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2A49">
      <w:pPr>
        <w:spacing w:line="480" w:lineRule="exact"/>
        <w:jc w:val="center"/>
        <w:rPr>
          <w:rFonts w:ascii="仿宋" w:hAnsi="仿宋" w:eastAsia="仿宋" w:cs="仿宋_GB2312"/>
          <w:b/>
          <w:color w:val="auto"/>
          <w:sz w:val="32"/>
          <w:szCs w:val="32"/>
          <w:highlight w:val="none"/>
        </w:rPr>
      </w:pPr>
    </w:p>
    <w:p w14:paraId="151AB1CE">
      <w:pPr>
        <w:spacing w:line="360" w:lineRule="auto"/>
        <w:ind w:firstLine="261" w:firstLineChars="50"/>
        <w:jc w:val="center"/>
        <w:rPr>
          <w:rFonts w:ascii="仿宋" w:hAnsi="仿宋" w:eastAsia="仿宋" w:cs="仿宋_GB2312"/>
          <w:b/>
          <w:color w:val="auto"/>
          <w:sz w:val="52"/>
          <w:szCs w:val="52"/>
          <w:highlight w:val="none"/>
        </w:rPr>
      </w:pPr>
    </w:p>
    <w:p w14:paraId="044D41F7">
      <w:pPr>
        <w:spacing w:line="360" w:lineRule="auto"/>
        <w:ind w:firstLine="261" w:firstLineChars="50"/>
        <w:jc w:val="center"/>
        <w:rPr>
          <w:rFonts w:ascii="仿宋" w:hAnsi="仿宋" w:eastAsia="仿宋" w:cs="仿宋_GB2312"/>
          <w:b/>
          <w:color w:val="auto"/>
          <w:sz w:val="52"/>
          <w:szCs w:val="52"/>
          <w:highlight w:val="none"/>
        </w:rPr>
      </w:pPr>
    </w:p>
    <w:p w14:paraId="71556058">
      <w:pPr>
        <w:spacing w:line="360" w:lineRule="auto"/>
        <w:ind w:firstLine="261" w:firstLineChars="50"/>
        <w:jc w:val="center"/>
        <w:rPr>
          <w:rFonts w:ascii="仿宋" w:hAnsi="仿宋" w:eastAsia="仿宋" w:cs="仿宋_GB2312"/>
          <w:b/>
          <w:color w:val="auto"/>
          <w:sz w:val="52"/>
          <w:szCs w:val="52"/>
          <w:highlight w:val="none"/>
        </w:rPr>
      </w:pPr>
      <w:r>
        <w:rPr>
          <w:rFonts w:ascii="仿宋" w:hAnsi="仿宋" w:eastAsia="仿宋" w:cs="仿宋_GB2312"/>
          <w:b/>
          <w:color w:val="auto"/>
          <w:sz w:val="52"/>
          <w:szCs w:val="52"/>
          <w:highlight w:val="none"/>
        </w:rPr>
        <w:t>辽宁省政府采购项目</w:t>
      </w:r>
    </w:p>
    <w:p w14:paraId="65DB3EA9">
      <w:pPr>
        <w:spacing w:line="360" w:lineRule="auto"/>
        <w:ind w:firstLine="120" w:firstLineChars="50"/>
        <w:jc w:val="center"/>
        <w:rPr>
          <w:rFonts w:ascii="仿宋" w:hAnsi="仿宋" w:eastAsia="仿宋" w:cs="仿宋_GB2312"/>
          <w:b/>
          <w:color w:val="auto"/>
          <w:sz w:val="24"/>
          <w:highlight w:val="none"/>
        </w:rPr>
      </w:pPr>
    </w:p>
    <w:p w14:paraId="0F2F7AC4">
      <w:pPr>
        <w:spacing w:line="360" w:lineRule="auto"/>
        <w:ind w:firstLine="241" w:firstLineChars="50"/>
        <w:jc w:val="center"/>
        <w:rPr>
          <w:rFonts w:ascii="仿宋" w:hAnsi="仿宋" w:eastAsia="仿宋" w:cs="仿宋_GB2312"/>
          <w:b/>
          <w:color w:val="auto"/>
          <w:sz w:val="48"/>
          <w:szCs w:val="48"/>
          <w:highlight w:val="none"/>
        </w:rPr>
      </w:pPr>
      <w:r>
        <w:rPr>
          <w:rFonts w:ascii="仿宋" w:hAnsi="仿宋" w:eastAsia="仿宋" w:cs="仿宋_GB2312"/>
          <w:b/>
          <w:color w:val="auto"/>
          <w:sz w:val="48"/>
          <w:szCs w:val="48"/>
          <w:highlight w:val="none"/>
        </w:rPr>
        <w:t>工程类竞争性磋商</w:t>
      </w:r>
    </w:p>
    <w:p w14:paraId="760135ED">
      <w:pPr>
        <w:spacing w:line="360" w:lineRule="auto"/>
        <w:ind w:firstLine="120" w:firstLineChars="50"/>
        <w:jc w:val="center"/>
        <w:rPr>
          <w:rFonts w:ascii="仿宋" w:hAnsi="仿宋" w:eastAsia="仿宋" w:cs="仿宋_GB2312"/>
          <w:b/>
          <w:color w:val="auto"/>
          <w:sz w:val="24"/>
          <w:highlight w:val="none"/>
        </w:rPr>
      </w:pPr>
    </w:p>
    <w:p w14:paraId="4B01E833">
      <w:pPr>
        <w:spacing w:line="360" w:lineRule="auto"/>
        <w:ind w:firstLine="241" w:firstLineChars="50"/>
        <w:jc w:val="center"/>
        <w:rPr>
          <w:rFonts w:ascii="仿宋" w:hAnsi="仿宋" w:eastAsia="仿宋" w:cs="仿宋_GB2312"/>
          <w:b/>
          <w:color w:val="auto"/>
          <w:sz w:val="48"/>
          <w:szCs w:val="48"/>
          <w:highlight w:val="none"/>
        </w:rPr>
      </w:pPr>
      <w:r>
        <w:rPr>
          <w:rFonts w:ascii="仿宋" w:hAnsi="仿宋" w:eastAsia="仿宋" w:cs="仿宋_GB2312"/>
          <w:b/>
          <w:color w:val="auto"/>
          <w:sz w:val="48"/>
          <w:szCs w:val="48"/>
          <w:highlight w:val="none"/>
        </w:rPr>
        <w:t>采购文件</w:t>
      </w:r>
    </w:p>
    <w:p w14:paraId="733DDDDE">
      <w:pPr>
        <w:spacing w:line="480" w:lineRule="exact"/>
        <w:jc w:val="center"/>
        <w:rPr>
          <w:rFonts w:ascii="仿宋" w:hAnsi="仿宋" w:eastAsia="仿宋" w:cs="仿宋_GB2312"/>
          <w:b/>
          <w:color w:val="auto"/>
          <w:sz w:val="24"/>
          <w:highlight w:val="none"/>
        </w:rPr>
      </w:pPr>
    </w:p>
    <w:p w14:paraId="6398C154">
      <w:pPr>
        <w:spacing w:line="480" w:lineRule="exact"/>
        <w:jc w:val="center"/>
        <w:rPr>
          <w:rFonts w:ascii="仿宋" w:hAnsi="仿宋" w:eastAsia="仿宋" w:cs="仿宋_GB2312"/>
          <w:b/>
          <w:color w:val="auto"/>
          <w:sz w:val="24"/>
          <w:highlight w:val="none"/>
        </w:rPr>
      </w:pPr>
    </w:p>
    <w:p w14:paraId="4CAF5B2E">
      <w:pPr>
        <w:spacing w:line="480" w:lineRule="exact"/>
        <w:jc w:val="center"/>
        <w:rPr>
          <w:rFonts w:ascii="仿宋" w:hAnsi="仿宋" w:eastAsia="仿宋" w:cs="仿宋_GB2312"/>
          <w:b/>
          <w:color w:val="auto"/>
          <w:sz w:val="24"/>
          <w:highlight w:val="none"/>
        </w:rPr>
      </w:pPr>
    </w:p>
    <w:p w14:paraId="2D2B2748">
      <w:pPr>
        <w:spacing w:line="480" w:lineRule="exact"/>
        <w:jc w:val="center"/>
        <w:rPr>
          <w:rFonts w:ascii="仿宋" w:hAnsi="仿宋" w:eastAsia="仿宋" w:cs="仿宋_GB2312"/>
          <w:b/>
          <w:color w:val="auto"/>
          <w:sz w:val="24"/>
          <w:highlight w:val="none"/>
        </w:rPr>
      </w:pPr>
    </w:p>
    <w:p w14:paraId="52A47318">
      <w:pPr>
        <w:spacing w:line="480" w:lineRule="exact"/>
        <w:jc w:val="center"/>
        <w:rPr>
          <w:rFonts w:ascii="仿宋" w:hAnsi="仿宋" w:eastAsia="仿宋" w:cs="仿宋_GB2312"/>
          <w:b/>
          <w:color w:val="auto"/>
          <w:sz w:val="24"/>
          <w:highlight w:val="none"/>
        </w:rPr>
      </w:pPr>
    </w:p>
    <w:p w14:paraId="4E5F03DF">
      <w:pPr>
        <w:spacing w:line="480" w:lineRule="exact"/>
        <w:jc w:val="center"/>
        <w:rPr>
          <w:rFonts w:ascii="仿宋" w:hAnsi="仿宋" w:eastAsia="仿宋" w:cs="仿宋_GB2312"/>
          <w:b/>
          <w:color w:val="auto"/>
          <w:sz w:val="24"/>
          <w:highlight w:val="none"/>
        </w:rPr>
      </w:pPr>
    </w:p>
    <w:p w14:paraId="7496218B">
      <w:pPr>
        <w:spacing w:line="480" w:lineRule="exact"/>
        <w:jc w:val="center"/>
        <w:rPr>
          <w:rFonts w:ascii="仿宋" w:hAnsi="仿宋" w:eastAsia="仿宋" w:cs="仿宋_GB2312"/>
          <w:b/>
          <w:color w:val="auto"/>
          <w:sz w:val="24"/>
          <w:highlight w:val="none"/>
        </w:rPr>
      </w:pPr>
    </w:p>
    <w:p w14:paraId="3F5701EB">
      <w:pPr>
        <w:spacing w:line="480" w:lineRule="exact"/>
        <w:jc w:val="center"/>
        <w:rPr>
          <w:rFonts w:ascii="仿宋" w:hAnsi="仿宋" w:eastAsia="仿宋" w:cs="仿宋_GB2312"/>
          <w:b/>
          <w:color w:val="auto"/>
          <w:sz w:val="24"/>
          <w:highlight w:val="none"/>
        </w:rPr>
      </w:pPr>
    </w:p>
    <w:p w14:paraId="51658BC1">
      <w:pPr>
        <w:spacing w:line="360" w:lineRule="auto"/>
        <w:rPr>
          <w:rFonts w:hint="eastAsia" w:ascii="仿宋" w:hAnsi="仿宋" w:eastAsia="仿宋" w:cs="仿宋_GB2312"/>
          <w:b/>
          <w:color w:val="auto"/>
          <w:sz w:val="36"/>
          <w:szCs w:val="36"/>
          <w:highlight w:val="none"/>
          <w:lang w:eastAsia="zh-CN"/>
        </w:rPr>
      </w:pPr>
    </w:p>
    <w:p w14:paraId="08F0128D">
      <w:pPr>
        <w:spacing w:line="360" w:lineRule="auto"/>
        <w:rPr>
          <w:rFonts w:hint="eastAsia" w:ascii="仿宋" w:hAnsi="仿宋" w:eastAsia="仿宋" w:cs="仿宋_GB2312"/>
          <w:b/>
          <w:color w:val="auto"/>
          <w:sz w:val="32"/>
          <w:szCs w:val="32"/>
          <w:highlight w:val="none"/>
          <w:lang w:val="en-US" w:eastAsia="zh-CN"/>
        </w:rPr>
      </w:pPr>
      <w:r>
        <w:rPr>
          <w:rFonts w:ascii="仿宋" w:hAnsi="仿宋" w:eastAsia="仿宋" w:cs="仿宋_GB2312"/>
          <w:b/>
          <w:color w:val="auto"/>
          <w:sz w:val="32"/>
          <w:szCs w:val="32"/>
          <w:highlight w:val="none"/>
        </w:rPr>
        <w:t>项目名称</w:t>
      </w:r>
      <w:r>
        <w:rPr>
          <w:rFonts w:hint="eastAsia" w:ascii="仿宋" w:hAnsi="仿宋" w:eastAsia="仿宋" w:cs="仿宋_GB2312"/>
          <w:b/>
          <w:color w:val="auto"/>
          <w:sz w:val="32"/>
          <w:szCs w:val="32"/>
          <w:highlight w:val="none"/>
        </w:rPr>
        <w:t>：</w:t>
      </w:r>
      <w:r>
        <w:rPr>
          <w:rFonts w:hint="eastAsia" w:ascii="仿宋" w:hAnsi="仿宋" w:eastAsia="仿宋" w:cs="仿宋_GB2312"/>
          <w:b/>
          <w:color w:val="auto"/>
          <w:sz w:val="32"/>
          <w:szCs w:val="32"/>
          <w:highlight w:val="none"/>
          <w:lang w:eastAsia="zh-CN"/>
        </w:rPr>
        <w:t>铁东区2024年护坡墙防灾减灾维修改造工程</w:t>
      </w:r>
    </w:p>
    <w:p w14:paraId="341E928D">
      <w:pPr>
        <w:spacing w:line="360" w:lineRule="auto"/>
        <w:rPr>
          <w:rFonts w:hint="eastAsia" w:ascii="仿宋" w:hAnsi="仿宋" w:eastAsia="仿宋" w:cs="仿宋_GB2312"/>
          <w:b/>
          <w:color w:val="auto"/>
          <w:sz w:val="32"/>
          <w:szCs w:val="32"/>
          <w:highlight w:val="none"/>
          <w:lang w:eastAsia="zh-CN"/>
        </w:rPr>
      </w:pPr>
      <w:r>
        <w:rPr>
          <w:rFonts w:ascii="仿宋" w:hAnsi="仿宋" w:eastAsia="仿宋" w:cs="仿宋_GB2312"/>
          <w:b/>
          <w:color w:val="auto"/>
          <w:sz w:val="32"/>
          <w:szCs w:val="32"/>
          <w:highlight w:val="none"/>
        </w:rPr>
        <w:t>项目编号</w:t>
      </w:r>
      <w:r>
        <w:rPr>
          <w:rFonts w:hint="eastAsia" w:ascii="仿宋" w:hAnsi="仿宋" w:eastAsia="仿宋" w:cs="仿宋_GB2312"/>
          <w:b/>
          <w:color w:val="auto"/>
          <w:sz w:val="32"/>
          <w:szCs w:val="32"/>
          <w:highlight w:val="none"/>
          <w:lang w:val="en-US" w:eastAsia="zh-CN"/>
        </w:rPr>
        <w:t>：</w:t>
      </w:r>
      <w:r>
        <w:rPr>
          <w:rFonts w:hint="eastAsia" w:ascii="仿宋" w:hAnsi="仿宋" w:eastAsia="仿宋" w:cs="仿宋_GB2312"/>
          <w:b/>
          <w:color w:val="auto"/>
          <w:sz w:val="32"/>
          <w:szCs w:val="32"/>
          <w:highlight w:val="none"/>
          <w:lang w:eastAsia="zh-CN"/>
        </w:rPr>
        <w:t>JH25-210302-00025</w:t>
      </w:r>
    </w:p>
    <w:p w14:paraId="6A8EA758">
      <w:pPr>
        <w:spacing w:line="360" w:lineRule="auto"/>
        <w:rPr>
          <w:rFonts w:hint="eastAsia" w:ascii="仿宋" w:hAnsi="仿宋" w:eastAsia="仿宋" w:cs="仿宋_GB2312"/>
          <w:b/>
          <w:color w:val="auto"/>
          <w:sz w:val="32"/>
          <w:szCs w:val="32"/>
          <w:highlight w:val="none"/>
          <w:lang w:eastAsia="zh-CN"/>
        </w:rPr>
      </w:pPr>
      <w:r>
        <w:rPr>
          <w:rFonts w:ascii="仿宋" w:hAnsi="仿宋" w:eastAsia="仿宋" w:cs="仿宋_GB2312"/>
          <w:b/>
          <w:color w:val="auto"/>
          <w:sz w:val="32"/>
          <w:szCs w:val="32"/>
          <w:highlight w:val="none"/>
        </w:rPr>
        <w:t>编制单位：</w:t>
      </w:r>
      <w:r>
        <w:rPr>
          <w:rFonts w:hint="eastAsia" w:ascii="仿宋" w:hAnsi="仿宋" w:eastAsia="仿宋" w:cs="仿宋_GB2312"/>
          <w:b/>
          <w:color w:val="auto"/>
          <w:sz w:val="32"/>
          <w:szCs w:val="32"/>
          <w:highlight w:val="none"/>
          <w:lang w:eastAsia="zh-CN"/>
        </w:rPr>
        <w:t>辽宁智宏建设项目管理有限公司</w:t>
      </w:r>
    </w:p>
    <w:p w14:paraId="4F24D3C1">
      <w:pPr>
        <w:spacing w:line="480" w:lineRule="exact"/>
        <w:jc w:val="center"/>
        <w:rPr>
          <w:rFonts w:ascii="仿宋" w:hAnsi="仿宋" w:eastAsia="仿宋" w:cs="仿宋_GB2312"/>
          <w:b/>
          <w:color w:val="auto"/>
          <w:sz w:val="24"/>
          <w:highlight w:val="none"/>
        </w:rPr>
      </w:pPr>
    </w:p>
    <w:p w14:paraId="6835F092">
      <w:pPr>
        <w:pStyle w:val="119"/>
        <w:jc w:val="both"/>
        <w:rPr>
          <w:rFonts w:ascii="仿宋" w:hAnsi="仿宋" w:eastAsia="仿宋" w:cs="仿宋_GB2312"/>
          <w:color w:val="auto"/>
          <w:sz w:val="44"/>
          <w:szCs w:val="44"/>
          <w:highlight w:val="none"/>
          <w:lang w:val="zh-CN"/>
        </w:rPr>
      </w:pPr>
      <w:bookmarkStart w:id="0" w:name="_Toc3605"/>
    </w:p>
    <w:p w14:paraId="0194DC86">
      <w:pPr>
        <w:rPr>
          <w:color w:val="auto"/>
          <w:highlight w:val="none"/>
          <w:lang w:val="zh-CN"/>
        </w:rPr>
      </w:pPr>
    </w:p>
    <w:p w14:paraId="6B11F8A0">
      <w:pPr>
        <w:pStyle w:val="119"/>
        <w:jc w:val="center"/>
        <w:rPr>
          <w:rFonts w:ascii="仿宋" w:hAnsi="仿宋" w:eastAsia="仿宋" w:cs="仿宋_GB2312"/>
          <w:color w:val="auto"/>
          <w:sz w:val="44"/>
          <w:szCs w:val="44"/>
          <w:highlight w:val="none"/>
          <w:lang w:val="zh-CN"/>
        </w:rPr>
      </w:pPr>
      <w:r>
        <w:rPr>
          <w:rFonts w:ascii="仿宋" w:hAnsi="仿宋" w:eastAsia="仿宋" w:cs="仿宋_GB2312"/>
          <w:color w:val="auto"/>
          <w:sz w:val="44"/>
          <w:szCs w:val="44"/>
          <w:highlight w:val="none"/>
          <w:lang w:val="zh-CN"/>
        </w:rPr>
        <w:t>目  录</w:t>
      </w:r>
      <w:bookmarkEnd w:id="0"/>
    </w:p>
    <w:p w14:paraId="51C289C7">
      <w:pPr>
        <w:rPr>
          <w:rFonts w:ascii="仿宋" w:hAnsi="仿宋" w:eastAsia="仿宋" w:cs="仿宋_GB2312"/>
          <w:color w:val="auto"/>
          <w:highlight w:val="none"/>
          <w:lang w:val="zh-CN"/>
        </w:rPr>
      </w:pPr>
    </w:p>
    <w:p w14:paraId="1EEA5C60">
      <w:pPr>
        <w:pStyle w:val="28"/>
        <w:tabs>
          <w:tab w:val="right" w:leader="dot" w:pos="8300"/>
        </w:tabs>
        <w:rPr>
          <w:rFonts w:hint="eastAsia" w:ascii="仿宋" w:hAnsi="仿宋" w:eastAsia="仿宋" w:cs="仿宋"/>
          <w:color w:val="auto"/>
          <w:sz w:val="32"/>
          <w:szCs w:val="32"/>
          <w:highlight w:val="none"/>
        </w:rPr>
      </w:pPr>
      <w:r>
        <w:rPr>
          <w:rFonts w:ascii="仿宋" w:hAnsi="仿宋" w:eastAsia="仿宋" w:cs="仿宋_GB2312"/>
          <w:b/>
          <w:bCs/>
          <w:color w:val="auto"/>
          <w:sz w:val="24"/>
          <w:highlight w:val="none"/>
        </w:rPr>
        <w:fldChar w:fldCharType="begin"/>
      </w:r>
      <w:r>
        <w:rPr>
          <w:rFonts w:ascii="仿宋" w:hAnsi="仿宋" w:eastAsia="仿宋" w:cs="仿宋_GB2312"/>
          <w:b/>
          <w:bCs/>
          <w:color w:val="auto"/>
          <w:sz w:val="24"/>
          <w:highlight w:val="none"/>
        </w:rPr>
        <w:instrText xml:space="preserve">TOC \o "1-1" \h \u </w:instrText>
      </w:r>
      <w:r>
        <w:rPr>
          <w:rFonts w:ascii="仿宋" w:hAnsi="仿宋" w:eastAsia="仿宋" w:cs="仿宋_GB2312"/>
          <w:b/>
          <w:bCs/>
          <w:color w:val="auto"/>
          <w:sz w:val="24"/>
          <w:highlight w:val="none"/>
        </w:rPr>
        <w:fldChar w:fldCharType="separate"/>
      </w: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_Toc17310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采购公告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_Toc17310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6D05F469">
      <w:pPr>
        <w:pStyle w:val="28"/>
        <w:tabs>
          <w:tab w:val="right" w:leader="dot" w:pos="8300"/>
        </w:tabs>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_Toc2107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第一章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36752D49">
      <w:pPr>
        <w:pStyle w:val="28"/>
        <w:tabs>
          <w:tab w:val="right" w:leader="dot" w:pos="8300"/>
        </w:tabs>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_Toc3016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第二章 响应文件内容及格式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_Toc3016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24</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164BD1D9">
      <w:pPr>
        <w:pStyle w:val="28"/>
        <w:tabs>
          <w:tab w:val="right" w:leader="dot" w:pos="8300"/>
        </w:tabs>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_Toc15459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第三章 工程量清单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_Toc15459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57</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0476B700">
      <w:pPr>
        <w:pStyle w:val="28"/>
        <w:tabs>
          <w:tab w:val="right" w:leader="dot" w:pos="8300"/>
        </w:tabs>
        <w:rPr>
          <w:rFonts w:hint="eastAsia" w:ascii="仿宋" w:hAnsi="仿宋" w:eastAsia="仿宋" w:cs="仿宋"/>
          <w:color w:val="auto"/>
          <w:sz w:val="32"/>
          <w:szCs w:val="32"/>
          <w:highlight w:val="none"/>
          <w:lang w:val="en-US" w:eastAsia="zh-CN"/>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_Toc10880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第四章 磋商内容、磋商过程中可能实质性变动的内容</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5</w:t>
      </w:r>
      <w:r>
        <w:rPr>
          <w:rFonts w:hint="eastAsia" w:ascii="仿宋" w:hAnsi="仿宋" w:eastAsia="仿宋" w:cs="仿宋"/>
          <w:bCs/>
          <w:color w:val="auto"/>
          <w:sz w:val="32"/>
          <w:szCs w:val="32"/>
          <w:highlight w:val="none"/>
        </w:rPr>
        <w:fldChar w:fldCharType="end"/>
      </w:r>
      <w:r>
        <w:rPr>
          <w:rFonts w:hint="eastAsia" w:ascii="仿宋" w:hAnsi="仿宋" w:eastAsia="仿宋" w:cs="仿宋"/>
          <w:bCs/>
          <w:color w:val="auto"/>
          <w:sz w:val="32"/>
          <w:szCs w:val="32"/>
          <w:highlight w:val="none"/>
          <w:lang w:val="en-US" w:eastAsia="zh-CN"/>
        </w:rPr>
        <w:t>9</w:t>
      </w:r>
    </w:p>
    <w:p w14:paraId="219C6E62">
      <w:pPr>
        <w:pStyle w:val="28"/>
        <w:tabs>
          <w:tab w:val="right" w:leader="dot" w:pos="8300"/>
        </w:tabs>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_Toc2894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第五章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_Toc2894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59</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23658F91">
      <w:pPr>
        <w:pStyle w:val="28"/>
        <w:tabs>
          <w:tab w:val="right" w:leader="dot" w:pos="8300"/>
        </w:tabs>
        <w:rPr>
          <w:color w:val="auto"/>
          <w:highlight w:val="none"/>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\l _Toc9892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color w:val="auto"/>
          <w:sz w:val="32"/>
          <w:szCs w:val="32"/>
          <w:highlight w:val="none"/>
        </w:rPr>
        <w:t>第六章  政府采购合同条款及格式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_Toc9892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67</w:t>
      </w:r>
      <w:r>
        <w:rPr>
          <w:rFonts w:hint="eastAsia" w:ascii="仿宋" w:hAnsi="仿宋" w:eastAsia="仿宋" w:cs="仿宋"/>
          <w:color w:val="auto"/>
          <w:sz w:val="32"/>
          <w:szCs w:val="32"/>
          <w:highlight w:val="none"/>
        </w:rPr>
        <w:fldChar w:fldCharType="end"/>
      </w:r>
      <w:r>
        <w:rPr>
          <w:rFonts w:hint="eastAsia" w:ascii="仿宋" w:hAnsi="仿宋" w:eastAsia="仿宋" w:cs="仿宋"/>
          <w:bCs/>
          <w:color w:val="auto"/>
          <w:sz w:val="32"/>
          <w:szCs w:val="32"/>
          <w:highlight w:val="none"/>
        </w:rPr>
        <w:fldChar w:fldCharType="end"/>
      </w:r>
    </w:p>
    <w:p w14:paraId="312531C7">
      <w:pPr>
        <w:spacing w:line="480" w:lineRule="auto"/>
        <w:rPr>
          <w:rFonts w:ascii="仿宋" w:hAnsi="仿宋" w:eastAsia="仿宋" w:cs="仿宋_GB2312"/>
          <w:color w:val="auto"/>
          <w:sz w:val="24"/>
          <w:highlight w:val="none"/>
        </w:rPr>
      </w:pPr>
      <w:r>
        <w:rPr>
          <w:rFonts w:ascii="仿宋" w:hAnsi="仿宋" w:eastAsia="仿宋" w:cs="仿宋_GB2312"/>
          <w:bCs/>
          <w:color w:val="auto"/>
          <w:highlight w:val="none"/>
        </w:rPr>
        <w:fldChar w:fldCharType="end"/>
      </w:r>
    </w:p>
    <w:p w14:paraId="5F66EF05">
      <w:pPr>
        <w:pStyle w:val="121"/>
        <w:tabs>
          <w:tab w:val="right" w:leader="dot" w:pos="8306"/>
        </w:tabs>
        <w:rPr>
          <w:rFonts w:ascii="仿宋" w:hAnsi="仿宋" w:eastAsia="仿宋" w:cs="仿宋_GB2312"/>
          <w:color w:val="auto"/>
          <w:highlight w:val="none"/>
        </w:rPr>
      </w:pPr>
    </w:p>
    <w:p w14:paraId="1C52309F">
      <w:pPr>
        <w:pStyle w:val="121"/>
        <w:tabs>
          <w:tab w:val="right" w:leader="dot" w:pos="8306"/>
        </w:tabs>
        <w:rPr>
          <w:rFonts w:ascii="仿宋" w:hAnsi="仿宋" w:eastAsia="仿宋" w:cs="仿宋_GB2312"/>
          <w:color w:val="auto"/>
          <w:highlight w:val="none"/>
        </w:rPr>
      </w:pPr>
    </w:p>
    <w:p w14:paraId="522AA9D9">
      <w:pPr>
        <w:pStyle w:val="121"/>
        <w:tabs>
          <w:tab w:val="right" w:leader="dot" w:pos="8306"/>
        </w:tabs>
        <w:rPr>
          <w:rFonts w:ascii="仿宋" w:hAnsi="仿宋" w:eastAsia="仿宋" w:cs="仿宋_GB2312"/>
          <w:color w:val="auto"/>
          <w:highlight w:val="none"/>
        </w:rPr>
      </w:pPr>
    </w:p>
    <w:p w14:paraId="1E947D3A">
      <w:pPr>
        <w:pStyle w:val="121"/>
        <w:tabs>
          <w:tab w:val="right" w:leader="dot" w:pos="8306"/>
        </w:tabs>
        <w:rPr>
          <w:rFonts w:ascii="仿宋" w:hAnsi="仿宋" w:eastAsia="仿宋" w:cs="仿宋_GB2312"/>
          <w:color w:val="auto"/>
          <w:highlight w:val="none"/>
        </w:rPr>
      </w:pPr>
    </w:p>
    <w:p w14:paraId="1ACBB714">
      <w:pPr>
        <w:pStyle w:val="121"/>
        <w:tabs>
          <w:tab w:val="left" w:pos="1834"/>
          <w:tab w:val="right" w:leader="dot" w:pos="8306"/>
        </w:tabs>
        <w:rPr>
          <w:rFonts w:ascii="仿宋" w:hAnsi="仿宋" w:eastAsia="仿宋" w:cs="仿宋_GB2312"/>
          <w:b/>
          <w:bCs/>
          <w:color w:val="auto"/>
          <w:highlight w:val="none"/>
        </w:rPr>
      </w:pPr>
      <w:r>
        <w:rPr>
          <w:rFonts w:ascii="仿宋" w:hAnsi="仿宋" w:eastAsia="仿宋" w:cs="仿宋_GB2312"/>
          <w:b/>
          <w:bCs/>
          <w:color w:val="auto"/>
          <w:highlight w:val="none"/>
        </w:rPr>
        <w:tab/>
      </w:r>
    </w:p>
    <w:p w14:paraId="28A69549">
      <w:pPr>
        <w:adjustRightInd w:val="0"/>
        <w:snapToGrid w:val="0"/>
        <w:spacing w:line="360" w:lineRule="auto"/>
        <w:jc w:val="center"/>
        <w:rPr>
          <w:rFonts w:ascii="仿宋" w:hAnsi="仿宋" w:eastAsia="仿宋" w:cs="仿宋_GB2312"/>
          <w:bCs/>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r>
        <w:rPr>
          <w:rFonts w:ascii="仿宋" w:hAnsi="仿宋" w:eastAsia="仿宋" w:cs="仿宋_GB2312"/>
          <w:bCs/>
          <w:color w:val="auto"/>
          <w:highlight w:val="none"/>
        </w:rPr>
        <w:tab/>
      </w:r>
      <w:r>
        <w:rPr>
          <w:rFonts w:ascii="仿宋" w:hAnsi="仿宋" w:eastAsia="仿宋" w:cs="仿宋_GB2312"/>
          <w:bCs/>
          <w:color w:val="auto"/>
          <w:highlight w:val="none"/>
        </w:rPr>
        <w:tab/>
      </w:r>
      <w:bookmarkStart w:id="1" w:name="_Toc4485616"/>
    </w:p>
    <w:p w14:paraId="5AE94909">
      <w:pPr>
        <w:pStyle w:val="2"/>
        <w:adjustRightInd w:val="0"/>
        <w:snapToGrid w:val="0"/>
        <w:spacing w:before="0" w:after="0" w:line="360" w:lineRule="auto"/>
        <w:jc w:val="center"/>
        <w:rPr>
          <w:rFonts w:hint="eastAsia" w:ascii="仿宋" w:hAnsi="仿宋" w:eastAsia="仿宋" w:cs="仿宋_GB2312"/>
          <w:b/>
          <w:color w:val="auto"/>
          <w:sz w:val="32"/>
          <w:szCs w:val="32"/>
          <w:highlight w:val="none"/>
        </w:rPr>
      </w:pPr>
      <w:bookmarkStart w:id="2" w:name="_Toc17310"/>
      <w:r>
        <w:rPr>
          <w:rFonts w:hint="eastAsia" w:ascii="仿宋" w:hAnsi="仿宋" w:eastAsia="仿宋" w:cs="仿宋_GB2312"/>
          <w:b/>
          <w:color w:val="auto"/>
          <w:sz w:val="32"/>
          <w:szCs w:val="32"/>
          <w:highlight w:val="none"/>
          <w:lang w:eastAsia="zh-CN"/>
        </w:rPr>
        <w:t>铁东区2024年护坡墙防灾减灾维修改造工程</w:t>
      </w:r>
      <w:r>
        <w:rPr>
          <w:rFonts w:hint="eastAsia" w:ascii="仿宋" w:hAnsi="仿宋" w:eastAsia="仿宋" w:cs="仿宋_GB2312"/>
          <w:b/>
          <w:color w:val="auto"/>
          <w:sz w:val="32"/>
          <w:szCs w:val="32"/>
          <w:highlight w:val="none"/>
        </w:rPr>
        <w:t>采购公告</w:t>
      </w:r>
      <w:bookmarkEnd w:id="1"/>
      <w:bookmarkEnd w:id="2"/>
    </w:p>
    <w:p w14:paraId="5BF67695">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 w:hAnsi="仿宋" w:eastAsia="仿宋" w:cs="仿宋_GB2312"/>
          <w:color w:val="auto"/>
          <w:szCs w:val="21"/>
          <w:highlight w:val="none"/>
        </w:rPr>
      </w:pPr>
      <w:bookmarkStart w:id="3" w:name="_Toc4485617"/>
      <w:r>
        <w:rPr>
          <w:rFonts w:ascii="仿宋" w:hAnsi="仿宋" w:eastAsia="仿宋" w:cs="仿宋_GB2312"/>
          <w:color w:val="auto"/>
          <w:szCs w:val="21"/>
          <w:highlight w:val="none"/>
        </w:rPr>
        <w:t>项目概况</w:t>
      </w:r>
    </w:p>
    <w:p w14:paraId="023C6977">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u w:val="single"/>
          <w:lang w:eastAsia="zh-CN"/>
        </w:rPr>
        <w:t xml:space="preserve">铁东区2024年护坡墙防灾减灾维修改造工程 </w:t>
      </w:r>
      <w:r>
        <w:rPr>
          <w:rFonts w:ascii="仿宋" w:hAnsi="仿宋" w:eastAsia="仿宋" w:cs="仿宋_GB2312"/>
          <w:color w:val="auto"/>
          <w:szCs w:val="21"/>
          <w:highlight w:val="none"/>
        </w:rPr>
        <w:t>采购项目的潜在供应商应在</w:t>
      </w:r>
      <w:r>
        <w:rPr>
          <w:rFonts w:hint="eastAsia" w:ascii="仿宋_GB2312" w:hAnsi="仿宋" w:eastAsia="仿宋_GB2312"/>
          <w:color w:val="auto"/>
          <w:szCs w:val="21"/>
          <w:highlight w:val="none"/>
          <w:u w:val="single"/>
        </w:rPr>
        <w:t>辽宁政府采购网</w:t>
      </w:r>
      <w:r>
        <w:rPr>
          <w:rFonts w:ascii="仿宋" w:hAnsi="仿宋" w:eastAsia="仿宋" w:cs="仿宋_GB2312"/>
          <w:color w:val="auto"/>
          <w:szCs w:val="21"/>
          <w:highlight w:val="none"/>
        </w:rPr>
        <w:t>获取采购文件，并于</w:t>
      </w:r>
      <w:r>
        <w:rPr>
          <w:rFonts w:hint="eastAsia" w:ascii="仿宋" w:hAnsi="仿宋" w:eastAsia="仿宋" w:cs="仿宋_GB2312"/>
          <w:color w:val="0000FF"/>
          <w:szCs w:val="21"/>
          <w:highlight w:val="none"/>
          <w:u w:val="single"/>
          <w:lang w:eastAsia="zh-CN"/>
        </w:rPr>
        <w:t>2025年4月17日 9点 30 分</w:t>
      </w:r>
      <w:r>
        <w:rPr>
          <w:rFonts w:ascii="仿宋" w:hAnsi="仿宋" w:eastAsia="仿宋" w:cs="仿宋_GB2312"/>
          <w:color w:val="0000FF"/>
          <w:szCs w:val="21"/>
          <w:highlight w:val="none"/>
        </w:rPr>
        <w:t>（</w:t>
      </w:r>
      <w:r>
        <w:rPr>
          <w:rFonts w:ascii="仿宋" w:hAnsi="仿宋" w:eastAsia="仿宋" w:cs="仿宋_GB2312"/>
          <w:color w:val="auto"/>
          <w:szCs w:val="21"/>
          <w:highlight w:val="none"/>
        </w:rPr>
        <w:t>北京时间）</w:t>
      </w:r>
      <w:r>
        <w:rPr>
          <w:rFonts w:ascii="仿宋" w:hAnsi="仿宋" w:eastAsia="仿宋" w:cs="仿宋_GB2312"/>
          <w:bCs/>
          <w:color w:val="auto"/>
          <w:szCs w:val="21"/>
          <w:highlight w:val="none"/>
        </w:rPr>
        <w:t>前提交响应文件</w:t>
      </w:r>
      <w:r>
        <w:rPr>
          <w:rFonts w:ascii="仿宋" w:hAnsi="仿宋" w:eastAsia="仿宋" w:cs="仿宋_GB2312"/>
          <w:color w:val="auto"/>
          <w:szCs w:val="21"/>
          <w:highlight w:val="none"/>
        </w:rPr>
        <w:t>。</w:t>
      </w:r>
    </w:p>
    <w:p w14:paraId="2BC1A9DC">
      <w:pPr>
        <w:adjustRightInd w:val="0"/>
        <w:snapToGrid w:val="0"/>
        <w:spacing w:line="360" w:lineRule="auto"/>
        <w:rPr>
          <w:rFonts w:ascii="仿宋" w:hAnsi="仿宋" w:eastAsia="仿宋" w:cs="仿宋_GB2312"/>
          <w:color w:val="auto"/>
          <w:szCs w:val="21"/>
          <w:highlight w:val="none"/>
        </w:rPr>
      </w:pPr>
      <w:bookmarkStart w:id="4" w:name="_Toc35393798"/>
      <w:bookmarkStart w:id="5" w:name="_Toc28359089"/>
      <w:bookmarkStart w:id="6" w:name="_Toc35393629"/>
      <w:bookmarkStart w:id="7" w:name="_Toc28359012"/>
      <w:r>
        <w:rPr>
          <w:rFonts w:ascii="仿宋" w:hAnsi="仿宋" w:eastAsia="仿宋" w:cs="仿宋_GB2312"/>
          <w:color w:val="auto"/>
          <w:szCs w:val="21"/>
          <w:highlight w:val="none"/>
        </w:rPr>
        <w:t>一、项目基本情况</w:t>
      </w:r>
      <w:bookmarkEnd w:id="4"/>
      <w:bookmarkEnd w:id="5"/>
      <w:bookmarkEnd w:id="6"/>
      <w:bookmarkEnd w:id="7"/>
    </w:p>
    <w:p w14:paraId="621EC5F8">
      <w:pPr>
        <w:adjustRightInd w:val="0"/>
        <w:snapToGrid w:val="0"/>
        <w:spacing w:line="360" w:lineRule="auto"/>
        <w:ind w:firstLine="420" w:firstLineChars="200"/>
        <w:rPr>
          <w:rFonts w:hint="eastAsia" w:ascii="仿宋" w:hAnsi="仿宋" w:eastAsia="仿宋" w:cs="仿宋_GB2312"/>
          <w:color w:val="auto"/>
          <w:szCs w:val="21"/>
          <w:highlight w:val="none"/>
          <w:lang w:val="en-US" w:eastAsia="zh-CN"/>
        </w:rPr>
      </w:pPr>
      <w:r>
        <w:rPr>
          <w:rFonts w:ascii="仿宋" w:hAnsi="仿宋" w:eastAsia="仿宋" w:cs="仿宋_GB2312"/>
          <w:color w:val="auto"/>
          <w:szCs w:val="21"/>
          <w:highlight w:val="none"/>
        </w:rPr>
        <w:t>项目编号：</w:t>
      </w:r>
      <w:r>
        <w:rPr>
          <w:rFonts w:hint="eastAsia" w:ascii="仿宋" w:hAnsi="仿宋" w:eastAsia="仿宋" w:cs="仿宋_GB2312"/>
          <w:color w:val="auto"/>
          <w:szCs w:val="21"/>
          <w:highlight w:val="none"/>
          <w:lang w:eastAsia="zh-CN"/>
        </w:rPr>
        <w:t>JH25-210302-00025</w:t>
      </w:r>
    </w:p>
    <w:p w14:paraId="5EFB1024">
      <w:pPr>
        <w:adjustRightInd w:val="0"/>
        <w:snapToGrid w:val="0"/>
        <w:spacing w:line="360" w:lineRule="auto"/>
        <w:ind w:firstLine="420" w:firstLineChars="200"/>
        <w:rPr>
          <w:rFonts w:hint="eastAsia" w:ascii="仿宋" w:hAnsi="仿宋" w:eastAsia="仿宋" w:cs="仿宋_GB2312"/>
          <w:color w:val="auto"/>
          <w:szCs w:val="21"/>
          <w:highlight w:val="none"/>
          <w:u w:val="none"/>
          <w:lang w:val="en-US" w:eastAsia="zh-CN"/>
        </w:rPr>
      </w:pPr>
      <w:r>
        <w:rPr>
          <w:rFonts w:ascii="仿宋" w:hAnsi="仿宋" w:eastAsia="仿宋" w:cs="仿宋_GB2312"/>
          <w:color w:val="auto"/>
          <w:szCs w:val="21"/>
          <w:highlight w:val="none"/>
        </w:rPr>
        <w:t>项目名称：</w:t>
      </w:r>
      <w:r>
        <w:rPr>
          <w:rFonts w:hint="eastAsia" w:ascii="仿宋" w:hAnsi="仿宋" w:eastAsia="仿宋" w:cs="仿宋_GB2312"/>
          <w:color w:val="auto"/>
          <w:szCs w:val="21"/>
          <w:highlight w:val="none"/>
          <w:lang w:eastAsia="zh-CN"/>
        </w:rPr>
        <w:t>铁东区2024年护坡墙防灾减灾维修改造工程</w:t>
      </w:r>
    </w:p>
    <w:p w14:paraId="21B422C1">
      <w:pPr>
        <w:adjustRightInd w:val="0"/>
        <w:snapToGrid w:val="0"/>
        <w:spacing w:line="360" w:lineRule="auto"/>
        <w:ind w:firstLine="420" w:firstLineChars="200"/>
        <w:rPr>
          <w:rFonts w:hint="default" w:ascii="仿宋" w:hAnsi="仿宋" w:eastAsia="仿宋" w:cs="仿宋_GB2312"/>
          <w:color w:val="auto"/>
          <w:szCs w:val="21"/>
          <w:highlight w:val="none"/>
          <w:lang w:val="en-US" w:eastAsia="zh-CN"/>
        </w:rPr>
      </w:pPr>
      <w:r>
        <w:rPr>
          <w:rFonts w:ascii="仿宋" w:hAnsi="仿宋" w:eastAsia="仿宋" w:cs="仿宋_GB2312"/>
          <w:color w:val="auto"/>
          <w:szCs w:val="21"/>
          <w:highlight w:val="none"/>
        </w:rPr>
        <w:t>采购方式：竞争性磋商</w:t>
      </w:r>
      <w:r>
        <w:rPr>
          <w:rFonts w:hint="eastAsia" w:ascii="仿宋" w:hAnsi="仿宋" w:eastAsia="仿宋" w:cs="仿宋_GB2312"/>
          <w:color w:val="auto"/>
          <w:szCs w:val="21"/>
          <w:highlight w:val="none"/>
          <w:lang w:val="en-US" w:eastAsia="zh-CN"/>
        </w:rPr>
        <w:t xml:space="preserve">      </w:t>
      </w:r>
    </w:p>
    <w:p w14:paraId="6E8456EA">
      <w:pPr>
        <w:adjustRightInd w:val="0"/>
        <w:snapToGrid w:val="0"/>
        <w:spacing w:line="360" w:lineRule="auto"/>
        <w:ind w:firstLine="420" w:firstLineChars="20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预算金额</w:t>
      </w:r>
      <w:r>
        <w:rPr>
          <w:rFonts w:hint="eastAsia" w:ascii="仿宋" w:hAnsi="仿宋" w:eastAsia="仿宋" w:cs="仿宋_GB2312"/>
          <w:color w:val="auto"/>
          <w:szCs w:val="21"/>
          <w:highlight w:val="none"/>
          <w:lang w:eastAsia="zh-CN"/>
        </w:rPr>
        <w:t>：</w:t>
      </w:r>
      <w:r>
        <w:rPr>
          <w:rFonts w:hint="eastAsia" w:ascii="仿宋" w:hAnsi="仿宋" w:eastAsia="仿宋" w:cs="仿宋_GB2312"/>
          <w:color w:val="auto"/>
          <w:szCs w:val="21"/>
          <w:highlight w:val="none"/>
          <w:lang w:val="en-US" w:eastAsia="zh-CN"/>
        </w:rPr>
        <w:t>1,149,902.57元</w:t>
      </w:r>
    </w:p>
    <w:p w14:paraId="10F34B81">
      <w:pPr>
        <w:adjustRightInd w:val="0"/>
        <w:snapToGrid w:val="0"/>
        <w:spacing w:line="360" w:lineRule="auto"/>
        <w:ind w:firstLine="420" w:firstLineChars="200"/>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rPr>
        <w:t>最高限价</w:t>
      </w:r>
      <w:r>
        <w:rPr>
          <w:rFonts w:hint="eastAsia" w:ascii="仿宋" w:hAnsi="仿宋" w:eastAsia="仿宋" w:cs="仿宋_GB2312"/>
          <w:color w:val="auto"/>
          <w:szCs w:val="21"/>
          <w:highlight w:val="none"/>
          <w:lang w:eastAsia="zh-CN"/>
        </w:rPr>
        <w:t>：1,149,902.57元</w:t>
      </w:r>
    </w:p>
    <w:p w14:paraId="2D90854A">
      <w:pPr>
        <w:adjustRightInd w:val="0"/>
        <w:snapToGrid w:val="0"/>
        <w:spacing w:line="360" w:lineRule="auto"/>
        <w:ind w:firstLine="420" w:firstLineChars="200"/>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rPr>
        <w:t>采购需求：</w:t>
      </w:r>
      <w:r>
        <w:rPr>
          <w:rFonts w:hint="eastAsia" w:ascii="仿宋" w:hAnsi="仿宋" w:eastAsia="仿宋" w:cs="仿宋_GB2312"/>
          <w:color w:val="auto"/>
          <w:szCs w:val="21"/>
          <w:highlight w:val="none"/>
          <w:lang w:eastAsia="zh-CN"/>
        </w:rPr>
        <w:t>铁东区2024年护坡墙防灾减灾维修改造</w:t>
      </w:r>
      <w:r>
        <w:rPr>
          <w:rFonts w:hint="eastAsia" w:ascii="仿宋" w:hAnsi="仿宋" w:eastAsia="仿宋" w:cs="仿宋_GB2312"/>
          <w:color w:val="auto"/>
          <w:szCs w:val="21"/>
          <w:highlight w:val="none"/>
        </w:rPr>
        <w:t>。</w:t>
      </w:r>
    </w:p>
    <w:p w14:paraId="10305B41">
      <w:pPr>
        <w:adjustRightInd w:val="0"/>
        <w:snapToGrid w:val="0"/>
        <w:spacing w:line="360" w:lineRule="auto"/>
        <w:ind w:firstLine="420" w:firstLineChars="200"/>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合同履行期限：</w:t>
      </w:r>
      <w:r>
        <w:rPr>
          <w:rFonts w:hint="eastAsia" w:ascii="仿宋" w:hAnsi="仿宋" w:eastAsia="仿宋" w:cs="仿宋"/>
          <w:color w:val="auto"/>
          <w:szCs w:val="21"/>
          <w:highlight w:val="none"/>
          <w:lang w:val="en-US" w:eastAsia="zh-CN"/>
        </w:rPr>
        <w:t>合同签订后60天内完工</w:t>
      </w:r>
      <w:r>
        <w:rPr>
          <w:rFonts w:hint="eastAsia" w:ascii="仿宋" w:hAnsi="仿宋" w:eastAsia="仿宋" w:cs="仿宋_GB2312"/>
          <w:color w:val="auto"/>
          <w:szCs w:val="21"/>
          <w:highlight w:val="none"/>
          <w:lang w:val="en-US" w:eastAsia="zh-CN"/>
        </w:rPr>
        <w:t>。</w:t>
      </w:r>
    </w:p>
    <w:p w14:paraId="45D774EF">
      <w:pPr>
        <w:adjustRightInd w:val="0"/>
        <w:snapToGrid w:val="0"/>
        <w:spacing w:line="360" w:lineRule="auto"/>
        <w:ind w:firstLine="420" w:firstLineChars="200"/>
        <w:rPr>
          <w:rFonts w:hint="eastAsia" w:ascii="仿宋" w:hAnsi="仿宋" w:eastAsia="仿宋" w:cs="仿宋_GB2312"/>
          <w:color w:val="auto"/>
          <w:szCs w:val="21"/>
          <w:highlight w:val="none"/>
          <w:lang w:eastAsia="zh-CN"/>
        </w:rPr>
      </w:pPr>
      <w:r>
        <w:rPr>
          <w:rFonts w:ascii="仿宋" w:hAnsi="仿宋" w:eastAsia="仿宋" w:cs="仿宋_GB2312"/>
          <w:color w:val="auto"/>
          <w:szCs w:val="21"/>
          <w:highlight w:val="none"/>
        </w:rPr>
        <w:t>需落实的政府采购政策内容：</w:t>
      </w:r>
      <w:r>
        <w:rPr>
          <w:rFonts w:hint="eastAsia" w:ascii="仿宋" w:hAnsi="仿宋" w:eastAsia="仿宋" w:cs="仿宋"/>
          <w:color w:val="auto"/>
          <w:szCs w:val="21"/>
          <w:highlight w:val="none"/>
          <w:lang w:val="en-US" w:eastAsia="zh-CN"/>
        </w:rPr>
        <w:t>促进中小企业、促进残疾人就业等相关政策</w:t>
      </w:r>
      <w:r>
        <w:rPr>
          <w:rFonts w:hint="eastAsia" w:ascii="仿宋" w:hAnsi="仿宋" w:eastAsia="仿宋" w:cs="仿宋_GB2312"/>
          <w:color w:val="auto"/>
          <w:szCs w:val="21"/>
          <w:highlight w:val="none"/>
          <w:lang w:eastAsia="zh-CN"/>
        </w:rPr>
        <w:t>。</w:t>
      </w:r>
    </w:p>
    <w:p w14:paraId="1B60329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本项目不接受联合体。</w:t>
      </w:r>
    </w:p>
    <w:p w14:paraId="1387AC56">
      <w:pPr>
        <w:adjustRightInd w:val="0"/>
        <w:snapToGrid w:val="0"/>
        <w:spacing w:line="360" w:lineRule="auto"/>
        <w:rPr>
          <w:rFonts w:ascii="仿宋" w:hAnsi="仿宋" w:eastAsia="仿宋" w:cs="仿宋_GB2312"/>
          <w:color w:val="auto"/>
          <w:szCs w:val="21"/>
          <w:highlight w:val="none"/>
        </w:rPr>
      </w:pPr>
      <w:bookmarkStart w:id="8" w:name="_Toc35393799"/>
      <w:bookmarkStart w:id="9" w:name="_Toc35393630"/>
      <w:bookmarkStart w:id="10" w:name="_Toc28359090"/>
      <w:bookmarkStart w:id="11" w:name="_Toc28359013"/>
      <w:r>
        <w:rPr>
          <w:rFonts w:ascii="仿宋" w:hAnsi="仿宋" w:eastAsia="仿宋" w:cs="仿宋_GB2312"/>
          <w:color w:val="auto"/>
          <w:szCs w:val="21"/>
          <w:highlight w:val="none"/>
        </w:rPr>
        <w:t>二、供应商的资格要求：</w:t>
      </w:r>
      <w:bookmarkEnd w:id="8"/>
      <w:bookmarkEnd w:id="9"/>
      <w:bookmarkEnd w:id="10"/>
      <w:bookmarkEnd w:id="11"/>
    </w:p>
    <w:p w14:paraId="6F6CA76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1.满足《中华人民共和国政府采购法》第二十二条规定；</w:t>
      </w:r>
    </w:p>
    <w:p w14:paraId="7693F244">
      <w:pPr>
        <w:adjustRightInd w:val="0"/>
        <w:snapToGrid w:val="0"/>
        <w:spacing w:line="360" w:lineRule="auto"/>
        <w:ind w:firstLine="420" w:firstLineChars="200"/>
        <w:rPr>
          <w:rFonts w:hint="eastAsia" w:ascii="仿宋" w:hAnsi="仿宋" w:eastAsia="仿宋" w:cs="仿宋_GB2312"/>
          <w:color w:val="auto"/>
          <w:szCs w:val="21"/>
          <w:highlight w:val="none"/>
          <w:u w:val="single"/>
          <w:lang w:eastAsia="zh-CN"/>
        </w:rPr>
      </w:pPr>
      <w:bookmarkStart w:id="12" w:name="_Toc28359091"/>
      <w:bookmarkStart w:id="13" w:name="_Toc28359014"/>
      <w:r>
        <w:rPr>
          <w:rFonts w:ascii="仿宋" w:hAnsi="仿宋" w:eastAsia="仿宋" w:cs="仿宋_GB2312"/>
          <w:color w:val="auto"/>
          <w:szCs w:val="21"/>
          <w:highlight w:val="none"/>
        </w:rPr>
        <w:t>2.落实政府采购政策需满足的资格要求：</w:t>
      </w:r>
      <w:r>
        <w:rPr>
          <w:rFonts w:hint="eastAsia" w:ascii="仿宋" w:hAnsi="仿宋" w:eastAsia="仿宋" w:cs="仿宋_GB2312"/>
          <w:color w:val="auto"/>
          <w:szCs w:val="21"/>
          <w:highlight w:val="none"/>
          <w:u w:val="single"/>
        </w:rPr>
        <w:t>本项目为专门面向中小企业采购的项目，供应商应为中小微企业或监狱企业或残疾人福利性单位</w:t>
      </w:r>
      <w:r>
        <w:rPr>
          <w:rFonts w:hint="eastAsia" w:ascii="仿宋" w:hAnsi="仿宋" w:eastAsia="仿宋" w:cs="仿宋_GB2312"/>
          <w:color w:val="auto"/>
          <w:szCs w:val="21"/>
          <w:highlight w:val="none"/>
          <w:u w:val="single"/>
          <w:lang w:eastAsia="zh-CN"/>
        </w:rPr>
        <w:t>；</w:t>
      </w:r>
    </w:p>
    <w:p w14:paraId="06DD6E4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3.本项目的特定资格要求：</w:t>
      </w:r>
    </w:p>
    <w:p w14:paraId="260132E2">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3.1 </w:t>
      </w:r>
      <w:r>
        <w:rPr>
          <w:rFonts w:hint="eastAsia" w:ascii="仿宋_GB2312" w:hAnsi="仿宋_GB2312" w:eastAsia="仿宋_GB2312" w:cs="仿宋_GB2312"/>
          <w:color w:val="auto"/>
          <w:szCs w:val="21"/>
          <w:highlight w:val="none"/>
          <w:lang w:val="en-US" w:eastAsia="zh-CN"/>
        </w:rPr>
        <w:t>本工程投标人须具备建筑施工总承包三级及以上资质，且具备有效的安全生产许可证，并在人员、设备、资金等方面具有相应的施工能力；</w:t>
      </w:r>
    </w:p>
    <w:p w14:paraId="73794CC5">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3.2 </w:t>
      </w:r>
      <w:r>
        <w:rPr>
          <w:rFonts w:hint="eastAsia" w:ascii="仿宋_GB2312" w:hAnsi="仿宋_GB2312" w:eastAsia="仿宋_GB2312" w:cs="仿宋_GB2312"/>
          <w:color w:val="auto"/>
          <w:szCs w:val="21"/>
          <w:highlight w:val="none"/>
          <w:lang w:val="en-US" w:eastAsia="zh-CN"/>
        </w:rPr>
        <w:t>供应商拟入本项目的项目负责人须具备国家注册建造师（建筑</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zCs w:val="21"/>
          <w:highlight w:val="none"/>
          <w:lang w:val="en-US" w:eastAsia="zh-CN"/>
        </w:rPr>
        <w:t>）贰级以上资格证书，同时具备有效的安全生产考核证</w:t>
      </w:r>
      <w:r>
        <w:rPr>
          <w:rFonts w:hint="eastAsia" w:ascii="仿宋_GB2312" w:hAnsi="仿宋_GB2312" w:eastAsia="仿宋_GB2312" w:cs="仿宋_GB2312"/>
          <w:color w:val="auto"/>
          <w:szCs w:val="21"/>
          <w:highlight w:val="none"/>
        </w:rPr>
        <w:t>；</w:t>
      </w:r>
    </w:p>
    <w:p w14:paraId="00B62F69">
      <w:pPr>
        <w:adjustRightInd w:val="0"/>
        <w:snapToGrid w:val="0"/>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_GB2312" w:hAnsi="仿宋_GB2312" w:eastAsia="仿宋_GB2312" w:cs="仿宋_GB2312"/>
          <w:color w:val="auto"/>
          <w:szCs w:val="21"/>
          <w:highlight w:val="none"/>
        </w:rPr>
        <w:t>3.3</w:t>
      </w:r>
      <w:r>
        <w:rPr>
          <w:rFonts w:hint="eastAsia" w:ascii="仿宋" w:hAnsi="仿宋" w:eastAsia="仿宋" w:cs="仿宋"/>
          <w:color w:val="auto"/>
          <w:szCs w:val="21"/>
          <w:highlight w:val="none"/>
          <w:lang w:val="en-US" w:eastAsia="zh-CN"/>
        </w:rPr>
        <w:t>具备建筑施工企业主要负责人安全生产考核合格证（A证）、建筑施工企业注册建造师安全生产考核合格证（B证）、建筑施工企业专职安全生产管理人员安全生产考核合格证（C证）</w:t>
      </w:r>
      <w:r>
        <w:rPr>
          <w:rFonts w:hint="eastAsia" w:ascii="仿宋_GB2312" w:hAnsi="仿宋_GB2312" w:eastAsia="仿宋_GB2312" w:cs="仿宋_GB2312"/>
          <w:color w:val="auto"/>
          <w:szCs w:val="21"/>
          <w:highlight w:val="none"/>
        </w:rPr>
        <w:t>。</w:t>
      </w:r>
      <w:r>
        <w:rPr>
          <w:rFonts w:hint="eastAsia" w:ascii="仿宋" w:hAnsi="仿宋" w:eastAsia="仿宋" w:cs="仿宋"/>
          <w:color w:val="auto"/>
          <w:szCs w:val="21"/>
          <w:highlight w:val="none"/>
          <w:lang w:val="en-US" w:eastAsia="zh-CN"/>
        </w:rPr>
        <w:t>具有有效的施工企业安全生产许可证。</w:t>
      </w:r>
    </w:p>
    <w:p w14:paraId="1AD57441">
      <w:pPr>
        <w:adjustRightInd w:val="0"/>
        <w:snapToGrid w:val="0"/>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在中国政府采购网（www.ccgp.gov.cn）未被列入政府采购严重违法失信行为记录名单；在“信用中国”网站（www.creditchina.gov.cn）未被列入失信被执行人、重大税收违法案件当事人名单。</w:t>
      </w:r>
    </w:p>
    <w:p w14:paraId="4A27B9CA">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三、政府采购供应商入库须知</w:t>
      </w:r>
    </w:p>
    <w:p w14:paraId="63E35D58">
      <w:pPr>
        <w:adjustRightInd w:val="0"/>
        <w:snapToGrid w:val="0"/>
        <w:spacing w:line="360" w:lineRule="auto"/>
        <w:ind w:firstLine="420" w:firstLineChars="200"/>
        <w:rPr>
          <w:rFonts w:ascii="仿宋" w:hAnsi="仿宋" w:eastAsia="仿宋" w:cs="仿宋_GB2312"/>
          <w:color w:val="auto"/>
          <w:szCs w:val="21"/>
          <w:highlight w:val="none"/>
        </w:rPr>
      </w:pPr>
      <w:bookmarkStart w:id="14" w:name="_Toc35393800"/>
      <w:bookmarkStart w:id="15" w:name="_Toc35393631"/>
      <w:r>
        <w:rPr>
          <w:rFonts w:ascii="仿宋" w:hAnsi="仿宋" w:eastAsia="仿宋" w:cs="仿宋_GB2312"/>
          <w:color w:val="auto"/>
          <w:szCs w:val="21"/>
          <w:highlight w:val="none"/>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0CBCA92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四、获取采购文件</w:t>
      </w:r>
      <w:bookmarkEnd w:id="12"/>
      <w:bookmarkEnd w:id="13"/>
      <w:bookmarkEnd w:id="14"/>
      <w:bookmarkEnd w:id="15"/>
    </w:p>
    <w:p w14:paraId="16C16769">
      <w:pPr>
        <w:adjustRightInd w:val="0"/>
        <w:snapToGrid w:val="0"/>
        <w:spacing w:line="360" w:lineRule="auto"/>
        <w:ind w:firstLine="540"/>
        <w:rPr>
          <w:rFonts w:ascii="仿宋" w:hAnsi="仿宋" w:eastAsia="仿宋" w:cs="仿宋_GB2312"/>
          <w:color w:val="auto"/>
          <w:szCs w:val="21"/>
          <w:highlight w:val="none"/>
        </w:rPr>
      </w:pPr>
      <w:r>
        <w:rPr>
          <w:rFonts w:ascii="仿宋" w:hAnsi="仿宋" w:eastAsia="仿宋" w:cs="仿宋_GB2312"/>
          <w:color w:val="auto"/>
          <w:szCs w:val="21"/>
          <w:highlight w:val="none"/>
        </w:rPr>
        <w:t>时间：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2025</w:t>
      </w:r>
      <w:r>
        <w:rPr>
          <w:rFonts w:hint="eastAsia" w:ascii="仿宋_GB2312" w:hAnsi="仿宋_GB2312" w:eastAsia="仿宋_GB2312" w:cs="仿宋_GB2312"/>
          <w:color w:val="auto"/>
          <w:szCs w:val="21"/>
          <w:highlight w:val="none"/>
          <w:u w:val="single"/>
        </w:rPr>
        <w:t>年</w:t>
      </w:r>
      <w:r>
        <w:rPr>
          <w:rFonts w:hint="eastAsia" w:ascii="仿宋_GB2312" w:hAnsi="仿宋_GB2312" w:eastAsia="仿宋_GB2312" w:cs="仿宋_GB2312"/>
          <w:color w:val="auto"/>
          <w:szCs w:val="21"/>
          <w:highlight w:val="none"/>
          <w:u w:val="single"/>
          <w:lang w:val="en-US" w:eastAsia="zh-CN"/>
        </w:rPr>
        <w:t>4</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3</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2025</w:t>
      </w:r>
      <w:r>
        <w:rPr>
          <w:rFonts w:hint="eastAsia" w:ascii="仿宋_GB2312" w:hAnsi="仿宋_GB2312" w:eastAsia="仿宋_GB2312" w:cs="仿宋_GB2312"/>
          <w:color w:val="auto"/>
          <w:szCs w:val="21"/>
          <w:highlight w:val="none"/>
          <w:u w:val="single"/>
        </w:rPr>
        <w:t>年</w:t>
      </w:r>
      <w:r>
        <w:rPr>
          <w:rFonts w:hint="eastAsia" w:ascii="仿宋_GB2312" w:hAnsi="仿宋_GB2312" w:eastAsia="仿宋_GB2312" w:cs="仿宋_GB2312"/>
          <w:color w:val="auto"/>
          <w:szCs w:val="21"/>
          <w:highlight w:val="none"/>
          <w:u w:val="single"/>
          <w:lang w:val="en-US" w:eastAsia="zh-CN"/>
        </w:rPr>
        <w:t>4</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日</w:t>
      </w:r>
      <w:r>
        <w:rPr>
          <w:rFonts w:ascii="仿宋" w:hAnsi="仿宋" w:eastAsia="仿宋" w:cs="仿宋_GB2312"/>
          <w:color w:val="auto"/>
          <w:szCs w:val="21"/>
          <w:highlight w:val="none"/>
        </w:rPr>
        <w:t>，每天上午</w:t>
      </w:r>
      <w:r>
        <w:rPr>
          <w:rFonts w:hint="eastAsia" w:ascii="仿宋_GB2312" w:hAnsi="仿宋_GB2312" w:eastAsia="仿宋_GB2312" w:cs="仿宋_GB2312"/>
          <w:color w:val="auto"/>
          <w:szCs w:val="21"/>
          <w:highlight w:val="none"/>
          <w:u w:val="single"/>
        </w:rPr>
        <w:t>08：</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u w:val="single"/>
          <w:lang w:val="en-US" w:eastAsia="zh-CN"/>
        </w:rPr>
        <w:t>2</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w:t>
      </w:r>
      <w:r>
        <w:rPr>
          <w:rFonts w:hint="eastAsia" w:ascii="仿宋_GB2312" w:hAnsi="仿宋_GB2312" w:eastAsia="仿宋_GB2312" w:cs="仿宋_GB2312"/>
          <w:color w:val="auto"/>
          <w:szCs w:val="21"/>
          <w:highlight w:val="none"/>
        </w:rPr>
        <w:t>，下午</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u w:val="single"/>
          <w:lang w:val="en-US" w:eastAsia="zh-CN"/>
        </w:rPr>
        <w:t>3</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00</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u w:val="single"/>
          <w:lang w:val="en-US" w:eastAsia="zh-CN"/>
        </w:rPr>
        <w:t>7</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00</w:t>
      </w:r>
      <w:r>
        <w:rPr>
          <w:rFonts w:ascii="仿宋" w:hAnsi="仿宋" w:eastAsia="仿宋" w:cs="仿宋_GB2312"/>
          <w:color w:val="auto"/>
          <w:szCs w:val="21"/>
          <w:highlight w:val="none"/>
        </w:rPr>
        <w:t>（北京时间，法定节假日除外）</w:t>
      </w:r>
    </w:p>
    <w:p w14:paraId="1F16F2C5">
      <w:pPr>
        <w:adjustRightInd w:val="0"/>
        <w:snapToGrid w:val="0"/>
        <w:spacing w:line="360" w:lineRule="auto"/>
        <w:ind w:firstLine="540"/>
        <w:rPr>
          <w:rFonts w:hint="default" w:ascii="仿宋_GB2312" w:hAnsi="仿宋_GB2312" w:eastAsia="仿宋_GB2312" w:cs="仿宋_GB2312"/>
          <w:color w:val="auto"/>
          <w:szCs w:val="21"/>
          <w:highlight w:val="none"/>
          <w:lang w:val="en-US" w:eastAsia="zh-CN"/>
        </w:rPr>
      </w:pPr>
      <w:r>
        <w:rPr>
          <w:rFonts w:ascii="仿宋" w:hAnsi="仿宋" w:eastAsia="仿宋"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辽宁政府采购网</w:t>
      </w:r>
    </w:p>
    <w:p w14:paraId="742FE7BA">
      <w:pPr>
        <w:adjustRightInd w:val="0"/>
        <w:snapToGrid w:val="0"/>
        <w:spacing w:line="360" w:lineRule="auto"/>
        <w:ind w:firstLine="540"/>
        <w:rPr>
          <w:rFonts w:hint="eastAsia" w:ascii="仿宋_GB2312" w:hAnsi="仿宋_GB2312" w:eastAsia="仿宋_GB2312" w:cs="仿宋_GB2312"/>
          <w:i w:val="0"/>
          <w:iCs w:val="0"/>
          <w:color w:val="auto"/>
          <w:szCs w:val="21"/>
          <w:highlight w:val="none"/>
        </w:rPr>
      </w:pPr>
      <w:bookmarkStart w:id="16" w:name="_Toc28359015"/>
      <w:bookmarkStart w:id="17" w:name="_Toc28359092"/>
      <w:bookmarkStart w:id="18" w:name="_Toc35393801"/>
      <w:bookmarkStart w:id="19" w:name="_Toc35393632"/>
      <w:r>
        <w:rPr>
          <w:rFonts w:hint="eastAsia" w:ascii="仿宋_GB2312" w:hAnsi="仿宋_GB2312" w:eastAsia="仿宋_GB2312" w:cs="仿宋_GB2312"/>
          <w:i w:val="0"/>
          <w:iCs w:val="0"/>
          <w:color w:val="auto"/>
          <w:szCs w:val="21"/>
          <w:highlight w:val="none"/>
        </w:rPr>
        <w:t>方式：线上</w:t>
      </w:r>
    </w:p>
    <w:p w14:paraId="347EC2BF">
      <w:pPr>
        <w:adjustRightInd w:val="0"/>
        <w:snapToGrid w:val="0"/>
        <w:spacing w:line="360" w:lineRule="auto"/>
        <w:ind w:firstLine="54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售价</w:t>
      </w:r>
      <w:r>
        <w:rPr>
          <w:rFonts w:hint="eastAsia" w:ascii="仿宋" w:hAnsi="仿宋" w:eastAsia="仿宋" w:cs="仿宋_GB2312"/>
          <w:color w:val="auto"/>
          <w:szCs w:val="21"/>
          <w:highlight w:val="none"/>
          <w:lang w:eastAsia="zh-CN"/>
        </w:rPr>
        <w:t>：</w:t>
      </w:r>
      <w:r>
        <w:rPr>
          <w:rFonts w:hint="eastAsia" w:ascii="仿宋" w:hAnsi="仿宋" w:eastAsia="仿宋" w:cs="仿宋_GB2312"/>
          <w:color w:val="auto"/>
          <w:szCs w:val="21"/>
          <w:highlight w:val="none"/>
        </w:rPr>
        <w:t>免费</w:t>
      </w:r>
    </w:p>
    <w:p w14:paraId="112E4F4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五、响应文件提交</w:t>
      </w:r>
      <w:bookmarkEnd w:id="16"/>
      <w:bookmarkEnd w:id="17"/>
      <w:bookmarkEnd w:id="18"/>
      <w:bookmarkEnd w:id="19"/>
    </w:p>
    <w:p w14:paraId="00B98FD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截止时间：</w:t>
      </w:r>
      <w:r>
        <w:rPr>
          <w:rFonts w:hint="eastAsia" w:ascii="仿宋" w:hAnsi="仿宋" w:eastAsia="仿宋" w:cs="仿宋_GB2312"/>
          <w:color w:val="auto"/>
          <w:szCs w:val="21"/>
          <w:highlight w:val="none"/>
          <w:u w:val="single"/>
          <w:lang w:eastAsia="zh-CN"/>
        </w:rPr>
        <w:t>2025年4月17日 9点 30 分</w:t>
      </w:r>
      <w:r>
        <w:rPr>
          <w:rFonts w:ascii="仿宋" w:hAnsi="仿宋" w:eastAsia="仿宋" w:cs="仿宋_GB2312"/>
          <w:color w:val="auto"/>
          <w:szCs w:val="21"/>
          <w:highlight w:val="none"/>
        </w:rPr>
        <w:t>（北京时间）</w:t>
      </w:r>
    </w:p>
    <w:p w14:paraId="6EE458EC">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地点：</w:t>
      </w:r>
      <w:r>
        <w:rPr>
          <w:rFonts w:hint="eastAsia" w:ascii="仿宋_GB2312" w:hAnsi="仿宋_GB2312" w:eastAsia="仿宋_GB2312" w:cs="仿宋_GB2312"/>
          <w:color w:val="auto"/>
          <w:szCs w:val="21"/>
          <w:highlight w:val="none"/>
        </w:rPr>
        <w:t>鞍山市公共资源交易中心(鞍山市铁西区人民路269-271号)</w:t>
      </w:r>
    </w:p>
    <w:p w14:paraId="0AB98D89">
      <w:pPr>
        <w:adjustRightInd w:val="0"/>
        <w:snapToGrid w:val="0"/>
        <w:spacing w:line="360" w:lineRule="auto"/>
        <w:rPr>
          <w:rFonts w:ascii="仿宋" w:hAnsi="仿宋" w:eastAsia="仿宋" w:cs="仿宋_GB2312"/>
          <w:color w:val="auto"/>
          <w:szCs w:val="21"/>
          <w:highlight w:val="none"/>
        </w:rPr>
      </w:pPr>
      <w:bookmarkStart w:id="20" w:name="_Toc35393633"/>
      <w:bookmarkStart w:id="21" w:name="_Toc35393802"/>
      <w:bookmarkStart w:id="22" w:name="_Toc28359093"/>
      <w:bookmarkStart w:id="23" w:name="_Toc28359016"/>
      <w:r>
        <w:rPr>
          <w:rFonts w:ascii="仿宋" w:hAnsi="仿宋" w:eastAsia="仿宋" w:cs="仿宋_GB2312"/>
          <w:color w:val="auto"/>
          <w:szCs w:val="21"/>
          <w:highlight w:val="none"/>
        </w:rPr>
        <w:t>六、开启</w:t>
      </w:r>
      <w:bookmarkEnd w:id="20"/>
      <w:bookmarkEnd w:id="21"/>
      <w:bookmarkEnd w:id="22"/>
      <w:bookmarkEnd w:id="23"/>
    </w:p>
    <w:p w14:paraId="249BE13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时间：</w:t>
      </w:r>
      <w:r>
        <w:rPr>
          <w:rFonts w:hint="eastAsia" w:ascii="仿宋" w:hAnsi="仿宋" w:eastAsia="仿宋" w:cs="仿宋_GB2312"/>
          <w:color w:val="auto"/>
          <w:szCs w:val="21"/>
          <w:highlight w:val="none"/>
          <w:u w:val="single"/>
          <w:lang w:eastAsia="zh-CN"/>
        </w:rPr>
        <w:t>2025年4月17日 9点 30 分</w:t>
      </w:r>
      <w:r>
        <w:rPr>
          <w:rFonts w:ascii="仿宋" w:hAnsi="仿宋" w:eastAsia="仿宋" w:cs="仿宋_GB2312"/>
          <w:color w:val="auto"/>
          <w:szCs w:val="21"/>
          <w:highlight w:val="none"/>
        </w:rPr>
        <w:t>（北京时间）</w:t>
      </w:r>
    </w:p>
    <w:p w14:paraId="2B74A0E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地点：</w:t>
      </w:r>
      <w:r>
        <w:rPr>
          <w:rFonts w:hint="eastAsia" w:ascii="仿宋_GB2312" w:hAnsi="仿宋_GB2312" w:eastAsia="仿宋_GB2312" w:cs="仿宋_GB2312"/>
          <w:color w:val="auto"/>
          <w:szCs w:val="21"/>
          <w:highlight w:val="none"/>
        </w:rPr>
        <w:t>鞍山市公共资源交易中心(鞍山市铁西区人民路269-271号)</w:t>
      </w:r>
    </w:p>
    <w:p w14:paraId="1B27325A">
      <w:pPr>
        <w:adjustRightInd w:val="0"/>
        <w:snapToGrid w:val="0"/>
        <w:spacing w:line="360" w:lineRule="auto"/>
        <w:rPr>
          <w:rFonts w:ascii="仿宋" w:hAnsi="仿宋" w:eastAsia="仿宋" w:cs="仿宋_GB2312"/>
          <w:color w:val="auto"/>
          <w:szCs w:val="21"/>
          <w:highlight w:val="none"/>
        </w:rPr>
      </w:pPr>
      <w:bookmarkStart w:id="24" w:name="_Toc35393634"/>
      <w:bookmarkStart w:id="25" w:name="_Toc28359094"/>
      <w:bookmarkStart w:id="26" w:name="_Toc28359017"/>
      <w:bookmarkStart w:id="27" w:name="_Toc35393803"/>
      <w:r>
        <w:rPr>
          <w:rFonts w:ascii="仿宋" w:hAnsi="仿宋" w:eastAsia="仿宋" w:cs="仿宋_GB2312"/>
          <w:color w:val="auto"/>
          <w:szCs w:val="21"/>
          <w:highlight w:val="none"/>
        </w:rPr>
        <w:t>七、公告期限</w:t>
      </w:r>
      <w:bookmarkEnd w:id="24"/>
      <w:bookmarkEnd w:id="25"/>
      <w:bookmarkEnd w:id="26"/>
      <w:bookmarkEnd w:id="27"/>
    </w:p>
    <w:p w14:paraId="57268D52">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自本公告发布之日起</w:t>
      </w:r>
      <w:r>
        <w:rPr>
          <w:rFonts w:hint="eastAsia" w:ascii="仿宋" w:hAnsi="仿宋" w:eastAsia="仿宋" w:cs="仿宋_GB2312"/>
          <w:color w:val="auto"/>
          <w:kern w:val="0"/>
          <w:szCs w:val="21"/>
          <w:highlight w:val="none"/>
          <w:lang w:val="en-US" w:eastAsia="zh-CN"/>
        </w:rPr>
        <w:t>5</w:t>
      </w:r>
      <w:r>
        <w:rPr>
          <w:rFonts w:ascii="仿宋" w:hAnsi="仿宋" w:eastAsia="仿宋" w:cs="仿宋_GB2312"/>
          <w:color w:val="auto"/>
          <w:kern w:val="0"/>
          <w:szCs w:val="21"/>
          <w:highlight w:val="none"/>
        </w:rPr>
        <w:t>个工作日。</w:t>
      </w:r>
    </w:p>
    <w:p w14:paraId="60F25906">
      <w:pPr>
        <w:keepNext/>
        <w:keepLines/>
        <w:adjustRightInd w:val="0"/>
        <w:snapToGrid w:val="0"/>
        <w:spacing w:line="360" w:lineRule="auto"/>
        <w:rPr>
          <w:rFonts w:ascii="仿宋" w:hAnsi="仿宋" w:eastAsia="仿宋" w:cs="仿宋_GB2312"/>
          <w:bCs/>
          <w:color w:val="auto"/>
          <w:szCs w:val="21"/>
          <w:highlight w:val="none"/>
        </w:rPr>
      </w:pPr>
      <w:r>
        <w:rPr>
          <w:rFonts w:ascii="仿宋" w:hAnsi="仿宋" w:eastAsia="仿宋" w:cs="仿宋_GB2312"/>
          <w:bCs/>
          <w:color w:val="auto"/>
          <w:szCs w:val="21"/>
          <w:highlight w:val="none"/>
        </w:rPr>
        <w:t>八、质疑与投诉</w:t>
      </w:r>
    </w:p>
    <w:p w14:paraId="060F41A0">
      <w:pPr>
        <w:widowControl/>
        <w:adjustRightInd w:val="0"/>
        <w:snapToGrid w:val="0"/>
        <w:spacing w:line="360" w:lineRule="auto"/>
        <w:ind w:firstLine="539"/>
        <w:jc w:val="left"/>
        <w:rPr>
          <w:rFonts w:hint="eastAsia" w:ascii="仿宋" w:hAnsi="仿宋" w:eastAsia="仿宋" w:cs="仿宋"/>
          <w:color w:val="auto"/>
          <w:szCs w:val="21"/>
          <w:highlight w:val="none"/>
        </w:rPr>
      </w:pPr>
      <w:bookmarkStart w:id="28" w:name="_Toc35393804"/>
      <w:bookmarkStart w:id="29" w:name="_Toc35393635"/>
      <w:r>
        <w:rPr>
          <w:rFonts w:hint="eastAsia" w:ascii="仿宋" w:hAnsi="仿宋" w:eastAsia="仿宋" w:cs="仿宋"/>
          <w:color w:val="auto"/>
          <w:szCs w:val="21"/>
          <w:highlight w:val="none"/>
        </w:rPr>
        <w:t>供应商认为自己的权益受到损害的，可以在知道或者应知其权益受到损害之日起七个工作日内，向采购代理机构或采购人提出质疑。</w:t>
      </w:r>
    </w:p>
    <w:p w14:paraId="4915DACA">
      <w:pPr>
        <w:widowControl/>
        <w:adjustRightInd w:val="0"/>
        <w:snapToGrid w:val="0"/>
        <w:spacing w:line="360" w:lineRule="auto"/>
        <w:ind w:firstLine="48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1、接收质疑函方式：书面纸质质疑函</w:t>
      </w:r>
    </w:p>
    <w:p w14:paraId="0B1E023C">
      <w:pPr>
        <w:widowControl/>
        <w:adjustRightInd w:val="0"/>
        <w:snapToGrid w:val="0"/>
        <w:spacing w:line="360" w:lineRule="auto"/>
        <w:ind w:firstLine="48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2、质疑函内容、格式：应符合《政府采购质疑和投诉办法》相关规定和财政部制定的《政府采购质疑函范本》格式，详见辽宁政府采购网。</w:t>
      </w:r>
    </w:p>
    <w:p w14:paraId="7A0F66A6">
      <w:pPr>
        <w:widowControl/>
        <w:adjustRightInd w:val="0"/>
        <w:snapToGrid w:val="0"/>
        <w:spacing w:line="360" w:lineRule="auto"/>
        <w:ind w:firstLine="48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质疑供应商对采购人、采购代理机构的答复不满意，或者采购人、采购代理机构未在规定时间内作出答复的，可以在答复期满后15个工作日内向本级财政部门提起投诉。</w:t>
      </w:r>
    </w:p>
    <w:p w14:paraId="6D84054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九、其他补充事宜</w:t>
      </w:r>
      <w:bookmarkEnd w:id="28"/>
      <w:bookmarkEnd w:id="29"/>
    </w:p>
    <w:p w14:paraId="7131C804">
      <w:pPr>
        <w:widowControl/>
        <w:adjustRightInd w:val="0"/>
        <w:snapToGrid w:val="0"/>
        <w:spacing w:line="360" w:lineRule="auto"/>
        <w:ind w:firstLine="422" w:firstLineChars="200"/>
        <w:jc w:val="left"/>
        <w:rPr>
          <w:rFonts w:hint="eastAsia" w:ascii="仿宋_GB2312" w:hAnsi="仿宋_GB2312" w:eastAsia="仿宋_GB2312" w:cs="仿宋_GB2312"/>
          <w:b/>
          <w:bCs/>
          <w:color w:val="auto"/>
          <w:szCs w:val="21"/>
          <w:highlight w:val="none"/>
        </w:rPr>
      </w:pPr>
      <w:bookmarkStart w:id="30" w:name="_Toc28359095"/>
      <w:bookmarkStart w:id="31" w:name="_Toc35393636"/>
      <w:bookmarkStart w:id="32" w:name="_Toc35393805"/>
      <w:bookmarkStart w:id="33" w:name="_Toc28359018"/>
      <w:r>
        <w:rPr>
          <w:rFonts w:hint="eastAsia" w:ascii="仿宋_GB2312" w:hAnsi="仿宋_GB2312" w:eastAsia="仿宋_GB2312" w:cs="仿宋_GB2312"/>
          <w:b/>
          <w:bCs/>
          <w:color w:val="auto"/>
          <w:szCs w:val="21"/>
          <w:highlight w:val="none"/>
        </w:rPr>
        <w:t xml:space="preserve">电子交易项目相关要求 </w:t>
      </w:r>
    </w:p>
    <w:p w14:paraId="10D364B6">
      <w:pPr>
        <w:widowControl/>
        <w:adjustRightInd w:val="0"/>
        <w:snapToGrid w:val="0"/>
        <w:spacing w:line="360" w:lineRule="auto"/>
        <w:ind w:firstLine="539"/>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rPr>
        <w:t>1、根据《关于启用政府采购数字认证和电子招投标业务有关事宜的通知》辽财采〔2020〕298 号等相关文件规定，全省推广政府采购电子招投标业务，本项目为辽宁省政府采购电子招投标项目。参加本次政府采购活动的供应商，请详阅辽宁政府采购网“首页-办事指南”中公布的“辽宁政府采购网关于办理 CA 数字证书的操作手册”和“辽宁政府采购网新版系统供应商操作手册”，自行办理政府采购 CA 数字证书并学习电子投标（响应）文件制作教程，有任何技术问题可拨打网站客服“400”电话或“业务咨询电话”进行咨询：400-128-8588，CA 办理问题请咨询 CA 认证机构。供应商因自身操作问题导致的一切不良后果由供应商自身</w:t>
      </w:r>
      <w:r>
        <w:rPr>
          <w:rFonts w:hint="eastAsia" w:ascii="仿宋_GB2312" w:hAnsi="仿宋_GB2312" w:eastAsia="仿宋_GB2312" w:cs="仿宋_GB2312"/>
          <w:b/>
          <w:bCs/>
          <w:color w:val="auto"/>
          <w:kern w:val="0"/>
          <w:szCs w:val="21"/>
          <w:highlight w:val="none"/>
          <w:lang w:val="en-US" w:eastAsia="zh-CN"/>
        </w:rPr>
        <w:t>承担</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szCs w:val="21"/>
          <w:highlight w:val="none"/>
        </w:rPr>
        <w:t xml:space="preserve"> </w:t>
      </w:r>
    </w:p>
    <w:p w14:paraId="55374B46">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2.按照辽财采函〔2021〕363 号文件要求，我省政府采购推行电子评审，取消纸质投标、响应文件。供应商应在网上按政策要求获取采购文件截止时间前进行线上报名、并在递交投标（响应）文件截止时间前在电子评审系统中上传报价及投标（响应）文件，供应商应在辽宁政府采购网上按照相关政策和要求递交电子投标（响应）文件，同时应于递交投标（响应）文件截止时间前以电子邮件的形式提交加密备份文件，并承诺备份文件与电子评审系统中上传的投标（响应）文件内容、格式一致（承诺书格式自拟，在投标（响应）文件中体现），备系统突发故障使用。供应商仅提交备份文件的，投标（响应）无效。本项目接收备份文件电子邮箱：</w:t>
      </w:r>
      <w:r>
        <w:rPr>
          <w:rFonts w:hint="eastAsia" w:ascii="仿宋_GB2312" w:hAnsi="仿宋_GB2312" w:eastAsia="仿宋_GB2312" w:cs="仿宋_GB2312"/>
          <w:b/>
          <w:bCs/>
          <w:color w:val="auto"/>
          <w:szCs w:val="21"/>
          <w:highlight w:val="none"/>
          <w:lang w:val="en-US" w:eastAsia="zh-CN"/>
        </w:rPr>
        <w:t>18959751@qq.com</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 xml:space="preserve">如因供应商自身原因导致未线上递交响应文件影响电子评审的，视为放弃投标（响应）。如因供应商自身原因未对文件校验造成信息缺失、文件内容或格式不正确以及备份文件不符合要求等问题影响评审的，由供应商自行承担相应责任。 </w:t>
      </w:r>
    </w:p>
    <w:p w14:paraId="1620ED6B">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3.备份文件制作要求：</w:t>
      </w:r>
    </w:p>
    <w:p w14:paraId="5A218FD3">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（1）备份文件与电子评审系统中上传的投标（响应）文件内容、格式一致。</w:t>
      </w:r>
    </w:p>
    <w:p w14:paraId="2CF19715">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（2）备份文件名：“项目编号”+“</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rPr>
        <w:t>名称”+“所投包号”（如：JH21-210300-00001鞍山市某某有限责任公司001）</w:t>
      </w:r>
    </w:p>
    <w:p w14:paraId="615A321B">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（3）备份文件应在递交投标（响应）文件截止时间前以电子邮件的形式提交加密备份文件。逾期发送（以邮件接收时间为准）或未进行加密造成投标失败，责任由供应商自行承担。</w:t>
      </w:r>
    </w:p>
    <w:p w14:paraId="04BC7859">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（4）供应商发送的电子邮件正文中需注明法定代表人或授权委托人手机号码。</w:t>
      </w:r>
    </w:p>
    <w:p w14:paraId="2342EAE6">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.按照省相关部门要求，</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rPr>
        <w:t>不到现场参加开标，取消供应商授权代表参加开标和开启投标（响应）文件活动，授权代表人应在开标后采用线上解密的方式解密电子文件（解密时间为</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 xml:space="preserve">0分钟内），不接受其他方式解密。如因供应商自身原因造成投标（响应）文件未在规定时间内解密的，视为放弃投标（响应）。 </w:t>
      </w:r>
    </w:p>
    <w:p w14:paraId="5B0A13ED">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评审过程中非供应商原因造成的电子投标（响应）文件无法解密或电子评标（评审）无法正常进行的，经平台运维服务机构鉴定，上报本级财政部门批准后，分类进行处理。其中：（1）接受投标（响应）文件截止时间前出现上述情形影响供应商上传投标（响应）文件但不影响采购活动公平公正的，可使用备份文件进行评审；（2）接受投标（响应）文件截止时间后出现上述情形但短时间可以消除的，应当延长评审时间，短时间内无法消除的，可使用备份文件进行评审；（3）出现影响或可能影响采购活动公平公正的，应当重新开展采购活动。</w:t>
      </w:r>
    </w:p>
    <w:p w14:paraId="51D533B6">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采用网络直播的方式，供应商无需到达开标现场，对于未参加网络直播开标的供应商视为默认认同</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的程序，相关供应商不得事后对</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的程序提出任何异议。网络直播</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时间同递交响应文件截止时间，供应商需自行下载“腾讯会议”APP，会议号：</w:t>
      </w:r>
      <w:r>
        <w:rPr>
          <w:rFonts w:hint="eastAsia" w:ascii="仿宋_GB2312" w:hAnsi="仿宋_GB2312" w:eastAsia="仿宋_GB2312" w:cs="仿宋_GB2312"/>
          <w:b/>
          <w:bCs/>
          <w:color w:val="auto"/>
          <w:szCs w:val="21"/>
          <w:highlight w:val="none"/>
          <w:lang w:val="en-US" w:eastAsia="zh-CN"/>
        </w:rPr>
        <w:t>8927495085</w:t>
      </w:r>
      <w:r>
        <w:rPr>
          <w:rFonts w:hint="eastAsia" w:ascii="仿宋_GB2312" w:hAnsi="仿宋_GB2312" w:eastAsia="仿宋_GB2312" w:cs="仿宋_GB2312"/>
          <w:b/>
          <w:bCs/>
          <w:color w:val="auto"/>
          <w:szCs w:val="21"/>
          <w:highlight w:val="none"/>
        </w:rPr>
        <w:t>。供应商授权代表或法定代表人应于投标截止时间前进入会议室，并将“个人名称”改为单位简称+姓名（授权代表或法定代表人应在单位简称后加上“授权代表或法定代表人”字样），以方便交流。</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过程中需要供应商签字确认的相关表格采用现场语音确认的方式，代理机构将如实记录相关内容，并存档相关视频资料，为减轻供应商负担，将不再要求供应商在纸质表格上签字确认。</w:t>
      </w:r>
      <w:r>
        <w:rPr>
          <w:rFonts w:hint="eastAsia" w:ascii="仿宋_GB2312" w:hAnsi="仿宋_GB2312" w:eastAsia="仿宋_GB2312" w:cs="仿宋_GB2312"/>
          <w:b/>
          <w:bCs/>
          <w:color w:val="auto"/>
          <w:szCs w:val="21"/>
          <w:highlight w:val="none"/>
          <w:lang w:eastAsia="zh-CN"/>
        </w:rPr>
        <w:t>磋商会议</w:t>
      </w:r>
      <w:r>
        <w:rPr>
          <w:rFonts w:hint="eastAsia" w:ascii="仿宋_GB2312" w:hAnsi="仿宋_GB2312" w:eastAsia="仿宋_GB2312" w:cs="仿宋_GB2312"/>
          <w:b/>
          <w:bCs/>
          <w:color w:val="auto"/>
          <w:szCs w:val="21"/>
          <w:highlight w:val="none"/>
        </w:rPr>
        <w:t xml:space="preserve">过程中请各供应商授权代表保持通讯方式的畅通，若因供应商自身原因导致无法取得联系的，视为供应商认可相关内容。 </w:t>
      </w:r>
    </w:p>
    <w:p w14:paraId="18DEE825">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7</w:t>
      </w:r>
      <w:r>
        <w:rPr>
          <w:rFonts w:hint="eastAsia" w:ascii="仿宋_GB2312" w:hAnsi="仿宋_GB2312" w:eastAsia="仿宋_GB2312" w:cs="仿宋_GB2312"/>
          <w:b/>
          <w:bCs/>
          <w:color w:val="auto"/>
          <w:szCs w:val="21"/>
          <w:highlight w:val="none"/>
        </w:rPr>
        <w:t>.采取汇款方式递交</w:t>
      </w:r>
      <w:r>
        <w:rPr>
          <w:rFonts w:hint="eastAsia" w:ascii="仿宋_GB2312" w:hAnsi="仿宋_GB2312" w:eastAsia="仿宋_GB2312" w:cs="仿宋_GB2312"/>
          <w:b/>
          <w:bCs/>
          <w:color w:val="auto"/>
          <w:szCs w:val="21"/>
          <w:highlight w:val="none"/>
          <w:lang w:eastAsia="zh-CN"/>
        </w:rPr>
        <w:t>磋商保证金</w:t>
      </w:r>
      <w:r>
        <w:rPr>
          <w:rFonts w:hint="eastAsia" w:ascii="仿宋_GB2312" w:hAnsi="仿宋_GB2312" w:eastAsia="仿宋_GB2312" w:cs="仿宋_GB2312"/>
          <w:b/>
          <w:bCs/>
          <w:color w:val="auto"/>
          <w:szCs w:val="21"/>
          <w:highlight w:val="none"/>
        </w:rPr>
        <w:t>的，</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rPr>
        <w:t>无须递交</w:t>
      </w:r>
      <w:r>
        <w:rPr>
          <w:rFonts w:hint="eastAsia" w:ascii="仿宋_GB2312" w:hAnsi="仿宋_GB2312" w:eastAsia="仿宋_GB2312" w:cs="仿宋_GB2312"/>
          <w:b/>
          <w:bCs/>
          <w:color w:val="auto"/>
          <w:szCs w:val="21"/>
          <w:highlight w:val="none"/>
          <w:lang w:eastAsia="zh-CN"/>
        </w:rPr>
        <w:t>磋商保证金</w:t>
      </w:r>
      <w:r>
        <w:rPr>
          <w:rFonts w:hint="eastAsia" w:ascii="仿宋_GB2312" w:hAnsi="仿宋_GB2312" w:eastAsia="仿宋_GB2312" w:cs="仿宋_GB2312"/>
          <w:b/>
          <w:bCs/>
          <w:color w:val="auto"/>
          <w:szCs w:val="21"/>
          <w:highlight w:val="none"/>
        </w:rPr>
        <w:t>收据，以实际到帐的时间和金额为准。采取保函方式递交的，</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rPr>
        <w:t xml:space="preserve">在邮寄快递时应按照以下内容填写快递单并保证填写信息完全。 </w:t>
      </w:r>
    </w:p>
    <w:p w14:paraId="74E868FA">
      <w:pPr>
        <w:widowControl/>
        <w:adjustRightInd w:val="0"/>
        <w:snapToGrid w:val="0"/>
        <w:spacing w:line="360" w:lineRule="auto"/>
        <w:ind w:left="420" w:leftChars="200" w:firstLine="57" w:firstLineChars="27"/>
        <w:jc w:val="left"/>
        <w:rPr>
          <w:rFonts w:hint="eastAsia" w:ascii="仿宋" w:hAnsi="仿宋" w:eastAsia="仿宋" w:cs="仿宋"/>
          <w:b/>
          <w:bCs/>
          <w:color w:val="auto"/>
          <w:szCs w:val="21"/>
          <w:highlight w:val="none"/>
          <w:u w:val="none"/>
          <w:lang w:eastAsia="zh-CN"/>
        </w:rPr>
      </w:pPr>
      <w:r>
        <w:rPr>
          <w:rFonts w:hint="eastAsia" w:ascii="仿宋_GB2312" w:hAnsi="仿宋_GB2312" w:eastAsia="仿宋_GB2312" w:cs="仿宋_GB2312"/>
          <w:b/>
          <w:bCs/>
          <w:color w:val="auto"/>
          <w:szCs w:val="21"/>
          <w:highlight w:val="none"/>
        </w:rPr>
        <w:t>收件地址：</w:t>
      </w:r>
      <w:r>
        <w:rPr>
          <w:rFonts w:hint="eastAsia" w:ascii="仿宋" w:hAnsi="仿宋" w:eastAsia="仿宋" w:cs="仿宋"/>
          <w:b/>
          <w:bCs/>
          <w:color w:val="auto"/>
          <w:szCs w:val="21"/>
          <w:highlight w:val="none"/>
          <w:u w:val="none"/>
          <w:lang w:eastAsia="zh-CN"/>
        </w:rPr>
        <w:t>鞍山市公共资源交易中心（辽宁省鞍山市铁西区人民路269-271号）</w:t>
      </w:r>
    </w:p>
    <w:p w14:paraId="411EB55A">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 xml:space="preserve">收件人：孟晓龙（须本人签收） </w:t>
      </w:r>
    </w:p>
    <w:p w14:paraId="439FA8DB">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联系电话：0412-5555682 手机：13604227393</w:t>
      </w:r>
    </w:p>
    <w:p w14:paraId="6D6EC21F">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备注：8:</w:t>
      </w:r>
      <w:r>
        <w:rPr>
          <w:rFonts w:hint="eastAsia" w:ascii="仿宋_GB2312" w:hAnsi="仿宋_GB2312" w:eastAsia="仿宋_GB2312" w:cs="仿宋_GB2312"/>
          <w:b/>
          <w:bCs/>
          <w:color w:val="auto"/>
          <w:szCs w:val="21"/>
          <w:highlight w:val="none"/>
          <w:lang w:val="en-US" w:eastAsia="zh-CN"/>
        </w:rPr>
        <w:t>0</w:t>
      </w:r>
      <w:r>
        <w:rPr>
          <w:rFonts w:hint="eastAsia" w:ascii="仿宋_GB2312" w:hAnsi="仿宋_GB2312" w:eastAsia="仿宋_GB2312" w:cs="仿宋_GB2312"/>
          <w:b/>
          <w:bCs/>
          <w:color w:val="auto"/>
          <w:szCs w:val="21"/>
          <w:highlight w:val="none"/>
        </w:rPr>
        <w:t>0至1</w:t>
      </w:r>
      <w:r>
        <w:rPr>
          <w:rFonts w:hint="eastAsia" w:ascii="仿宋_GB2312" w:hAnsi="仿宋_GB2312" w:eastAsia="仿宋_GB2312" w:cs="仿宋_GB2312"/>
          <w:b/>
          <w:bCs/>
          <w:color w:val="auto"/>
          <w:szCs w:val="21"/>
          <w:highlight w:val="none"/>
          <w:lang w:val="en-US" w:eastAsia="zh-CN"/>
        </w:rPr>
        <w:t>7</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0</w:t>
      </w:r>
      <w:r>
        <w:rPr>
          <w:rFonts w:hint="eastAsia" w:ascii="仿宋_GB2312" w:hAnsi="仿宋_GB2312" w:eastAsia="仿宋_GB2312" w:cs="仿宋_GB2312"/>
          <w:b/>
          <w:bCs/>
          <w:color w:val="auto"/>
          <w:szCs w:val="21"/>
          <w:highlight w:val="none"/>
        </w:rPr>
        <w:t xml:space="preserve">0（工作日）收件。  </w:t>
      </w:r>
    </w:p>
    <w:p w14:paraId="5C326FE2">
      <w:pPr>
        <w:widowControl/>
        <w:adjustRightInd w:val="0"/>
        <w:snapToGrid w:val="0"/>
        <w:spacing w:line="360" w:lineRule="auto"/>
        <w:ind w:firstLine="48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 xml:space="preserve">快递单上须注明：项目名称、项目编号、所投包号、法定代表授权人姓名及手机号。 </w:t>
      </w:r>
    </w:p>
    <w:p w14:paraId="5967C52F">
      <w:pPr>
        <w:widowControl/>
        <w:adjustRightInd w:val="0"/>
        <w:snapToGrid w:val="0"/>
        <w:spacing w:line="360" w:lineRule="auto"/>
        <w:ind w:firstLine="480"/>
        <w:jc w:val="left"/>
        <w:rPr>
          <w:rFonts w:hint="eastAsia" w:ascii="仿宋" w:hAnsi="仿宋" w:eastAsia="仿宋" w:cs="仿宋"/>
          <w:b/>
          <w:bCs/>
          <w:color w:val="auto"/>
          <w:szCs w:val="21"/>
          <w:highlight w:val="none"/>
        </w:rPr>
      </w:pPr>
      <w:r>
        <w:rPr>
          <w:rFonts w:hint="eastAsia" w:ascii="仿宋_GB2312" w:hAnsi="仿宋_GB2312" w:eastAsia="仿宋_GB2312" w:cs="仿宋_GB2312"/>
          <w:b/>
          <w:bCs/>
          <w:color w:val="auto"/>
          <w:szCs w:val="21"/>
          <w:highlight w:val="none"/>
          <w:lang w:val="en-US" w:eastAsia="zh-CN"/>
        </w:rPr>
        <w:t>8.本招标公告在辽宁政府采购网发布。</w:t>
      </w:r>
    </w:p>
    <w:p w14:paraId="74E8EAAA">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十、凡对本次采购提出询问，请按以下方式联系。</w:t>
      </w:r>
      <w:bookmarkEnd w:id="30"/>
      <w:bookmarkEnd w:id="31"/>
      <w:bookmarkEnd w:id="32"/>
      <w:bookmarkEnd w:id="33"/>
    </w:p>
    <w:p w14:paraId="7C0FD4E1">
      <w:pPr>
        <w:adjustRightInd w:val="0"/>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67A38692">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名称：</w:t>
      </w:r>
      <w:r>
        <w:rPr>
          <w:rFonts w:hint="eastAsia" w:ascii="仿宋" w:hAnsi="仿宋" w:eastAsia="仿宋" w:cs="仿宋"/>
          <w:bCs/>
          <w:color w:val="auto"/>
          <w:szCs w:val="21"/>
          <w:highlight w:val="none"/>
          <w:lang w:eastAsia="zh-CN"/>
        </w:rPr>
        <w:t>鞍山市铁东区住房和城市建设局</w:t>
      </w:r>
      <w:r>
        <w:rPr>
          <w:rFonts w:hint="eastAsia" w:ascii="仿宋" w:hAnsi="仿宋" w:eastAsia="仿宋" w:cs="仿宋"/>
          <w:bCs/>
          <w:color w:val="auto"/>
          <w:szCs w:val="21"/>
          <w:highlight w:val="none"/>
        </w:rPr>
        <w:t>　</w:t>
      </w:r>
    </w:p>
    <w:p w14:paraId="7DD259B5">
      <w:pPr>
        <w:adjustRightInd w:val="0"/>
        <w:snapToGrid w:val="0"/>
        <w:spacing w:line="360" w:lineRule="auto"/>
        <w:ind w:firstLine="424" w:firstLineChars="202"/>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地址：</w:t>
      </w:r>
      <w:r>
        <w:rPr>
          <w:rFonts w:hint="eastAsia" w:ascii="仿宋" w:hAnsi="仿宋" w:eastAsia="仿宋" w:cs="仿宋"/>
          <w:bCs/>
          <w:color w:val="auto"/>
          <w:szCs w:val="21"/>
          <w:highlight w:val="none"/>
          <w:lang w:val="en-US" w:eastAsia="zh-CN"/>
        </w:rPr>
        <w:t>鞍山市铁东区解放东路33号</w:t>
      </w:r>
    </w:p>
    <w:p w14:paraId="6EDD8979">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联系方式：</w:t>
      </w:r>
      <w:r>
        <w:rPr>
          <w:rFonts w:hint="eastAsia" w:ascii="仿宋" w:hAnsi="仿宋" w:eastAsia="仿宋" w:cs="仿宋"/>
          <w:bCs/>
          <w:color w:val="auto"/>
          <w:szCs w:val="21"/>
          <w:highlight w:val="none"/>
          <w:lang w:val="en-US" w:eastAsia="zh-CN"/>
        </w:rPr>
        <w:t>0412-2699788</w:t>
      </w:r>
      <w:r>
        <w:rPr>
          <w:rFonts w:hint="eastAsia" w:ascii="仿宋" w:hAnsi="仿宋" w:eastAsia="仿宋" w:cs="仿宋"/>
          <w:bCs/>
          <w:color w:val="auto"/>
          <w:szCs w:val="21"/>
          <w:highlight w:val="none"/>
        </w:rPr>
        <w:t xml:space="preserve">　　　 </w:t>
      </w:r>
    </w:p>
    <w:p w14:paraId="1BFE9E79">
      <w:pPr>
        <w:adjustRightInd w:val="0"/>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048E602C">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名称： 辽宁智宏建设项目管理有限公司</w:t>
      </w:r>
    </w:p>
    <w:p w14:paraId="5F9E8724">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地址： 鞍山市铁西区千山西路31号江苏大厦4层</w:t>
      </w:r>
    </w:p>
    <w:p w14:paraId="61DB8CB3">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联系方式：0412-2912666</w:t>
      </w:r>
    </w:p>
    <w:p w14:paraId="51387C23">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开户行： 建行鞍山分行</w:t>
      </w:r>
    </w:p>
    <w:p w14:paraId="6AD19559">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账户名称： 辽宁智宏建设项目管理有限公司</w:t>
      </w:r>
    </w:p>
    <w:p w14:paraId="37C238F0">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账号：21050163010300001179</w:t>
      </w:r>
    </w:p>
    <w:p w14:paraId="5E4C325C">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3.项目联系方式</w:t>
      </w:r>
    </w:p>
    <w:p w14:paraId="1B5DC2DD">
      <w:pPr>
        <w:adjustRightInd w:val="0"/>
        <w:snapToGrid w:val="0"/>
        <w:spacing w:line="360" w:lineRule="auto"/>
        <w:ind w:firstLine="424" w:firstLineChars="202"/>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项目联系人：</w:t>
      </w:r>
      <w:r>
        <w:rPr>
          <w:rFonts w:hint="eastAsia" w:ascii="仿宋" w:hAnsi="仿宋" w:eastAsia="仿宋" w:cs="仿宋"/>
          <w:bCs/>
          <w:color w:val="auto"/>
          <w:szCs w:val="21"/>
          <w:highlight w:val="none"/>
          <w:lang w:eastAsia="zh-CN"/>
        </w:rPr>
        <w:t>董丽军</w:t>
      </w:r>
    </w:p>
    <w:p w14:paraId="7138CE45">
      <w:pPr>
        <w:adjustRightInd w:val="0"/>
        <w:snapToGrid w:val="0"/>
        <w:spacing w:line="360" w:lineRule="auto"/>
        <w:ind w:firstLine="424" w:firstLineChars="20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电　话：0412-2912666　　</w:t>
      </w:r>
    </w:p>
    <w:p w14:paraId="308391F1">
      <w:pPr>
        <w:widowControl/>
        <w:adjustRightInd w:val="0"/>
        <w:snapToGrid w:val="0"/>
        <w:spacing w:line="360" w:lineRule="auto"/>
        <w:ind w:firstLine="424" w:firstLineChars="202"/>
        <w:rPr>
          <w:rFonts w:ascii="仿宋_GB2312" w:hAnsi="仿宋_GB2312" w:eastAsia="仿宋_GB2312" w:cs="仿宋_GB2312"/>
          <w:color w:val="auto"/>
          <w:szCs w:val="21"/>
          <w:highlight w:val="none"/>
        </w:rPr>
      </w:pPr>
    </w:p>
    <w:p w14:paraId="2BE27AEA">
      <w:pPr>
        <w:widowControl/>
        <w:adjustRightInd w:val="0"/>
        <w:snapToGrid w:val="0"/>
        <w:spacing w:line="360" w:lineRule="auto"/>
        <w:ind w:firstLine="424" w:firstLineChars="202"/>
        <w:rPr>
          <w:rFonts w:ascii="仿宋_GB2312" w:hAnsi="仿宋_GB2312" w:eastAsia="仿宋_GB2312" w:cs="仿宋_GB2312"/>
          <w:color w:val="auto"/>
          <w:szCs w:val="21"/>
          <w:highlight w:val="none"/>
        </w:rPr>
      </w:pPr>
    </w:p>
    <w:p w14:paraId="282ED7E9">
      <w:pPr>
        <w:widowControl/>
        <w:adjustRightInd w:val="0"/>
        <w:snapToGrid w:val="0"/>
        <w:spacing w:line="360" w:lineRule="auto"/>
        <w:ind w:firstLine="424" w:firstLineChars="202"/>
        <w:jc w:val="right"/>
        <w:rPr>
          <w:rFonts w:ascii="仿宋" w:hAnsi="仿宋" w:eastAsia="仿宋" w:cs="仿宋_GB2312"/>
          <w:color w:val="auto"/>
          <w:szCs w:val="21"/>
          <w:highlight w:val="none"/>
        </w:rPr>
      </w:pPr>
    </w:p>
    <w:p w14:paraId="4418CFA6">
      <w:pPr>
        <w:pStyle w:val="2"/>
        <w:adjustRightInd w:val="0"/>
        <w:snapToGrid w:val="0"/>
        <w:spacing w:before="0" w:after="0" w:line="360" w:lineRule="auto"/>
        <w:jc w:val="center"/>
        <w:rPr>
          <w:rFonts w:ascii="仿宋" w:hAnsi="仿宋" w:eastAsia="仿宋" w:cs="仿宋_GB2312"/>
          <w:color w:val="auto"/>
          <w:highlight w:val="none"/>
        </w:rPr>
      </w:pPr>
      <w:bookmarkStart w:id="34" w:name="_Toc2107"/>
      <w:r>
        <w:rPr>
          <w:rFonts w:ascii="仿宋" w:hAnsi="仿宋" w:eastAsia="仿宋" w:cs="仿宋_GB2312"/>
          <w:color w:val="auto"/>
          <w:highlight w:val="none"/>
        </w:rPr>
        <w:t>第一章 供应商须知</w:t>
      </w:r>
      <w:bookmarkEnd w:id="3"/>
      <w:bookmarkEnd w:id="34"/>
    </w:p>
    <w:p w14:paraId="06256FD8">
      <w:pPr>
        <w:pStyle w:val="3"/>
        <w:adjustRightInd w:val="0"/>
        <w:snapToGrid w:val="0"/>
        <w:spacing w:before="0" w:after="0" w:line="360" w:lineRule="auto"/>
        <w:jc w:val="center"/>
        <w:rPr>
          <w:rFonts w:ascii="仿宋" w:hAnsi="仿宋" w:eastAsia="仿宋" w:cs="仿宋_GB2312"/>
          <w:color w:val="auto"/>
          <w:highlight w:val="none"/>
        </w:rPr>
      </w:pPr>
      <w:bookmarkStart w:id="35" w:name="_Toc4485618"/>
      <w:bookmarkStart w:id="36" w:name="_Toc533340139"/>
      <w:r>
        <w:rPr>
          <w:rFonts w:ascii="仿宋" w:hAnsi="仿宋" w:eastAsia="仿宋" w:cs="仿宋_GB2312"/>
          <w:color w:val="auto"/>
          <w:highlight w:val="none"/>
        </w:rPr>
        <w:t>一 供应商须知表</w:t>
      </w:r>
      <w:bookmarkEnd w:id="35"/>
      <w:bookmarkEnd w:id="36"/>
    </w:p>
    <w:tbl>
      <w:tblPr>
        <w:tblStyle w:val="38"/>
        <w:tblW w:w="8671" w:type="dxa"/>
        <w:jc w:val="center"/>
        <w:tblLayout w:type="fixed"/>
        <w:tblCellMar>
          <w:top w:w="0" w:type="dxa"/>
          <w:left w:w="108" w:type="dxa"/>
          <w:bottom w:w="0" w:type="dxa"/>
          <w:right w:w="108" w:type="dxa"/>
        </w:tblCellMar>
      </w:tblPr>
      <w:tblGrid>
        <w:gridCol w:w="1025"/>
        <w:gridCol w:w="1794"/>
        <w:gridCol w:w="5852"/>
      </w:tblGrid>
      <w:tr w14:paraId="59084F1B">
        <w:tblPrEx>
          <w:tblCellMar>
            <w:top w:w="0" w:type="dxa"/>
            <w:left w:w="108" w:type="dxa"/>
            <w:bottom w:w="0" w:type="dxa"/>
            <w:right w:w="108" w:type="dxa"/>
          </w:tblCellMar>
        </w:tblPrEx>
        <w:trPr>
          <w:trHeight w:val="493" w:hRule="atLeast"/>
          <w:tblHeader/>
          <w:jc w:val="center"/>
        </w:trPr>
        <w:tc>
          <w:tcPr>
            <w:tcW w:w="1025" w:type="dxa"/>
            <w:tcBorders>
              <w:top w:val="single" w:color="auto" w:sz="4" w:space="0"/>
              <w:left w:val="single" w:color="auto" w:sz="4" w:space="0"/>
              <w:bottom w:val="single" w:color="auto" w:sz="4" w:space="0"/>
              <w:right w:val="single" w:color="auto" w:sz="4" w:space="0"/>
            </w:tcBorders>
            <w:vAlign w:val="center"/>
          </w:tcPr>
          <w:p w14:paraId="78A89FCF">
            <w:pPr>
              <w:widowControl/>
              <w:jc w:val="center"/>
              <w:rPr>
                <w:rFonts w:ascii="仿宋" w:hAnsi="仿宋" w:eastAsia="仿宋" w:cs="仿宋_GB2312"/>
                <w:color w:val="auto"/>
                <w:kern w:val="0"/>
                <w:szCs w:val="21"/>
                <w:highlight w:val="none"/>
              </w:rPr>
            </w:pPr>
            <w:bookmarkStart w:id="37" w:name="招标项目基本内容及要求：Block"/>
            <w:bookmarkEnd w:id="37"/>
            <w:bookmarkStart w:id="38" w:name="招标项目基本内容及要求其他：Block"/>
            <w:bookmarkEnd w:id="38"/>
            <w:bookmarkStart w:id="39" w:name="sys_招标项目基本内容及要求其他：Block"/>
            <w:bookmarkEnd w:id="39"/>
            <w:bookmarkStart w:id="40" w:name="sys_招标项目基本内容及要求：Block"/>
            <w:bookmarkEnd w:id="40"/>
            <w:r>
              <w:rPr>
                <w:rFonts w:ascii="仿宋" w:hAnsi="仿宋" w:eastAsia="仿宋" w:cs="仿宋_GB2312"/>
                <w:color w:val="auto"/>
                <w:kern w:val="0"/>
                <w:szCs w:val="21"/>
                <w:highlight w:val="none"/>
              </w:rPr>
              <w:t>条款号</w:t>
            </w:r>
          </w:p>
        </w:tc>
        <w:tc>
          <w:tcPr>
            <w:tcW w:w="1794" w:type="dxa"/>
            <w:tcBorders>
              <w:top w:val="single" w:color="auto" w:sz="4" w:space="0"/>
              <w:left w:val="single" w:color="auto" w:sz="4" w:space="0"/>
              <w:bottom w:val="single" w:color="auto" w:sz="4" w:space="0"/>
              <w:right w:val="single" w:color="auto" w:sz="4" w:space="0"/>
            </w:tcBorders>
            <w:vAlign w:val="center"/>
          </w:tcPr>
          <w:p w14:paraId="3EDD9545">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项   目</w:t>
            </w:r>
          </w:p>
        </w:tc>
        <w:tc>
          <w:tcPr>
            <w:tcW w:w="5852" w:type="dxa"/>
            <w:tcBorders>
              <w:top w:val="single" w:color="auto" w:sz="4" w:space="0"/>
              <w:left w:val="single" w:color="auto" w:sz="4" w:space="0"/>
              <w:bottom w:val="single" w:color="auto" w:sz="4" w:space="0"/>
              <w:right w:val="single" w:color="auto" w:sz="4" w:space="0"/>
            </w:tcBorders>
            <w:vAlign w:val="center"/>
          </w:tcPr>
          <w:p w14:paraId="1E6319FE">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内     容</w:t>
            </w:r>
          </w:p>
        </w:tc>
      </w:tr>
      <w:tr w14:paraId="3314E53E">
        <w:tblPrEx>
          <w:tblCellMar>
            <w:top w:w="0" w:type="dxa"/>
            <w:left w:w="108" w:type="dxa"/>
            <w:bottom w:w="0" w:type="dxa"/>
            <w:right w:w="108" w:type="dxa"/>
          </w:tblCellMar>
        </w:tblPrEx>
        <w:trPr>
          <w:trHeight w:val="1193"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D0614BA">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1.1</w:t>
            </w:r>
          </w:p>
        </w:tc>
        <w:tc>
          <w:tcPr>
            <w:tcW w:w="1794" w:type="dxa"/>
            <w:tcBorders>
              <w:top w:val="single" w:color="auto" w:sz="4" w:space="0"/>
              <w:left w:val="single" w:color="auto" w:sz="4" w:space="0"/>
              <w:bottom w:val="single" w:color="auto" w:sz="4" w:space="0"/>
              <w:right w:val="single" w:color="auto" w:sz="4" w:space="0"/>
            </w:tcBorders>
            <w:vAlign w:val="center"/>
          </w:tcPr>
          <w:p w14:paraId="26FD5C72">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采购人</w:t>
            </w:r>
          </w:p>
        </w:tc>
        <w:tc>
          <w:tcPr>
            <w:tcW w:w="5852" w:type="dxa"/>
            <w:tcBorders>
              <w:top w:val="single" w:color="auto" w:sz="4" w:space="0"/>
              <w:left w:val="single" w:color="auto" w:sz="4" w:space="0"/>
              <w:bottom w:val="single" w:color="auto" w:sz="4" w:space="0"/>
              <w:right w:val="single" w:color="auto" w:sz="4" w:space="0"/>
            </w:tcBorders>
            <w:vAlign w:val="center"/>
          </w:tcPr>
          <w:p w14:paraId="3258F249">
            <w:pPr>
              <w:rPr>
                <w:rFonts w:hint="eastAsia" w:ascii="仿宋" w:hAnsi="仿宋" w:eastAsia="仿宋" w:cs="仿宋_GB2312"/>
                <w:bCs/>
                <w:color w:val="auto"/>
                <w:kern w:val="0"/>
                <w:szCs w:val="21"/>
                <w:highlight w:val="none"/>
                <w:u w:val="none"/>
              </w:rPr>
            </w:pPr>
            <w:r>
              <w:rPr>
                <w:rFonts w:hint="eastAsia" w:ascii="仿宋" w:hAnsi="仿宋" w:eastAsia="仿宋" w:cs="仿宋_GB2312"/>
                <w:bCs/>
                <w:color w:val="auto"/>
                <w:kern w:val="0"/>
                <w:szCs w:val="21"/>
                <w:highlight w:val="none"/>
                <w:u w:val="none"/>
              </w:rPr>
              <w:t>名 称：</w:t>
            </w:r>
            <w:r>
              <w:rPr>
                <w:rFonts w:hint="eastAsia" w:ascii="仿宋" w:hAnsi="仿宋" w:eastAsia="仿宋" w:cs="仿宋_GB2312"/>
                <w:bCs/>
                <w:color w:val="auto"/>
                <w:kern w:val="0"/>
                <w:szCs w:val="21"/>
                <w:highlight w:val="none"/>
                <w:u w:val="none"/>
                <w:lang w:eastAsia="zh-CN"/>
              </w:rPr>
              <w:t>鞍山市铁东区住房和城市建设局</w:t>
            </w:r>
            <w:r>
              <w:rPr>
                <w:rFonts w:hint="eastAsia" w:ascii="仿宋" w:hAnsi="仿宋" w:eastAsia="仿宋" w:cs="仿宋_GB2312"/>
                <w:bCs/>
                <w:color w:val="auto"/>
                <w:kern w:val="0"/>
                <w:szCs w:val="21"/>
                <w:highlight w:val="none"/>
                <w:u w:val="none"/>
              </w:rPr>
              <w:t xml:space="preserve"> </w:t>
            </w:r>
          </w:p>
          <w:p w14:paraId="27D53207">
            <w:pPr>
              <w:rPr>
                <w:rFonts w:hint="eastAsia" w:ascii="仿宋" w:hAnsi="仿宋" w:eastAsia="仿宋" w:cs="仿宋_GB2312"/>
                <w:bCs/>
                <w:color w:val="auto"/>
                <w:kern w:val="0"/>
                <w:szCs w:val="21"/>
                <w:highlight w:val="none"/>
                <w:u w:val="none"/>
              </w:rPr>
            </w:pPr>
            <w:r>
              <w:rPr>
                <w:rFonts w:hint="eastAsia" w:ascii="仿宋" w:hAnsi="仿宋" w:eastAsia="仿宋" w:cs="仿宋_GB2312"/>
                <w:bCs/>
                <w:color w:val="auto"/>
                <w:kern w:val="0"/>
                <w:szCs w:val="21"/>
                <w:highlight w:val="none"/>
                <w:u w:val="none"/>
              </w:rPr>
              <w:t>地 址：</w:t>
            </w:r>
            <w:r>
              <w:rPr>
                <w:rFonts w:hint="eastAsia" w:ascii="仿宋" w:hAnsi="仿宋" w:eastAsia="仿宋" w:cs="仿宋_GB2312"/>
                <w:bCs/>
                <w:color w:val="auto"/>
                <w:kern w:val="0"/>
                <w:szCs w:val="21"/>
                <w:highlight w:val="none"/>
                <w:u w:val="none"/>
                <w:lang w:val="en-US" w:eastAsia="zh-CN"/>
              </w:rPr>
              <w:t>鞍山市铁东区解放东路33号</w:t>
            </w:r>
            <w:r>
              <w:rPr>
                <w:rFonts w:hint="eastAsia" w:ascii="仿宋" w:hAnsi="仿宋" w:eastAsia="仿宋" w:cs="仿宋_GB2312"/>
                <w:bCs/>
                <w:color w:val="auto"/>
                <w:kern w:val="0"/>
                <w:szCs w:val="21"/>
                <w:highlight w:val="none"/>
                <w:u w:val="none"/>
                <w:lang w:val="en-US" w:eastAsia="zh-CN"/>
              </w:rPr>
              <w:t xml:space="preserve"> </w:t>
            </w:r>
            <w:r>
              <w:rPr>
                <w:rFonts w:hint="eastAsia" w:ascii="仿宋" w:hAnsi="仿宋" w:eastAsia="仿宋" w:cs="仿宋_GB2312"/>
                <w:bCs/>
                <w:color w:val="auto"/>
                <w:kern w:val="0"/>
                <w:szCs w:val="21"/>
                <w:highlight w:val="none"/>
                <w:u w:val="none"/>
              </w:rPr>
              <w:t>　</w:t>
            </w:r>
          </w:p>
          <w:p w14:paraId="0B8495D5">
            <w:pPr>
              <w:rPr>
                <w:rFonts w:hint="eastAsia" w:ascii="仿宋" w:hAnsi="仿宋" w:eastAsia="仿宋" w:cs="仿宋_GB2312"/>
                <w:bCs/>
                <w:color w:val="auto"/>
                <w:kern w:val="0"/>
                <w:szCs w:val="21"/>
                <w:highlight w:val="none"/>
                <w:u w:val="none"/>
              </w:rPr>
            </w:pPr>
            <w:r>
              <w:rPr>
                <w:rFonts w:hint="eastAsia" w:ascii="仿宋" w:hAnsi="仿宋" w:eastAsia="仿宋" w:cs="仿宋_GB2312"/>
                <w:bCs/>
                <w:color w:val="auto"/>
                <w:kern w:val="0"/>
                <w:szCs w:val="21"/>
                <w:highlight w:val="none"/>
                <w:u w:val="none"/>
              </w:rPr>
              <w:t>联系人：</w:t>
            </w:r>
            <w:r>
              <w:rPr>
                <w:rFonts w:hint="eastAsia" w:ascii="仿宋" w:hAnsi="仿宋" w:eastAsia="仿宋" w:cs="仿宋_GB2312"/>
                <w:bCs/>
                <w:color w:val="auto"/>
                <w:kern w:val="0"/>
                <w:szCs w:val="21"/>
                <w:highlight w:val="none"/>
                <w:u w:val="none"/>
                <w:lang w:val="en-US" w:eastAsia="zh-CN"/>
              </w:rPr>
              <w:t>郑纯</w:t>
            </w:r>
          </w:p>
          <w:p w14:paraId="1925AE71">
            <w:pPr>
              <w:rPr>
                <w:rFonts w:hint="eastAsia" w:ascii="仿宋" w:hAnsi="仿宋" w:eastAsia="仿宋" w:cs="仿宋_GB2312"/>
                <w:bCs/>
                <w:color w:val="auto"/>
                <w:kern w:val="0"/>
                <w:szCs w:val="21"/>
                <w:highlight w:val="none"/>
                <w:lang w:val="en-US" w:eastAsia="zh-CN"/>
              </w:rPr>
            </w:pPr>
            <w:r>
              <w:rPr>
                <w:rFonts w:hint="eastAsia" w:ascii="仿宋" w:hAnsi="仿宋" w:eastAsia="仿宋" w:cs="仿宋_GB2312"/>
                <w:bCs/>
                <w:color w:val="auto"/>
                <w:kern w:val="0"/>
                <w:szCs w:val="21"/>
                <w:highlight w:val="none"/>
                <w:u w:val="none"/>
                <w:lang w:eastAsia="zh-CN"/>
              </w:rPr>
              <w:t>电  话：</w:t>
            </w:r>
            <w:r>
              <w:rPr>
                <w:rFonts w:hint="eastAsia" w:ascii="仿宋" w:hAnsi="仿宋" w:eastAsia="仿宋" w:cs="仿宋_GB2312"/>
                <w:bCs/>
                <w:color w:val="auto"/>
                <w:kern w:val="0"/>
                <w:szCs w:val="21"/>
                <w:highlight w:val="none"/>
                <w:u w:val="none"/>
                <w:lang w:val="en-US" w:eastAsia="zh-CN"/>
              </w:rPr>
              <w:t>0412-2699788</w:t>
            </w:r>
          </w:p>
        </w:tc>
      </w:tr>
      <w:tr w14:paraId="559BE92D">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A4CCD51">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1.2</w:t>
            </w:r>
          </w:p>
        </w:tc>
        <w:tc>
          <w:tcPr>
            <w:tcW w:w="1794" w:type="dxa"/>
            <w:tcBorders>
              <w:top w:val="single" w:color="auto" w:sz="4" w:space="0"/>
              <w:left w:val="single" w:color="auto" w:sz="4" w:space="0"/>
              <w:bottom w:val="single" w:color="auto" w:sz="4" w:space="0"/>
              <w:right w:val="single" w:color="auto" w:sz="4" w:space="0"/>
            </w:tcBorders>
            <w:vAlign w:val="center"/>
          </w:tcPr>
          <w:p w14:paraId="37A10FFD">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采购代理机构</w:t>
            </w:r>
          </w:p>
        </w:tc>
        <w:tc>
          <w:tcPr>
            <w:tcW w:w="5852" w:type="dxa"/>
            <w:tcBorders>
              <w:top w:val="single" w:color="auto" w:sz="4" w:space="0"/>
              <w:left w:val="single" w:color="auto" w:sz="4" w:space="0"/>
              <w:bottom w:val="single" w:color="auto" w:sz="4" w:space="0"/>
              <w:right w:val="single" w:color="auto" w:sz="4" w:space="0"/>
            </w:tcBorders>
            <w:vAlign w:val="center"/>
          </w:tcPr>
          <w:p w14:paraId="705ADE8F">
            <w:pPr>
              <w:rPr>
                <w:rFonts w:hint="eastAsia" w:ascii="仿宋" w:hAnsi="仿宋" w:eastAsia="仿宋" w:cs="仿宋_GB2312"/>
                <w:bCs/>
                <w:color w:val="auto"/>
                <w:kern w:val="0"/>
                <w:szCs w:val="21"/>
                <w:highlight w:val="none"/>
                <w:u w:val="none"/>
                <w:lang w:eastAsia="zh-CN"/>
              </w:rPr>
            </w:pPr>
            <w:r>
              <w:rPr>
                <w:rFonts w:ascii="仿宋" w:hAnsi="仿宋" w:eastAsia="仿宋" w:cs="仿宋_GB2312"/>
                <w:bCs/>
                <w:color w:val="auto"/>
                <w:kern w:val="0"/>
                <w:szCs w:val="21"/>
                <w:highlight w:val="none"/>
                <w:u w:val="none"/>
              </w:rPr>
              <w:t>名  称：</w:t>
            </w:r>
            <w:r>
              <w:rPr>
                <w:rFonts w:hint="eastAsia" w:ascii="仿宋" w:hAnsi="仿宋" w:eastAsia="仿宋" w:cs="仿宋_GB2312"/>
                <w:bCs/>
                <w:color w:val="auto"/>
                <w:kern w:val="0"/>
                <w:szCs w:val="21"/>
                <w:highlight w:val="none"/>
                <w:u w:val="none"/>
                <w:lang w:eastAsia="zh-CN"/>
              </w:rPr>
              <w:t>辽宁智宏建设项目管理有限公司</w:t>
            </w:r>
          </w:p>
          <w:p w14:paraId="06DF3F1B">
            <w:pPr>
              <w:rPr>
                <w:rFonts w:ascii="仿宋" w:hAnsi="仿宋" w:eastAsia="仿宋" w:cs="仿宋_GB2312"/>
                <w:bCs/>
                <w:color w:val="auto"/>
                <w:kern w:val="0"/>
                <w:szCs w:val="21"/>
                <w:highlight w:val="none"/>
                <w:u w:val="none"/>
              </w:rPr>
            </w:pPr>
            <w:r>
              <w:rPr>
                <w:rFonts w:ascii="仿宋" w:hAnsi="仿宋" w:eastAsia="仿宋" w:cs="仿宋_GB2312"/>
                <w:bCs/>
                <w:color w:val="auto"/>
                <w:kern w:val="0"/>
                <w:szCs w:val="21"/>
                <w:highlight w:val="none"/>
                <w:u w:val="none"/>
              </w:rPr>
              <w:t>地  址：</w:t>
            </w:r>
            <w:r>
              <w:rPr>
                <w:rFonts w:hint="eastAsia" w:ascii="仿宋" w:hAnsi="仿宋" w:eastAsia="仿宋" w:cs="仿宋_GB2312"/>
                <w:bCs/>
                <w:color w:val="auto"/>
                <w:kern w:val="0"/>
                <w:szCs w:val="21"/>
                <w:highlight w:val="none"/>
                <w:u w:val="none"/>
              </w:rPr>
              <w:t>鞍山市铁西区千山西路31号江苏大厦4层</w:t>
            </w:r>
          </w:p>
          <w:p w14:paraId="309BF096">
            <w:pPr>
              <w:rPr>
                <w:rFonts w:ascii="仿宋" w:hAnsi="仿宋" w:eastAsia="仿宋" w:cs="仿宋_GB2312"/>
                <w:bCs/>
                <w:color w:val="auto"/>
                <w:kern w:val="0"/>
                <w:szCs w:val="21"/>
                <w:highlight w:val="none"/>
                <w:u w:val="none"/>
              </w:rPr>
            </w:pPr>
            <w:r>
              <w:rPr>
                <w:rFonts w:ascii="仿宋" w:hAnsi="仿宋" w:eastAsia="仿宋" w:cs="仿宋_GB2312"/>
                <w:bCs/>
                <w:color w:val="auto"/>
                <w:kern w:val="0"/>
                <w:szCs w:val="21"/>
                <w:highlight w:val="none"/>
                <w:u w:val="none"/>
              </w:rPr>
              <w:t>联系人：</w:t>
            </w:r>
            <w:r>
              <w:rPr>
                <w:rFonts w:hint="eastAsia" w:ascii="仿宋" w:hAnsi="仿宋" w:eastAsia="仿宋" w:cs="仿宋"/>
                <w:color w:val="auto"/>
                <w:szCs w:val="21"/>
                <w:highlight w:val="none"/>
                <w:u w:val="none"/>
                <w:lang w:val="en-US" w:eastAsia="zh-CN"/>
              </w:rPr>
              <w:t>董丽军</w:t>
            </w:r>
          </w:p>
          <w:p w14:paraId="48857776">
            <w:pPr>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u w:val="none"/>
              </w:rPr>
              <w:t>电  话：</w:t>
            </w:r>
            <w:r>
              <w:rPr>
                <w:rFonts w:hint="eastAsia" w:ascii="仿宋" w:hAnsi="仿宋" w:eastAsia="仿宋" w:cs="仿宋"/>
                <w:color w:val="auto"/>
                <w:szCs w:val="21"/>
                <w:highlight w:val="none"/>
                <w:u w:val="none"/>
              </w:rPr>
              <w:t>0412-291266</w:t>
            </w:r>
            <w:r>
              <w:rPr>
                <w:rFonts w:hint="eastAsia" w:ascii="仿宋" w:hAnsi="仿宋" w:eastAsia="仿宋" w:cs="仿宋"/>
                <w:color w:val="auto"/>
                <w:szCs w:val="21"/>
                <w:highlight w:val="none"/>
                <w:u w:val="none"/>
                <w:lang w:val="en-US" w:eastAsia="zh-CN"/>
              </w:rPr>
              <w:t>6</w:t>
            </w:r>
            <w:r>
              <w:rPr>
                <w:rFonts w:hint="eastAsia" w:ascii="仿宋" w:hAnsi="仿宋" w:eastAsia="仿宋" w:cs="仿宋"/>
                <w:color w:val="auto"/>
                <w:szCs w:val="21"/>
                <w:highlight w:val="none"/>
                <w:lang w:val="en-US" w:eastAsia="zh-CN"/>
              </w:rPr>
              <w:t xml:space="preserve">            </w:t>
            </w:r>
          </w:p>
        </w:tc>
      </w:tr>
      <w:tr w14:paraId="7E2EDA9E">
        <w:tblPrEx>
          <w:tblCellMar>
            <w:top w:w="0" w:type="dxa"/>
            <w:left w:w="108" w:type="dxa"/>
            <w:bottom w:w="0" w:type="dxa"/>
            <w:right w:w="108" w:type="dxa"/>
          </w:tblCellMar>
        </w:tblPrEx>
        <w:trPr>
          <w:trHeight w:val="1179"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2AC16E3">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1.3.4</w:t>
            </w:r>
          </w:p>
        </w:tc>
        <w:tc>
          <w:tcPr>
            <w:tcW w:w="1794" w:type="dxa"/>
            <w:tcBorders>
              <w:top w:val="single" w:color="auto" w:sz="4" w:space="0"/>
              <w:left w:val="single" w:color="auto" w:sz="4" w:space="0"/>
              <w:bottom w:val="single" w:color="auto" w:sz="4" w:space="0"/>
              <w:right w:val="single" w:color="auto" w:sz="4" w:space="0"/>
            </w:tcBorders>
            <w:vAlign w:val="center"/>
          </w:tcPr>
          <w:p w14:paraId="75579822">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合格供应商还要满足的其它资格条件</w:t>
            </w:r>
          </w:p>
        </w:tc>
        <w:tc>
          <w:tcPr>
            <w:tcW w:w="5852" w:type="dxa"/>
            <w:tcBorders>
              <w:top w:val="single" w:color="auto" w:sz="4" w:space="0"/>
              <w:left w:val="single" w:color="auto" w:sz="4" w:space="0"/>
              <w:bottom w:val="single" w:color="auto" w:sz="4" w:space="0"/>
              <w:right w:val="single" w:color="auto" w:sz="4" w:space="0"/>
            </w:tcBorders>
            <w:vAlign w:val="center"/>
          </w:tcPr>
          <w:p w14:paraId="72E32AA8">
            <w:pPr>
              <w:adjustRightInd w:val="0"/>
              <w:snapToGrid w:val="0"/>
              <w:spacing w:line="360" w:lineRule="auto"/>
              <w:rPr>
                <w:rFonts w:ascii="仿宋" w:hAnsi="仿宋" w:eastAsia="仿宋" w:cs="仿宋_GB2312"/>
                <w:bCs/>
                <w:color w:val="auto"/>
                <w:kern w:val="0"/>
                <w:szCs w:val="21"/>
                <w:highlight w:val="none"/>
              </w:rPr>
            </w:pPr>
            <w:r>
              <w:rPr>
                <w:rFonts w:hint="eastAsia" w:ascii="仿宋" w:hAnsi="仿宋" w:eastAsia="仿宋" w:cs="仿宋_GB2312"/>
                <w:color w:val="auto"/>
                <w:szCs w:val="21"/>
                <w:highlight w:val="none"/>
                <w:lang w:eastAsia="zh-CN"/>
              </w:rPr>
              <w:t>详见采购公告</w:t>
            </w:r>
          </w:p>
        </w:tc>
      </w:tr>
      <w:tr w14:paraId="4C7BD87B">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636B9D96">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1.3.5</w:t>
            </w:r>
          </w:p>
        </w:tc>
        <w:tc>
          <w:tcPr>
            <w:tcW w:w="1794" w:type="dxa"/>
            <w:tcBorders>
              <w:top w:val="single" w:color="auto" w:sz="4" w:space="0"/>
              <w:left w:val="single" w:color="auto" w:sz="4" w:space="0"/>
              <w:bottom w:val="single" w:color="auto" w:sz="4" w:space="0"/>
              <w:right w:val="single" w:color="auto" w:sz="4" w:space="0"/>
            </w:tcBorders>
            <w:vAlign w:val="center"/>
          </w:tcPr>
          <w:p w14:paraId="5A4A31E6">
            <w:pPr>
              <w:tabs>
                <w:tab w:val="left" w:pos="1425"/>
              </w:tabs>
              <w:jc w:val="center"/>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t>是否为专门面向</w:t>
            </w:r>
            <w:r>
              <w:rPr>
                <w:rFonts w:ascii="仿宋" w:hAnsi="仿宋" w:eastAsia="仿宋" w:cs="仿宋_GB2312"/>
                <w:color w:val="auto"/>
                <w:szCs w:val="21"/>
                <w:highlight w:val="none"/>
              </w:rPr>
              <w:t>中小企业</w:t>
            </w:r>
            <w:r>
              <w:rPr>
                <w:rFonts w:ascii="仿宋" w:hAnsi="仿宋" w:eastAsia="仿宋" w:cs="仿宋_GB2312"/>
                <w:color w:val="auto"/>
                <w:kern w:val="0"/>
                <w:szCs w:val="21"/>
                <w:highlight w:val="none"/>
              </w:rPr>
              <w:t>采购</w:t>
            </w:r>
          </w:p>
        </w:tc>
        <w:tc>
          <w:tcPr>
            <w:tcW w:w="5852" w:type="dxa"/>
            <w:tcBorders>
              <w:top w:val="single" w:color="auto" w:sz="4" w:space="0"/>
              <w:left w:val="single" w:color="auto" w:sz="4" w:space="0"/>
              <w:bottom w:val="single" w:color="auto" w:sz="4" w:space="0"/>
              <w:right w:val="single" w:color="auto" w:sz="4" w:space="0"/>
            </w:tcBorders>
            <w:vAlign w:val="center"/>
          </w:tcPr>
          <w:p w14:paraId="47960EB3">
            <w:pPr>
              <w:rPr>
                <w:rFonts w:ascii="仿宋" w:hAnsi="仿宋" w:eastAsia="仿宋" w:cs="仿宋_GB2312"/>
                <w:color w:val="auto"/>
                <w:kern w:val="0"/>
                <w:szCs w:val="21"/>
                <w:highlight w:val="none"/>
              </w:rPr>
            </w:pPr>
            <w:r>
              <w:rPr>
                <w:rFonts w:ascii="仿宋" w:hAnsi="仿宋" w:eastAsia="仿宋" w:cs="宋体"/>
                <w:color w:val="auto"/>
                <w:highlight w:val="none"/>
              </w:rPr>
              <w:t>■</w:t>
            </w:r>
            <w:r>
              <w:rPr>
                <w:rFonts w:ascii="仿宋" w:hAnsi="仿宋" w:eastAsia="仿宋" w:cs="仿宋_GB2312"/>
                <w:color w:val="auto"/>
                <w:kern w:val="0"/>
                <w:szCs w:val="21"/>
                <w:highlight w:val="none"/>
              </w:rPr>
              <w:t>是</w:t>
            </w:r>
          </w:p>
          <w:p w14:paraId="47AE58E9">
            <w:pPr>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否</w:t>
            </w:r>
          </w:p>
        </w:tc>
      </w:tr>
      <w:tr w14:paraId="1A4A9F17">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4F56CACE">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1.3.6</w:t>
            </w:r>
          </w:p>
        </w:tc>
        <w:tc>
          <w:tcPr>
            <w:tcW w:w="1794" w:type="dxa"/>
            <w:tcBorders>
              <w:top w:val="single" w:color="auto" w:sz="4" w:space="0"/>
              <w:left w:val="single" w:color="auto" w:sz="4" w:space="0"/>
              <w:bottom w:val="single" w:color="auto" w:sz="4" w:space="0"/>
              <w:right w:val="single" w:color="auto" w:sz="4" w:space="0"/>
            </w:tcBorders>
            <w:vAlign w:val="center"/>
          </w:tcPr>
          <w:p w14:paraId="2E6496B5">
            <w:pPr>
              <w:tabs>
                <w:tab w:val="left" w:pos="1425"/>
              </w:tabs>
              <w:jc w:val="center"/>
              <w:rPr>
                <w:rFonts w:ascii="仿宋" w:hAnsi="仿宋" w:eastAsia="仿宋" w:cs="仿宋_GB2312"/>
                <w:b/>
                <w:color w:val="auto"/>
                <w:kern w:val="0"/>
                <w:szCs w:val="21"/>
                <w:highlight w:val="none"/>
              </w:rPr>
            </w:pPr>
            <w:r>
              <w:rPr>
                <w:rFonts w:ascii="仿宋" w:hAnsi="仿宋" w:eastAsia="仿宋" w:cs="仿宋_GB2312"/>
                <w:color w:val="auto"/>
                <w:szCs w:val="21"/>
                <w:highlight w:val="none"/>
              </w:rPr>
              <w:t>是否有政府强制采购的节能产品</w:t>
            </w:r>
          </w:p>
        </w:tc>
        <w:tc>
          <w:tcPr>
            <w:tcW w:w="5852" w:type="dxa"/>
            <w:tcBorders>
              <w:top w:val="single" w:color="auto" w:sz="4" w:space="0"/>
              <w:left w:val="single" w:color="auto" w:sz="4" w:space="0"/>
              <w:bottom w:val="single" w:color="auto" w:sz="4" w:space="0"/>
              <w:right w:val="single" w:color="auto" w:sz="4" w:space="0"/>
            </w:tcBorders>
            <w:vAlign w:val="center"/>
          </w:tcPr>
          <w:p w14:paraId="082C1FF3">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有，具体产品为</w:t>
            </w:r>
            <w:r>
              <w:rPr>
                <w:rFonts w:ascii="仿宋" w:hAnsi="仿宋" w:eastAsia="仿宋" w:cs="仿宋_GB2312"/>
                <w:bCs/>
                <w:color w:val="auto"/>
                <w:kern w:val="0"/>
                <w:szCs w:val="21"/>
                <w:highlight w:val="none"/>
                <w:u w:val="single"/>
              </w:rPr>
              <w:t xml:space="preserve">        </w:t>
            </w:r>
          </w:p>
          <w:p w14:paraId="4F61CD93">
            <w:pPr>
              <w:rPr>
                <w:rFonts w:ascii="仿宋" w:hAnsi="仿宋" w:eastAsia="仿宋" w:cs="仿宋_GB2312"/>
                <w:color w:val="auto"/>
                <w:kern w:val="0"/>
                <w:szCs w:val="21"/>
                <w:highlight w:val="none"/>
              </w:rPr>
            </w:pPr>
            <w:r>
              <w:rPr>
                <w:rFonts w:ascii="仿宋" w:hAnsi="仿宋" w:eastAsia="仿宋" w:cs="宋体"/>
                <w:color w:val="auto"/>
                <w:highlight w:val="none"/>
              </w:rPr>
              <w:t>■</w:t>
            </w:r>
            <w:r>
              <w:rPr>
                <w:rFonts w:ascii="仿宋" w:hAnsi="仿宋" w:eastAsia="仿宋" w:cs="仿宋_GB2312"/>
                <w:color w:val="auto"/>
                <w:kern w:val="0"/>
                <w:szCs w:val="21"/>
                <w:highlight w:val="none"/>
              </w:rPr>
              <w:t>没有</w:t>
            </w:r>
          </w:p>
        </w:tc>
      </w:tr>
      <w:tr w14:paraId="176EFFBE">
        <w:tblPrEx>
          <w:tblCellMar>
            <w:top w:w="0" w:type="dxa"/>
            <w:left w:w="108" w:type="dxa"/>
            <w:bottom w:w="0" w:type="dxa"/>
            <w:right w:w="108" w:type="dxa"/>
          </w:tblCellMar>
        </w:tblPrEx>
        <w:trPr>
          <w:trHeight w:val="485"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4E3A10E7">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1.4</w:t>
            </w:r>
          </w:p>
        </w:tc>
        <w:tc>
          <w:tcPr>
            <w:tcW w:w="1794" w:type="dxa"/>
            <w:tcBorders>
              <w:top w:val="single" w:color="auto" w:sz="4" w:space="0"/>
              <w:left w:val="single" w:color="auto" w:sz="4" w:space="0"/>
              <w:bottom w:val="single" w:color="auto" w:sz="4" w:space="0"/>
              <w:right w:val="single" w:color="auto" w:sz="4" w:space="0"/>
            </w:tcBorders>
            <w:vAlign w:val="center"/>
          </w:tcPr>
          <w:p w14:paraId="10360838">
            <w:pPr>
              <w:tabs>
                <w:tab w:val="left" w:pos="1425"/>
              </w:tabs>
              <w:jc w:val="center"/>
              <w:rPr>
                <w:rFonts w:ascii="仿宋" w:hAnsi="仿宋" w:eastAsia="仿宋" w:cs="仿宋_GB2312"/>
                <w:color w:val="auto"/>
                <w:szCs w:val="21"/>
                <w:highlight w:val="none"/>
              </w:rPr>
            </w:pPr>
            <w:r>
              <w:rPr>
                <w:rFonts w:ascii="仿宋" w:hAnsi="仿宋" w:eastAsia="仿宋" w:cs="仿宋_GB2312"/>
                <w:bCs/>
                <w:color w:val="auto"/>
                <w:kern w:val="0"/>
                <w:szCs w:val="21"/>
                <w:highlight w:val="none"/>
              </w:rPr>
              <w:t>是否允许联合体参加政府采购活动</w:t>
            </w:r>
          </w:p>
        </w:tc>
        <w:tc>
          <w:tcPr>
            <w:tcW w:w="5852" w:type="dxa"/>
            <w:tcBorders>
              <w:top w:val="single" w:color="auto" w:sz="4" w:space="0"/>
              <w:left w:val="single" w:color="auto" w:sz="4" w:space="0"/>
              <w:bottom w:val="single" w:color="auto" w:sz="4" w:space="0"/>
              <w:right w:val="single" w:color="auto" w:sz="4" w:space="0"/>
            </w:tcBorders>
            <w:vAlign w:val="center"/>
          </w:tcPr>
          <w:p w14:paraId="7F872B91">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是</w:t>
            </w:r>
          </w:p>
          <w:p w14:paraId="25C189CE">
            <w:pPr>
              <w:rPr>
                <w:rFonts w:ascii="仿宋" w:hAnsi="仿宋" w:eastAsia="仿宋" w:cs="仿宋_GB2312"/>
                <w:color w:val="auto"/>
                <w:kern w:val="0"/>
                <w:szCs w:val="21"/>
                <w:highlight w:val="none"/>
              </w:rPr>
            </w:pPr>
            <w:r>
              <w:rPr>
                <w:rFonts w:ascii="仿宋" w:hAnsi="仿宋" w:eastAsia="仿宋" w:cs="宋体"/>
                <w:color w:val="auto"/>
                <w:highlight w:val="none"/>
              </w:rPr>
              <w:t>■</w:t>
            </w:r>
            <w:r>
              <w:rPr>
                <w:rFonts w:ascii="仿宋" w:hAnsi="仿宋" w:eastAsia="仿宋" w:cs="仿宋_GB2312"/>
                <w:color w:val="auto"/>
                <w:kern w:val="0"/>
                <w:szCs w:val="21"/>
                <w:highlight w:val="none"/>
              </w:rPr>
              <w:t>否</w:t>
            </w:r>
          </w:p>
        </w:tc>
      </w:tr>
      <w:tr w14:paraId="04951AC5">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69074177">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1.4.8</w:t>
            </w:r>
          </w:p>
        </w:tc>
        <w:tc>
          <w:tcPr>
            <w:tcW w:w="1794" w:type="dxa"/>
            <w:tcBorders>
              <w:top w:val="single" w:color="auto" w:sz="4" w:space="0"/>
              <w:left w:val="single" w:color="auto" w:sz="4" w:space="0"/>
              <w:bottom w:val="single" w:color="auto" w:sz="4" w:space="0"/>
              <w:right w:val="single" w:color="auto" w:sz="4" w:space="0"/>
            </w:tcBorders>
            <w:vAlign w:val="center"/>
          </w:tcPr>
          <w:p w14:paraId="4F839FC4">
            <w:pPr>
              <w:tabs>
                <w:tab w:val="left" w:pos="1425"/>
              </w:tabs>
              <w:jc w:val="center"/>
              <w:rPr>
                <w:rFonts w:ascii="仿宋" w:hAnsi="仿宋" w:eastAsia="仿宋" w:cs="仿宋_GB2312"/>
                <w:color w:val="auto"/>
                <w:szCs w:val="21"/>
                <w:highlight w:val="none"/>
              </w:rPr>
            </w:pPr>
            <w:r>
              <w:rPr>
                <w:rFonts w:ascii="仿宋" w:hAnsi="仿宋" w:eastAsia="仿宋" w:cs="仿宋_GB2312"/>
                <w:bCs/>
                <w:color w:val="auto"/>
                <w:kern w:val="0"/>
                <w:szCs w:val="21"/>
                <w:highlight w:val="none"/>
              </w:rPr>
              <w:t>联合体的其他资格要求</w:t>
            </w:r>
          </w:p>
        </w:tc>
        <w:tc>
          <w:tcPr>
            <w:tcW w:w="5852" w:type="dxa"/>
            <w:tcBorders>
              <w:top w:val="single" w:color="auto" w:sz="4" w:space="0"/>
              <w:left w:val="single" w:color="auto" w:sz="4" w:space="0"/>
              <w:bottom w:val="single" w:color="auto" w:sz="4" w:space="0"/>
              <w:right w:val="single" w:color="auto" w:sz="4" w:space="0"/>
            </w:tcBorders>
            <w:vAlign w:val="center"/>
          </w:tcPr>
          <w:p w14:paraId="403B0882">
            <w:pPr>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rPr>
              <w:t>不适用</w:t>
            </w:r>
          </w:p>
        </w:tc>
      </w:tr>
      <w:tr w14:paraId="4EE17109">
        <w:tblPrEx>
          <w:tblCellMar>
            <w:top w:w="0" w:type="dxa"/>
            <w:left w:w="108" w:type="dxa"/>
            <w:bottom w:w="0" w:type="dxa"/>
            <w:right w:w="108" w:type="dxa"/>
          </w:tblCellMar>
        </w:tblPrEx>
        <w:trPr>
          <w:trHeight w:val="93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5036E649">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2.2</w:t>
            </w:r>
          </w:p>
        </w:tc>
        <w:tc>
          <w:tcPr>
            <w:tcW w:w="1794" w:type="dxa"/>
            <w:tcBorders>
              <w:top w:val="single" w:color="auto" w:sz="4" w:space="0"/>
              <w:left w:val="single" w:color="auto" w:sz="4" w:space="0"/>
              <w:bottom w:val="single" w:color="auto" w:sz="4" w:space="0"/>
              <w:right w:val="single" w:color="auto" w:sz="4" w:space="0"/>
            </w:tcBorders>
            <w:vAlign w:val="center"/>
          </w:tcPr>
          <w:p w14:paraId="54C38402">
            <w:pPr>
              <w:shd w:val="clear" w:color="auto" w:fill="FFFFFF"/>
              <w:jc w:val="center"/>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t>项目预算金额、最高限价</w:t>
            </w:r>
          </w:p>
        </w:tc>
        <w:tc>
          <w:tcPr>
            <w:tcW w:w="5852" w:type="dxa"/>
            <w:tcBorders>
              <w:top w:val="single" w:color="auto" w:sz="4" w:space="0"/>
              <w:left w:val="single" w:color="auto" w:sz="4" w:space="0"/>
              <w:bottom w:val="single" w:color="auto" w:sz="4" w:space="0"/>
              <w:right w:val="single" w:color="auto" w:sz="4" w:space="0"/>
            </w:tcBorders>
            <w:vAlign w:val="center"/>
          </w:tcPr>
          <w:p w14:paraId="17EE6BF7">
            <w:pPr>
              <w:rPr>
                <w:rFonts w:hint="eastAsia" w:ascii="仿宋" w:hAnsi="仿宋" w:eastAsia="仿宋" w:cs="仿宋_GB2312"/>
                <w:bCs/>
                <w:color w:val="auto"/>
                <w:kern w:val="0"/>
                <w:szCs w:val="21"/>
                <w:highlight w:val="none"/>
              </w:rPr>
            </w:pPr>
            <w:r>
              <w:rPr>
                <w:rFonts w:hint="eastAsia" w:ascii="仿宋" w:hAnsi="仿宋" w:eastAsia="仿宋" w:cs="仿宋_GB2312"/>
                <w:bCs/>
                <w:color w:val="auto"/>
                <w:kern w:val="0"/>
                <w:szCs w:val="21"/>
                <w:highlight w:val="none"/>
              </w:rPr>
              <w:t>预算金额</w:t>
            </w:r>
            <w:r>
              <w:rPr>
                <w:rFonts w:hint="eastAsia" w:ascii="仿宋" w:hAnsi="仿宋" w:eastAsia="仿宋" w:cs="仿宋_GB2312"/>
                <w:bCs/>
                <w:color w:val="auto"/>
                <w:kern w:val="0"/>
                <w:szCs w:val="21"/>
                <w:highlight w:val="none"/>
                <w:lang w:eastAsia="zh-CN"/>
              </w:rPr>
              <w:t>：</w:t>
            </w:r>
            <w:r>
              <w:rPr>
                <w:rFonts w:hint="eastAsia" w:ascii="仿宋" w:hAnsi="仿宋" w:eastAsia="仿宋" w:cs="仿宋_GB2312"/>
                <w:bCs/>
                <w:color w:val="auto"/>
                <w:kern w:val="0"/>
                <w:szCs w:val="21"/>
                <w:highlight w:val="none"/>
                <w:lang w:val="en-US" w:eastAsia="zh-CN"/>
              </w:rPr>
              <w:t>1,149,902.57元</w:t>
            </w:r>
          </w:p>
          <w:p w14:paraId="4AC1573D">
            <w:pPr>
              <w:rPr>
                <w:rFonts w:ascii="仿宋" w:hAnsi="仿宋" w:eastAsia="仿宋" w:cs="仿宋_GB2312"/>
                <w:bCs/>
                <w:color w:val="auto"/>
                <w:kern w:val="0"/>
                <w:szCs w:val="21"/>
                <w:highlight w:val="none"/>
              </w:rPr>
            </w:pPr>
            <w:r>
              <w:rPr>
                <w:rFonts w:hint="eastAsia" w:ascii="仿宋" w:hAnsi="仿宋" w:eastAsia="仿宋" w:cs="仿宋_GB2312"/>
                <w:bCs/>
                <w:color w:val="auto"/>
                <w:kern w:val="0"/>
                <w:szCs w:val="21"/>
                <w:highlight w:val="none"/>
              </w:rPr>
              <w:t>最高限价</w:t>
            </w:r>
            <w:r>
              <w:rPr>
                <w:rFonts w:hint="eastAsia" w:ascii="仿宋" w:hAnsi="仿宋" w:eastAsia="仿宋" w:cs="仿宋_GB2312"/>
                <w:bCs/>
                <w:color w:val="auto"/>
                <w:kern w:val="0"/>
                <w:szCs w:val="21"/>
                <w:highlight w:val="none"/>
                <w:lang w:eastAsia="zh-CN"/>
              </w:rPr>
              <w:t>：1,149,902.57元</w:t>
            </w:r>
          </w:p>
        </w:tc>
      </w:tr>
      <w:tr w14:paraId="3861F3D5">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A0CC0FA">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4</w:t>
            </w:r>
          </w:p>
        </w:tc>
        <w:tc>
          <w:tcPr>
            <w:tcW w:w="1794" w:type="dxa"/>
            <w:tcBorders>
              <w:top w:val="single" w:color="auto" w:sz="4" w:space="0"/>
              <w:left w:val="single" w:color="auto" w:sz="4" w:space="0"/>
              <w:bottom w:val="single" w:color="auto" w:sz="4" w:space="0"/>
              <w:right w:val="single" w:color="auto" w:sz="4" w:space="0"/>
            </w:tcBorders>
            <w:vAlign w:val="center"/>
          </w:tcPr>
          <w:p w14:paraId="46DC3AF7">
            <w:pPr>
              <w:tabs>
                <w:tab w:val="left" w:pos="1425"/>
              </w:tabs>
              <w:jc w:val="center"/>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rPr>
              <w:t>计量单位</w:t>
            </w:r>
          </w:p>
        </w:tc>
        <w:tc>
          <w:tcPr>
            <w:tcW w:w="5852" w:type="dxa"/>
            <w:tcBorders>
              <w:top w:val="single" w:color="auto" w:sz="4" w:space="0"/>
              <w:left w:val="single" w:color="auto" w:sz="4" w:space="0"/>
              <w:bottom w:val="single" w:color="auto" w:sz="4" w:space="0"/>
              <w:right w:val="single" w:color="auto" w:sz="4" w:space="0"/>
            </w:tcBorders>
            <w:vAlign w:val="center"/>
          </w:tcPr>
          <w:p w14:paraId="2F58E9DC">
            <w:pPr>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rPr>
              <w:t>■中华人民共和国法定计量单位</w:t>
            </w:r>
          </w:p>
          <w:p w14:paraId="0A9B1683">
            <w:pPr>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rPr>
              <w:sym w:font="Wingdings 2" w:char="00A3"/>
            </w:r>
            <w:r>
              <w:rPr>
                <w:rFonts w:ascii="仿宋" w:hAnsi="仿宋" w:eastAsia="仿宋" w:cs="仿宋_GB2312"/>
                <w:bCs/>
                <w:color w:val="auto"/>
                <w:kern w:val="0"/>
                <w:szCs w:val="21"/>
                <w:highlight w:val="none"/>
              </w:rPr>
              <w:t>其他：</w:t>
            </w:r>
          </w:p>
        </w:tc>
      </w:tr>
      <w:tr w14:paraId="01C5CB9C">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0FCE43F">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6.1</w:t>
            </w:r>
          </w:p>
        </w:tc>
        <w:tc>
          <w:tcPr>
            <w:tcW w:w="1794" w:type="dxa"/>
            <w:tcBorders>
              <w:top w:val="single" w:color="auto" w:sz="4" w:space="0"/>
              <w:left w:val="single" w:color="auto" w:sz="4" w:space="0"/>
              <w:bottom w:val="single" w:color="auto" w:sz="4" w:space="0"/>
              <w:right w:val="single" w:color="auto" w:sz="4" w:space="0"/>
            </w:tcBorders>
            <w:vAlign w:val="center"/>
          </w:tcPr>
          <w:p w14:paraId="7BF5EE5B">
            <w:pPr>
              <w:shd w:val="clear" w:color="auto" w:fill="FFFFFF"/>
              <w:jc w:val="center"/>
              <w:rPr>
                <w:rFonts w:ascii="仿宋" w:hAnsi="仿宋" w:eastAsia="仿宋" w:cs="仿宋_GB2312"/>
                <w:color w:val="auto"/>
                <w:szCs w:val="21"/>
                <w:highlight w:val="none"/>
              </w:rPr>
            </w:pPr>
            <w:r>
              <w:rPr>
                <w:rFonts w:ascii="仿宋" w:hAnsi="仿宋" w:eastAsia="仿宋" w:cs="仿宋_GB2312"/>
                <w:color w:val="auto"/>
                <w:kern w:val="0"/>
                <w:szCs w:val="21"/>
                <w:highlight w:val="none"/>
              </w:rPr>
              <w:t>现场考察、磋商前答疑会</w:t>
            </w:r>
          </w:p>
        </w:tc>
        <w:tc>
          <w:tcPr>
            <w:tcW w:w="5852" w:type="dxa"/>
            <w:tcBorders>
              <w:top w:val="single" w:color="auto" w:sz="4" w:space="0"/>
              <w:left w:val="single" w:color="auto" w:sz="4" w:space="0"/>
              <w:bottom w:val="single" w:color="auto" w:sz="4" w:space="0"/>
              <w:right w:val="single" w:color="auto" w:sz="4" w:space="0"/>
            </w:tcBorders>
            <w:vAlign w:val="center"/>
          </w:tcPr>
          <w:p w14:paraId="6F65600E">
            <w:pPr>
              <w:rPr>
                <w:rFonts w:ascii="仿宋" w:hAnsi="仿宋" w:eastAsia="仿宋" w:cs="仿宋_GB2312"/>
                <w:color w:val="auto"/>
                <w:kern w:val="0"/>
                <w:szCs w:val="21"/>
                <w:highlight w:val="none"/>
              </w:rPr>
            </w:pPr>
            <w:r>
              <w:rPr>
                <w:rFonts w:ascii="仿宋" w:hAnsi="仿宋" w:eastAsia="仿宋" w:cs="??_GB2312"/>
                <w:color w:val="auto"/>
                <w:highlight w:val="none"/>
              </w:rPr>
              <w:t>■</w:t>
            </w:r>
            <w:r>
              <w:rPr>
                <w:rFonts w:ascii="仿宋" w:hAnsi="仿宋" w:eastAsia="仿宋" w:cs="仿宋_GB2312"/>
                <w:color w:val="auto"/>
                <w:kern w:val="0"/>
                <w:szCs w:val="21"/>
                <w:highlight w:val="none"/>
              </w:rPr>
              <w:t>不组织</w:t>
            </w:r>
          </w:p>
          <w:p w14:paraId="1A11F587">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组织，时  间：</w:t>
            </w:r>
            <w:r>
              <w:rPr>
                <w:rFonts w:ascii="仿宋" w:hAnsi="仿宋" w:eastAsia="仿宋" w:cs="仿宋_GB2312"/>
                <w:bCs/>
                <w:color w:val="auto"/>
                <w:kern w:val="0"/>
                <w:szCs w:val="21"/>
                <w:highlight w:val="none"/>
                <w:u w:val="single"/>
              </w:rPr>
              <w:t xml:space="preserve">         </w:t>
            </w:r>
          </w:p>
          <w:p w14:paraId="63EE1511">
            <w:pPr>
              <w:widowControl/>
              <w:ind w:left="-105" w:leftChars="-50" w:firstLine="949" w:firstLineChars="452"/>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地  点：</w:t>
            </w:r>
            <w:r>
              <w:rPr>
                <w:rFonts w:ascii="仿宋" w:hAnsi="仿宋" w:eastAsia="仿宋" w:cs="仿宋_GB2312"/>
                <w:bCs/>
                <w:color w:val="auto"/>
                <w:kern w:val="0"/>
                <w:szCs w:val="21"/>
                <w:highlight w:val="none"/>
                <w:u w:val="single"/>
              </w:rPr>
              <w:t xml:space="preserve">         </w:t>
            </w:r>
          </w:p>
          <w:p w14:paraId="1061F7E6">
            <w:pPr>
              <w:ind w:left="-105" w:leftChars="-50" w:firstLine="949" w:firstLineChars="452"/>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联系人：</w:t>
            </w:r>
            <w:r>
              <w:rPr>
                <w:rFonts w:ascii="仿宋" w:hAnsi="仿宋" w:eastAsia="仿宋" w:cs="仿宋_GB2312"/>
                <w:bCs/>
                <w:color w:val="auto"/>
                <w:kern w:val="0"/>
                <w:szCs w:val="21"/>
                <w:highlight w:val="none"/>
                <w:u w:val="single"/>
              </w:rPr>
              <w:t xml:space="preserve">         </w:t>
            </w:r>
          </w:p>
          <w:p w14:paraId="2B14C9ED">
            <w:pPr>
              <w:ind w:left="-105" w:leftChars="-50" w:firstLine="949" w:firstLineChars="452"/>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电  话：</w:t>
            </w:r>
            <w:r>
              <w:rPr>
                <w:rFonts w:ascii="仿宋" w:hAnsi="仿宋" w:eastAsia="仿宋" w:cs="仿宋_GB2312"/>
                <w:bCs/>
                <w:color w:val="auto"/>
                <w:kern w:val="0"/>
                <w:szCs w:val="21"/>
                <w:highlight w:val="none"/>
                <w:u w:val="single"/>
              </w:rPr>
              <w:t xml:space="preserve">         </w:t>
            </w:r>
          </w:p>
          <w:p w14:paraId="521BA53F">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组织，采购文件提供期限截止后以书面形式通知。</w:t>
            </w:r>
          </w:p>
        </w:tc>
      </w:tr>
      <w:tr w14:paraId="15F17952">
        <w:tblPrEx>
          <w:tblCellMar>
            <w:top w:w="0" w:type="dxa"/>
            <w:left w:w="108" w:type="dxa"/>
            <w:bottom w:w="0" w:type="dxa"/>
            <w:right w:w="108" w:type="dxa"/>
          </w:tblCellMar>
        </w:tblPrEx>
        <w:trPr>
          <w:trHeight w:val="3063"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DCEC60F">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11.3</w:t>
            </w:r>
          </w:p>
        </w:tc>
        <w:tc>
          <w:tcPr>
            <w:tcW w:w="1794" w:type="dxa"/>
            <w:tcBorders>
              <w:top w:val="single" w:color="auto" w:sz="4" w:space="0"/>
              <w:left w:val="single" w:color="auto" w:sz="4" w:space="0"/>
              <w:bottom w:val="single" w:color="auto" w:sz="4" w:space="0"/>
              <w:right w:val="single" w:color="auto" w:sz="4" w:space="0"/>
            </w:tcBorders>
            <w:vAlign w:val="center"/>
          </w:tcPr>
          <w:p w14:paraId="5A4A7BF1">
            <w:pPr>
              <w:shd w:val="clear" w:color="auto" w:fill="FFFFFF"/>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样品或演示</w:t>
            </w:r>
          </w:p>
        </w:tc>
        <w:tc>
          <w:tcPr>
            <w:tcW w:w="5852" w:type="dxa"/>
            <w:tcBorders>
              <w:top w:val="single" w:color="auto" w:sz="4" w:space="0"/>
              <w:left w:val="single" w:color="auto" w:sz="4" w:space="0"/>
              <w:bottom w:val="single" w:color="auto" w:sz="4" w:space="0"/>
              <w:right w:val="single" w:color="auto" w:sz="4" w:space="0"/>
            </w:tcBorders>
            <w:vAlign w:val="center"/>
          </w:tcPr>
          <w:p w14:paraId="3687A04F">
            <w:pPr>
              <w:rPr>
                <w:rFonts w:ascii="仿宋" w:hAnsi="仿宋" w:eastAsia="仿宋" w:cs="仿宋_GB2312"/>
                <w:color w:val="auto"/>
                <w:kern w:val="0"/>
                <w:szCs w:val="21"/>
                <w:highlight w:val="none"/>
              </w:rPr>
            </w:pPr>
            <w:r>
              <w:rPr>
                <w:rFonts w:ascii="仿宋" w:hAnsi="仿宋" w:eastAsia="仿宋" w:cs="??_GB2312"/>
                <w:color w:val="auto"/>
                <w:highlight w:val="none"/>
              </w:rPr>
              <w:t>■</w:t>
            </w:r>
            <w:r>
              <w:rPr>
                <w:rFonts w:ascii="仿宋" w:hAnsi="仿宋" w:eastAsia="仿宋" w:cs="仿宋_GB2312"/>
                <w:color w:val="auto"/>
                <w:kern w:val="0"/>
                <w:szCs w:val="21"/>
                <w:highlight w:val="none"/>
              </w:rPr>
              <w:t>不</w:t>
            </w:r>
            <w:r>
              <w:rPr>
                <w:rFonts w:ascii="仿宋" w:hAnsi="仿宋" w:eastAsia="仿宋" w:cs="仿宋_GB2312"/>
                <w:bCs/>
                <w:color w:val="auto"/>
                <w:kern w:val="0"/>
                <w:szCs w:val="21"/>
                <w:highlight w:val="none"/>
              </w:rPr>
              <w:t>需要提供样品</w:t>
            </w:r>
          </w:p>
          <w:p w14:paraId="6326C68E">
            <w:pPr>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bCs/>
                <w:color w:val="auto"/>
                <w:kern w:val="0"/>
                <w:szCs w:val="21"/>
                <w:highlight w:val="none"/>
              </w:rPr>
              <w:t>需要提供样品</w:t>
            </w:r>
          </w:p>
          <w:p w14:paraId="1BD94A3F">
            <w:pPr>
              <w:ind w:firstLine="210" w:firstLineChars="100"/>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t>1、递交</w:t>
            </w:r>
            <w:r>
              <w:rPr>
                <w:rFonts w:ascii="仿宋" w:hAnsi="仿宋" w:eastAsia="仿宋" w:cs="仿宋_GB2312"/>
                <w:bCs/>
                <w:color w:val="auto"/>
                <w:kern w:val="0"/>
                <w:szCs w:val="21"/>
                <w:highlight w:val="none"/>
              </w:rPr>
              <w:t>样品的截止时间：</w:t>
            </w:r>
            <w:r>
              <w:rPr>
                <w:rFonts w:ascii="仿宋" w:hAnsi="仿宋" w:eastAsia="仿宋" w:cs="仿宋_GB2312"/>
                <w:color w:val="auto"/>
                <w:kern w:val="0"/>
                <w:szCs w:val="21"/>
                <w:highlight w:val="none"/>
                <w:u w:val="single"/>
              </w:rPr>
              <w:t xml:space="preserve">   </w:t>
            </w:r>
            <w:r>
              <w:rPr>
                <w:rFonts w:ascii="仿宋" w:hAnsi="仿宋" w:eastAsia="仿宋" w:cs="仿宋_GB2312"/>
                <w:color w:val="auto"/>
                <w:kern w:val="0"/>
                <w:szCs w:val="21"/>
                <w:highlight w:val="none"/>
              </w:rPr>
              <w:t>年</w:t>
            </w:r>
            <w:r>
              <w:rPr>
                <w:rFonts w:ascii="仿宋" w:hAnsi="仿宋" w:eastAsia="仿宋" w:cs="仿宋_GB2312"/>
                <w:color w:val="auto"/>
                <w:kern w:val="0"/>
                <w:szCs w:val="21"/>
                <w:highlight w:val="none"/>
                <w:u w:val="single"/>
              </w:rPr>
              <w:t xml:space="preserve">  </w:t>
            </w:r>
            <w:r>
              <w:rPr>
                <w:rFonts w:ascii="仿宋" w:hAnsi="仿宋" w:eastAsia="仿宋" w:cs="仿宋_GB2312"/>
                <w:color w:val="auto"/>
                <w:kern w:val="0"/>
                <w:szCs w:val="21"/>
                <w:highlight w:val="none"/>
              </w:rPr>
              <w:t>月</w:t>
            </w:r>
            <w:r>
              <w:rPr>
                <w:rFonts w:ascii="仿宋" w:hAnsi="仿宋" w:eastAsia="仿宋" w:cs="仿宋_GB2312"/>
                <w:color w:val="auto"/>
                <w:kern w:val="0"/>
                <w:szCs w:val="21"/>
                <w:highlight w:val="none"/>
                <w:u w:val="single"/>
              </w:rPr>
              <w:t xml:space="preserve">  </w:t>
            </w:r>
            <w:r>
              <w:rPr>
                <w:rFonts w:ascii="仿宋" w:hAnsi="仿宋" w:eastAsia="仿宋" w:cs="仿宋_GB2312"/>
                <w:color w:val="auto"/>
                <w:kern w:val="0"/>
                <w:szCs w:val="21"/>
                <w:highlight w:val="none"/>
              </w:rPr>
              <w:t>日</w:t>
            </w:r>
            <w:r>
              <w:rPr>
                <w:rFonts w:ascii="仿宋" w:hAnsi="仿宋" w:eastAsia="仿宋" w:cs="仿宋_GB2312"/>
                <w:color w:val="auto"/>
                <w:kern w:val="0"/>
                <w:szCs w:val="21"/>
                <w:highlight w:val="none"/>
                <w:u w:val="single"/>
              </w:rPr>
              <w:t xml:space="preserve">  </w:t>
            </w:r>
            <w:r>
              <w:rPr>
                <w:rFonts w:ascii="仿宋" w:hAnsi="仿宋" w:eastAsia="仿宋" w:cs="仿宋_GB2312"/>
                <w:color w:val="auto"/>
                <w:kern w:val="0"/>
                <w:szCs w:val="21"/>
                <w:highlight w:val="none"/>
              </w:rPr>
              <w:t>时</w:t>
            </w:r>
            <w:r>
              <w:rPr>
                <w:rFonts w:ascii="仿宋" w:hAnsi="仿宋" w:eastAsia="仿宋" w:cs="仿宋_GB2312"/>
                <w:bCs/>
                <w:color w:val="auto"/>
                <w:kern w:val="0"/>
                <w:szCs w:val="21"/>
                <w:highlight w:val="none"/>
              </w:rPr>
              <w:t>（北京时间）</w:t>
            </w:r>
          </w:p>
          <w:p w14:paraId="1A9FAD68">
            <w:pPr>
              <w:ind w:firstLine="525" w:firstLineChars="250"/>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递交样品地点：</w:t>
            </w:r>
            <w:r>
              <w:rPr>
                <w:rFonts w:ascii="仿宋" w:hAnsi="仿宋" w:eastAsia="仿宋" w:cs="仿宋_GB2312"/>
                <w:color w:val="auto"/>
                <w:kern w:val="0"/>
                <w:szCs w:val="21"/>
                <w:highlight w:val="none"/>
                <w:u w:val="single"/>
              </w:rPr>
              <w:t xml:space="preserve">                     </w:t>
            </w:r>
          </w:p>
          <w:p w14:paraId="0D957B88">
            <w:pPr>
              <w:ind w:firstLine="525" w:firstLineChars="250"/>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递交样品联系人：</w:t>
            </w:r>
            <w:r>
              <w:rPr>
                <w:rFonts w:ascii="仿宋" w:hAnsi="仿宋" w:eastAsia="仿宋" w:cs="仿宋_GB2312"/>
                <w:color w:val="auto"/>
                <w:kern w:val="0"/>
                <w:szCs w:val="21"/>
                <w:highlight w:val="none"/>
                <w:u w:val="single"/>
              </w:rPr>
              <w:t xml:space="preserve">                   </w:t>
            </w:r>
          </w:p>
          <w:p w14:paraId="434D1EA6">
            <w:pPr>
              <w:ind w:firstLine="525" w:firstLineChars="250"/>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递交样品联系电话：</w:t>
            </w:r>
            <w:r>
              <w:rPr>
                <w:rFonts w:ascii="仿宋" w:hAnsi="仿宋" w:eastAsia="仿宋" w:cs="仿宋_GB2312"/>
                <w:color w:val="auto"/>
                <w:kern w:val="0"/>
                <w:szCs w:val="21"/>
                <w:highlight w:val="none"/>
                <w:u w:val="single"/>
              </w:rPr>
              <w:t xml:space="preserve">                 </w:t>
            </w:r>
          </w:p>
          <w:p w14:paraId="5008E511">
            <w:pPr>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2、样品制作的标准和要求：</w:t>
            </w:r>
            <w:r>
              <w:rPr>
                <w:rFonts w:ascii="仿宋" w:hAnsi="仿宋" w:eastAsia="仿宋" w:cs="仿宋_GB2312"/>
                <w:color w:val="auto"/>
                <w:kern w:val="0"/>
                <w:szCs w:val="21"/>
                <w:highlight w:val="none"/>
                <w:u w:val="single"/>
              </w:rPr>
              <w:t xml:space="preserve">             </w:t>
            </w:r>
          </w:p>
          <w:p w14:paraId="74486AE6">
            <w:pPr>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3、随样品提交相关检测报告要求：</w:t>
            </w:r>
            <w:r>
              <w:rPr>
                <w:rFonts w:ascii="仿宋" w:hAnsi="仿宋" w:eastAsia="仿宋" w:cs="仿宋_GB2312"/>
                <w:color w:val="auto"/>
                <w:kern w:val="0"/>
                <w:szCs w:val="21"/>
                <w:highlight w:val="none"/>
                <w:u w:val="single"/>
              </w:rPr>
              <w:t xml:space="preserve">       </w:t>
            </w:r>
          </w:p>
          <w:p w14:paraId="1DD2DB3C">
            <w:pPr>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（包含是否要求提供、检测机构要求、检测内容等）</w:t>
            </w:r>
          </w:p>
          <w:p w14:paraId="1149FFE2">
            <w:pPr>
              <w:numPr>
                <w:ilvl w:val="0"/>
                <w:numId w:val="2"/>
              </w:num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p w14:paraId="068D06B8">
            <w:pPr>
              <w:ind w:left="210"/>
              <w:rPr>
                <w:rFonts w:ascii="仿宋" w:hAnsi="仿宋" w:eastAsia="仿宋" w:cs="仿宋_GB2312"/>
                <w:color w:val="auto"/>
                <w:kern w:val="0"/>
                <w:szCs w:val="21"/>
                <w:highlight w:val="none"/>
              </w:rPr>
            </w:pPr>
          </w:p>
          <w:p w14:paraId="3E4EE3C7">
            <w:pPr>
              <w:rPr>
                <w:rFonts w:ascii="仿宋" w:hAnsi="仿宋" w:eastAsia="仿宋" w:cs="仿宋_GB2312"/>
                <w:color w:val="auto"/>
                <w:kern w:val="0"/>
                <w:szCs w:val="21"/>
                <w:highlight w:val="none"/>
              </w:rPr>
            </w:pPr>
            <w:r>
              <w:rPr>
                <w:rFonts w:ascii="仿宋" w:hAnsi="仿宋" w:eastAsia="仿宋" w:cs="??_GB2312"/>
                <w:color w:val="auto"/>
                <w:highlight w:val="none"/>
              </w:rPr>
              <w:t>■</w:t>
            </w:r>
            <w:r>
              <w:rPr>
                <w:rFonts w:ascii="仿宋" w:hAnsi="仿宋" w:eastAsia="仿宋" w:cs="仿宋_GB2312"/>
                <w:color w:val="auto"/>
                <w:kern w:val="0"/>
                <w:szCs w:val="21"/>
                <w:highlight w:val="none"/>
              </w:rPr>
              <w:t>不</w:t>
            </w:r>
            <w:r>
              <w:rPr>
                <w:rFonts w:ascii="仿宋" w:hAnsi="仿宋" w:eastAsia="仿宋" w:cs="仿宋_GB2312"/>
                <w:bCs/>
                <w:color w:val="auto"/>
                <w:kern w:val="0"/>
                <w:szCs w:val="21"/>
                <w:highlight w:val="none"/>
              </w:rPr>
              <w:t>需要提供演示</w:t>
            </w:r>
          </w:p>
          <w:p w14:paraId="7EE4DBEE">
            <w:pPr>
              <w:rPr>
                <w:rFonts w:ascii="仿宋" w:hAnsi="仿宋" w:eastAsia="仿宋" w:cs="仿宋_GB2312"/>
                <w:bCs/>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需要</w:t>
            </w:r>
            <w:r>
              <w:rPr>
                <w:rFonts w:ascii="仿宋" w:hAnsi="仿宋" w:eastAsia="仿宋" w:cs="仿宋_GB2312"/>
                <w:bCs/>
                <w:color w:val="auto"/>
                <w:kern w:val="0"/>
                <w:szCs w:val="21"/>
                <w:highlight w:val="none"/>
              </w:rPr>
              <w:t>提供演示</w:t>
            </w:r>
          </w:p>
          <w:p w14:paraId="4BD5DCA7">
            <w:pPr>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1、演示时间：</w:t>
            </w:r>
            <w:r>
              <w:rPr>
                <w:rFonts w:ascii="仿宋" w:hAnsi="仿宋" w:eastAsia="仿宋" w:cs="仿宋_GB2312"/>
                <w:color w:val="auto"/>
                <w:kern w:val="0"/>
                <w:szCs w:val="21"/>
                <w:highlight w:val="none"/>
                <w:u w:val="single"/>
              </w:rPr>
              <w:t xml:space="preserve">             </w:t>
            </w:r>
          </w:p>
          <w:p w14:paraId="1DDF0C8E">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 xml:space="preserve">     演示地点：</w:t>
            </w:r>
            <w:r>
              <w:rPr>
                <w:rFonts w:ascii="仿宋" w:hAnsi="仿宋" w:eastAsia="仿宋" w:cs="仿宋_GB2312"/>
                <w:color w:val="auto"/>
                <w:kern w:val="0"/>
                <w:szCs w:val="21"/>
                <w:highlight w:val="none"/>
                <w:u w:val="single"/>
              </w:rPr>
              <w:t xml:space="preserve">             </w:t>
            </w:r>
          </w:p>
          <w:p w14:paraId="46EFE6FC">
            <w:pPr>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 xml:space="preserve">   演示顺序：</w:t>
            </w:r>
            <w:r>
              <w:rPr>
                <w:rFonts w:ascii="仿宋" w:hAnsi="仿宋" w:eastAsia="仿宋" w:cs="仿宋_GB2312"/>
                <w:color w:val="auto"/>
                <w:kern w:val="0"/>
                <w:szCs w:val="21"/>
                <w:highlight w:val="none"/>
                <w:u w:val="single"/>
              </w:rPr>
              <w:t xml:space="preserve">             </w:t>
            </w:r>
          </w:p>
          <w:p w14:paraId="3CF8EC50">
            <w:pPr>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2、演示要求：</w:t>
            </w:r>
            <w:r>
              <w:rPr>
                <w:rFonts w:ascii="仿宋" w:hAnsi="仿宋" w:eastAsia="仿宋" w:cs="仿宋_GB2312"/>
                <w:color w:val="auto"/>
                <w:kern w:val="0"/>
                <w:szCs w:val="21"/>
                <w:highlight w:val="none"/>
                <w:u w:val="single"/>
              </w:rPr>
              <w:t xml:space="preserve">             </w:t>
            </w:r>
            <w:r>
              <w:rPr>
                <w:rFonts w:ascii="仿宋" w:hAnsi="仿宋" w:eastAsia="仿宋" w:cs="仿宋_GB2312"/>
                <w:color w:val="auto"/>
                <w:kern w:val="0"/>
                <w:szCs w:val="21"/>
                <w:highlight w:val="none"/>
              </w:rPr>
              <w:t>（内容、设备等要求）</w:t>
            </w:r>
          </w:p>
        </w:tc>
      </w:tr>
      <w:tr w14:paraId="71F97A04">
        <w:tblPrEx>
          <w:tblCellMar>
            <w:top w:w="0" w:type="dxa"/>
            <w:left w:w="108" w:type="dxa"/>
            <w:bottom w:w="0" w:type="dxa"/>
            <w:right w:w="108" w:type="dxa"/>
          </w:tblCellMar>
        </w:tblPrEx>
        <w:trPr>
          <w:trHeight w:val="579"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17721D78">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12.1</w:t>
            </w:r>
          </w:p>
        </w:tc>
        <w:tc>
          <w:tcPr>
            <w:tcW w:w="1794" w:type="dxa"/>
            <w:tcBorders>
              <w:top w:val="single" w:color="auto" w:sz="4" w:space="0"/>
              <w:left w:val="single" w:color="auto" w:sz="4" w:space="0"/>
              <w:bottom w:val="single" w:color="auto" w:sz="4" w:space="0"/>
              <w:right w:val="single" w:color="auto" w:sz="4" w:space="0"/>
            </w:tcBorders>
            <w:vAlign w:val="center"/>
          </w:tcPr>
          <w:p w14:paraId="465CBA5D">
            <w:pPr>
              <w:shd w:val="clear" w:color="auto" w:fill="FFFFFF"/>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响应报价货币要求</w:t>
            </w:r>
          </w:p>
        </w:tc>
        <w:tc>
          <w:tcPr>
            <w:tcW w:w="5852" w:type="dxa"/>
            <w:tcBorders>
              <w:top w:val="single" w:color="auto" w:sz="4" w:space="0"/>
              <w:left w:val="single" w:color="auto" w:sz="4" w:space="0"/>
              <w:bottom w:val="single" w:color="auto" w:sz="4" w:space="0"/>
              <w:right w:val="single" w:color="auto" w:sz="4" w:space="0"/>
            </w:tcBorders>
            <w:vAlign w:val="center"/>
          </w:tcPr>
          <w:p w14:paraId="3B6A4C22">
            <w:pPr>
              <w:rPr>
                <w:rFonts w:ascii="仿宋" w:hAnsi="仿宋" w:eastAsia="仿宋" w:cs="仿宋_GB2312"/>
                <w:color w:val="auto"/>
                <w:kern w:val="0"/>
                <w:szCs w:val="21"/>
                <w:highlight w:val="none"/>
              </w:rPr>
            </w:pPr>
            <w:r>
              <w:rPr>
                <w:rFonts w:ascii="仿宋" w:hAnsi="仿宋" w:eastAsia="仿宋" w:cs="??_GB2312"/>
                <w:color w:val="auto"/>
                <w:highlight w:val="none"/>
              </w:rPr>
              <w:t>■</w:t>
            </w:r>
            <w:r>
              <w:rPr>
                <w:rFonts w:ascii="仿宋" w:hAnsi="仿宋" w:eastAsia="仿宋" w:cs="仿宋_GB2312"/>
                <w:color w:val="auto"/>
                <w:kern w:val="0"/>
                <w:szCs w:val="21"/>
                <w:highlight w:val="none"/>
              </w:rPr>
              <w:t>所有响应文件中均按</w:t>
            </w:r>
            <w:r>
              <w:rPr>
                <w:rFonts w:ascii="仿宋" w:hAnsi="仿宋" w:eastAsia="仿宋" w:cs="仿宋_GB2312"/>
                <w:color w:val="auto"/>
                <w:kern w:val="0"/>
                <w:szCs w:val="21"/>
                <w:highlight w:val="none"/>
                <w:u w:val="single"/>
              </w:rPr>
              <w:t>人民币</w:t>
            </w:r>
            <w:r>
              <w:rPr>
                <w:rFonts w:ascii="仿宋" w:hAnsi="仿宋" w:eastAsia="仿宋" w:cs="仿宋_GB2312"/>
                <w:color w:val="auto"/>
                <w:kern w:val="0"/>
                <w:szCs w:val="21"/>
                <w:highlight w:val="none"/>
              </w:rPr>
              <w:t>进行报价。</w:t>
            </w:r>
          </w:p>
          <w:p w14:paraId="16D987F3">
            <w:pPr>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其它：</w:t>
            </w:r>
            <w:r>
              <w:rPr>
                <w:rFonts w:ascii="仿宋" w:hAnsi="仿宋" w:eastAsia="仿宋" w:cs="仿宋_GB2312"/>
                <w:color w:val="auto"/>
                <w:kern w:val="0"/>
                <w:szCs w:val="21"/>
                <w:highlight w:val="none"/>
                <w:u w:val="single"/>
              </w:rPr>
              <w:t xml:space="preserve">                </w:t>
            </w:r>
          </w:p>
        </w:tc>
      </w:tr>
      <w:tr w14:paraId="67D10A50">
        <w:tblPrEx>
          <w:tblCellMar>
            <w:top w:w="0" w:type="dxa"/>
            <w:left w:w="108" w:type="dxa"/>
            <w:bottom w:w="0" w:type="dxa"/>
            <w:right w:w="108" w:type="dxa"/>
          </w:tblCellMar>
        </w:tblPrEx>
        <w:trPr>
          <w:trHeight w:val="614" w:hRule="atLeast"/>
          <w:jc w:val="center"/>
        </w:trPr>
        <w:tc>
          <w:tcPr>
            <w:tcW w:w="1025" w:type="dxa"/>
            <w:tcBorders>
              <w:top w:val="single" w:color="auto" w:sz="4" w:space="0"/>
              <w:left w:val="single" w:color="auto" w:sz="8" w:space="0"/>
              <w:bottom w:val="single" w:color="auto" w:sz="8" w:space="0"/>
              <w:right w:val="single" w:color="auto" w:sz="4" w:space="0"/>
            </w:tcBorders>
            <w:vAlign w:val="center"/>
          </w:tcPr>
          <w:p w14:paraId="77FAD80B">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13.1</w:t>
            </w:r>
          </w:p>
        </w:tc>
        <w:tc>
          <w:tcPr>
            <w:tcW w:w="1794" w:type="dxa"/>
            <w:tcBorders>
              <w:top w:val="single" w:color="auto" w:sz="4" w:space="0"/>
              <w:left w:val="single" w:color="auto" w:sz="4" w:space="0"/>
              <w:bottom w:val="single" w:color="auto" w:sz="8" w:space="0"/>
              <w:right w:val="single" w:color="auto" w:sz="8" w:space="0"/>
            </w:tcBorders>
            <w:vAlign w:val="center"/>
          </w:tcPr>
          <w:p w14:paraId="6B5DE4A6">
            <w:pPr>
              <w:jc w:val="center"/>
              <w:rPr>
                <w:rFonts w:ascii="仿宋" w:hAnsi="仿宋" w:eastAsia="仿宋" w:cs="仿宋_GB2312"/>
                <w:color w:val="auto"/>
                <w:szCs w:val="21"/>
                <w:highlight w:val="none"/>
              </w:rPr>
            </w:pPr>
            <w:r>
              <w:rPr>
                <w:rFonts w:ascii="仿宋" w:hAnsi="仿宋" w:eastAsia="仿宋" w:cs="仿宋_GB2312"/>
                <w:color w:val="auto"/>
                <w:szCs w:val="21"/>
                <w:highlight w:val="none"/>
              </w:rPr>
              <w:t>磋商保证金</w:t>
            </w:r>
          </w:p>
        </w:tc>
        <w:tc>
          <w:tcPr>
            <w:tcW w:w="5852" w:type="dxa"/>
            <w:tcBorders>
              <w:top w:val="single" w:color="auto" w:sz="4" w:space="0"/>
              <w:left w:val="nil"/>
              <w:bottom w:val="single" w:color="auto" w:sz="8" w:space="0"/>
              <w:right w:val="single" w:color="auto" w:sz="8" w:space="0"/>
            </w:tcBorders>
            <w:vAlign w:val="center"/>
          </w:tcPr>
          <w:p w14:paraId="177B6C4A">
            <w:pPr>
              <w:pStyle w:val="15"/>
              <w:numPr>
                <w:ilvl w:val="0"/>
                <w:numId w:val="3"/>
              </w:numPr>
              <w:rPr>
                <w:rFonts w:hint="eastAsia" w:ascii="仿宋" w:hAnsi="仿宋" w:eastAsia="仿宋" w:cs="仿宋"/>
                <w:color w:val="auto"/>
                <w:szCs w:val="21"/>
                <w:highlight w:val="none"/>
              </w:rPr>
            </w:pPr>
            <w:r>
              <w:rPr>
                <w:rFonts w:hint="eastAsia" w:ascii="仿宋" w:hAnsi="仿宋" w:eastAsia="仿宋" w:cs="仿宋"/>
                <w:color w:val="auto"/>
                <w:highlight w:val="none"/>
              </w:rPr>
              <w:t>■</w:t>
            </w:r>
            <w:r>
              <w:rPr>
                <w:rFonts w:hint="eastAsia" w:ascii="仿宋" w:hAnsi="仿宋" w:eastAsia="仿宋" w:cs="仿宋"/>
                <w:color w:val="auto"/>
                <w:szCs w:val="21"/>
                <w:highlight w:val="none"/>
              </w:rPr>
              <w:t>本项目不收取磋商保证金</w:t>
            </w:r>
          </w:p>
          <w:p w14:paraId="6736252D">
            <w:pPr>
              <w:pStyle w:val="15"/>
              <w:numPr>
                <w:ilvl w:val="0"/>
                <w:numId w:val="3"/>
              </w:numPr>
              <w:ind w:left="0" w:leftChars="0" w:firstLine="0" w:firstLineChars="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sym w:font="Wingdings 2" w:char="00A3"/>
            </w:r>
            <w:r>
              <w:rPr>
                <w:rFonts w:hint="eastAsia" w:ascii="仿宋" w:hAnsi="仿宋" w:eastAsia="仿宋" w:cs="仿宋"/>
                <w:color w:val="auto"/>
                <w:szCs w:val="21"/>
                <w:highlight w:val="none"/>
              </w:rPr>
              <w:t>本项目收取磋商保证金</w:t>
            </w:r>
          </w:p>
          <w:p w14:paraId="3D592452">
            <w:pPr>
              <w:pStyle w:val="15"/>
              <w:rPr>
                <w:rFonts w:ascii="仿宋" w:hAnsi="仿宋" w:eastAsia="仿宋" w:cs="仿宋_GB2312"/>
                <w:color w:val="auto"/>
                <w:kern w:val="0"/>
                <w:szCs w:val="21"/>
                <w:highlight w:val="none"/>
                <w:u w:val="single"/>
              </w:rPr>
            </w:pPr>
            <w:r>
              <w:rPr>
                <w:rFonts w:ascii="仿宋" w:hAnsi="仿宋" w:eastAsia="仿宋" w:cs="仿宋_GB2312"/>
                <w:color w:val="auto"/>
                <w:szCs w:val="21"/>
                <w:highlight w:val="none"/>
              </w:rPr>
              <w:t>3、磋商保证金缴纳方式：□保函   □支票  □电汇  □其他</w:t>
            </w:r>
          </w:p>
          <w:p w14:paraId="73A747BB">
            <w:pPr>
              <w:pStyle w:val="15"/>
              <w:rPr>
                <w:rFonts w:ascii="仿宋" w:hAnsi="仿宋" w:eastAsia="仿宋" w:cs="仿宋_GB2312"/>
                <w:color w:val="auto"/>
                <w:szCs w:val="21"/>
                <w:highlight w:val="none"/>
              </w:rPr>
            </w:pPr>
            <w:r>
              <w:rPr>
                <w:rFonts w:ascii="仿宋" w:hAnsi="仿宋" w:eastAsia="仿宋" w:cs="仿宋_GB2312"/>
                <w:color w:val="auto"/>
                <w:szCs w:val="21"/>
                <w:highlight w:val="none"/>
              </w:rPr>
              <w:t>保证金收款人银行信息：</w:t>
            </w:r>
          </w:p>
          <w:p w14:paraId="4B545A9C">
            <w:pPr>
              <w:pStyle w:val="15"/>
              <w:rPr>
                <w:rFonts w:ascii="仿宋_GB2312" w:hAnsi="仿宋_GB2312" w:eastAsia="仿宋_GB2312" w:cs="仿宋_GB2312"/>
                <w:color w:val="auto"/>
                <w:szCs w:val="21"/>
                <w:highlight w:val="none"/>
              </w:rPr>
            </w:pPr>
            <w:r>
              <w:rPr>
                <w:rFonts w:hint="eastAsia" w:ascii="仿宋" w:hAnsi="仿宋" w:eastAsia="仿宋" w:cs="仿宋_GB2312"/>
                <w:color w:val="auto"/>
                <w:szCs w:val="21"/>
                <w:highlight w:val="none"/>
              </w:rPr>
              <w:t>保证金收款人银行信</w:t>
            </w:r>
            <w:r>
              <w:rPr>
                <w:rFonts w:hint="eastAsia" w:ascii="仿宋_GB2312" w:hAnsi="仿宋_GB2312" w:eastAsia="仿宋_GB2312" w:cs="仿宋_GB2312"/>
                <w:color w:val="auto"/>
                <w:szCs w:val="21"/>
                <w:highlight w:val="none"/>
              </w:rPr>
              <w:t>息：</w:t>
            </w:r>
          </w:p>
          <w:p w14:paraId="1BB22D60">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名：</w:t>
            </w:r>
            <w:r>
              <w:rPr>
                <w:rFonts w:hint="eastAsia" w:ascii="仿宋_GB2312" w:hAnsi="仿宋_GB2312" w:eastAsia="仿宋_GB2312" w:cs="仿宋_GB2312"/>
                <w:color w:val="auto"/>
                <w:kern w:val="0"/>
                <w:szCs w:val="21"/>
                <w:highlight w:val="none"/>
                <w:u w:val="single"/>
              </w:rPr>
              <w:t>辽宁智宏建设项目管理有限公司</w:t>
            </w:r>
            <w:r>
              <w:rPr>
                <w:rFonts w:hint="eastAsia" w:ascii="仿宋_GB2312" w:hAnsi="仿宋_GB2312" w:eastAsia="仿宋_GB2312" w:cs="仿宋_GB2312"/>
                <w:color w:val="auto"/>
                <w:szCs w:val="21"/>
                <w:highlight w:val="none"/>
              </w:rPr>
              <w:t xml:space="preserve"> </w:t>
            </w:r>
          </w:p>
          <w:p w14:paraId="6DE1B994">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行：</w:t>
            </w:r>
            <w:r>
              <w:rPr>
                <w:rFonts w:hint="eastAsia" w:ascii="仿宋_GB2312" w:hAnsi="仿宋_GB2312" w:eastAsia="仿宋_GB2312" w:cs="仿宋_GB2312"/>
                <w:color w:val="auto"/>
                <w:kern w:val="0"/>
                <w:szCs w:val="21"/>
                <w:highlight w:val="none"/>
                <w:u w:val="single"/>
              </w:rPr>
              <w:t>建行鞍山分行</w:t>
            </w:r>
            <w:r>
              <w:rPr>
                <w:rFonts w:hint="eastAsia" w:ascii="仿宋_GB2312" w:hAnsi="仿宋_GB2312" w:eastAsia="仿宋_GB2312" w:cs="仿宋_GB2312"/>
                <w:color w:val="auto"/>
                <w:szCs w:val="21"/>
                <w:highlight w:val="none"/>
              </w:rPr>
              <w:t xml:space="preserve"> </w:t>
            </w:r>
          </w:p>
          <w:p w14:paraId="48BFAB94">
            <w:pPr>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    号：</w:t>
            </w:r>
            <w:r>
              <w:rPr>
                <w:rFonts w:hint="eastAsia" w:ascii="仿宋_GB2312" w:hAnsi="仿宋_GB2312" w:eastAsia="仿宋_GB2312" w:cs="仿宋_GB2312"/>
                <w:color w:val="auto"/>
                <w:kern w:val="0"/>
                <w:szCs w:val="21"/>
                <w:highlight w:val="none"/>
                <w:u w:val="single"/>
              </w:rPr>
              <w:t>21050163010300001179</w:t>
            </w:r>
            <w:r>
              <w:rPr>
                <w:rFonts w:hint="eastAsia" w:ascii="仿宋_GB2312" w:hAnsi="仿宋_GB2312" w:eastAsia="仿宋_GB2312" w:cs="仿宋_GB2312"/>
                <w:color w:val="auto"/>
                <w:szCs w:val="21"/>
                <w:highlight w:val="none"/>
              </w:rPr>
              <w:t xml:space="preserve">  </w:t>
            </w:r>
          </w:p>
          <w:p w14:paraId="4E9DD430">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4、保证金退还方式：</w:t>
            </w:r>
            <w:r>
              <w:rPr>
                <w:rFonts w:hint="eastAsia" w:ascii="仿宋_GB2312" w:hAnsi="仿宋_GB2312" w:eastAsia="仿宋_GB2312" w:cs="仿宋_GB2312"/>
                <w:color w:val="auto"/>
                <w:kern w:val="0"/>
                <w:szCs w:val="21"/>
                <w:highlight w:val="none"/>
                <w:u w:val="single"/>
              </w:rPr>
              <w:t>原帐户退回</w:t>
            </w:r>
          </w:p>
          <w:p w14:paraId="595334F0">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5、保证金退还咨询电话：</w:t>
            </w:r>
            <w:r>
              <w:rPr>
                <w:rFonts w:hint="eastAsia" w:ascii="仿宋_GB2312" w:hAnsi="仿宋_GB2312" w:eastAsia="仿宋_GB2312" w:cs="仿宋_GB2312"/>
                <w:color w:val="auto"/>
                <w:kern w:val="0"/>
                <w:szCs w:val="21"/>
                <w:highlight w:val="none"/>
                <w:u w:val="single"/>
              </w:rPr>
              <w:t>0412-2912666</w:t>
            </w:r>
          </w:p>
          <w:p w14:paraId="6C2B90E0">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6、其它：</w:t>
            </w:r>
            <w:r>
              <w:rPr>
                <w:rFonts w:hint="eastAsia" w:ascii="仿宋_GB2312" w:hAnsi="仿宋_GB2312" w:eastAsia="仿宋_GB2312" w:cs="仿宋_GB2312"/>
                <w:color w:val="auto"/>
                <w:szCs w:val="21"/>
                <w:highlight w:val="none"/>
                <w:u w:val="single"/>
              </w:rPr>
              <w:t xml:space="preserve">  保证金的形式为：电汇、支票、汇票、担保函、电子保函（政府采购、建设工程招投标等过程中,引入信用担保手段，通过推广由银行、保险、担保等金融机构组成的便企金融服务平台,建立便捷的电子保函开具渠道,支持企业使用电子保函等形式提交保证金。）。</w:t>
            </w:r>
          </w:p>
          <w:p w14:paraId="448AB662">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保证金以实际到账或实际缴纳为准，供应商可在响应文件中相关“递交保证金证明”处后附下述材料：</w:t>
            </w:r>
          </w:p>
          <w:p w14:paraId="742B8C5B">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（1）电汇：在响应文件递交截止时间前递交至采购文件指定账户，响应文件中附电汇凭证；</w:t>
            </w:r>
          </w:p>
          <w:p w14:paraId="66CD4F9E">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（2）支票：在响应文件递交截止时间前存到采购文件指定账户，响应文件中附支票签收证明或缴纳收款收据；</w:t>
            </w:r>
          </w:p>
          <w:p w14:paraId="67325CB3">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（3）汇票：在响应文件递交截止时间前递交至采购文件指定地点，响应文件中附汇票签收证明或汇票复印件；</w:t>
            </w:r>
          </w:p>
          <w:p w14:paraId="6186CCDD">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（4）担保函（纸质）：在响应文件递交截止时间前递交至采购文件指定地点，后附担保文书签收证明或担保文书复印件；</w:t>
            </w:r>
          </w:p>
          <w:p w14:paraId="5B516F9E">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（5）电子保函：在响应文件递交截止时间前按照采购文件要求的方式递交，响应文件中附电子担保文书凭证。</w:t>
            </w:r>
          </w:p>
          <w:p w14:paraId="1F9F6FCE">
            <w:pPr>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其他说明：供应商采用网银、汇款方式的应在响应文件递交截止时间前足额将保证金从本企业的基本账户转出，在响应文件递交截止时间前到达代理公司所提供的保证金专用账户并确保到账【在转出时应标注项目名称（项目名称可简写）】，将保证金汇款凭证或担保函复印件附于响应文件中（采用担保函形式提交保证金的，应在响应文件递交截止时间前将保函原件邮寄至</w:t>
            </w:r>
            <w:r>
              <w:rPr>
                <w:rFonts w:hint="eastAsia" w:ascii="仿宋_GB2312" w:hAnsi="仿宋_GB2312" w:eastAsia="仿宋_GB2312" w:cs="仿宋_GB2312"/>
                <w:color w:val="auto"/>
                <w:szCs w:val="21"/>
                <w:highlight w:val="none"/>
                <w:u w:val="single"/>
                <w:lang w:eastAsia="zh-CN"/>
              </w:rPr>
              <w:t>鞍山市公共资源交易中心（辽宁省鞍山市铁西区人民路269-271号）</w:t>
            </w:r>
            <w:r>
              <w:rPr>
                <w:rFonts w:hint="eastAsia" w:ascii="仿宋_GB2312" w:hAnsi="仿宋_GB2312" w:eastAsia="仿宋_GB2312" w:cs="仿宋_GB2312"/>
                <w:color w:val="auto"/>
                <w:szCs w:val="21"/>
                <w:highlight w:val="none"/>
                <w:u w:val="single"/>
              </w:rPr>
              <w:t>【接收人：</w:t>
            </w:r>
            <w:r>
              <w:rPr>
                <w:rFonts w:hint="eastAsia" w:ascii="仿宋_GB2312" w:hAnsi="仿宋_GB2312" w:eastAsia="仿宋_GB2312" w:cs="仿宋_GB2312"/>
                <w:color w:val="auto"/>
                <w:szCs w:val="21"/>
                <w:highlight w:val="none"/>
                <w:u w:val="single"/>
                <w:lang w:val="en-US" w:eastAsia="zh-CN"/>
              </w:rPr>
              <w:t>董丽军</w:t>
            </w:r>
            <w:r>
              <w:rPr>
                <w:rFonts w:hint="eastAsia" w:ascii="仿宋_GB2312" w:hAnsi="仿宋_GB2312" w:eastAsia="仿宋_GB2312" w:cs="仿宋_GB2312"/>
                <w:color w:val="auto"/>
                <w:szCs w:val="21"/>
                <w:highlight w:val="none"/>
                <w:u w:val="single"/>
              </w:rPr>
              <w:t>，联系电话：0412-2912666，邮件接收时间：工作日的上午8:</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0-1</w:t>
            </w:r>
            <w:r>
              <w:rPr>
                <w:rFonts w:hint="eastAsia" w:ascii="仿宋_GB2312" w:hAnsi="仿宋_GB2312" w:eastAsia="仿宋_GB2312" w:cs="仿宋_GB2312"/>
                <w:color w:val="auto"/>
                <w:szCs w:val="21"/>
                <w:highlight w:val="none"/>
                <w:u w:val="single"/>
                <w:lang w:val="en-US" w:eastAsia="zh-CN"/>
              </w:rPr>
              <w:t>2</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0，下午 13:</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w:t>
            </w:r>
            <w:r>
              <w:rPr>
                <w:rFonts w:hint="eastAsia" w:ascii="仿宋_GB2312" w:hAnsi="仿宋_GB2312" w:eastAsia="仿宋_GB2312" w:cs="仿宋_GB2312"/>
                <w:color w:val="auto"/>
                <w:szCs w:val="21"/>
                <w:highlight w:val="none"/>
                <w:u w:val="single"/>
                <w:lang w:val="en-US" w:eastAsia="zh-CN"/>
              </w:rPr>
              <w:t>17</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 xml:space="preserve">0，邮件不接受到付。邮寄时须注明项目名称，供应商应充分考虑邮寄时间，合理安排邮寄，具体以实际收到时间为准】），否则响应文件无效。供应商应自行核实保证金到账情况，否则因保证金未到账而导致响应文件作无效处理，其责任由供应商自行承担。账号名称：辽宁智宏建设项目管理有限公司；开户行名称：中国建设银行股份有限公司鞍山分行；账号：21050163010300001179。 </w:t>
            </w:r>
          </w:p>
          <w:p w14:paraId="0580D20D">
            <w:pPr>
              <w:rPr>
                <w:rFonts w:ascii="仿宋" w:hAnsi="仿宋" w:eastAsia="仿宋" w:cs="仿宋_GB2312"/>
                <w:color w:val="auto"/>
                <w:szCs w:val="21"/>
                <w:highlight w:val="none"/>
              </w:rPr>
            </w:pPr>
            <w:r>
              <w:rPr>
                <w:rFonts w:hint="eastAsia" w:ascii="仿宋_GB2312" w:hAnsi="仿宋_GB2312" w:eastAsia="仿宋_GB2312" w:cs="仿宋_GB2312"/>
                <w:b/>
                <w:bCs/>
                <w:color w:val="auto"/>
                <w:szCs w:val="21"/>
                <w:highlight w:val="none"/>
              </w:rPr>
              <w:t>（注：财政部门鼓励采用保函的方式递交磋商保证金，具体办理流程参阅辽宁政府采购网）</w:t>
            </w:r>
          </w:p>
        </w:tc>
      </w:tr>
      <w:tr w14:paraId="6A52979C">
        <w:tblPrEx>
          <w:tblCellMar>
            <w:top w:w="0" w:type="dxa"/>
            <w:left w:w="108" w:type="dxa"/>
            <w:bottom w:w="0" w:type="dxa"/>
            <w:right w:w="108" w:type="dxa"/>
          </w:tblCellMar>
        </w:tblPrEx>
        <w:trPr>
          <w:trHeight w:val="614" w:hRule="atLeast"/>
          <w:jc w:val="center"/>
        </w:trPr>
        <w:tc>
          <w:tcPr>
            <w:tcW w:w="1025" w:type="dxa"/>
            <w:tcBorders>
              <w:top w:val="single" w:color="auto" w:sz="4" w:space="0"/>
              <w:left w:val="single" w:color="auto" w:sz="8" w:space="0"/>
              <w:bottom w:val="single" w:color="auto" w:sz="8" w:space="0"/>
              <w:right w:val="single" w:color="auto" w:sz="4" w:space="0"/>
            </w:tcBorders>
            <w:vAlign w:val="center"/>
          </w:tcPr>
          <w:p w14:paraId="2E444257">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15.1</w:t>
            </w:r>
          </w:p>
        </w:tc>
        <w:tc>
          <w:tcPr>
            <w:tcW w:w="1794" w:type="dxa"/>
            <w:tcBorders>
              <w:top w:val="single" w:color="auto" w:sz="4" w:space="0"/>
              <w:left w:val="single" w:color="auto" w:sz="4" w:space="0"/>
              <w:bottom w:val="single" w:color="auto" w:sz="8" w:space="0"/>
              <w:right w:val="single" w:color="auto" w:sz="8" w:space="0"/>
            </w:tcBorders>
            <w:vAlign w:val="center"/>
          </w:tcPr>
          <w:p w14:paraId="5AC1BC98">
            <w:pPr>
              <w:jc w:val="center"/>
              <w:rPr>
                <w:rFonts w:ascii="仿宋" w:hAnsi="仿宋" w:eastAsia="仿宋" w:cs="仿宋_GB2312"/>
                <w:color w:val="auto"/>
                <w:szCs w:val="21"/>
                <w:highlight w:val="none"/>
              </w:rPr>
            </w:pPr>
            <w:r>
              <w:rPr>
                <w:rFonts w:ascii="仿宋" w:hAnsi="仿宋" w:eastAsia="仿宋" w:cs="仿宋_GB2312"/>
                <w:color w:val="auto"/>
                <w:szCs w:val="21"/>
                <w:highlight w:val="none"/>
              </w:rPr>
              <w:t>响应有效期</w:t>
            </w:r>
          </w:p>
        </w:tc>
        <w:tc>
          <w:tcPr>
            <w:tcW w:w="5852" w:type="dxa"/>
            <w:tcBorders>
              <w:top w:val="single" w:color="auto" w:sz="4" w:space="0"/>
              <w:left w:val="nil"/>
              <w:bottom w:val="single" w:color="auto" w:sz="8" w:space="0"/>
              <w:right w:val="single" w:color="auto" w:sz="8" w:space="0"/>
            </w:tcBorders>
            <w:vAlign w:val="center"/>
          </w:tcPr>
          <w:p w14:paraId="329EF2D7">
            <w:pPr>
              <w:pStyle w:val="15"/>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u w:val="single"/>
              </w:rPr>
              <w:t xml:space="preserve">  90  </w:t>
            </w:r>
            <w:r>
              <w:rPr>
                <w:rFonts w:ascii="仿宋" w:hAnsi="仿宋" w:eastAsia="仿宋" w:cs="仿宋_GB2312"/>
                <w:color w:val="auto"/>
                <w:kern w:val="0"/>
                <w:szCs w:val="21"/>
                <w:highlight w:val="none"/>
              </w:rPr>
              <w:t>日历日</w:t>
            </w:r>
          </w:p>
        </w:tc>
      </w:tr>
      <w:tr w14:paraId="3BD560A0">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749B4715">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16.1</w:t>
            </w:r>
          </w:p>
        </w:tc>
        <w:tc>
          <w:tcPr>
            <w:tcW w:w="1794" w:type="dxa"/>
            <w:tcBorders>
              <w:top w:val="nil"/>
              <w:left w:val="single" w:color="auto" w:sz="4" w:space="0"/>
              <w:bottom w:val="single" w:color="auto" w:sz="4" w:space="0"/>
              <w:right w:val="single" w:color="auto" w:sz="8" w:space="0"/>
            </w:tcBorders>
            <w:vAlign w:val="center"/>
          </w:tcPr>
          <w:p w14:paraId="54FFFFD5">
            <w:pPr>
              <w:widowControl/>
              <w:jc w:val="center"/>
              <w:rPr>
                <w:rFonts w:ascii="仿宋" w:hAnsi="仿宋" w:eastAsia="仿宋" w:cs="仿宋_GB2312"/>
                <w:color w:val="auto"/>
                <w:szCs w:val="21"/>
                <w:highlight w:val="none"/>
              </w:rPr>
            </w:pPr>
            <w:r>
              <w:rPr>
                <w:rFonts w:ascii="仿宋" w:hAnsi="仿宋" w:eastAsia="仿宋" w:cs="仿宋_GB2312"/>
                <w:color w:val="auto"/>
                <w:szCs w:val="21"/>
                <w:highlight w:val="none"/>
              </w:rPr>
              <w:t>响应文件份数</w:t>
            </w:r>
          </w:p>
        </w:tc>
        <w:tc>
          <w:tcPr>
            <w:tcW w:w="5852" w:type="dxa"/>
            <w:tcBorders>
              <w:top w:val="nil"/>
              <w:left w:val="nil"/>
              <w:bottom w:val="single" w:color="auto" w:sz="4" w:space="0"/>
              <w:right w:val="single" w:color="auto" w:sz="8" w:space="0"/>
            </w:tcBorders>
            <w:vAlign w:val="center"/>
          </w:tcPr>
          <w:p w14:paraId="362B4BBC">
            <w:pPr>
              <w:widowControl/>
              <w:rPr>
                <w:rFonts w:ascii="仿宋" w:hAnsi="仿宋" w:eastAsia="仿宋" w:cs="仿宋_GB2312"/>
                <w:color w:val="auto"/>
                <w:kern w:val="0"/>
                <w:szCs w:val="21"/>
                <w:highlight w:val="none"/>
              </w:rPr>
            </w:pPr>
            <w:r>
              <w:rPr>
                <w:rFonts w:hint="eastAsia" w:ascii="仿宋" w:hAnsi="仿宋" w:eastAsia="仿宋" w:cs="仿宋"/>
                <w:color w:val="auto"/>
                <w:kern w:val="0"/>
                <w:szCs w:val="21"/>
                <w:highlight w:val="none"/>
                <w:lang w:val="en-US" w:eastAsia="zh-CN"/>
              </w:rPr>
              <w:t>网络上传</w:t>
            </w:r>
            <w:r>
              <w:rPr>
                <w:rFonts w:hint="eastAsia" w:ascii="仿宋" w:hAnsi="仿宋" w:eastAsia="仿宋" w:cs="仿宋"/>
                <w:color w:val="auto"/>
                <w:kern w:val="0"/>
                <w:szCs w:val="21"/>
                <w:highlight w:val="none"/>
              </w:rPr>
              <w:t>电子文档</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1 </w:t>
            </w:r>
            <w:r>
              <w:rPr>
                <w:rFonts w:hint="eastAsia" w:ascii="仿宋" w:hAnsi="仿宋" w:eastAsia="仿宋" w:cs="仿宋"/>
                <w:color w:val="auto"/>
                <w:kern w:val="0"/>
                <w:szCs w:val="21"/>
                <w:highlight w:val="none"/>
              </w:rPr>
              <w:t>份</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备份投标（响应）文件</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以</w:t>
            </w:r>
            <w:r>
              <w:rPr>
                <w:rFonts w:hint="eastAsia" w:ascii="仿宋" w:hAnsi="仿宋" w:eastAsia="仿宋" w:cs="仿宋"/>
                <w:color w:val="auto"/>
                <w:kern w:val="0"/>
                <w:szCs w:val="21"/>
                <w:highlight w:val="none"/>
                <w:lang w:eastAsia="zh-CN"/>
              </w:rPr>
              <w:t>电子邮件</w:t>
            </w:r>
            <w:r>
              <w:rPr>
                <w:rFonts w:hint="eastAsia" w:ascii="仿宋" w:hAnsi="仿宋" w:eastAsia="仿宋" w:cs="仿宋"/>
                <w:color w:val="auto"/>
                <w:kern w:val="0"/>
                <w:szCs w:val="21"/>
                <w:highlight w:val="none"/>
                <w:lang w:val="en-US" w:eastAsia="zh-CN"/>
              </w:rPr>
              <w:t>形式发送</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1 </w:t>
            </w:r>
            <w:r>
              <w:rPr>
                <w:rFonts w:hint="eastAsia" w:ascii="仿宋" w:hAnsi="仿宋" w:eastAsia="仿宋" w:cs="仿宋"/>
                <w:color w:val="auto"/>
                <w:kern w:val="0"/>
                <w:szCs w:val="21"/>
                <w:highlight w:val="none"/>
                <w:lang w:val="en-US" w:eastAsia="zh-CN"/>
              </w:rPr>
              <w:t>份</w:t>
            </w:r>
          </w:p>
        </w:tc>
      </w:tr>
      <w:tr w14:paraId="127BC0CC">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66350978">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18.1</w:t>
            </w:r>
          </w:p>
        </w:tc>
        <w:tc>
          <w:tcPr>
            <w:tcW w:w="1794" w:type="dxa"/>
            <w:tcBorders>
              <w:top w:val="nil"/>
              <w:left w:val="single" w:color="auto" w:sz="4" w:space="0"/>
              <w:bottom w:val="single" w:color="auto" w:sz="4" w:space="0"/>
              <w:right w:val="single" w:color="auto" w:sz="8" w:space="0"/>
            </w:tcBorders>
            <w:vAlign w:val="center"/>
          </w:tcPr>
          <w:p w14:paraId="65CBB52B">
            <w:pPr>
              <w:widowControl/>
              <w:jc w:val="center"/>
              <w:rPr>
                <w:rFonts w:ascii="仿宋" w:hAnsi="仿宋" w:eastAsia="仿宋" w:cs="仿宋_GB2312"/>
                <w:color w:val="auto"/>
                <w:szCs w:val="21"/>
                <w:highlight w:val="none"/>
              </w:rPr>
            </w:pPr>
            <w:r>
              <w:rPr>
                <w:rFonts w:ascii="仿宋" w:hAnsi="仿宋" w:eastAsia="仿宋" w:cs="仿宋_GB2312"/>
                <w:color w:val="auto"/>
                <w:szCs w:val="21"/>
                <w:highlight w:val="none"/>
              </w:rPr>
              <w:t>递交响应文件截止时间、地点：</w:t>
            </w:r>
          </w:p>
        </w:tc>
        <w:tc>
          <w:tcPr>
            <w:tcW w:w="5852" w:type="dxa"/>
            <w:tcBorders>
              <w:top w:val="nil"/>
              <w:left w:val="nil"/>
              <w:bottom w:val="single" w:color="auto" w:sz="4" w:space="0"/>
              <w:right w:val="single" w:color="auto" w:sz="8" w:space="0"/>
            </w:tcBorders>
            <w:vAlign w:val="center"/>
          </w:tcPr>
          <w:p w14:paraId="4300A683">
            <w:pPr>
              <w:widowControl/>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详见采购公告，以采购公告规定时间、地点为准。</w:t>
            </w:r>
          </w:p>
        </w:tc>
      </w:tr>
      <w:tr w14:paraId="35F2B935">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70689206">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20.1</w:t>
            </w:r>
          </w:p>
        </w:tc>
        <w:tc>
          <w:tcPr>
            <w:tcW w:w="1794" w:type="dxa"/>
            <w:tcBorders>
              <w:top w:val="nil"/>
              <w:left w:val="single" w:color="auto" w:sz="4" w:space="0"/>
              <w:bottom w:val="single" w:color="auto" w:sz="4" w:space="0"/>
              <w:right w:val="single" w:color="auto" w:sz="8" w:space="0"/>
            </w:tcBorders>
            <w:vAlign w:val="center"/>
          </w:tcPr>
          <w:p w14:paraId="269ABFDC">
            <w:pPr>
              <w:widowControl/>
              <w:jc w:val="center"/>
              <w:rPr>
                <w:rFonts w:ascii="仿宋" w:hAnsi="仿宋" w:eastAsia="仿宋" w:cs="仿宋_GB2312"/>
                <w:color w:val="auto"/>
                <w:szCs w:val="21"/>
                <w:highlight w:val="none"/>
              </w:rPr>
            </w:pPr>
            <w:r>
              <w:rPr>
                <w:rFonts w:ascii="仿宋" w:hAnsi="仿宋" w:eastAsia="仿宋" w:cs="仿宋_GB2312"/>
                <w:color w:val="auto"/>
                <w:szCs w:val="21"/>
                <w:highlight w:val="none"/>
              </w:rPr>
              <w:t>磋商会议时间、地点：</w:t>
            </w:r>
          </w:p>
        </w:tc>
        <w:tc>
          <w:tcPr>
            <w:tcW w:w="5852" w:type="dxa"/>
            <w:tcBorders>
              <w:top w:val="nil"/>
              <w:left w:val="nil"/>
              <w:bottom w:val="single" w:color="auto" w:sz="4" w:space="0"/>
              <w:right w:val="single" w:color="auto" w:sz="8" w:space="0"/>
            </w:tcBorders>
            <w:vAlign w:val="center"/>
          </w:tcPr>
          <w:p w14:paraId="25245E48">
            <w:pPr>
              <w:widowControl/>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详见采购公告，以采购公告规定时间、地点为准。</w:t>
            </w:r>
          </w:p>
        </w:tc>
      </w:tr>
      <w:tr w14:paraId="1C745714">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3DBF0803">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21.2</w:t>
            </w:r>
          </w:p>
        </w:tc>
        <w:tc>
          <w:tcPr>
            <w:tcW w:w="1794" w:type="dxa"/>
            <w:tcBorders>
              <w:top w:val="nil"/>
              <w:left w:val="single" w:color="auto" w:sz="4" w:space="0"/>
              <w:bottom w:val="single" w:color="auto" w:sz="4" w:space="0"/>
              <w:right w:val="single" w:color="auto" w:sz="8" w:space="0"/>
            </w:tcBorders>
            <w:vAlign w:val="center"/>
          </w:tcPr>
          <w:p w14:paraId="0C26FB6F">
            <w:pPr>
              <w:widowControl/>
              <w:jc w:val="center"/>
              <w:rPr>
                <w:rFonts w:ascii="仿宋" w:hAnsi="仿宋" w:eastAsia="仿宋" w:cs="仿宋_GB2312"/>
                <w:color w:val="auto"/>
                <w:szCs w:val="21"/>
                <w:highlight w:val="none"/>
              </w:rPr>
            </w:pPr>
            <w:r>
              <w:rPr>
                <w:rFonts w:ascii="仿宋" w:hAnsi="仿宋" w:eastAsia="仿宋" w:cs="仿宋_GB2312"/>
                <w:color w:val="auto"/>
                <w:szCs w:val="21"/>
                <w:highlight w:val="none"/>
              </w:rPr>
              <w:t>磋商小组组成</w:t>
            </w:r>
          </w:p>
        </w:tc>
        <w:tc>
          <w:tcPr>
            <w:tcW w:w="5852" w:type="dxa"/>
            <w:tcBorders>
              <w:top w:val="nil"/>
              <w:left w:val="nil"/>
              <w:bottom w:val="single" w:color="auto" w:sz="4" w:space="0"/>
              <w:right w:val="single" w:color="auto" w:sz="8" w:space="0"/>
            </w:tcBorders>
            <w:vAlign w:val="center"/>
          </w:tcPr>
          <w:p w14:paraId="33BC48C2">
            <w:pPr>
              <w:widowControl/>
              <w:rPr>
                <w:rFonts w:ascii="仿宋" w:hAnsi="仿宋" w:eastAsia="仿宋" w:cs="仿宋_GB2312"/>
                <w:color w:val="auto"/>
                <w:kern w:val="0"/>
                <w:szCs w:val="21"/>
                <w:highlight w:val="none"/>
              </w:rPr>
            </w:pPr>
            <w:r>
              <w:rPr>
                <w:rFonts w:ascii="仿宋" w:hAnsi="仿宋" w:eastAsia="仿宋" w:cs="仿宋_GB2312"/>
                <w:color w:val="auto"/>
                <w:szCs w:val="21"/>
                <w:highlight w:val="none"/>
              </w:rPr>
              <w:t>磋商小组由采购人代表</w:t>
            </w:r>
            <w:r>
              <w:rPr>
                <w:rFonts w:ascii="仿宋" w:hAnsi="仿宋" w:eastAsia="仿宋" w:cs="仿宋_GB2312"/>
                <w:color w:val="auto"/>
                <w:szCs w:val="21"/>
                <w:highlight w:val="none"/>
                <w:u w:val="single"/>
              </w:rPr>
              <w:t>1</w:t>
            </w:r>
            <w:r>
              <w:rPr>
                <w:rFonts w:ascii="仿宋" w:hAnsi="仿宋" w:eastAsia="仿宋" w:cs="仿宋_GB2312"/>
                <w:color w:val="auto"/>
                <w:szCs w:val="21"/>
                <w:highlight w:val="none"/>
              </w:rPr>
              <w:t>人，</w:t>
            </w:r>
            <w:r>
              <w:rPr>
                <w:rFonts w:ascii="仿宋" w:hAnsi="仿宋" w:eastAsia="仿宋" w:cs="仿宋_GB2312"/>
                <w:color w:val="auto"/>
                <w:szCs w:val="21"/>
                <w:highlight w:val="none"/>
              </w:rPr>
              <w:t>评审专家</w:t>
            </w:r>
            <w:r>
              <w:rPr>
                <w:rFonts w:hint="eastAsia" w:ascii="仿宋" w:hAnsi="仿宋" w:eastAsia="仿宋" w:cs="仿宋_GB2312"/>
                <w:color w:val="auto"/>
                <w:szCs w:val="21"/>
                <w:highlight w:val="none"/>
                <w:u w:val="single"/>
                <w:lang w:val="en-US" w:eastAsia="zh-CN"/>
              </w:rPr>
              <w:t>2</w:t>
            </w:r>
            <w:r>
              <w:rPr>
                <w:rFonts w:ascii="仿宋" w:hAnsi="仿宋" w:eastAsia="仿宋" w:cs="仿宋_GB2312"/>
                <w:color w:val="auto"/>
                <w:szCs w:val="21"/>
                <w:highlight w:val="none"/>
              </w:rPr>
              <w:t>人组成，共</w:t>
            </w:r>
            <w:r>
              <w:rPr>
                <w:rFonts w:hint="eastAsia" w:ascii="仿宋" w:hAnsi="仿宋" w:eastAsia="仿宋" w:cs="仿宋_GB2312"/>
                <w:color w:val="auto"/>
                <w:szCs w:val="21"/>
                <w:highlight w:val="none"/>
                <w:u w:val="single"/>
                <w:lang w:val="en-US" w:eastAsia="zh-CN"/>
              </w:rPr>
              <w:t>3</w:t>
            </w:r>
            <w:r>
              <w:rPr>
                <w:rFonts w:ascii="仿宋" w:hAnsi="仿宋" w:eastAsia="仿宋" w:cs="仿宋_GB2312"/>
                <w:color w:val="auto"/>
                <w:szCs w:val="21"/>
                <w:highlight w:val="none"/>
              </w:rPr>
              <w:t>人。</w:t>
            </w:r>
          </w:p>
        </w:tc>
      </w:tr>
      <w:tr w14:paraId="49152DC2">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41189D56">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24.1</w:t>
            </w:r>
          </w:p>
        </w:tc>
        <w:tc>
          <w:tcPr>
            <w:tcW w:w="1794" w:type="dxa"/>
            <w:tcBorders>
              <w:top w:val="nil"/>
              <w:left w:val="single" w:color="auto" w:sz="4" w:space="0"/>
              <w:bottom w:val="single" w:color="auto" w:sz="4" w:space="0"/>
              <w:right w:val="single" w:color="auto" w:sz="8" w:space="0"/>
            </w:tcBorders>
            <w:vAlign w:val="center"/>
          </w:tcPr>
          <w:p w14:paraId="205C0C63">
            <w:pPr>
              <w:shd w:val="clear" w:color="auto" w:fill="FFFFFF"/>
              <w:jc w:val="center"/>
              <w:rPr>
                <w:rFonts w:ascii="仿宋" w:hAnsi="仿宋" w:eastAsia="仿宋" w:cs="仿宋_GB2312"/>
                <w:color w:val="auto"/>
                <w:szCs w:val="21"/>
                <w:highlight w:val="none"/>
              </w:rPr>
            </w:pPr>
            <w:r>
              <w:rPr>
                <w:rFonts w:ascii="仿宋" w:hAnsi="仿宋" w:eastAsia="仿宋" w:cs="仿宋_GB2312"/>
                <w:color w:val="auto"/>
                <w:szCs w:val="21"/>
                <w:highlight w:val="none"/>
              </w:rPr>
              <w:t>样品的评审办法以及评审标准</w:t>
            </w:r>
          </w:p>
          <w:p w14:paraId="79F7347E">
            <w:pPr>
              <w:shd w:val="clear" w:color="auto" w:fill="FFFFFF"/>
              <w:jc w:val="center"/>
              <w:rPr>
                <w:rFonts w:ascii="仿宋" w:hAnsi="仿宋" w:eastAsia="仿宋" w:cs="仿宋_GB2312"/>
                <w:color w:val="auto"/>
                <w:szCs w:val="21"/>
                <w:highlight w:val="none"/>
              </w:rPr>
            </w:pPr>
            <w:r>
              <w:rPr>
                <w:rFonts w:ascii="仿宋" w:hAnsi="仿宋" w:eastAsia="仿宋" w:cs="仿宋_GB2312"/>
                <w:color w:val="auto"/>
                <w:szCs w:val="21"/>
                <w:highlight w:val="none"/>
              </w:rPr>
              <w:t>演示的评审办法及评审标准</w:t>
            </w:r>
          </w:p>
        </w:tc>
        <w:tc>
          <w:tcPr>
            <w:tcW w:w="5852" w:type="dxa"/>
            <w:tcBorders>
              <w:top w:val="nil"/>
              <w:left w:val="nil"/>
              <w:bottom w:val="single" w:color="auto" w:sz="4" w:space="0"/>
              <w:right w:val="single" w:color="auto" w:sz="8" w:space="0"/>
            </w:tcBorders>
            <w:vAlign w:val="center"/>
          </w:tcPr>
          <w:p w14:paraId="45D07D84">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bCs/>
                <w:color w:val="auto"/>
                <w:kern w:val="0"/>
                <w:szCs w:val="21"/>
                <w:highlight w:val="none"/>
              </w:rPr>
              <w:t>样品：</w:t>
            </w:r>
          </w:p>
          <w:p w14:paraId="2707A81A">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1、样品评审办法：</w:t>
            </w:r>
            <w:r>
              <w:rPr>
                <w:rFonts w:ascii="仿宋" w:hAnsi="仿宋" w:eastAsia="仿宋" w:cs="仿宋_GB2312"/>
                <w:color w:val="auto"/>
                <w:kern w:val="0"/>
                <w:szCs w:val="21"/>
                <w:highlight w:val="none"/>
                <w:u w:val="single"/>
              </w:rPr>
              <w:t xml:space="preserve">              </w:t>
            </w:r>
          </w:p>
          <w:p w14:paraId="7F6C8A66">
            <w:pPr>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2、样品评审标准：</w:t>
            </w:r>
            <w:r>
              <w:rPr>
                <w:rFonts w:ascii="仿宋" w:hAnsi="仿宋" w:eastAsia="仿宋" w:cs="仿宋_GB2312"/>
                <w:color w:val="auto"/>
                <w:kern w:val="0"/>
                <w:szCs w:val="21"/>
                <w:highlight w:val="none"/>
                <w:u w:val="single"/>
              </w:rPr>
              <w:t xml:space="preserve">              </w:t>
            </w:r>
          </w:p>
          <w:p w14:paraId="1DC004FA">
            <w:pPr>
              <w:rPr>
                <w:rFonts w:ascii="仿宋" w:hAnsi="仿宋" w:eastAsia="仿宋" w:cs="仿宋_GB2312"/>
                <w:color w:val="auto"/>
                <w:kern w:val="0"/>
                <w:szCs w:val="21"/>
                <w:highlight w:val="none"/>
                <w:u w:val="single"/>
              </w:rPr>
            </w:pPr>
          </w:p>
          <w:p w14:paraId="3504D788">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演示：</w:t>
            </w:r>
          </w:p>
          <w:p w14:paraId="6ED3F730">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1、演示评审办法：</w:t>
            </w:r>
            <w:r>
              <w:rPr>
                <w:rFonts w:ascii="仿宋" w:hAnsi="仿宋" w:eastAsia="仿宋" w:cs="仿宋_GB2312"/>
                <w:color w:val="auto"/>
                <w:kern w:val="0"/>
                <w:szCs w:val="21"/>
                <w:highlight w:val="none"/>
                <w:u w:val="single"/>
              </w:rPr>
              <w:t xml:space="preserve">              </w:t>
            </w:r>
          </w:p>
          <w:p w14:paraId="657C2D37">
            <w:pP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2、演示评审标准：</w:t>
            </w:r>
            <w:r>
              <w:rPr>
                <w:rFonts w:ascii="仿宋" w:hAnsi="仿宋" w:eastAsia="仿宋" w:cs="仿宋_GB2312"/>
                <w:color w:val="auto"/>
                <w:kern w:val="0"/>
                <w:szCs w:val="21"/>
                <w:highlight w:val="none"/>
                <w:u w:val="single"/>
              </w:rPr>
              <w:t xml:space="preserve">              </w:t>
            </w:r>
          </w:p>
        </w:tc>
      </w:tr>
      <w:tr w14:paraId="39C80FC7">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E98AF28">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29.2</w:t>
            </w:r>
          </w:p>
        </w:tc>
        <w:tc>
          <w:tcPr>
            <w:tcW w:w="1794" w:type="dxa"/>
            <w:tcBorders>
              <w:top w:val="single" w:color="auto" w:sz="4" w:space="0"/>
              <w:left w:val="single" w:color="auto" w:sz="4" w:space="0"/>
              <w:bottom w:val="single" w:color="auto" w:sz="4" w:space="0"/>
              <w:right w:val="single" w:color="auto" w:sz="4" w:space="0"/>
            </w:tcBorders>
            <w:vAlign w:val="center"/>
          </w:tcPr>
          <w:p w14:paraId="74DC5A58">
            <w:pPr>
              <w:widowControl/>
              <w:jc w:val="center"/>
              <w:rPr>
                <w:rFonts w:ascii="仿宋" w:hAnsi="仿宋" w:eastAsia="仿宋" w:cs="仿宋_GB2312"/>
                <w:color w:val="auto"/>
                <w:szCs w:val="21"/>
                <w:highlight w:val="none"/>
              </w:rPr>
            </w:pPr>
            <w:r>
              <w:rPr>
                <w:rFonts w:ascii="仿宋" w:hAnsi="仿宋" w:eastAsia="仿宋" w:cs="仿宋_GB2312"/>
                <w:color w:val="auto"/>
                <w:szCs w:val="21"/>
                <w:highlight w:val="none"/>
              </w:rPr>
              <w:t>评审办法</w:t>
            </w:r>
          </w:p>
        </w:tc>
        <w:tc>
          <w:tcPr>
            <w:tcW w:w="5852" w:type="dxa"/>
            <w:tcBorders>
              <w:top w:val="single" w:color="auto" w:sz="4" w:space="0"/>
              <w:left w:val="single" w:color="auto" w:sz="4" w:space="0"/>
              <w:bottom w:val="single" w:color="auto" w:sz="4" w:space="0"/>
              <w:right w:val="single" w:color="auto" w:sz="4" w:space="0"/>
            </w:tcBorders>
            <w:vAlign w:val="center"/>
          </w:tcPr>
          <w:p w14:paraId="591AA12E">
            <w:pPr>
              <w:widowControl/>
              <w:rPr>
                <w:rFonts w:ascii="仿宋" w:hAnsi="仿宋" w:eastAsia="仿宋" w:cs="仿宋_GB2312"/>
                <w:color w:val="auto"/>
                <w:szCs w:val="21"/>
                <w:highlight w:val="none"/>
              </w:rPr>
            </w:pPr>
            <w:r>
              <w:rPr>
                <w:rFonts w:ascii="仿宋" w:hAnsi="仿宋" w:eastAsia="仿宋" w:cs="仿宋_GB2312"/>
                <w:color w:val="auto"/>
                <w:szCs w:val="21"/>
                <w:highlight w:val="none"/>
              </w:rPr>
              <w:t>综合评分法</w:t>
            </w:r>
          </w:p>
        </w:tc>
      </w:tr>
      <w:tr w14:paraId="63A302CB">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2690B1CD">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31.2</w:t>
            </w:r>
          </w:p>
        </w:tc>
        <w:tc>
          <w:tcPr>
            <w:tcW w:w="1794" w:type="dxa"/>
            <w:tcBorders>
              <w:top w:val="single" w:color="auto" w:sz="4" w:space="0"/>
              <w:left w:val="single" w:color="auto" w:sz="4" w:space="0"/>
              <w:bottom w:val="single" w:color="auto" w:sz="4" w:space="0"/>
              <w:right w:val="single" w:color="auto" w:sz="4" w:space="0"/>
            </w:tcBorders>
            <w:vAlign w:val="center"/>
          </w:tcPr>
          <w:p w14:paraId="58828F5B">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推荐成交候选供应商的数量</w:t>
            </w:r>
          </w:p>
        </w:tc>
        <w:tc>
          <w:tcPr>
            <w:tcW w:w="5852" w:type="dxa"/>
            <w:tcBorders>
              <w:top w:val="single" w:color="auto" w:sz="4" w:space="0"/>
              <w:left w:val="single" w:color="auto" w:sz="4" w:space="0"/>
              <w:bottom w:val="single" w:color="auto" w:sz="4" w:space="0"/>
              <w:right w:val="single" w:color="auto" w:sz="4" w:space="0"/>
            </w:tcBorders>
            <w:vAlign w:val="center"/>
          </w:tcPr>
          <w:p w14:paraId="5AE99BAD">
            <w:pPr>
              <w:pStyle w:val="15"/>
              <w:rPr>
                <w:rFonts w:hint="default" w:ascii="仿宋" w:hAnsi="仿宋" w:eastAsia="仿宋" w:cs="仿宋_GB2312"/>
                <w:color w:val="auto"/>
                <w:kern w:val="0"/>
                <w:szCs w:val="21"/>
                <w:highlight w:val="none"/>
                <w:lang w:val="en-US" w:eastAsia="zh-CN"/>
              </w:rPr>
            </w:pPr>
            <w:r>
              <w:rPr>
                <w:rFonts w:hint="eastAsia" w:ascii="仿宋" w:hAnsi="仿宋" w:eastAsia="仿宋" w:cs="仿宋"/>
                <w:color w:val="auto"/>
                <w:kern w:val="0"/>
                <w:szCs w:val="21"/>
                <w:highlight w:val="none"/>
                <w:u w:val="single"/>
                <w:lang w:val="en-US" w:eastAsia="zh-CN"/>
              </w:rPr>
              <w:t xml:space="preserve">   3   </w:t>
            </w:r>
          </w:p>
        </w:tc>
      </w:tr>
      <w:tr w14:paraId="49C99BA2">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5973F779">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33</w:t>
            </w:r>
          </w:p>
        </w:tc>
        <w:tc>
          <w:tcPr>
            <w:tcW w:w="1794" w:type="dxa"/>
            <w:tcBorders>
              <w:top w:val="single" w:color="auto" w:sz="4" w:space="0"/>
              <w:left w:val="single" w:color="auto" w:sz="4" w:space="0"/>
              <w:bottom w:val="single" w:color="auto" w:sz="4" w:space="0"/>
              <w:right w:val="single" w:color="auto" w:sz="4" w:space="0"/>
            </w:tcBorders>
            <w:vAlign w:val="center"/>
          </w:tcPr>
          <w:p w14:paraId="436AF187">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确定成交供应商的方式</w:t>
            </w:r>
          </w:p>
        </w:tc>
        <w:tc>
          <w:tcPr>
            <w:tcW w:w="5852" w:type="dxa"/>
            <w:tcBorders>
              <w:top w:val="single" w:color="auto" w:sz="4" w:space="0"/>
              <w:left w:val="single" w:color="auto" w:sz="4" w:space="0"/>
              <w:bottom w:val="single" w:color="auto" w:sz="4" w:space="0"/>
              <w:right w:val="single" w:color="auto" w:sz="4" w:space="0"/>
            </w:tcBorders>
            <w:vAlign w:val="center"/>
          </w:tcPr>
          <w:p w14:paraId="3856ACBA">
            <w:pPr>
              <w:widowControl/>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成交供应商数量：</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1</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kern w:val="0"/>
                <w:szCs w:val="21"/>
                <w:highlight w:val="none"/>
                <w:u w:val="single"/>
                <w:lang w:val="en-US" w:eastAsia="zh-CN"/>
              </w:rPr>
              <w:t xml:space="preserve"> </w:t>
            </w:r>
          </w:p>
          <w:p w14:paraId="6AA4D4C4">
            <w:pPr>
              <w:widowControl/>
              <w:rPr>
                <w:rFonts w:ascii="仿宋" w:hAnsi="仿宋" w:eastAsia="仿宋" w:cs="仿宋_GB2312"/>
                <w:color w:val="auto"/>
                <w:kern w:val="0"/>
                <w:szCs w:val="21"/>
                <w:highlight w:val="none"/>
                <w:u w:val="single"/>
              </w:rPr>
            </w:pPr>
            <w:r>
              <w:rPr>
                <w:rFonts w:ascii="仿宋" w:hAnsi="仿宋" w:eastAsia="仿宋" w:cs="宋体"/>
                <w:color w:val="auto"/>
                <w:highlight w:val="none"/>
              </w:rPr>
              <w:t>■</w:t>
            </w:r>
            <w:r>
              <w:rPr>
                <w:rFonts w:ascii="仿宋" w:hAnsi="仿宋" w:eastAsia="仿宋" w:cs="仿宋_GB2312"/>
                <w:color w:val="auto"/>
                <w:kern w:val="0"/>
                <w:szCs w:val="21"/>
                <w:highlight w:val="none"/>
              </w:rPr>
              <w:t>采购人委托磋商小组直接确定成交供应商</w:t>
            </w:r>
          </w:p>
          <w:p w14:paraId="15DBA178">
            <w:pPr>
              <w:widowControl/>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sym w:font="Wingdings 2" w:char="00A3"/>
            </w:r>
            <w:r>
              <w:rPr>
                <w:rFonts w:ascii="仿宋" w:hAnsi="仿宋" w:eastAsia="仿宋" w:cs="仿宋_GB2312"/>
                <w:color w:val="auto"/>
                <w:kern w:val="0"/>
                <w:szCs w:val="21"/>
                <w:highlight w:val="none"/>
              </w:rPr>
              <w:t>采购人确定成交供应商</w:t>
            </w:r>
          </w:p>
        </w:tc>
      </w:tr>
      <w:tr w14:paraId="0B9CCDE7">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B118BC8">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37.1</w:t>
            </w:r>
          </w:p>
        </w:tc>
        <w:tc>
          <w:tcPr>
            <w:tcW w:w="1794" w:type="dxa"/>
            <w:tcBorders>
              <w:top w:val="single" w:color="auto" w:sz="4" w:space="0"/>
              <w:left w:val="single" w:color="auto" w:sz="4" w:space="0"/>
              <w:bottom w:val="single" w:color="auto" w:sz="4" w:space="0"/>
              <w:right w:val="single" w:color="auto" w:sz="4" w:space="0"/>
            </w:tcBorders>
            <w:vAlign w:val="center"/>
          </w:tcPr>
          <w:p w14:paraId="7AEF9915">
            <w:pPr>
              <w:shd w:val="clear" w:color="auto" w:fill="FFFFFF"/>
              <w:jc w:val="center"/>
              <w:rPr>
                <w:rFonts w:ascii="仿宋" w:hAnsi="仿宋" w:eastAsia="仿宋" w:cs="仿宋_GB2312"/>
                <w:color w:val="auto"/>
                <w:kern w:val="0"/>
                <w:szCs w:val="21"/>
                <w:highlight w:val="none"/>
              </w:rPr>
            </w:pPr>
            <w:r>
              <w:rPr>
                <w:rFonts w:ascii="仿宋" w:hAnsi="仿宋" w:eastAsia="仿宋" w:cs="仿宋_GB2312"/>
                <w:color w:val="auto"/>
                <w:szCs w:val="21"/>
                <w:highlight w:val="none"/>
              </w:rPr>
              <w:t>履约保证金</w:t>
            </w:r>
          </w:p>
        </w:tc>
        <w:tc>
          <w:tcPr>
            <w:tcW w:w="5852" w:type="dxa"/>
            <w:tcBorders>
              <w:top w:val="single" w:color="auto" w:sz="4" w:space="0"/>
              <w:left w:val="single" w:color="auto" w:sz="4" w:space="0"/>
              <w:bottom w:val="single" w:color="auto" w:sz="4" w:space="0"/>
              <w:right w:val="single" w:color="auto" w:sz="4" w:space="0"/>
            </w:tcBorders>
            <w:vAlign w:val="center"/>
          </w:tcPr>
          <w:p w14:paraId="1F98748F">
            <w:pPr>
              <w:shd w:val="clear" w:color="auto" w:fill="FFFFFF"/>
              <w:jc w:val="left"/>
              <w:rPr>
                <w:rFonts w:ascii="仿宋" w:hAnsi="仿宋" w:eastAsia="仿宋" w:cs="仿宋_GB2312"/>
                <w:color w:val="auto"/>
                <w:szCs w:val="21"/>
                <w:highlight w:val="none"/>
              </w:rPr>
            </w:pPr>
            <w:r>
              <w:rPr>
                <w:rFonts w:ascii="仿宋" w:hAnsi="仿宋" w:eastAsia="仿宋" w:cs="宋体"/>
                <w:color w:val="auto"/>
                <w:highlight w:val="none"/>
              </w:rPr>
              <w:t>■</w:t>
            </w:r>
            <w:r>
              <w:rPr>
                <w:rFonts w:ascii="仿宋" w:hAnsi="仿宋" w:eastAsia="仿宋" w:cs="仿宋_GB2312"/>
                <w:color w:val="auto"/>
                <w:szCs w:val="21"/>
                <w:highlight w:val="none"/>
              </w:rPr>
              <w:t>本项目不收取履约保证金</w:t>
            </w:r>
          </w:p>
          <w:p w14:paraId="06F086D4">
            <w:pPr>
              <w:shd w:val="clear" w:color="auto" w:fill="FFFFFF"/>
              <w:jc w:val="left"/>
              <w:rPr>
                <w:rFonts w:ascii="仿宋" w:hAnsi="仿宋" w:eastAsia="仿宋" w:cs="仿宋_GB2312"/>
                <w:color w:val="auto"/>
                <w:szCs w:val="21"/>
                <w:highlight w:val="none"/>
              </w:rPr>
            </w:pPr>
            <w:r>
              <w:rPr>
                <w:rFonts w:ascii="仿宋" w:hAnsi="仿宋" w:eastAsia="仿宋" w:cs="仿宋_GB2312"/>
                <w:color w:val="auto"/>
                <w:szCs w:val="21"/>
                <w:highlight w:val="none"/>
              </w:rPr>
              <w:sym w:font="Wingdings 2" w:char="00A3"/>
            </w:r>
            <w:r>
              <w:rPr>
                <w:rFonts w:ascii="仿宋" w:hAnsi="仿宋" w:eastAsia="仿宋" w:cs="仿宋_GB2312"/>
                <w:color w:val="auto"/>
                <w:szCs w:val="21"/>
                <w:highlight w:val="none"/>
              </w:rPr>
              <w:t>本项目收取履约保证金</w:t>
            </w:r>
          </w:p>
          <w:p w14:paraId="4967E6F4">
            <w:pPr>
              <w:shd w:val="clear" w:color="auto" w:fill="FFFFFF"/>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履约保证金金额：</w:t>
            </w:r>
            <w:r>
              <w:rPr>
                <w:rFonts w:ascii="仿宋" w:hAnsi="仿宋" w:eastAsia="仿宋" w:cs="仿宋_GB2312"/>
                <w:color w:val="auto"/>
                <w:kern w:val="0"/>
                <w:szCs w:val="21"/>
                <w:highlight w:val="none"/>
                <w:u w:val="single"/>
              </w:rPr>
              <w:t xml:space="preserve">                 </w:t>
            </w:r>
          </w:p>
          <w:p w14:paraId="4DC7487E">
            <w:pPr>
              <w:shd w:val="clear" w:color="auto" w:fill="FFFFFF"/>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履约保证金递交时间：</w:t>
            </w:r>
            <w:r>
              <w:rPr>
                <w:rFonts w:ascii="仿宋" w:hAnsi="仿宋" w:eastAsia="仿宋" w:cs="仿宋_GB2312"/>
                <w:color w:val="auto"/>
                <w:kern w:val="0"/>
                <w:szCs w:val="21"/>
                <w:highlight w:val="none"/>
                <w:u w:val="single"/>
              </w:rPr>
              <w:t xml:space="preserve">             </w:t>
            </w:r>
            <w:r>
              <w:rPr>
                <w:rFonts w:ascii="仿宋" w:hAnsi="仿宋" w:eastAsia="仿宋" w:cs="仿宋_GB2312"/>
                <w:color w:val="auto"/>
                <w:szCs w:val="21"/>
                <w:highlight w:val="none"/>
              </w:rPr>
              <w:t xml:space="preserve"> </w:t>
            </w:r>
          </w:p>
          <w:p w14:paraId="6D1338BC">
            <w:pPr>
              <w:shd w:val="clear" w:color="auto" w:fill="FFFFFF"/>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履约保证金递交方式：□保函   □支票  □电汇</w:t>
            </w:r>
          </w:p>
          <w:p w14:paraId="70D9BE00">
            <w:pPr>
              <w:shd w:val="clear" w:color="auto" w:fill="FFFFFF"/>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账户信息：</w:t>
            </w:r>
          </w:p>
          <w:p w14:paraId="1254DF24">
            <w:pPr>
              <w:shd w:val="clear" w:color="auto" w:fill="FFFFFF"/>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开 户 名：</w:t>
            </w:r>
            <w:r>
              <w:rPr>
                <w:rFonts w:ascii="仿宋" w:hAnsi="仿宋" w:eastAsia="仿宋" w:cs="仿宋_GB2312"/>
                <w:color w:val="auto"/>
                <w:kern w:val="0"/>
                <w:szCs w:val="21"/>
                <w:highlight w:val="none"/>
                <w:u w:val="single"/>
              </w:rPr>
              <w:t xml:space="preserve">                 </w:t>
            </w:r>
          </w:p>
          <w:p w14:paraId="10E320E7">
            <w:pPr>
              <w:shd w:val="clear" w:color="auto" w:fill="FFFFFF"/>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开 户 行：</w:t>
            </w:r>
            <w:r>
              <w:rPr>
                <w:rFonts w:ascii="仿宋" w:hAnsi="仿宋" w:eastAsia="仿宋" w:cs="仿宋_GB2312"/>
                <w:color w:val="auto"/>
                <w:kern w:val="0"/>
                <w:szCs w:val="21"/>
                <w:highlight w:val="none"/>
                <w:u w:val="single"/>
              </w:rPr>
              <w:t xml:space="preserve">                 </w:t>
            </w:r>
          </w:p>
          <w:p w14:paraId="3DD8F315">
            <w:pPr>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账    号：</w:t>
            </w:r>
            <w:r>
              <w:rPr>
                <w:rFonts w:ascii="仿宋" w:hAnsi="仿宋" w:eastAsia="仿宋" w:cs="仿宋_GB2312"/>
                <w:color w:val="auto"/>
                <w:kern w:val="0"/>
                <w:szCs w:val="21"/>
                <w:highlight w:val="none"/>
                <w:u w:val="single"/>
              </w:rPr>
              <w:t xml:space="preserve">                 </w:t>
            </w:r>
          </w:p>
          <w:p w14:paraId="16630767">
            <w:pPr>
              <w:shd w:val="clear" w:color="auto" w:fill="FFFFFF"/>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履约保证金退还时间及规定：</w:t>
            </w:r>
            <w:r>
              <w:rPr>
                <w:rFonts w:ascii="仿宋" w:hAnsi="仿宋" w:eastAsia="仿宋" w:cs="仿宋_GB2312"/>
                <w:color w:val="auto"/>
                <w:kern w:val="0"/>
                <w:szCs w:val="21"/>
                <w:highlight w:val="none"/>
                <w:u w:val="single"/>
              </w:rPr>
              <w:t xml:space="preserve">   </w:t>
            </w:r>
          </w:p>
          <w:p w14:paraId="3E3E2230">
            <w:pPr>
              <w:shd w:val="clear" w:color="auto" w:fill="FFFFFF"/>
              <w:jc w:val="left"/>
              <w:rPr>
                <w:rFonts w:ascii="仿宋" w:hAnsi="仿宋" w:eastAsia="仿宋" w:cs="仿宋_GB2312"/>
                <w:color w:val="auto"/>
                <w:kern w:val="0"/>
                <w:szCs w:val="21"/>
                <w:highlight w:val="none"/>
              </w:rPr>
            </w:pPr>
            <w:r>
              <w:rPr>
                <w:rFonts w:ascii="仿宋" w:hAnsi="仿宋" w:eastAsia="仿宋" w:cs="仿宋_GB2312"/>
                <w:b/>
                <w:bCs/>
                <w:color w:val="auto"/>
                <w:szCs w:val="21"/>
                <w:highlight w:val="none"/>
              </w:rPr>
              <w:t>（注：财政部门鼓励采用保函的方式递交履约保证金，具体办理流程参阅辽宁政府采购网）</w:t>
            </w:r>
          </w:p>
        </w:tc>
      </w:tr>
      <w:tr w14:paraId="5E7311C1">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8" w:space="0"/>
              <w:right w:val="single" w:color="auto" w:sz="4" w:space="0"/>
            </w:tcBorders>
            <w:vAlign w:val="center"/>
          </w:tcPr>
          <w:p w14:paraId="12F036B0">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38</w:t>
            </w:r>
          </w:p>
        </w:tc>
        <w:tc>
          <w:tcPr>
            <w:tcW w:w="1794" w:type="dxa"/>
            <w:tcBorders>
              <w:top w:val="nil"/>
              <w:left w:val="single" w:color="auto" w:sz="4" w:space="0"/>
              <w:bottom w:val="single" w:color="auto" w:sz="8" w:space="0"/>
              <w:right w:val="single" w:color="auto" w:sz="8" w:space="0"/>
            </w:tcBorders>
            <w:vAlign w:val="center"/>
          </w:tcPr>
          <w:p w14:paraId="7C5DE42B">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采购代理服务费</w:t>
            </w:r>
          </w:p>
        </w:tc>
        <w:tc>
          <w:tcPr>
            <w:tcW w:w="5852" w:type="dxa"/>
            <w:tcBorders>
              <w:top w:val="nil"/>
              <w:left w:val="nil"/>
              <w:bottom w:val="single" w:color="auto" w:sz="8" w:space="0"/>
              <w:right w:val="single" w:color="auto" w:sz="8" w:space="0"/>
            </w:tcBorders>
            <w:vAlign w:val="center"/>
          </w:tcPr>
          <w:p w14:paraId="1A1C79DD">
            <w:pPr>
              <w:shd w:val="clear" w:color="auto" w:fill="FFFFFF"/>
              <w:jc w:val="left"/>
              <w:rPr>
                <w:rFonts w:ascii="仿宋" w:hAnsi="仿宋" w:eastAsia="仿宋" w:cs="仿宋_GB2312"/>
                <w:color w:val="auto"/>
                <w:szCs w:val="21"/>
                <w:highlight w:val="none"/>
              </w:rPr>
            </w:pPr>
            <w:r>
              <w:rPr>
                <w:rFonts w:ascii="仿宋" w:hAnsi="仿宋" w:eastAsia="仿宋" w:cs="仿宋_GB2312"/>
                <w:color w:val="auto"/>
                <w:szCs w:val="21"/>
                <w:highlight w:val="none"/>
              </w:rPr>
              <w:sym w:font="Wingdings 2" w:char="00A3"/>
            </w:r>
            <w:r>
              <w:rPr>
                <w:rFonts w:ascii="仿宋" w:hAnsi="仿宋" w:eastAsia="仿宋" w:cs="仿宋_GB2312"/>
                <w:color w:val="auto"/>
                <w:szCs w:val="21"/>
                <w:highlight w:val="none"/>
              </w:rPr>
              <w:t>本项目不收取</w:t>
            </w:r>
            <w:r>
              <w:rPr>
                <w:rFonts w:ascii="仿宋" w:hAnsi="仿宋" w:eastAsia="仿宋" w:cs="仿宋_GB2312"/>
                <w:color w:val="auto"/>
                <w:kern w:val="0"/>
                <w:szCs w:val="21"/>
                <w:highlight w:val="none"/>
              </w:rPr>
              <w:t>采购代理服务费</w:t>
            </w:r>
          </w:p>
          <w:p w14:paraId="5E4F4C77">
            <w:pPr>
              <w:shd w:val="clear" w:color="auto" w:fill="FFFFFF"/>
              <w:jc w:val="left"/>
              <w:rPr>
                <w:rFonts w:ascii="仿宋" w:hAnsi="仿宋" w:eastAsia="仿宋" w:cs="仿宋_GB2312"/>
                <w:color w:val="auto"/>
                <w:szCs w:val="21"/>
                <w:highlight w:val="none"/>
              </w:rPr>
            </w:pPr>
            <w:r>
              <w:rPr>
                <w:rFonts w:ascii="仿宋" w:hAnsi="仿宋" w:eastAsia="仿宋" w:cs="宋体"/>
                <w:color w:val="auto"/>
                <w:highlight w:val="none"/>
              </w:rPr>
              <w:t>■</w:t>
            </w:r>
            <w:r>
              <w:rPr>
                <w:rFonts w:ascii="仿宋" w:hAnsi="仿宋" w:eastAsia="仿宋" w:cs="仿宋_GB2312"/>
                <w:color w:val="auto"/>
                <w:szCs w:val="21"/>
                <w:highlight w:val="none"/>
              </w:rPr>
              <w:t>本项目收取</w:t>
            </w:r>
            <w:r>
              <w:rPr>
                <w:rFonts w:ascii="仿宋" w:hAnsi="仿宋" w:eastAsia="仿宋" w:cs="仿宋_GB2312"/>
                <w:color w:val="auto"/>
                <w:kern w:val="0"/>
                <w:szCs w:val="21"/>
                <w:highlight w:val="none"/>
              </w:rPr>
              <w:t>采购代理服务费</w:t>
            </w:r>
          </w:p>
          <w:p w14:paraId="37F64630">
            <w:pPr>
              <w:widowControl/>
              <w:ind w:firstLine="210" w:firstLineChars="100"/>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参照原国家计委计价格【2002】1980 号文及附件《招标代理服务收费标准》、发改办价格【2003】857 号文件、发改价格【2011】534 号文件以及发改价格【2015】299 号文件的规定</w:t>
            </w:r>
            <w:r>
              <w:rPr>
                <w:rFonts w:hint="eastAsia" w:ascii="仿宋" w:hAnsi="仿宋" w:eastAsia="仿宋" w:cs="仿宋_GB2312"/>
                <w:color w:val="auto"/>
                <w:kern w:val="0"/>
                <w:szCs w:val="21"/>
                <w:highlight w:val="none"/>
                <w:lang w:val="en-US" w:eastAsia="zh-CN"/>
              </w:rPr>
              <w:t>7折</w:t>
            </w:r>
            <w:r>
              <w:rPr>
                <w:rFonts w:hint="eastAsia" w:ascii="仿宋" w:hAnsi="仿宋" w:eastAsia="仿宋" w:cs="仿宋_GB2312"/>
                <w:color w:val="auto"/>
                <w:kern w:val="0"/>
                <w:szCs w:val="21"/>
                <w:highlight w:val="none"/>
              </w:rPr>
              <w:t>计取。本项目采购代理费由</w:t>
            </w:r>
            <w:r>
              <w:rPr>
                <w:rFonts w:hint="eastAsia" w:ascii="仿宋" w:hAnsi="仿宋" w:eastAsia="仿宋" w:cs="仿宋_GB2312"/>
                <w:color w:val="auto"/>
                <w:kern w:val="0"/>
                <w:szCs w:val="21"/>
                <w:highlight w:val="none"/>
                <w:u w:val="single"/>
              </w:rPr>
              <w:t>成交供应商</w:t>
            </w:r>
            <w:r>
              <w:rPr>
                <w:rFonts w:hint="eastAsia" w:ascii="仿宋" w:hAnsi="仿宋" w:eastAsia="仿宋" w:cs="仿宋_GB2312"/>
                <w:color w:val="auto"/>
                <w:kern w:val="0"/>
                <w:szCs w:val="21"/>
                <w:highlight w:val="none"/>
              </w:rPr>
              <w:t>支付，代理服务费（含咨询费）为</w:t>
            </w:r>
            <w:r>
              <w:rPr>
                <w:rFonts w:hint="eastAsia" w:ascii="仿宋" w:hAnsi="仿宋" w:eastAsia="仿宋" w:cs="仿宋_GB2312"/>
                <w:color w:val="auto"/>
                <w:kern w:val="0"/>
                <w:szCs w:val="21"/>
                <w:highlight w:val="none"/>
                <w:u w:val="single"/>
                <w:lang w:val="en-US" w:eastAsia="zh-CN"/>
              </w:rPr>
              <w:t>1.1万</w:t>
            </w:r>
            <w:r>
              <w:rPr>
                <w:rFonts w:hint="eastAsia" w:ascii="仿宋" w:hAnsi="仿宋" w:eastAsia="仿宋" w:cs="仿宋_GB2312"/>
                <w:color w:val="auto"/>
                <w:kern w:val="0"/>
                <w:szCs w:val="21"/>
                <w:highlight w:val="none"/>
                <w:u w:val="single"/>
              </w:rPr>
              <w:t>元</w:t>
            </w:r>
            <w:r>
              <w:rPr>
                <w:rFonts w:hint="eastAsia" w:ascii="仿宋" w:hAnsi="仿宋" w:eastAsia="仿宋" w:cs="仿宋_GB2312"/>
                <w:color w:val="auto"/>
                <w:kern w:val="0"/>
                <w:szCs w:val="21"/>
                <w:highlight w:val="none"/>
              </w:rPr>
              <w:t>。</w:t>
            </w:r>
          </w:p>
          <w:p w14:paraId="52096DCF">
            <w:pPr>
              <w:widowControl/>
              <w:ind w:firstLine="210" w:firstLineChars="1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支付形式：</w:t>
            </w:r>
            <w:r>
              <w:rPr>
                <w:rFonts w:hint="eastAsia" w:ascii="仿宋_GB2312" w:hAnsi="仿宋_GB2312" w:eastAsia="仿宋_GB2312" w:cs="仿宋_GB2312"/>
                <w:color w:val="auto"/>
                <w:kern w:val="0"/>
                <w:szCs w:val="21"/>
                <w:highlight w:val="none"/>
                <w:u w:val="single"/>
              </w:rPr>
              <w:t>现金、支票、电汇</w:t>
            </w:r>
          </w:p>
          <w:p w14:paraId="2A534D5E">
            <w:pPr>
              <w:widowControl/>
              <w:ind w:firstLine="210" w:firstLineChars="100"/>
              <w:rPr>
                <w:rFonts w:ascii="仿宋" w:hAnsi="仿宋" w:eastAsia="仿宋" w:cs="仿宋_GB2312"/>
                <w:color w:val="auto"/>
                <w:kern w:val="0"/>
                <w:szCs w:val="21"/>
                <w:highlight w:val="none"/>
                <w:u w:val="single"/>
              </w:rPr>
            </w:pPr>
            <w:r>
              <w:rPr>
                <w:rFonts w:ascii="仿宋" w:hAnsi="仿宋" w:eastAsia="仿宋" w:cs="仿宋_GB2312"/>
                <w:color w:val="auto"/>
                <w:kern w:val="0"/>
                <w:szCs w:val="21"/>
                <w:highlight w:val="none"/>
              </w:rPr>
              <w:t>支付时间：</w:t>
            </w:r>
            <w:r>
              <w:rPr>
                <w:rFonts w:ascii="仿宋" w:hAnsi="仿宋" w:eastAsia="仿宋" w:cs="仿宋_GB2312"/>
                <w:color w:val="auto"/>
                <w:kern w:val="0"/>
                <w:szCs w:val="21"/>
                <w:highlight w:val="none"/>
                <w:u w:val="single"/>
              </w:rPr>
              <w:t>领取成交通知书前支付</w:t>
            </w:r>
          </w:p>
        </w:tc>
      </w:tr>
      <w:tr w14:paraId="2AC983F4">
        <w:tblPrEx>
          <w:tblCellMar>
            <w:top w:w="0" w:type="dxa"/>
            <w:left w:w="108" w:type="dxa"/>
            <w:bottom w:w="0" w:type="dxa"/>
            <w:right w:w="108" w:type="dxa"/>
          </w:tblCellMar>
        </w:tblPrEx>
        <w:trPr>
          <w:trHeight w:val="672" w:hRule="atLeast"/>
          <w:jc w:val="center"/>
        </w:trPr>
        <w:tc>
          <w:tcPr>
            <w:tcW w:w="1025" w:type="dxa"/>
            <w:tcBorders>
              <w:top w:val="single" w:color="auto" w:sz="4" w:space="0"/>
              <w:left w:val="single" w:color="auto" w:sz="8" w:space="0"/>
              <w:bottom w:val="single" w:color="auto" w:sz="4" w:space="0"/>
              <w:right w:val="single" w:color="auto" w:sz="4" w:space="0"/>
            </w:tcBorders>
            <w:vAlign w:val="center"/>
          </w:tcPr>
          <w:p w14:paraId="48671DC5">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41.3</w:t>
            </w:r>
          </w:p>
        </w:tc>
        <w:tc>
          <w:tcPr>
            <w:tcW w:w="1794" w:type="dxa"/>
            <w:tcBorders>
              <w:top w:val="single" w:color="auto" w:sz="4" w:space="0"/>
              <w:left w:val="single" w:color="auto" w:sz="4" w:space="0"/>
              <w:bottom w:val="single" w:color="auto" w:sz="4" w:space="0"/>
              <w:right w:val="single" w:color="auto" w:sz="8" w:space="0"/>
            </w:tcBorders>
            <w:vAlign w:val="center"/>
          </w:tcPr>
          <w:p w14:paraId="1FA64DF6">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质疑</w:t>
            </w:r>
          </w:p>
        </w:tc>
        <w:tc>
          <w:tcPr>
            <w:tcW w:w="5852" w:type="dxa"/>
            <w:tcBorders>
              <w:top w:val="single" w:color="auto" w:sz="4" w:space="0"/>
              <w:left w:val="nil"/>
              <w:bottom w:val="single" w:color="auto" w:sz="4" w:space="0"/>
              <w:right w:val="single" w:color="auto" w:sz="8" w:space="0"/>
            </w:tcBorders>
            <w:vAlign w:val="center"/>
          </w:tcPr>
          <w:p w14:paraId="668AD764">
            <w:pPr>
              <w:widowControl/>
              <w:rPr>
                <w:rFonts w:ascii="仿宋" w:hAnsi="仿宋" w:eastAsia="仿宋" w:cs="仿宋_GB2312"/>
                <w:color w:val="auto"/>
                <w:szCs w:val="21"/>
                <w:highlight w:val="none"/>
              </w:rPr>
            </w:pPr>
            <w:r>
              <w:rPr>
                <w:rFonts w:ascii="仿宋" w:hAnsi="仿宋" w:eastAsia="仿宋" w:cs="仿宋_GB2312"/>
                <w:color w:val="auto"/>
                <w:szCs w:val="21"/>
                <w:highlight w:val="none"/>
              </w:rPr>
              <w:t>一、供应商认为自己的权益受到损害的，可以在知道或者应知其权益受到损害之日起七个工作日内，向采购代理机构提出质疑。</w:t>
            </w:r>
          </w:p>
          <w:p w14:paraId="4284612E">
            <w:pPr>
              <w:widowControl/>
              <w:rPr>
                <w:rFonts w:ascii="仿宋" w:hAnsi="仿宋" w:eastAsia="仿宋" w:cs="仿宋_GB2312"/>
                <w:color w:val="auto"/>
                <w:szCs w:val="21"/>
                <w:highlight w:val="none"/>
              </w:rPr>
            </w:pPr>
            <w:r>
              <w:rPr>
                <w:rFonts w:ascii="仿宋" w:hAnsi="仿宋" w:eastAsia="仿宋" w:cs="仿宋_GB2312"/>
                <w:color w:val="auto"/>
                <w:szCs w:val="21"/>
                <w:highlight w:val="none"/>
              </w:rPr>
              <w:t>1、接收质疑函的方式：接收加盖单位公章的书面质疑函</w:t>
            </w:r>
          </w:p>
          <w:p w14:paraId="0A8F1707">
            <w:pPr>
              <w:widowControl/>
              <w:ind w:firstLine="420" w:firstLineChars="200"/>
              <w:rPr>
                <w:rFonts w:hint="eastAsia" w:ascii="仿宋" w:hAnsi="仿宋" w:eastAsia="仿宋" w:cs="仿宋_GB2312"/>
                <w:color w:val="auto"/>
                <w:szCs w:val="21"/>
                <w:highlight w:val="none"/>
                <w:lang w:eastAsia="zh-CN"/>
              </w:rPr>
            </w:pPr>
            <w:r>
              <w:rPr>
                <w:rFonts w:ascii="仿宋" w:hAnsi="仿宋" w:eastAsia="仿宋" w:cs="仿宋_GB2312"/>
                <w:color w:val="auto"/>
                <w:szCs w:val="21"/>
                <w:highlight w:val="none"/>
              </w:rPr>
              <w:t>联系单位：</w:t>
            </w:r>
            <w:r>
              <w:rPr>
                <w:rFonts w:hint="eastAsia" w:ascii="仿宋" w:hAnsi="仿宋" w:eastAsia="仿宋" w:cs="仿宋_GB2312"/>
                <w:color w:val="auto"/>
                <w:szCs w:val="21"/>
                <w:highlight w:val="none"/>
                <w:lang w:eastAsia="zh-CN"/>
              </w:rPr>
              <w:t>辽宁智宏建设项目管理有限公司</w:t>
            </w:r>
          </w:p>
          <w:p w14:paraId="6E2E7B51">
            <w:pPr>
              <w:widowControl/>
              <w:ind w:firstLine="420" w:firstLineChars="200"/>
              <w:rPr>
                <w:rFonts w:hint="eastAsia" w:ascii="仿宋" w:hAnsi="仿宋" w:eastAsia="仿宋" w:cs="仿宋_GB2312"/>
                <w:color w:val="auto"/>
                <w:szCs w:val="21"/>
                <w:highlight w:val="none"/>
                <w:lang w:eastAsia="zh-CN"/>
              </w:rPr>
            </w:pPr>
            <w:r>
              <w:rPr>
                <w:rFonts w:ascii="仿宋" w:hAnsi="仿宋" w:eastAsia="仿宋" w:cs="仿宋_GB2312"/>
                <w:color w:val="auto"/>
                <w:szCs w:val="21"/>
                <w:highlight w:val="none"/>
              </w:rPr>
              <w:t>联 系 人：</w:t>
            </w:r>
            <w:r>
              <w:rPr>
                <w:rFonts w:hint="eastAsia" w:ascii="仿宋" w:hAnsi="仿宋" w:eastAsia="仿宋" w:cs="仿宋_GB2312"/>
                <w:color w:val="auto"/>
                <w:szCs w:val="21"/>
                <w:highlight w:val="none"/>
                <w:lang w:val="en-US" w:eastAsia="zh-CN"/>
              </w:rPr>
              <w:t>董丽军</w:t>
            </w:r>
          </w:p>
          <w:p w14:paraId="500FE0C0">
            <w:pPr>
              <w:widowControl/>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联系电话：</w:t>
            </w:r>
            <w:r>
              <w:rPr>
                <w:rFonts w:hint="eastAsia" w:ascii="仿宋" w:hAnsi="仿宋" w:eastAsia="仿宋" w:cs="仿宋_GB2312"/>
                <w:color w:val="auto"/>
                <w:szCs w:val="21"/>
                <w:highlight w:val="none"/>
                <w:lang w:eastAsia="zh-CN"/>
              </w:rPr>
              <w:t>0412-2912666</w:t>
            </w:r>
            <w:r>
              <w:rPr>
                <w:rFonts w:hint="eastAsia" w:ascii="MS Gothic" w:hAnsi="MS Gothic" w:eastAsia="MS Gothic" w:cs="MS Gothic"/>
                <w:color w:val="auto"/>
                <w:szCs w:val="21"/>
                <w:highlight w:val="none"/>
              </w:rPr>
              <w:t>‬</w:t>
            </w:r>
          </w:p>
          <w:p w14:paraId="142C66F9">
            <w:pPr>
              <w:widowControl/>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通讯地址：</w:t>
            </w:r>
            <w:r>
              <w:rPr>
                <w:rFonts w:hint="eastAsia" w:ascii="仿宋" w:hAnsi="仿宋" w:eastAsia="仿宋" w:cs="仿宋_GB2312"/>
                <w:color w:val="auto"/>
                <w:szCs w:val="21"/>
                <w:highlight w:val="none"/>
                <w:lang w:eastAsia="zh-CN"/>
              </w:rPr>
              <w:t>鞍山市铁西区千山西路31号江苏大厦4层</w:t>
            </w:r>
          </w:p>
          <w:p w14:paraId="7D2921D9">
            <w:pPr>
              <w:widowControl/>
              <w:rPr>
                <w:rFonts w:ascii="仿宋" w:hAnsi="仿宋" w:eastAsia="仿宋" w:cs="仿宋_GB2312"/>
                <w:color w:val="auto"/>
                <w:szCs w:val="21"/>
                <w:highlight w:val="none"/>
              </w:rPr>
            </w:pPr>
            <w:r>
              <w:rPr>
                <w:rFonts w:ascii="仿宋" w:hAnsi="仿宋" w:eastAsia="仿宋" w:cs="仿宋_GB2312"/>
                <w:color w:val="auto"/>
                <w:szCs w:val="21"/>
                <w:highlight w:val="none"/>
              </w:rPr>
              <w:t>2、质疑函的内容、格式：应符合《政府采购质疑和投诉办法》相关规定和财政部门制定的《政府采购质疑函范本》格式。</w:t>
            </w:r>
          </w:p>
          <w:p w14:paraId="6389B0C0">
            <w:pPr>
              <w:pStyle w:val="15"/>
              <w:rPr>
                <w:rFonts w:ascii="仿宋" w:hAnsi="仿宋" w:eastAsia="仿宋" w:cs="仿宋_GB2312"/>
                <w:color w:val="auto"/>
                <w:kern w:val="0"/>
                <w:szCs w:val="21"/>
                <w:highlight w:val="none"/>
              </w:rPr>
            </w:pPr>
            <w:r>
              <w:rPr>
                <w:rFonts w:ascii="仿宋" w:hAnsi="仿宋" w:eastAsia="仿宋" w:cs="仿宋_GB2312"/>
                <w:color w:val="auto"/>
                <w:szCs w:val="21"/>
                <w:highlight w:val="none"/>
              </w:rPr>
              <w:t>二、供应商应在法定质疑期内一次性针对同一采购程序环节提出质疑，否则针对再次提出质疑将不予接收。（采购程序环节分为：采购公告、采购文件、采购过程、成交结果）</w:t>
            </w:r>
          </w:p>
        </w:tc>
      </w:tr>
      <w:tr w14:paraId="2C1519B9">
        <w:tblPrEx>
          <w:tblCellMar>
            <w:top w:w="0" w:type="dxa"/>
            <w:left w:w="108" w:type="dxa"/>
            <w:bottom w:w="0" w:type="dxa"/>
            <w:right w:w="108" w:type="dxa"/>
          </w:tblCellMar>
        </w:tblPrEx>
        <w:trPr>
          <w:trHeight w:val="672" w:hRule="atLeast"/>
          <w:jc w:val="center"/>
        </w:trPr>
        <w:tc>
          <w:tcPr>
            <w:tcW w:w="2819" w:type="dxa"/>
            <w:gridSpan w:val="2"/>
            <w:tcBorders>
              <w:top w:val="single" w:color="auto" w:sz="4" w:space="0"/>
              <w:left w:val="single" w:color="auto" w:sz="8" w:space="0"/>
              <w:bottom w:val="single" w:color="auto" w:sz="4" w:space="0"/>
              <w:right w:val="single" w:color="auto" w:sz="8" w:space="0"/>
            </w:tcBorders>
            <w:vAlign w:val="center"/>
          </w:tcPr>
          <w:p w14:paraId="6E8A024D">
            <w:pPr>
              <w:widowControl/>
              <w:jc w:val="center"/>
              <w:rPr>
                <w:rFonts w:ascii="仿宋" w:hAnsi="仿宋" w:eastAsia="仿宋" w:cs="仿宋_GB2312"/>
                <w:color w:val="auto"/>
                <w:kern w:val="0"/>
                <w:szCs w:val="21"/>
                <w:highlight w:val="none"/>
              </w:rPr>
            </w:pPr>
            <w:r>
              <w:rPr>
                <w:rFonts w:hint="eastAsia" w:ascii="仿宋" w:hAnsi="仿宋" w:eastAsia="仿宋" w:cs="仿宋_GB2312"/>
                <w:color w:val="auto"/>
                <w:szCs w:val="21"/>
                <w:highlight w:val="none"/>
              </w:rPr>
              <w:t>说明</w:t>
            </w:r>
          </w:p>
        </w:tc>
        <w:tc>
          <w:tcPr>
            <w:tcW w:w="5852" w:type="dxa"/>
            <w:tcBorders>
              <w:top w:val="single" w:color="auto" w:sz="4" w:space="0"/>
              <w:left w:val="nil"/>
              <w:bottom w:val="single" w:color="auto" w:sz="4" w:space="0"/>
              <w:right w:val="single" w:color="auto" w:sz="8" w:space="0"/>
            </w:tcBorders>
            <w:vAlign w:val="center"/>
          </w:tcPr>
          <w:p w14:paraId="3D13FE1F">
            <w:pPr>
              <w:widowControl/>
              <w:rPr>
                <w:rFonts w:ascii="仿宋" w:hAnsi="仿宋" w:eastAsia="仿宋" w:cs="仿宋_GB2312"/>
                <w:color w:val="auto"/>
                <w:szCs w:val="21"/>
                <w:highlight w:val="none"/>
              </w:rPr>
            </w:pPr>
            <w:r>
              <w:rPr>
                <w:rFonts w:hint="eastAsia" w:ascii="仿宋" w:hAnsi="仿宋" w:eastAsia="仿宋" w:cs="仿宋_GB2312"/>
                <w:color w:val="auto"/>
                <w:szCs w:val="21"/>
                <w:highlight w:val="none"/>
              </w:rPr>
              <w:t>本项目为政府采购项目，辽宁政府采购网、鞍山市公共资源交易网两个网站同时发布，以辽宁政府采购网为准。</w:t>
            </w:r>
          </w:p>
        </w:tc>
      </w:tr>
    </w:tbl>
    <w:p w14:paraId="00F0E95D">
      <w:pPr>
        <w:rPr>
          <w:rFonts w:ascii="仿宋" w:hAnsi="仿宋" w:eastAsia="仿宋" w:cs="仿宋_GB2312"/>
          <w:color w:val="auto"/>
          <w:highlight w:val="none"/>
        </w:rPr>
      </w:pPr>
      <w:r>
        <w:rPr>
          <w:rFonts w:ascii="仿宋" w:hAnsi="仿宋" w:eastAsia="仿宋" w:cs="仿宋_GB2312"/>
          <w:color w:val="auto"/>
          <w:highlight w:val="none"/>
        </w:rPr>
        <w:t>注：表格中“</w:t>
      </w:r>
      <w:r>
        <w:rPr>
          <w:rFonts w:ascii="仿宋" w:hAnsi="仿宋" w:eastAsia="仿宋" w:cs="仿宋_GB2312"/>
          <w:color w:val="auto"/>
          <w:highlight w:val="none"/>
        </w:rPr>
        <w:sym w:font="Wingdings 2" w:char="0052"/>
      </w:r>
      <w:r>
        <w:rPr>
          <w:rFonts w:ascii="仿宋" w:hAnsi="仿宋" w:eastAsia="仿宋" w:cs="仿宋_GB2312"/>
          <w:color w:val="auto"/>
          <w:highlight w:val="none"/>
        </w:rPr>
        <w:t>”项或“■”项为被选中项。</w:t>
      </w:r>
    </w:p>
    <w:p w14:paraId="097533D9">
      <w:pPr>
        <w:pStyle w:val="3"/>
        <w:adjustRightInd w:val="0"/>
        <w:snapToGrid w:val="0"/>
        <w:spacing w:before="0" w:after="0" w:line="360" w:lineRule="auto"/>
        <w:jc w:val="center"/>
        <w:rPr>
          <w:rFonts w:ascii="仿宋" w:hAnsi="仿宋" w:eastAsia="仿宋" w:cs="仿宋_GB2312"/>
          <w:color w:val="auto"/>
          <w:highlight w:val="none"/>
        </w:rPr>
      </w:pPr>
      <w:r>
        <w:rPr>
          <w:rFonts w:ascii="仿宋" w:hAnsi="仿宋" w:eastAsia="仿宋" w:cs="仿宋_GB2312"/>
          <w:color w:val="auto"/>
          <w:sz w:val="21"/>
          <w:szCs w:val="21"/>
          <w:highlight w:val="none"/>
        </w:rPr>
        <w:br w:type="page"/>
      </w:r>
      <w:bookmarkStart w:id="41" w:name="_Toc4485619"/>
      <w:bookmarkStart w:id="42" w:name="_Toc533340140"/>
      <w:r>
        <w:rPr>
          <w:rFonts w:ascii="仿宋" w:hAnsi="仿宋" w:eastAsia="仿宋" w:cs="仿宋_GB2312"/>
          <w:color w:val="auto"/>
          <w:highlight w:val="none"/>
        </w:rPr>
        <w:t>二 总则</w:t>
      </w:r>
      <w:bookmarkEnd w:id="41"/>
      <w:bookmarkEnd w:id="42"/>
    </w:p>
    <w:p w14:paraId="4575B2DC">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1.采购人、采购代理机构及供应商</w:t>
      </w:r>
    </w:p>
    <w:p w14:paraId="00527C1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1.1采购人：是指依法进行政府采购的国家机关、事业单位、团体组织。本项目采购人见供应商须知表1.1条。</w:t>
      </w:r>
    </w:p>
    <w:p w14:paraId="6E15137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1.2采购代理机构：是指集中采购机构或从事采购代理业务的社会中介机构，本项目的采购代理机构见供应商须知表1.2条。</w:t>
      </w:r>
    </w:p>
    <w:p w14:paraId="686C2DB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★1.3供应商：是指向采购人提供货物、工程或者服务的法人、非法人组织或者自然人。本项目的供应商及其响应货物须满足以下条件：</w:t>
      </w:r>
    </w:p>
    <w:p w14:paraId="6371DDE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1.3.1在中华人民共和国境内注册，能够独立承担民事责任，有生产或供应能力的本国供应商。</w:t>
      </w:r>
    </w:p>
    <w:p w14:paraId="75D2CA9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1.3.2符合《中华人民共和国政府采购法》第二十二条关于供应商条件的规定，遵守本项目采购人本级和上级财政部门关于政府采购的有关规定。</w:t>
      </w:r>
    </w:p>
    <w:p w14:paraId="2F3D761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1.3.3以采购代理机构认可的方式获得了本项目的采购文件。</w:t>
      </w:r>
    </w:p>
    <w:p w14:paraId="2EB2198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1.3.4符合供应商须知表1.3.4条中规定的其他要求。</w:t>
      </w:r>
    </w:p>
    <w:p w14:paraId="4E0C3AF6">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1.3.5若供应商须知表1.3.5条中写明专门面向中小企业采购的，如供应商为非中小企业且所响应产品为非中小企业产品，其响应文件将被认定为</w:t>
      </w:r>
      <w:r>
        <w:rPr>
          <w:rFonts w:ascii="仿宋" w:hAnsi="仿宋" w:eastAsia="仿宋" w:cs="仿宋_GB2312"/>
          <w:b/>
          <w:color w:val="auto"/>
          <w:szCs w:val="21"/>
          <w:highlight w:val="none"/>
        </w:rPr>
        <w:t>无效响应</w:t>
      </w:r>
      <w:r>
        <w:rPr>
          <w:rFonts w:ascii="仿宋" w:hAnsi="仿宋" w:eastAsia="仿宋" w:cs="仿宋_GB2312"/>
          <w:color w:val="auto"/>
          <w:szCs w:val="21"/>
          <w:highlight w:val="none"/>
        </w:rPr>
        <w:t>。</w:t>
      </w:r>
    </w:p>
    <w:p w14:paraId="1048CF7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1.3.6若供应商须知表1.3.6条中写明采购的产品为财政部、发展改革委、生态环境部等部门发布的品目清单中属于实施政府强制采购品目清单范围的节能产品，如供应商所响应产品不具备依据国家确定的认证机构出具的、处于有效期之内的节能产品认证证书，其响应将被认定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w:t>
      </w:r>
    </w:p>
    <w:p w14:paraId="26594D3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★1.4如供应商须知表1.4条中允许联合体参加采购活动的，对联合体规定如下：</w:t>
      </w:r>
    </w:p>
    <w:p w14:paraId="38FCA13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1.4.1两个以上供应商可以组成一个联合体，以一个供应商的身份参加采购活动。</w:t>
      </w:r>
    </w:p>
    <w:p w14:paraId="2924D1D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1.4.2联合体各方均应符合《中华人民共和国政府采购法》第二十二条规定的条件。</w:t>
      </w:r>
    </w:p>
    <w:p w14:paraId="5DF94C6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1.4.3采购人根据采购项目对供应商的特殊要求，联合体中至少应当有一方符合相关规定。</w:t>
      </w:r>
    </w:p>
    <w:p w14:paraId="6118618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1.4.4联合体各方应签订共同参加采购活动协议，明确约定联合体各方承担的工作和相应的责任。</w:t>
      </w:r>
    </w:p>
    <w:p w14:paraId="59D6A61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32D4805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1.4.6联合体中有同类资质的供应商按照联合体分工承担相同工作的，按照较低的资质等级确定联合体的资质等级。</w:t>
      </w:r>
    </w:p>
    <w:p w14:paraId="0EB5B56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1.4.7以联合体形式参加政府采购活动的，联合体各方不得再单独参加或者与其他供应商另外组成联合体参加本项目采购活动，否则相关响应文件将被认定为无效响应。</w:t>
      </w:r>
    </w:p>
    <w:p w14:paraId="5475669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br w:type="page"/>
      </w:r>
      <w:r>
        <w:rPr>
          <w:rFonts w:ascii="仿宋" w:hAnsi="仿宋" w:eastAsia="仿宋" w:cs="仿宋_GB2312"/>
          <w:color w:val="auto"/>
          <w:szCs w:val="21"/>
          <w:highlight w:val="none"/>
        </w:rPr>
        <w:t>（1）两个以上的自然人、法人或者其他组织可以组成一个联合体，以一个供应商的身份共同参加政府采购活动。</w:t>
      </w:r>
    </w:p>
    <w:p w14:paraId="6F290898">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（2）联合体成交的，联合体各方应共同与采购人签订采购合同，就采购合同约定的事项对采购人承担连带责任。</w:t>
      </w:r>
    </w:p>
    <w:p w14:paraId="772FA80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1.4.8对联合体参加采购活动的其他资格要求见供应商须知表1.4.8条。</w:t>
      </w:r>
    </w:p>
    <w:p w14:paraId="73DE260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★1.5单位负责人为同一人或者存在直接控股、管理关系的不同供应商，其相关响应将被认定为</w:t>
      </w:r>
      <w:r>
        <w:rPr>
          <w:rFonts w:ascii="仿宋" w:hAnsi="仿宋" w:eastAsia="仿宋" w:cs="仿宋_GB2312"/>
          <w:b/>
          <w:color w:val="auto"/>
          <w:szCs w:val="21"/>
          <w:highlight w:val="none"/>
        </w:rPr>
        <w:t>无效响应</w:t>
      </w:r>
      <w:r>
        <w:rPr>
          <w:rFonts w:ascii="仿宋" w:hAnsi="仿宋" w:eastAsia="仿宋" w:cs="仿宋_GB2312"/>
          <w:color w:val="auto"/>
          <w:szCs w:val="21"/>
          <w:highlight w:val="none"/>
        </w:rPr>
        <w:t>。</w:t>
      </w:r>
    </w:p>
    <w:p w14:paraId="608A448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★1.6为本项目提供过整体设计、规范编制或者项目管理、监理、检测等服务的供应商，不得再参加本项目上述服务以外的其他采购活动，否则其响应文件将被认定为</w:t>
      </w:r>
      <w:r>
        <w:rPr>
          <w:rFonts w:ascii="仿宋" w:hAnsi="仿宋" w:eastAsia="仿宋" w:cs="仿宋_GB2312"/>
          <w:b/>
          <w:color w:val="auto"/>
          <w:szCs w:val="21"/>
          <w:highlight w:val="none"/>
        </w:rPr>
        <w:t>无效响应</w:t>
      </w:r>
      <w:r>
        <w:rPr>
          <w:rFonts w:ascii="仿宋" w:hAnsi="仿宋" w:eastAsia="仿宋" w:cs="仿宋_GB2312"/>
          <w:color w:val="auto"/>
          <w:szCs w:val="21"/>
          <w:highlight w:val="none"/>
        </w:rPr>
        <w:t>。</w:t>
      </w:r>
    </w:p>
    <w:p w14:paraId="0AF441A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★1.7供应商在磋商过程中不得向采购人提供、给予任何有价值的物品，影响其正常决策行为。一经发现，其将被认定为</w:t>
      </w:r>
      <w:r>
        <w:rPr>
          <w:rFonts w:ascii="仿宋" w:hAnsi="仿宋" w:eastAsia="仿宋" w:cs="仿宋_GB2312"/>
          <w:b/>
          <w:color w:val="auto"/>
          <w:szCs w:val="21"/>
          <w:highlight w:val="none"/>
        </w:rPr>
        <w:t>无效响应</w:t>
      </w:r>
      <w:r>
        <w:rPr>
          <w:rFonts w:ascii="仿宋" w:hAnsi="仿宋" w:eastAsia="仿宋" w:cs="仿宋_GB2312"/>
          <w:color w:val="auto"/>
          <w:szCs w:val="21"/>
          <w:highlight w:val="none"/>
        </w:rPr>
        <w:t>。</w:t>
      </w:r>
    </w:p>
    <w:p w14:paraId="4A1890D0">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2.资金来源</w:t>
      </w:r>
    </w:p>
    <w:p w14:paraId="3E4FEEF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2.1本项目的采购人已获得足以支付本次磋商后所签订的合同项下的资金（包括财政性资金和本项目采购中无法与财政性资金分割的非财政性资金）。</w:t>
      </w:r>
    </w:p>
    <w:p w14:paraId="35D9852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★2.2项目预算金额和分项或分包最高限价见供应商须知表2.2条。</w:t>
      </w:r>
    </w:p>
    <w:p w14:paraId="035D096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★2.3供应商报价超过采购文件规定的预算金额或者分项、分包最高限价的，其响应文件将被认定为</w:t>
      </w:r>
      <w:r>
        <w:rPr>
          <w:rFonts w:ascii="仿宋" w:hAnsi="仿宋" w:eastAsia="仿宋" w:cs="仿宋_GB2312"/>
          <w:b/>
          <w:color w:val="auto"/>
          <w:szCs w:val="21"/>
          <w:highlight w:val="none"/>
        </w:rPr>
        <w:t>无效响应</w:t>
      </w:r>
      <w:r>
        <w:rPr>
          <w:rFonts w:ascii="仿宋" w:hAnsi="仿宋" w:eastAsia="仿宋" w:cs="仿宋_GB2312"/>
          <w:color w:val="auto"/>
          <w:szCs w:val="21"/>
          <w:highlight w:val="none"/>
        </w:rPr>
        <w:t>。</w:t>
      </w:r>
    </w:p>
    <w:p w14:paraId="00D98121">
      <w:pPr>
        <w:adjustRightInd w:val="0"/>
        <w:snapToGrid w:val="0"/>
        <w:spacing w:line="360" w:lineRule="auto"/>
        <w:rPr>
          <w:rFonts w:ascii="仿宋" w:hAnsi="仿宋" w:eastAsia="仿宋" w:cs="仿宋_GB2312"/>
          <w:b/>
          <w:color w:val="auto"/>
          <w:szCs w:val="21"/>
          <w:highlight w:val="none"/>
        </w:rPr>
      </w:pPr>
      <w:bookmarkStart w:id="43" w:name="_Toc266951048"/>
      <w:r>
        <w:rPr>
          <w:rFonts w:ascii="仿宋" w:hAnsi="仿宋" w:eastAsia="仿宋" w:cs="仿宋_GB2312"/>
          <w:b/>
          <w:color w:val="auto"/>
          <w:szCs w:val="21"/>
          <w:highlight w:val="none"/>
        </w:rPr>
        <w:t>3.语言文字</w:t>
      </w:r>
      <w:bookmarkEnd w:id="43"/>
    </w:p>
    <w:p w14:paraId="363DD7E1">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除专用术语外，与磋商有关的语言均使用中文。必要时专用术语应附有中文注释。对不同文字文本响应文件的解释发生异议的，以中文文本为准。</w:t>
      </w:r>
    </w:p>
    <w:p w14:paraId="6A7E55E1">
      <w:pPr>
        <w:adjustRightInd w:val="0"/>
        <w:snapToGrid w:val="0"/>
        <w:spacing w:line="360" w:lineRule="auto"/>
        <w:rPr>
          <w:rFonts w:ascii="仿宋" w:hAnsi="仿宋" w:eastAsia="仿宋" w:cs="仿宋_GB2312"/>
          <w:b/>
          <w:color w:val="auto"/>
          <w:szCs w:val="21"/>
          <w:highlight w:val="none"/>
        </w:rPr>
      </w:pPr>
      <w:bookmarkStart w:id="44" w:name="_1.8_计量单位"/>
      <w:bookmarkEnd w:id="44"/>
      <w:bookmarkStart w:id="45" w:name="_Toc266951049"/>
      <w:r>
        <w:rPr>
          <w:rFonts w:ascii="仿宋" w:hAnsi="仿宋" w:eastAsia="仿宋" w:cs="仿宋_GB2312"/>
          <w:b/>
          <w:color w:val="auto"/>
          <w:szCs w:val="21"/>
          <w:highlight w:val="none"/>
        </w:rPr>
        <w:t>★4.计量单位</w:t>
      </w:r>
      <w:bookmarkEnd w:id="45"/>
    </w:p>
    <w:p w14:paraId="7100004B">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除供应商须知表4条中有特殊要求外，响应文件中所使用的计量单位，应采用中华人民共和国法定计量单位。</w:t>
      </w:r>
    </w:p>
    <w:p w14:paraId="49620834">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★5.磋商费用</w:t>
      </w:r>
    </w:p>
    <w:p w14:paraId="686CA32C">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不论磋商的结果如何，供应商应承担所有与本次政府采购活动有关的费用。</w:t>
      </w:r>
    </w:p>
    <w:p w14:paraId="1FF6E53B">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★6.现场考察、磋商前答疑会</w:t>
      </w:r>
    </w:p>
    <w:p w14:paraId="74E7D17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6.1</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ascii="仿宋" w:hAnsi="仿宋" w:eastAsia="仿宋" w:cs="仿宋_GB2312"/>
          <w:color w:val="auto"/>
          <w:szCs w:val="21"/>
          <w:highlight w:val="none"/>
        </w:rPr>
        <w:t>供应商须知表</w:t>
      </w:r>
      <w:r>
        <w:rPr>
          <w:rFonts w:ascii="仿宋" w:hAnsi="仿宋" w:eastAsia="仿宋" w:cs="仿宋_GB2312"/>
          <w:color w:val="auto"/>
          <w:szCs w:val="21"/>
          <w:highlight w:val="none"/>
        </w:rPr>
        <w:fldChar w:fldCharType="end"/>
      </w:r>
      <w:r>
        <w:rPr>
          <w:rFonts w:ascii="仿宋" w:hAnsi="仿宋" w:eastAsia="仿宋" w:cs="仿宋_GB2312"/>
          <w:color w:val="auto"/>
          <w:szCs w:val="21"/>
          <w:highlight w:val="none"/>
        </w:rPr>
        <w:t>6.1条规定组织现场考察或磋商前答疑会的，采购人按</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ascii="仿宋" w:hAnsi="仿宋" w:eastAsia="仿宋" w:cs="仿宋_GB2312"/>
          <w:color w:val="auto"/>
          <w:szCs w:val="21"/>
          <w:highlight w:val="none"/>
        </w:rPr>
        <w:t>供应商须知表</w:t>
      </w:r>
      <w:r>
        <w:rPr>
          <w:rFonts w:ascii="仿宋" w:hAnsi="仿宋" w:eastAsia="仿宋" w:cs="仿宋_GB2312"/>
          <w:color w:val="auto"/>
          <w:szCs w:val="21"/>
          <w:highlight w:val="none"/>
        </w:rPr>
        <w:fldChar w:fldCharType="end"/>
      </w:r>
      <w:r>
        <w:rPr>
          <w:rFonts w:ascii="仿宋" w:hAnsi="仿宋" w:eastAsia="仿宋" w:cs="仿宋_GB2312"/>
          <w:color w:val="auto"/>
          <w:szCs w:val="21"/>
          <w:highlight w:val="none"/>
        </w:rPr>
        <w:t>6.1条规定的时间、地点组织供应商现场考察或磋商前答疑会，或者在领取采购文件期限截止后以书面形式通知所有获取采购文件的潜在供应商。</w:t>
      </w:r>
    </w:p>
    <w:p w14:paraId="27236199">
      <w:pPr>
        <w:adjustRightInd w:val="0"/>
        <w:snapToGrid w:val="0"/>
        <w:spacing w:line="360" w:lineRule="auto"/>
        <w:rPr>
          <w:rFonts w:ascii="仿宋" w:hAnsi="仿宋" w:eastAsia="仿宋" w:cs="仿宋_GB2312"/>
          <w:color w:val="auto"/>
          <w:szCs w:val="21"/>
          <w:highlight w:val="none"/>
        </w:rPr>
      </w:pPr>
      <w:bookmarkStart w:id="46" w:name="_1.10_投标预备会"/>
      <w:bookmarkEnd w:id="46"/>
      <w:r>
        <w:rPr>
          <w:rFonts w:ascii="仿宋" w:hAnsi="仿宋" w:eastAsia="仿宋" w:cs="仿宋_GB2312"/>
          <w:color w:val="auto"/>
          <w:szCs w:val="21"/>
          <w:highlight w:val="none"/>
        </w:rPr>
        <w:t>6.2由于未参加现场考察或磋商前答疑而导致对项目实际情况不了解，影响技术文件编制、</w:t>
      </w:r>
      <w:r>
        <w:rPr>
          <w:color w:val="auto"/>
          <w:highlight w:val="none"/>
        </w:rPr>
        <w:fldChar w:fldCharType="begin"/>
      </w:r>
      <w:r>
        <w:rPr>
          <w:color w:val="auto"/>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highlight w:val="none"/>
        </w:rPr>
        <w:fldChar w:fldCharType="separate"/>
      </w:r>
      <w:r>
        <w:rPr>
          <w:rFonts w:ascii="仿宋" w:hAnsi="仿宋" w:eastAsia="仿宋" w:cs="仿宋_GB2312"/>
          <w:color w:val="auto"/>
          <w:szCs w:val="21"/>
          <w:highlight w:val="none"/>
        </w:rPr>
        <w:t>响应报价</w:t>
      </w:r>
      <w:r>
        <w:rPr>
          <w:rFonts w:ascii="仿宋" w:hAnsi="仿宋" w:eastAsia="仿宋" w:cs="仿宋_GB2312"/>
          <w:color w:val="auto"/>
          <w:szCs w:val="21"/>
          <w:highlight w:val="none"/>
        </w:rPr>
        <w:fldChar w:fldCharType="end"/>
      </w:r>
      <w:r>
        <w:rPr>
          <w:rFonts w:ascii="仿宋" w:hAnsi="仿宋" w:eastAsia="仿宋" w:cs="仿宋_GB2312"/>
          <w:color w:val="auto"/>
          <w:szCs w:val="21"/>
          <w:highlight w:val="none"/>
        </w:rPr>
        <w:t>准确性、综合因素响应不全面等问题的，由供应商自行承担相应后果。</w:t>
      </w:r>
    </w:p>
    <w:p w14:paraId="05C2466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6.3现场考察及磋商前答疑会所发生的费用及一切责任由供应商自行承担。</w:t>
      </w:r>
    </w:p>
    <w:p w14:paraId="6EAFF367">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7.适用法律</w:t>
      </w:r>
    </w:p>
    <w:p w14:paraId="6CABFD4B">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266CCDD2">
      <w:pPr>
        <w:pStyle w:val="3"/>
        <w:adjustRightInd w:val="0"/>
        <w:snapToGrid w:val="0"/>
        <w:spacing w:before="312" w:beforeLines="100" w:after="156" w:afterLines="50" w:line="360" w:lineRule="auto"/>
        <w:jc w:val="center"/>
        <w:rPr>
          <w:rFonts w:ascii="仿宋" w:hAnsi="仿宋" w:eastAsia="仿宋" w:cs="仿宋_GB2312"/>
          <w:color w:val="auto"/>
          <w:highlight w:val="none"/>
        </w:rPr>
      </w:pPr>
      <w:bookmarkStart w:id="47" w:name="_Toc4485620"/>
      <w:bookmarkStart w:id="48" w:name="_Toc533340141"/>
      <w:r>
        <w:rPr>
          <w:rFonts w:ascii="仿宋" w:hAnsi="仿宋" w:eastAsia="仿宋" w:cs="仿宋_GB2312"/>
          <w:color w:val="auto"/>
          <w:highlight w:val="none"/>
        </w:rPr>
        <w:t xml:space="preserve">三 </w:t>
      </w:r>
      <w:bookmarkEnd w:id="47"/>
      <w:bookmarkEnd w:id="48"/>
      <w:r>
        <w:rPr>
          <w:rFonts w:ascii="仿宋" w:hAnsi="仿宋" w:eastAsia="仿宋" w:cs="仿宋_GB2312"/>
          <w:color w:val="auto"/>
          <w:highlight w:val="none"/>
        </w:rPr>
        <w:t>采购文件</w:t>
      </w:r>
    </w:p>
    <w:p w14:paraId="3A892546">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8.采购文件构成</w:t>
      </w:r>
    </w:p>
    <w:p w14:paraId="13DFDBA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8.1采购文件共六章，内容如下:</w:t>
      </w:r>
    </w:p>
    <w:p w14:paraId="1404EA1B">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采购公告</w:t>
      </w:r>
    </w:p>
    <w:p w14:paraId="560C432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第一章 供应商须知</w:t>
      </w:r>
    </w:p>
    <w:p w14:paraId="7A81B29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第二章 响应文件内容及格式</w:t>
      </w:r>
    </w:p>
    <w:p w14:paraId="0B7FFEEA">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第三章</w:t>
      </w:r>
      <w:r>
        <w:rPr>
          <w:rFonts w:hint="eastAsia" w:ascii="仿宋" w:hAnsi="仿宋" w:eastAsia="仿宋" w:cs="仿宋_GB2312"/>
          <w:color w:val="auto"/>
          <w:szCs w:val="21"/>
          <w:highlight w:val="none"/>
        </w:rPr>
        <w:t xml:space="preserve"> </w:t>
      </w:r>
      <w:r>
        <w:rPr>
          <w:rFonts w:ascii="仿宋" w:hAnsi="仿宋" w:eastAsia="仿宋" w:cs="仿宋_GB2312"/>
          <w:color w:val="auto"/>
          <w:szCs w:val="21"/>
          <w:highlight w:val="none"/>
        </w:rPr>
        <w:t>工程量清单</w:t>
      </w:r>
    </w:p>
    <w:p w14:paraId="1485C23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第四章 磋商内容、磋商过程中可能实质性变动的内容</w:t>
      </w:r>
    </w:p>
    <w:p w14:paraId="1E077E92">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第五章 评审办法</w:t>
      </w:r>
    </w:p>
    <w:p w14:paraId="67CE9360">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第六章 政府采购合同条款及格式</w:t>
      </w:r>
    </w:p>
    <w:p w14:paraId="77BFCB0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★8.2供应商应认真阅读采购文件所有的事项、格式、条款等。如供应商没有按照采购文件要求提交资料，或者响应文件没有对采购文件做出实质性响应，可能导致其响应文件被认定为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w:t>
      </w:r>
    </w:p>
    <w:p w14:paraId="78D9968E">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9.采购文件的澄清与修改</w:t>
      </w:r>
    </w:p>
    <w:p w14:paraId="3C938934">
      <w:pPr>
        <w:adjustRightInd w:val="0"/>
        <w:snapToGrid w:val="0"/>
        <w:spacing w:line="360" w:lineRule="auto"/>
        <w:rPr>
          <w:rFonts w:ascii="仿宋" w:hAnsi="仿宋" w:eastAsia="仿宋" w:cs="仿宋_GB2312"/>
          <w:color w:val="auto"/>
          <w:szCs w:val="21"/>
          <w:highlight w:val="none"/>
          <w:shd w:val="clear" w:color="auto" w:fill="FFFFFF"/>
        </w:rPr>
      </w:pPr>
      <w:r>
        <w:rPr>
          <w:rFonts w:ascii="仿宋" w:hAnsi="仿宋" w:eastAsia="仿宋" w:cs="仿宋_GB2312"/>
          <w:color w:val="auto"/>
          <w:szCs w:val="21"/>
          <w:highlight w:val="none"/>
        </w:rPr>
        <w:t>9.1</w:t>
      </w:r>
      <w:r>
        <w:rPr>
          <w:rFonts w:ascii="仿宋" w:hAnsi="仿宋" w:eastAsia="仿宋" w:cs="仿宋_GB2312"/>
          <w:color w:val="auto"/>
          <w:szCs w:val="21"/>
          <w:highlight w:val="none"/>
          <w:shd w:val="clear" w:color="auto" w:fill="FFFFFF"/>
        </w:rPr>
        <w:t>采购人、采购代理机构可以对已发出的采购文件进行必要的澄清或者修改。澄清或者修改的内容可能影响响应文件编制的，应当在递交首次响应文件截止时间至少</w:t>
      </w:r>
      <w:r>
        <w:rPr>
          <w:rFonts w:hint="eastAsia" w:ascii="仿宋" w:hAnsi="仿宋" w:eastAsia="仿宋" w:cs="仿宋_GB2312"/>
          <w:color w:val="auto"/>
          <w:szCs w:val="21"/>
          <w:highlight w:val="none"/>
          <w:shd w:val="clear" w:color="auto" w:fill="FFFFFF"/>
          <w:lang w:val="en-US" w:eastAsia="zh-CN"/>
        </w:rPr>
        <w:t>5</w:t>
      </w:r>
      <w:r>
        <w:rPr>
          <w:rFonts w:ascii="仿宋" w:hAnsi="仿宋" w:eastAsia="仿宋" w:cs="仿宋_GB2312"/>
          <w:color w:val="auto"/>
          <w:szCs w:val="21"/>
          <w:highlight w:val="none"/>
          <w:shd w:val="clear" w:color="auto" w:fill="FFFFFF"/>
        </w:rPr>
        <w:t>个工作日前，</w:t>
      </w:r>
      <w:r>
        <w:rPr>
          <w:rFonts w:ascii="仿宋" w:hAnsi="仿宋" w:eastAsia="仿宋" w:cs="仿宋_GB2312"/>
          <w:color w:val="auto"/>
          <w:szCs w:val="21"/>
          <w:highlight w:val="none"/>
        </w:rPr>
        <w:t>在原公告发布媒体上发布变更公告</w:t>
      </w:r>
      <w:r>
        <w:rPr>
          <w:rFonts w:ascii="仿宋" w:hAnsi="仿宋" w:eastAsia="仿宋" w:cs="仿宋_GB2312"/>
          <w:color w:val="auto"/>
          <w:szCs w:val="21"/>
          <w:highlight w:val="none"/>
          <w:shd w:val="clear" w:color="auto" w:fill="FFFFFF"/>
        </w:rPr>
        <w:t>，以书面形式通知所有接收采购文件的供应商，不足</w:t>
      </w:r>
      <w:r>
        <w:rPr>
          <w:rFonts w:hint="eastAsia" w:ascii="仿宋" w:hAnsi="仿宋" w:eastAsia="仿宋" w:cs="仿宋_GB2312"/>
          <w:color w:val="auto"/>
          <w:szCs w:val="21"/>
          <w:highlight w:val="none"/>
          <w:shd w:val="clear" w:color="auto" w:fill="FFFFFF"/>
          <w:lang w:val="en-US" w:eastAsia="zh-CN"/>
        </w:rPr>
        <w:t>5</w:t>
      </w:r>
      <w:r>
        <w:rPr>
          <w:rFonts w:ascii="仿宋" w:hAnsi="仿宋" w:eastAsia="仿宋" w:cs="仿宋_GB2312"/>
          <w:color w:val="auto"/>
          <w:szCs w:val="21"/>
          <w:highlight w:val="none"/>
          <w:shd w:val="clear" w:color="auto" w:fill="FFFFFF"/>
        </w:rPr>
        <w:t>个工作日的，应当顺延首次递交响应文件截止时间。</w:t>
      </w:r>
    </w:p>
    <w:p w14:paraId="5C5EC34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9.2澄清或者修改的内容为采购文件的组成部分，对所有采购文件的收受人具有约束力。供应商在收到上述通知后，应及时向采购代理机构回函确认。</w:t>
      </w:r>
    </w:p>
    <w:p w14:paraId="229E890B">
      <w:pPr>
        <w:pStyle w:val="3"/>
        <w:adjustRightInd w:val="0"/>
        <w:snapToGrid w:val="0"/>
        <w:spacing w:before="312" w:beforeLines="100" w:after="156" w:afterLines="50" w:line="360" w:lineRule="auto"/>
        <w:jc w:val="center"/>
        <w:rPr>
          <w:rFonts w:ascii="仿宋" w:hAnsi="仿宋" w:eastAsia="仿宋" w:cs="仿宋_GB2312"/>
          <w:color w:val="auto"/>
          <w:highlight w:val="none"/>
        </w:rPr>
      </w:pPr>
      <w:bookmarkStart w:id="49" w:name="_Toc4485621"/>
      <w:bookmarkStart w:id="50" w:name="_Toc533340142"/>
      <w:r>
        <w:rPr>
          <w:rFonts w:ascii="仿宋" w:hAnsi="仿宋" w:eastAsia="仿宋" w:cs="仿宋_GB2312"/>
          <w:color w:val="auto"/>
          <w:highlight w:val="none"/>
        </w:rPr>
        <w:t>四 响应文件的编制</w:t>
      </w:r>
      <w:bookmarkEnd w:id="49"/>
      <w:bookmarkEnd w:id="50"/>
    </w:p>
    <w:p w14:paraId="1210AA4C">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bCs/>
          <w:color w:val="auto"/>
          <w:szCs w:val="21"/>
          <w:highlight w:val="none"/>
        </w:rPr>
        <w:t>10.</w:t>
      </w:r>
      <w:r>
        <w:rPr>
          <w:rFonts w:ascii="仿宋" w:hAnsi="仿宋" w:eastAsia="仿宋" w:cs="仿宋_GB2312"/>
          <w:b/>
          <w:color w:val="auto"/>
          <w:szCs w:val="21"/>
          <w:highlight w:val="none"/>
        </w:rPr>
        <w:t>响应范围</w:t>
      </w:r>
    </w:p>
    <w:p w14:paraId="28859D2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10.1项目有分包的，供应商可对采购文件其中某一个分包或几个分包进行响应。</w:t>
      </w:r>
    </w:p>
    <w:p w14:paraId="01D4D76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★10.2供应商应当对所响应分包在竞争性磋商文件中“图纸、技术要求及工程量清单”所列的全部内容进行响应，如仅响应分包中某一部分内容，该响应将被认定为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w:t>
      </w:r>
    </w:p>
    <w:p w14:paraId="1156AC4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★10.3响应文件必须对竞争性磋商文件有关工期、响应有效期、质量要求等实质性内容作出响应。</w:t>
      </w:r>
    </w:p>
    <w:p w14:paraId="482179C0">
      <w:pPr>
        <w:adjustRightInd w:val="0"/>
        <w:snapToGrid w:val="0"/>
        <w:spacing w:line="360" w:lineRule="auto"/>
        <w:rPr>
          <w:rStyle w:val="48"/>
          <w:rFonts w:ascii="仿宋" w:hAnsi="仿宋" w:eastAsia="仿宋"/>
          <w:color w:val="auto"/>
          <w:highlight w:val="none"/>
        </w:rPr>
      </w:pPr>
      <w:r>
        <w:rPr>
          <w:rFonts w:ascii="仿宋" w:hAnsi="仿宋" w:eastAsia="仿宋" w:cs="仿宋_GB2312"/>
          <w:color w:val="auto"/>
          <w:szCs w:val="21"/>
          <w:highlight w:val="none"/>
        </w:rPr>
        <w:t>10.4无论采购文件第三章工程量清单中是否要求，供应商所响应工程均应符合国家强制性标准。</w:t>
      </w:r>
    </w:p>
    <w:p w14:paraId="63D1D541">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11.响应文件构成</w:t>
      </w:r>
    </w:p>
    <w:p w14:paraId="5BFE9EE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★11.1供应商应完整地按采购文件提供的响应文件格式及要求编写响应文件。响应文件应包括资格证明文件、符合性证明文件、其它材料三部分。具体详见第二章 响应文件内容及格式。</w:t>
      </w:r>
    </w:p>
    <w:p w14:paraId="32F297D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11.2供应商应按采购文件提供的格式编写响应文件。采购文件提供标准格式的按标准格式填列，未提供标准格式的可自行拟定。</w:t>
      </w:r>
    </w:p>
    <w:p w14:paraId="4F06C4B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11.3样品或演示要求详见供应商须知表11.3条。</w:t>
      </w:r>
    </w:p>
    <w:p w14:paraId="065EC035">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★12.响应报价</w:t>
      </w:r>
    </w:p>
    <w:p w14:paraId="3A13CF8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12.1所有响应均按供应商须知表12.1条中要求货币进行报价。供应商的响应报价应遵守《中华人民共和国价格法》。同时，根据《中华人民共和国政府采购法》第三条的规定，为保证公平竞争，如有货物主体部分的赠与行为，其响应文件将被认定为</w:t>
      </w:r>
      <w:r>
        <w:rPr>
          <w:rFonts w:ascii="仿宋" w:hAnsi="仿宋" w:eastAsia="仿宋" w:cs="仿宋_GB2312"/>
          <w:b/>
          <w:color w:val="auto"/>
          <w:szCs w:val="21"/>
          <w:highlight w:val="none"/>
        </w:rPr>
        <w:t>无效响应。</w:t>
      </w:r>
    </w:p>
    <w:p w14:paraId="42E1B738">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12.2本工程采用工程量清单计价，供应商应按第三章 “工程量清单”的要求进行报价。</w:t>
      </w:r>
    </w:p>
    <w:p w14:paraId="33F7D643">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12.3 供应商在响应文件递交截止时间前，若修改响应函中的响应总报价，应同时修改“已标价工程量清单”中的相应报价。</w:t>
      </w:r>
    </w:p>
    <w:p w14:paraId="1993A71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12.4要求只能有一个报价。采购人不接受具有附加条件的报价。</w:t>
      </w:r>
    </w:p>
    <w:p w14:paraId="0864304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12.5除非采购文件另有规定，报价原则上精确到小数点后两位。</w:t>
      </w:r>
    </w:p>
    <w:p w14:paraId="7B61355C">
      <w:pPr>
        <w:adjustRightInd w:val="0"/>
        <w:snapToGrid w:val="0"/>
        <w:spacing w:line="360" w:lineRule="auto"/>
        <w:jc w:val="left"/>
        <w:rPr>
          <w:rFonts w:ascii="仿宋" w:hAnsi="仿宋" w:eastAsia="仿宋" w:cs="仿宋_GB2312"/>
          <w:b/>
          <w:color w:val="auto"/>
          <w:szCs w:val="21"/>
          <w:highlight w:val="none"/>
        </w:rPr>
      </w:pPr>
      <w:r>
        <w:rPr>
          <w:rFonts w:ascii="仿宋" w:hAnsi="仿宋" w:eastAsia="仿宋" w:cs="仿宋_GB2312"/>
          <w:b/>
          <w:color w:val="auto"/>
          <w:szCs w:val="21"/>
          <w:highlight w:val="none"/>
        </w:rPr>
        <w:t>★13.磋商保证金</w:t>
      </w:r>
    </w:p>
    <w:p w14:paraId="66AA6A10">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13.1供应商应提交供应商须知表13.1条中规定的磋商保证金，并作为其响应文件的一部分。</w:t>
      </w:r>
    </w:p>
    <w:p w14:paraId="4A2F961B">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13.2磋商保证金缴纳人、采购文件领取人、提交响应文件登记人和供应商必须为同一组织机构或联合体内不同成员单位，否则将视同未按采购文件规定交纳保证金。</w:t>
      </w:r>
    </w:p>
    <w:p w14:paraId="35775B80">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13.3供应商存在下列情形的，磋商保证金不予退还:</w:t>
      </w:r>
    </w:p>
    <w:p w14:paraId="4341E4F4">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（1）供应商在提交响应文件截止时间后撤回响应文件的；</w:t>
      </w:r>
    </w:p>
    <w:p w14:paraId="7D2C109B">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（2）供应商在响应文件中提供虚假材料的；</w:t>
      </w:r>
    </w:p>
    <w:p w14:paraId="07306D14">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（3）成交后除因不可抗力或者采购文件认可的情形以外，不按本须知第36条的规定与采购人签订合同的；</w:t>
      </w:r>
    </w:p>
    <w:p w14:paraId="4BF22978">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（4）成交后不按本须知第37条的规定提交履约保证金的;</w:t>
      </w:r>
    </w:p>
    <w:p w14:paraId="1E03E8AD">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（5）成交后不按本须知第38条的规定缴纳采购代理服务费的;</w:t>
      </w:r>
    </w:p>
    <w:p w14:paraId="3A580A9A">
      <w:pPr>
        <w:adjustRightInd w:val="0"/>
        <w:snapToGrid w:val="0"/>
        <w:spacing w:line="360" w:lineRule="auto"/>
        <w:jc w:val="left"/>
        <w:rPr>
          <w:rFonts w:ascii="仿宋" w:hAnsi="仿宋" w:eastAsia="仿宋" w:cs="仿宋_GB2312"/>
          <w:color w:val="auto"/>
          <w:szCs w:val="21"/>
          <w:highlight w:val="none"/>
        </w:rPr>
      </w:pPr>
      <w:r>
        <w:rPr>
          <w:rFonts w:ascii="仿宋" w:hAnsi="仿宋" w:eastAsia="仿宋" w:cs="仿宋_GB2312"/>
          <w:color w:val="auto"/>
          <w:szCs w:val="21"/>
          <w:highlight w:val="none"/>
        </w:rPr>
        <w:t>（6）采购文件规定的其他保证金不予退还情形或存在其他违法违规行为的。</w:t>
      </w:r>
    </w:p>
    <w:p w14:paraId="547437A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13.4联合体参加采购活动的，可以由联合体中的一方或者共同提交磋商保证金。以一方名义提交磋商保证金的，对联合体各方均具有约束力。</w:t>
      </w:r>
    </w:p>
    <w:p w14:paraId="34B7BEF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13.5磋商保证金的退还</w:t>
      </w:r>
    </w:p>
    <w:p w14:paraId="5FE943D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13.5.1成交供应商应在与采购人签订合同之日起5个工作日内，及时联系保证金收受机构办理磋商保证金退还手续。</w:t>
      </w:r>
    </w:p>
    <w:p w14:paraId="4F1F85C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13.5.2未成交供应商的保证金将在成交通知书发出之日暨成交结果公告公布之日起5个工作日内无息退还。供应商应及时联系保证金收受机构办理退还磋商保证金手续。</w:t>
      </w:r>
    </w:p>
    <w:p w14:paraId="16C7A05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607734A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13.5.4 政府采购担保函不予退回。</w:t>
      </w:r>
    </w:p>
    <w:p w14:paraId="685E358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13.6 因供应商自身原因导致无法及时退还的，采购人或采购代理机构将不承担相应责任。</w:t>
      </w:r>
    </w:p>
    <w:p w14:paraId="7A44BAEF">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★14.证明响应标的的合格性和符合采购文件规定的技术文件</w:t>
      </w:r>
    </w:p>
    <w:p w14:paraId="7E63189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14.1供应商应提交证明文件，证明其响应内容符合采购文件规定。该证明文件是响应文件的一部分。</w:t>
      </w:r>
    </w:p>
    <w:p w14:paraId="4FE0D39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14.2上款所述的证明文件，可以是文字资料、图纸和数据。</w:t>
      </w:r>
    </w:p>
    <w:p w14:paraId="42464387">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★15.响应有效期</w:t>
      </w:r>
    </w:p>
    <w:p w14:paraId="531BB463">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15.1响应应在供应商须知表15.1条中规定的响应有效期内保持有效。响应有效期不满足要求的响应，其响应文件将被认定为无效响应。</w:t>
      </w:r>
    </w:p>
    <w:p w14:paraId="0BF72B0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77EC7DCA">
      <w:pPr>
        <w:adjustRightInd w:val="0"/>
        <w:snapToGrid w:val="0"/>
        <w:spacing w:line="360" w:lineRule="auto"/>
        <w:rPr>
          <w:rFonts w:ascii="仿宋" w:hAnsi="仿宋" w:eastAsia="仿宋" w:cs="仿宋_GB2312"/>
          <w:b/>
          <w:color w:val="auto"/>
          <w:szCs w:val="21"/>
          <w:highlight w:val="none"/>
        </w:rPr>
      </w:pPr>
      <w:bookmarkStart w:id="51" w:name="_Toc4485622"/>
      <w:bookmarkStart w:id="52" w:name="_Toc533340143"/>
      <w:r>
        <w:rPr>
          <w:rFonts w:ascii="仿宋" w:hAnsi="仿宋" w:eastAsia="仿宋" w:cs="仿宋_GB2312"/>
          <w:b/>
          <w:color w:val="auto"/>
          <w:szCs w:val="21"/>
          <w:highlight w:val="none"/>
        </w:rPr>
        <w:t>16.响应文件的签署及规定</w:t>
      </w:r>
    </w:p>
    <w:p w14:paraId="1C9130A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16.1供应商应按供应商须知表16.1款中的规定，准备和递交响应文件正本、副本和电子文档。</w:t>
      </w:r>
    </w:p>
    <w:p w14:paraId="0C875BB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★16.2每份响应文件封皮须清楚地标明“正本”或“副本”。若正本和副本不符，以正本为准。</w:t>
      </w:r>
    </w:p>
    <w:p w14:paraId="5BC7AC8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16.3响应文件的正本需打印或用不褪色墨水书写，并由供应商的法定代表人（非法人组织负责人）或经其正式委托代理人按采购文件规定在响应文件上签字或盖章，并加盖单位印章。委托代理人须持有书面的“法定代表人（非法人组织负责人）授权委托书”，并将其附在响应文件中。如对响应文件进行了修改，则应由供应商的法定代表人（非法人组织负责人）或其委托代理人在每一修改处签字。响应文件的副本可采用正本的复印件。</w:t>
      </w:r>
    </w:p>
    <w:p w14:paraId="6FD1A762">
      <w:pPr>
        <w:pStyle w:val="3"/>
        <w:adjustRightInd w:val="0"/>
        <w:snapToGrid w:val="0"/>
        <w:spacing w:before="312" w:beforeLines="100" w:after="156" w:afterLines="50" w:line="360" w:lineRule="auto"/>
        <w:jc w:val="center"/>
        <w:rPr>
          <w:rFonts w:ascii="仿宋" w:hAnsi="仿宋" w:eastAsia="仿宋" w:cs="仿宋_GB2312"/>
          <w:color w:val="auto"/>
          <w:highlight w:val="none"/>
        </w:rPr>
      </w:pPr>
      <w:r>
        <w:rPr>
          <w:rFonts w:ascii="仿宋" w:hAnsi="仿宋" w:eastAsia="仿宋" w:cs="仿宋_GB2312"/>
          <w:color w:val="auto"/>
          <w:highlight w:val="none"/>
        </w:rPr>
        <w:t>五 响应文件的递交</w:t>
      </w:r>
      <w:bookmarkEnd w:id="51"/>
      <w:bookmarkEnd w:id="52"/>
    </w:p>
    <w:p w14:paraId="7E1AE23B">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★17.响应文件的密封和标记</w:t>
      </w:r>
    </w:p>
    <w:p w14:paraId="64ED436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17.1供应商应将响应文件密封，将正本和所有的副本、电子文档密封，并进行包封。</w:t>
      </w:r>
    </w:p>
    <w:p w14:paraId="7B24873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br w:type="page"/>
      </w:r>
      <w:r>
        <w:rPr>
          <w:rFonts w:ascii="仿宋" w:hAnsi="仿宋" w:eastAsia="仿宋" w:cs="仿宋_GB2312"/>
          <w:color w:val="auto"/>
          <w:szCs w:val="21"/>
          <w:highlight w:val="none"/>
        </w:rPr>
        <w:t>17.2所有包装封皮上均应：</w:t>
      </w:r>
    </w:p>
    <w:p w14:paraId="61B9911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（1）注明项目名称、项目编号、包号、供应商名称。</w:t>
      </w:r>
    </w:p>
    <w:p w14:paraId="3839CED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（2）加盖供应商单位公章。</w:t>
      </w:r>
    </w:p>
    <w:p w14:paraId="44D9A71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17.3如果供应商未按上述要求密封，其响应文件将被</w:t>
      </w:r>
      <w:r>
        <w:rPr>
          <w:rFonts w:ascii="仿宋" w:hAnsi="仿宋" w:eastAsia="仿宋" w:cs="仿宋_GB2312"/>
          <w:b/>
          <w:color w:val="auto"/>
          <w:szCs w:val="21"/>
          <w:highlight w:val="none"/>
        </w:rPr>
        <w:t>拒绝接收</w:t>
      </w:r>
      <w:r>
        <w:rPr>
          <w:rFonts w:ascii="仿宋" w:hAnsi="仿宋" w:eastAsia="仿宋" w:cs="仿宋_GB2312"/>
          <w:color w:val="auto"/>
          <w:szCs w:val="21"/>
          <w:highlight w:val="none"/>
        </w:rPr>
        <w:t>。</w:t>
      </w:r>
    </w:p>
    <w:p w14:paraId="068A2F0B">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★18.递交响应文件截止</w:t>
      </w:r>
    </w:p>
    <w:p w14:paraId="4468503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18.1供应商应在供应商须知表18.1条中规定的截止时间前，将响应文件递交到供应商须知表18.1条中规定的地点。</w:t>
      </w:r>
    </w:p>
    <w:p w14:paraId="523C5BB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18.2采购人和采购代理机构有权按本须知的规定，延迟递交响应文件截止时间。在此情况下，采购人、采购代理机构和供应商受递交响应文件截止时间制约的所有权利和义务均应延长至新的截止时间。</w:t>
      </w:r>
    </w:p>
    <w:p w14:paraId="54693889">
      <w:pPr>
        <w:adjustRightInd w:val="0"/>
        <w:snapToGrid w:val="0"/>
        <w:spacing w:line="360" w:lineRule="auto"/>
        <w:rPr>
          <w:rFonts w:hint="eastAsia"/>
          <w:color w:val="auto"/>
          <w:highlight w:val="none"/>
        </w:rPr>
      </w:pPr>
      <w:r>
        <w:rPr>
          <w:rFonts w:hint="eastAsia" w:ascii="仿宋" w:hAnsi="仿宋" w:eastAsia="仿宋" w:cs="仿宋"/>
          <w:b/>
          <w:color w:val="auto"/>
          <w:szCs w:val="21"/>
          <w:highlight w:val="none"/>
        </w:rPr>
        <w:t>★19.响应文件的接收、修改与撤回</w:t>
      </w:r>
    </w:p>
    <w:p w14:paraId="233BC04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19.1在递交响应文件截止时间后送达的响应文件,采购人和采购代理机构将</w:t>
      </w:r>
      <w:r>
        <w:rPr>
          <w:rFonts w:ascii="仿宋" w:hAnsi="仿宋" w:eastAsia="仿宋" w:cs="仿宋_GB2312"/>
          <w:b/>
          <w:color w:val="auto"/>
          <w:szCs w:val="21"/>
          <w:highlight w:val="none"/>
        </w:rPr>
        <w:t>拒绝接收。</w:t>
      </w:r>
    </w:p>
    <w:p w14:paraId="1CEF0DBE">
      <w:pPr>
        <w:adjustRightInd w:val="0"/>
        <w:snapToGrid w:val="0"/>
        <w:spacing w:line="360" w:lineRule="auto"/>
        <w:rPr>
          <w:rFonts w:hint="eastAsia" w:ascii="仿宋" w:hAnsi="仿宋" w:eastAsia="仿宋" w:cs="仿宋_GB2312"/>
          <w:color w:val="auto"/>
          <w:szCs w:val="21"/>
          <w:highlight w:val="none"/>
          <w:lang w:val="en-US" w:eastAsia="zh-CN"/>
        </w:rPr>
      </w:pPr>
      <w:r>
        <w:rPr>
          <w:rFonts w:ascii="仿宋" w:hAnsi="仿宋" w:eastAsia="仿宋" w:cs="仿宋_GB2312"/>
          <w:color w:val="auto"/>
          <w:szCs w:val="21"/>
          <w:highlight w:val="none"/>
        </w:rPr>
        <w:t>19.2递交响应文件以后，如果供应商要进行修改或撤回响应文件，须</w:t>
      </w:r>
      <w:r>
        <w:rPr>
          <w:rFonts w:hint="eastAsia" w:ascii="仿宋" w:hAnsi="仿宋" w:eastAsia="仿宋" w:cs="仿宋_GB2312"/>
          <w:color w:val="auto"/>
          <w:szCs w:val="21"/>
          <w:highlight w:val="none"/>
          <w:lang w:val="en-US" w:eastAsia="zh-CN"/>
        </w:rPr>
        <w:t>在辽宁政府采购网自行操作。</w:t>
      </w:r>
    </w:p>
    <w:p w14:paraId="4353B30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19.3在提交响应文件截止时间之后，除需提交最后报价外，供应商不得对其响应文件做任何修改；</w:t>
      </w:r>
    </w:p>
    <w:p w14:paraId="48D9C93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19.4采购人和采购代理机构对所接收并进行磋商的响应文件概不退回。</w:t>
      </w:r>
    </w:p>
    <w:p w14:paraId="6FAAFCA7">
      <w:pPr>
        <w:pStyle w:val="3"/>
        <w:adjustRightInd w:val="0"/>
        <w:snapToGrid w:val="0"/>
        <w:spacing w:before="312" w:beforeLines="100" w:after="0" w:line="360" w:lineRule="auto"/>
        <w:jc w:val="center"/>
        <w:rPr>
          <w:rFonts w:ascii="仿宋" w:hAnsi="仿宋" w:eastAsia="仿宋" w:cs="仿宋_GB2312"/>
          <w:color w:val="auto"/>
          <w:highlight w:val="none"/>
        </w:rPr>
      </w:pPr>
      <w:bookmarkStart w:id="53" w:name="_Toc533340144"/>
      <w:bookmarkStart w:id="54" w:name="_Toc4485623"/>
      <w:r>
        <w:rPr>
          <w:rFonts w:ascii="仿宋" w:hAnsi="仿宋" w:eastAsia="仿宋" w:cs="仿宋_GB2312"/>
          <w:color w:val="auto"/>
          <w:highlight w:val="none"/>
        </w:rPr>
        <w:t>六 磋商及评审</w:t>
      </w:r>
      <w:bookmarkEnd w:id="53"/>
      <w:bookmarkEnd w:id="54"/>
    </w:p>
    <w:p w14:paraId="2C0808C6">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★20.磋商会议</w:t>
      </w:r>
    </w:p>
    <w:p w14:paraId="54099B9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20.1采购人和采购代理机构将按供应商须知表20.1条中规定的时间和地点组织磋商会议并邀请所有供应商代表参加。</w:t>
      </w:r>
    </w:p>
    <w:p w14:paraId="21D7ECED">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供应商不足3家的，不得继续磋商。</w:t>
      </w:r>
    </w:p>
    <w:p w14:paraId="6DC40D2E">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20.2由供应商或其推选的代表检查响应文件的密封情况，确认无误后进行记录。</w:t>
      </w:r>
    </w:p>
    <w:p w14:paraId="502DE590">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20.3供应商代表对磋商会议过程有疑义，以及认为采购人、采购代理机构相关工作人员有需要回避的情形的，应当场提出询问或者回避申请。</w:t>
      </w:r>
    </w:p>
    <w:p w14:paraId="530A0FB2">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★21.组建磋商小组</w:t>
      </w:r>
    </w:p>
    <w:p w14:paraId="3E2FE69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21.1按照《政府采购竞争性磋商采购方式暂行办法》有关规定依法组建磋商小组，负责本项目评审工作。</w:t>
      </w:r>
    </w:p>
    <w:p w14:paraId="331204E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highlight w:val="none"/>
        </w:rPr>
        <w:t>21.2磋商小组由采购人代表和评审专家共3人以上单数组成。达到公开招标数额的项目，磋商小组应该由</w:t>
      </w:r>
      <w:r>
        <w:rPr>
          <w:rFonts w:hint="eastAsia" w:ascii="仿宋" w:hAnsi="仿宋" w:eastAsia="仿宋" w:cs="仿宋_GB2312"/>
          <w:color w:val="auto"/>
          <w:highlight w:val="none"/>
          <w:lang w:val="en-US" w:eastAsia="zh-CN"/>
        </w:rPr>
        <w:t>5</w:t>
      </w:r>
      <w:r>
        <w:rPr>
          <w:rFonts w:ascii="仿宋" w:hAnsi="仿宋" w:eastAsia="仿宋" w:cs="仿宋_GB2312"/>
          <w:color w:val="auto"/>
          <w:highlight w:val="none"/>
        </w:rPr>
        <w:t>人以上单数组成。</w:t>
      </w:r>
      <w:r>
        <w:rPr>
          <w:rFonts w:ascii="仿宋" w:hAnsi="仿宋" w:eastAsia="仿宋" w:cs="仿宋_GB2312"/>
          <w:color w:val="auto"/>
          <w:szCs w:val="21"/>
          <w:highlight w:val="none"/>
        </w:rPr>
        <w:t>本项目磋商小组组成详见供应商须知表21.2条。</w:t>
      </w:r>
    </w:p>
    <w:p w14:paraId="119469A1">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★22.资格审查</w:t>
      </w:r>
    </w:p>
    <w:p w14:paraId="31E980AB">
      <w:pPr>
        <w:adjustRightInd w:val="0"/>
        <w:snapToGrid w:val="0"/>
        <w:spacing w:line="360" w:lineRule="auto"/>
        <w:rPr>
          <w:rFonts w:ascii="仿宋" w:hAnsi="仿宋" w:eastAsia="仿宋" w:cs="仿宋_GB2312"/>
          <w:color w:val="auto"/>
          <w:szCs w:val="21"/>
          <w:highlight w:val="none"/>
          <w:shd w:val="clear" w:color="auto" w:fill="FFFFFF"/>
        </w:rPr>
      </w:pPr>
      <w:r>
        <w:rPr>
          <w:rFonts w:ascii="仿宋" w:hAnsi="仿宋" w:eastAsia="仿宋" w:cs="仿宋_GB2312"/>
          <w:color w:val="auto"/>
          <w:highlight w:val="none"/>
        </w:rPr>
        <w:t>22.1磋商小组依据法律法规和采购文件中规定的内容，对供应商的资格（提交的资格证明材料）进行审查。未通过资格审查的供应商不能进入下一阶段评审；通过资格审查的供应商不足3家的</w:t>
      </w:r>
      <w:r>
        <w:rPr>
          <w:rFonts w:ascii="仿宋" w:hAnsi="仿宋" w:eastAsia="仿宋" w:cs="仿宋_GB2312"/>
          <w:color w:val="auto"/>
          <w:szCs w:val="21"/>
          <w:highlight w:val="none"/>
          <w:shd w:val="clear" w:color="auto" w:fill="FFFFFF"/>
        </w:rPr>
        <w:t>，不得进入下一阶段评审。</w:t>
      </w:r>
    </w:p>
    <w:p w14:paraId="67D8DE8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22.2采购人或采购代理机构将在递交响应文件截止时间前一个工作日至资格审查结束前的期间内查询供应商的信用记录。供应商存在不良信用记录的，其响应将被认定为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w:t>
      </w:r>
    </w:p>
    <w:p w14:paraId="6F73EBA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shd w:val="clear" w:color="auto" w:fill="FFFFFF"/>
        </w:rPr>
        <w:t>22.2.1</w:t>
      </w:r>
      <w:r>
        <w:rPr>
          <w:rFonts w:ascii="仿宋" w:hAnsi="仿宋" w:eastAsia="仿宋" w:cs="仿宋_GB2312"/>
          <w:color w:val="auto"/>
          <w:szCs w:val="21"/>
          <w:highlight w:val="none"/>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0DD7DAA6">
      <w:pPr>
        <w:adjustRightInd w:val="0"/>
        <w:snapToGrid w:val="0"/>
        <w:spacing w:line="360" w:lineRule="auto"/>
        <w:ind w:firstLine="420" w:firstLineChars="200"/>
        <w:rPr>
          <w:rFonts w:ascii="仿宋" w:hAnsi="仿宋" w:eastAsia="仿宋" w:cs="仿宋_GB2312"/>
          <w:color w:val="auto"/>
          <w:szCs w:val="21"/>
          <w:highlight w:val="none"/>
          <w:shd w:val="clear" w:color="auto" w:fill="FFFFFF"/>
        </w:rPr>
      </w:pPr>
      <w:r>
        <w:rPr>
          <w:rFonts w:ascii="仿宋" w:hAnsi="仿宋" w:eastAsia="仿宋" w:cs="仿宋_GB2312"/>
          <w:color w:val="auto"/>
          <w:szCs w:val="21"/>
          <w:highlight w:val="none"/>
        </w:rPr>
        <w:t>以</w:t>
      </w:r>
      <w:r>
        <w:rPr>
          <w:rFonts w:ascii="仿宋" w:hAnsi="仿宋" w:eastAsia="仿宋" w:cs="仿宋_GB2312"/>
          <w:color w:val="auto"/>
          <w:szCs w:val="21"/>
          <w:highlight w:val="none"/>
          <w:shd w:val="clear" w:color="auto" w:fill="FFFFFF"/>
        </w:rPr>
        <w:t>联合体形式参加政府采购活动的，联合体任何成员存在以上不良信用记录的，联合体响应文件将被认定为</w:t>
      </w:r>
      <w:r>
        <w:rPr>
          <w:rFonts w:ascii="仿宋" w:hAnsi="仿宋" w:eastAsia="仿宋" w:cs="仿宋_GB2312"/>
          <w:b/>
          <w:bCs/>
          <w:color w:val="auto"/>
          <w:szCs w:val="21"/>
          <w:highlight w:val="none"/>
          <w:shd w:val="clear" w:color="auto" w:fill="FFFFFF"/>
        </w:rPr>
        <w:t>无效响应</w:t>
      </w:r>
      <w:r>
        <w:rPr>
          <w:rFonts w:ascii="仿宋" w:hAnsi="仿宋" w:eastAsia="仿宋" w:cs="仿宋_GB2312"/>
          <w:color w:val="auto"/>
          <w:szCs w:val="21"/>
          <w:highlight w:val="none"/>
          <w:shd w:val="clear" w:color="auto" w:fill="FFFFFF"/>
        </w:rPr>
        <w:t>。</w:t>
      </w:r>
    </w:p>
    <w:p w14:paraId="3EBC852C">
      <w:pPr>
        <w:adjustRightInd w:val="0"/>
        <w:snapToGrid w:val="0"/>
        <w:spacing w:line="360" w:lineRule="auto"/>
        <w:rPr>
          <w:rFonts w:ascii="仿宋" w:hAnsi="仿宋" w:eastAsia="仿宋" w:cs="仿宋_GB2312"/>
          <w:color w:val="auto"/>
          <w:szCs w:val="21"/>
          <w:highlight w:val="none"/>
          <w:shd w:val="clear" w:color="auto" w:fill="FFFFFF"/>
        </w:rPr>
      </w:pPr>
      <w:r>
        <w:rPr>
          <w:rFonts w:ascii="仿宋" w:hAnsi="仿宋" w:eastAsia="仿宋" w:cs="仿宋_GB2312"/>
          <w:color w:val="auto"/>
          <w:szCs w:val="21"/>
          <w:highlight w:val="none"/>
        </w:rPr>
        <w:t>22.2.2</w:t>
      </w:r>
      <w:r>
        <w:rPr>
          <w:rFonts w:ascii="仿宋" w:hAnsi="仿宋" w:eastAsia="仿宋" w:cs="仿宋_GB2312"/>
          <w:color w:val="auto"/>
          <w:szCs w:val="21"/>
          <w:highlight w:val="none"/>
          <w:shd w:val="clear" w:color="auto" w:fill="FFFFFF"/>
        </w:rPr>
        <w:t>查询及记录方式：采购代理机构经办人将查询网页打印并存档备查。供应商不良信用记录以采购人或采购代理机构查询结果为准。</w:t>
      </w:r>
    </w:p>
    <w:p w14:paraId="5BC7C511">
      <w:pPr>
        <w:adjustRightInd w:val="0"/>
        <w:snapToGrid w:val="0"/>
        <w:spacing w:line="360" w:lineRule="auto"/>
        <w:ind w:firstLine="420" w:firstLineChars="200"/>
        <w:rPr>
          <w:rFonts w:ascii="仿宋" w:hAnsi="仿宋" w:eastAsia="仿宋" w:cs="仿宋_GB2312"/>
          <w:color w:val="auto"/>
          <w:szCs w:val="21"/>
          <w:highlight w:val="none"/>
          <w:shd w:val="clear" w:color="auto" w:fill="FFFFFF"/>
        </w:rPr>
      </w:pPr>
      <w:r>
        <w:rPr>
          <w:rFonts w:ascii="仿宋" w:hAnsi="仿宋" w:eastAsia="仿宋" w:cs="仿宋_GB2312"/>
          <w:color w:val="auto"/>
          <w:szCs w:val="21"/>
          <w:highlight w:val="none"/>
          <w:shd w:val="clear" w:color="auto" w:fill="FFFFFF"/>
        </w:rPr>
        <w:t>在本采购文件规定的查询时间之后，网站信息发生的任何变更均不再作为评审依据。</w:t>
      </w:r>
    </w:p>
    <w:p w14:paraId="12CA8972">
      <w:pPr>
        <w:adjustRightInd w:val="0"/>
        <w:snapToGrid w:val="0"/>
        <w:spacing w:line="360" w:lineRule="auto"/>
        <w:ind w:firstLine="420" w:firstLineChars="200"/>
        <w:rPr>
          <w:rFonts w:ascii="仿宋" w:hAnsi="仿宋" w:eastAsia="仿宋" w:cs="仿宋_GB2312"/>
          <w:color w:val="auto"/>
          <w:szCs w:val="21"/>
          <w:highlight w:val="none"/>
          <w:shd w:val="clear" w:color="auto" w:fill="FFFFFF"/>
        </w:rPr>
      </w:pPr>
      <w:r>
        <w:rPr>
          <w:rFonts w:ascii="仿宋" w:hAnsi="仿宋" w:eastAsia="仿宋" w:cs="仿宋_GB2312"/>
          <w:color w:val="auto"/>
          <w:szCs w:val="21"/>
          <w:highlight w:val="none"/>
          <w:shd w:val="clear" w:color="auto" w:fill="FFFFFF"/>
        </w:rPr>
        <w:t>供应商在自行提供的与网站信息不一致的其他证明材料亦不作为资格审查依据。</w:t>
      </w:r>
    </w:p>
    <w:p w14:paraId="120BD158">
      <w:pPr>
        <w:adjustRightInd w:val="0"/>
        <w:snapToGrid w:val="0"/>
        <w:spacing w:line="360" w:lineRule="auto"/>
        <w:rPr>
          <w:rFonts w:ascii="仿宋" w:hAnsi="仿宋" w:eastAsia="仿宋" w:cs="仿宋_GB2312"/>
          <w:b/>
          <w:color w:val="auto"/>
          <w:szCs w:val="21"/>
          <w:highlight w:val="none"/>
          <w:shd w:val="clear" w:color="auto" w:fill="FFFFFF"/>
        </w:rPr>
      </w:pPr>
      <w:r>
        <w:rPr>
          <w:rFonts w:ascii="仿宋" w:hAnsi="仿宋" w:eastAsia="仿宋" w:cs="仿宋_GB2312"/>
          <w:b/>
          <w:color w:val="auto"/>
          <w:szCs w:val="21"/>
          <w:highlight w:val="none"/>
        </w:rPr>
        <w:t>★</w:t>
      </w:r>
      <w:r>
        <w:rPr>
          <w:rFonts w:ascii="仿宋" w:hAnsi="仿宋" w:eastAsia="仿宋" w:cs="仿宋_GB2312"/>
          <w:b/>
          <w:color w:val="auto"/>
          <w:szCs w:val="21"/>
          <w:highlight w:val="none"/>
          <w:shd w:val="clear" w:color="auto" w:fill="FFFFFF"/>
        </w:rPr>
        <w:t>23.符合性审查</w:t>
      </w:r>
    </w:p>
    <w:p w14:paraId="73454C1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highlight w:val="none"/>
        </w:rPr>
        <w:t>23.1</w:t>
      </w:r>
      <w:r>
        <w:rPr>
          <w:rFonts w:ascii="仿宋" w:hAnsi="仿宋" w:eastAsia="仿宋" w:cs="仿宋_GB2312"/>
          <w:color w:val="auto"/>
          <w:szCs w:val="21"/>
          <w:highlight w:val="none"/>
          <w:shd w:val="clear" w:color="auto" w:fill="FFFFFF"/>
        </w:rPr>
        <w:t>符合性审查是指依据采购文件的规定，从响应文件的有效性和完整性对采购文件的响应程度进行审查，以确定是否对采购文件的实质性要求做出响应。</w:t>
      </w:r>
      <w:r>
        <w:rPr>
          <w:rFonts w:ascii="仿宋" w:hAnsi="仿宋" w:eastAsia="仿宋" w:cs="仿宋_GB2312"/>
          <w:color w:val="auto"/>
          <w:szCs w:val="21"/>
          <w:highlight w:val="none"/>
        </w:rPr>
        <w:t>供应商应按照第二章《响应文件内容及格式》中的相应要求，提交符合性证明材料。未通过符合性审查的供应商不能进入下一阶段评审，其响应将被认定为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；通过符合性审查的供应商数量不足3家的，不得作进一步的比较和评价，</w:t>
      </w:r>
    </w:p>
    <w:p w14:paraId="37BE2F03">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24.样品及演示</w:t>
      </w:r>
    </w:p>
    <w:p w14:paraId="7E123F6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24.1供应商须知表11.3条中要求供应商提供样品或演示的，按照供应商须知表24.1条中样品或演示的评审办法以及评审标准进行评审。</w:t>
      </w:r>
    </w:p>
    <w:p w14:paraId="6F49DF8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24.2采购活动结束后，对于未成交供应商提供的样品，应当及时退还或者经未成交供应商同意后自行处理；对于成交供应商提供的样品，应当按采购文件规定进行保管、封存，并作为履约验收的参考。具体内容见供应商须知表11.3条。</w:t>
      </w:r>
    </w:p>
    <w:p w14:paraId="4F8521F8">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25.响应文件的澄清</w:t>
      </w:r>
    </w:p>
    <w:p w14:paraId="3C23326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25.1</w:t>
      </w:r>
      <w:r>
        <w:rPr>
          <w:rFonts w:ascii="仿宋" w:hAnsi="仿宋" w:eastAsia="仿宋" w:cs="仿宋_GB2312"/>
          <w:color w:val="auto"/>
          <w:szCs w:val="21"/>
          <w:highlight w:val="none"/>
          <w:shd w:val="clear" w:color="auto" w:fill="FFFFFF"/>
        </w:rPr>
        <w:t>在磋商期间，磋商小组可以书面要求供应商对其响应文件中含义不明确、同类问题表述不一致或者有明显文字和计算错误的内容</w:t>
      </w:r>
      <w:r>
        <w:rPr>
          <w:rFonts w:ascii="仿宋" w:hAnsi="仿宋" w:eastAsia="仿宋" w:cs="仿宋_GB2312"/>
          <w:color w:val="auto"/>
          <w:szCs w:val="21"/>
          <w:highlight w:val="none"/>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4A53AD6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25.1.1供应商的澄清、说明或者补正应当由法定代表人（或非法人组织负责人）或其授权代表签字或者加盖公章。供应商为自然人的，应当由本人签字并附身份证明。</w:t>
      </w:r>
    </w:p>
    <w:p w14:paraId="6D984F1A">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25.1.2供应商的澄清、说明或补正将作为响应文件的一部分。</w:t>
      </w:r>
    </w:p>
    <w:p w14:paraId="63AEDD3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25.2响应文件报价出现前后不一致的，按照下列规定修正：</w:t>
      </w:r>
    </w:p>
    <w:p w14:paraId="15D4DAD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（1）响应文件中报价一览表内容与响应文件中相应内容不一致的，以报价一览表为准；</w:t>
      </w:r>
    </w:p>
    <w:p w14:paraId="0788AC4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（2）大写金额和小写金额不一致的，以大写金额为准；</w:t>
      </w:r>
    </w:p>
    <w:p w14:paraId="720EC06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（3）单价金额小数点或者百分比有明显错位的，以报价一览表的总价为准，并修改单价；</w:t>
      </w:r>
    </w:p>
    <w:p w14:paraId="0989A3C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（4）总价金额与按单价汇总金额不一致的，以单价金额计算结果为准。</w:t>
      </w:r>
    </w:p>
    <w:p w14:paraId="262D3C5C">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同时出现两种以上不一致的，按照前款规定的顺序修正。修正后的报价经供应商确认后产生约束力，供应商不确认的，其响应文件将被认定为无效响应。</w:t>
      </w:r>
    </w:p>
    <w:p w14:paraId="1A4F01C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25.3</w:t>
      </w:r>
      <w:r>
        <w:rPr>
          <w:rFonts w:ascii="仿宋" w:hAnsi="仿宋" w:eastAsia="仿宋" w:cs="仿宋_GB2312"/>
          <w:bCs/>
          <w:color w:val="auto"/>
          <w:szCs w:val="21"/>
          <w:highlight w:val="none"/>
        </w:rPr>
        <w:t>磋商小组认为</w:t>
      </w:r>
      <w:r>
        <w:rPr>
          <w:rFonts w:ascii="仿宋" w:hAnsi="仿宋" w:eastAsia="仿宋" w:cs="仿宋_GB2312"/>
          <w:color w:val="auto"/>
          <w:szCs w:val="21"/>
          <w:highlight w:val="none"/>
        </w:rPr>
        <w:t>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提交 证明材料的合理时间按第五章 评审办法规定执行。</w:t>
      </w:r>
    </w:p>
    <w:p w14:paraId="1CD9CBBB">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★26.磋商</w:t>
      </w:r>
    </w:p>
    <w:p w14:paraId="1A6D16F8">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26.1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6D80885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26.2在磋商过程中，磋商小组可以根据采购文件和磋商情况，</w:t>
      </w:r>
      <w:r>
        <w:rPr>
          <w:rFonts w:ascii="仿宋" w:hAnsi="仿宋" w:eastAsia="仿宋" w:cs="仿宋_GB2312"/>
          <w:b/>
          <w:color w:val="auto"/>
          <w:szCs w:val="21"/>
          <w:highlight w:val="none"/>
        </w:rPr>
        <w:t>经采购人代表确认后</w:t>
      </w:r>
      <w:r>
        <w:rPr>
          <w:rFonts w:ascii="仿宋" w:hAnsi="仿宋" w:eastAsia="仿宋" w:cs="仿宋_GB2312"/>
          <w:color w:val="auto"/>
          <w:szCs w:val="21"/>
          <w:highlight w:val="none"/>
        </w:rPr>
        <w:t>变动采购需求中的技术、服务要求以及合同草案条例等实质性内容。</w:t>
      </w:r>
    </w:p>
    <w:p w14:paraId="36EA1E9D">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26.3对采购文件作出实质性变动是采购文件的有效组成部分，磋商小组将以书面形式同时通知所有参加磋商的供应商。</w:t>
      </w:r>
    </w:p>
    <w:p w14:paraId="65C01476">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26.4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76A45C25">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★27.最后报价</w:t>
      </w:r>
    </w:p>
    <w:p w14:paraId="241B34E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27.1磋商结束后，磋商小组将要求所有实质性响应的供应商在规定时间内提交最后报价，且提交最后报价的供应商不少于3家。</w:t>
      </w:r>
    </w:p>
    <w:p w14:paraId="7B0A7CFA">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27.2最后报价是供应商响应文件的有效组成部分。</w:t>
      </w:r>
    </w:p>
    <w:p w14:paraId="51D7536D">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27.3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05F0622D">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★28.响应无效</w:t>
      </w:r>
    </w:p>
    <w:p w14:paraId="20BC42E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28.1在比较与评价之前，根据本须知的规定，磋商小组将审查每份响应文件是否实质上响应了采购文件的要求。</w:t>
      </w:r>
    </w:p>
    <w:p w14:paraId="33AB9166">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实质性要求是指采购文件中带有★号标识内容（包括本级及其下级编号中所有内容）等文字说明的要求。</w:t>
      </w:r>
    </w:p>
    <w:p w14:paraId="26DA43A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kern w:val="0"/>
          <w:szCs w:val="21"/>
          <w:highlight w:val="none"/>
        </w:rPr>
        <w:t>对采购文件的实质性要求进行响应是指与采购文件中带有★号标识内容的文字说明、条款、条件和规格等要求相符。</w:t>
      </w:r>
    </w:p>
    <w:p w14:paraId="37401A1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如果响应文件没有对采购文件的实质性要求进行响应，将作为</w:t>
      </w:r>
      <w:r>
        <w:rPr>
          <w:rFonts w:ascii="仿宋" w:hAnsi="仿宋" w:eastAsia="仿宋" w:cs="仿宋_GB2312"/>
          <w:b/>
          <w:bCs/>
          <w:color w:val="auto"/>
          <w:szCs w:val="21"/>
          <w:highlight w:val="none"/>
        </w:rPr>
        <w:t>无效响应</w:t>
      </w:r>
      <w:r>
        <w:rPr>
          <w:rFonts w:ascii="仿宋" w:hAnsi="仿宋" w:eastAsia="仿宋" w:cs="仿宋_GB2312"/>
          <w:color w:val="auto"/>
          <w:szCs w:val="21"/>
          <w:highlight w:val="none"/>
        </w:rPr>
        <w:t>处理，供应商不得再对响应文件进行任何修正从而使其响应成为实质上响应。</w:t>
      </w:r>
    </w:p>
    <w:p w14:paraId="2BB2B3C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磋商小组决定是否实质性响应只根据采购文件要求、响应文件内容及财政主管部门指定媒体发布的相关信息。</w:t>
      </w:r>
    </w:p>
    <w:p w14:paraId="63393EE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28.2 如发现下列情况之一的，其响应文件将被认定为无效响应：</w:t>
      </w:r>
    </w:p>
    <w:p w14:paraId="4E63518A">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（1）未按采购文件的规定提交磋商保证金的；</w:t>
      </w:r>
    </w:p>
    <w:p w14:paraId="26AAC67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（2）未按照采购文件规定要求签署、盖章的；</w:t>
      </w:r>
    </w:p>
    <w:p w14:paraId="75D5D4F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（3）供应商的报价超过了采购文件中规定的预算金额或者最高限价的；</w:t>
      </w:r>
    </w:p>
    <w:p w14:paraId="5FC8F29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（4）不具备采购文件中规定的资格要求的；</w:t>
      </w:r>
    </w:p>
    <w:p w14:paraId="3B96F9B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（5）不符合法律、法规和采购文件中规定的实质性要求的。</w:t>
      </w:r>
    </w:p>
    <w:p w14:paraId="75CD14E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（6）磋商小组认为供应商的报价明显低于其他通过符合性审查供应商的报价，有可能影响履约的，且供应商未按照规定证明其报价合理性的；</w:t>
      </w:r>
    </w:p>
    <w:p w14:paraId="6DD322F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（7）响应文件含有采购人不能接受的附加条件的；</w:t>
      </w:r>
    </w:p>
    <w:p w14:paraId="758B4A23">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（8）属于法律、法规和采购文件中规定的其他无效响应情形的。</w:t>
      </w:r>
    </w:p>
    <w:p w14:paraId="659614FB">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29.比较与评价</w:t>
      </w:r>
    </w:p>
    <w:p w14:paraId="5A19469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29.1经符合性审查合格的响应文件，磋商小组将根据采购文件确定的评审办法，对其技术部分和商务部分作进一步的比较和评价。</w:t>
      </w:r>
    </w:p>
    <w:p w14:paraId="6073EFFF">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29.2 评审严格按照采购文件的要求和条件进行。按照供应商须知表29.2条规定的综合评分法进行评审，详细评审标准见采购文件第五章 评审方法。</w:t>
      </w:r>
    </w:p>
    <w:p w14:paraId="2F0A33B9">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综合评分法，是指响应文件满足采购文件全部实质性要求且按评审因素的量化指标评审得分最高的供应商为成交候选供应商的评审方法。</w:t>
      </w:r>
    </w:p>
    <w:p w14:paraId="2A5B5F3B">
      <w:pPr>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29.3 根据《政府采购促进中小企业发展管理办法》（财库〔2020〕46号）的规定，本项目专门面向中小企业采购，供应商在响应文件中应提交《中小企业声明函》，若未提供其响应文件作无效处理。</w:t>
      </w:r>
    </w:p>
    <w:p w14:paraId="781FC403">
      <w:pPr>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根据《财政部 司法部关于政府采购支持监狱企业发展有关问题的通知》（财库〔2014〕68 号）和《三部门联合发布关于促进残疾人就业政府采购政策的通知》（财库〔2017〕141 号）的规定，残疾人福利性单位及监狱企业视同中小企业，供应商在响应文件中应提交《残疾人福利性单位声明函》或省级以上监狱管理局、戒毒管理局（含新疆生产建设兵团）出具的属于监狱企业的证明文件，若未提供其响应文件作无效处理。</w:t>
      </w:r>
    </w:p>
    <w:p w14:paraId="5DE6D239">
      <w:pPr>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根据《关于印发政府采购促进中小企业发展管理办法的通知》（财库〔2020〕46号），享受扶持政策获得政府采购合同的，小微企业不得将合同分包给大中型企业，中型企业不得将合同分包给大型企业。</w:t>
      </w:r>
    </w:p>
    <w:p w14:paraId="195B3FF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29.4依据财政部、发展改革委、生态环境部等部门发布的品目清单和国家确定的认证机构出具的、处于有效期之内的节能产品、环境标志产品认证证书实施政府优先采购。具体优先采购办法详见第五章 评审办法。</w:t>
      </w:r>
    </w:p>
    <w:p w14:paraId="2D0348A3">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29.5根据财政部、辽宁省财政厅相关规定，对于列入《辽宁省创新产品和服务目录》内的产品、服务实施政府优先采购，具体优先采购办法详见第五章 评审办法。</w:t>
      </w:r>
    </w:p>
    <w:p w14:paraId="039A6DBF">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★30.终止本次磋商</w:t>
      </w:r>
    </w:p>
    <w:p w14:paraId="27D159C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出现下列情形之一的，采购人或采购代理机构应当终止本次竞争性磋商。</w:t>
      </w:r>
    </w:p>
    <w:p w14:paraId="0CDC81F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（1）因情况变化，不再符合规定的竞争性磋商采购方式适用情形的；</w:t>
      </w:r>
    </w:p>
    <w:p w14:paraId="35132FE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（2）出现影响采购公正的违法、违规行为的；</w:t>
      </w:r>
    </w:p>
    <w:p w14:paraId="4945CB1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（3）除本须知27.2条规定的情形外，在采购过程中符合要求的供应商或者报价未超过采购预算或最高限价的供应商不足3家的。</w:t>
      </w:r>
    </w:p>
    <w:p w14:paraId="17F00C96">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（4）因重大变故，采购任务取消的。</w:t>
      </w:r>
    </w:p>
    <w:p w14:paraId="4086D754">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31.成交候选供应商的确定原则及标准</w:t>
      </w:r>
    </w:p>
    <w:p w14:paraId="7AE3975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31.1除第34条规定外，磋商结束后，除了算数修正和落实政府采购政策需进行的价格扣除外，不对供应商的响应价格进行任何调整。评审结果按照得分由高至低的顺序排序。具体处理办法详见 第五章 评审方法。</w:t>
      </w:r>
    </w:p>
    <w:p w14:paraId="0C44EE4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31.2磋商小组将按供应商须知表31.2条中规定的数量推荐成交候选供应商。</w:t>
      </w:r>
    </w:p>
    <w:p w14:paraId="7967CBB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31.3因推荐成交候选供应商名单产生其他问题，由磋商小组集体研究处理。</w:t>
      </w:r>
    </w:p>
    <w:p w14:paraId="3ABBEE95">
      <w:pPr>
        <w:adjustRightInd w:val="0"/>
        <w:snapToGrid w:val="0"/>
        <w:spacing w:line="360" w:lineRule="auto"/>
        <w:rPr>
          <w:rFonts w:ascii="仿宋" w:hAnsi="仿宋" w:eastAsia="仿宋" w:cs="仿宋_GB2312"/>
          <w:b/>
          <w:bCs/>
          <w:color w:val="auto"/>
          <w:szCs w:val="21"/>
          <w:highlight w:val="none"/>
        </w:rPr>
      </w:pPr>
      <w:r>
        <w:rPr>
          <w:rFonts w:ascii="仿宋" w:hAnsi="仿宋" w:eastAsia="仿宋" w:cs="仿宋_GB2312"/>
          <w:b/>
          <w:bCs/>
          <w:color w:val="auto"/>
          <w:szCs w:val="21"/>
          <w:highlight w:val="none"/>
        </w:rPr>
        <w:t>★32.保密原则</w:t>
      </w:r>
    </w:p>
    <w:p w14:paraId="552F0FF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32.1评审将在严格保密的情况下进行。</w:t>
      </w:r>
    </w:p>
    <w:p w14:paraId="284F4EA1">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32.2有关人员应当遵守评审工作纪律，不得泄露评审文件、评审情况和评审过程中获悉的国家秘密、商业秘密。</w:t>
      </w:r>
    </w:p>
    <w:p w14:paraId="0A503F2D">
      <w:pPr>
        <w:pStyle w:val="3"/>
        <w:adjustRightInd w:val="0"/>
        <w:snapToGrid w:val="0"/>
        <w:spacing w:before="156" w:beforeLines="50" w:after="0" w:line="360" w:lineRule="auto"/>
        <w:jc w:val="center"/>
        <w:rPr>
          <w:rFonts w:ascii="仿宋" w:hAnsi="仿宋" w:eastAsia="仿宋" w:cs="仿宋_GB2312"/>
          <w:color w:val="auto"/>
          <w:highlight w:val="none"/>
        </w:rPr>
      </w:pPr>
      <w:bookmarkStart w:id="55" w:name="_Toc533340145"/>
      <w:bookmarkStart w:id="56" w:name="_Toc4485624"/>
      <w:r>
        <w:rPr>
          <w:rFonts w:ascii="仿宋" w:hAnsi="仿宋" w:eastAsia="仿宋" w:cs="仿宋_GB2312"/>
          <w:color w:val="auto"/>
          <w:highlight w:val="none"/>
        </w:rPr>
        <w:t>七 确定成交</w:t>
      </w:r>
      <w:bookmarkEnd w:id="55"/>
      <w:bookmarkEnd w:id="56"/>
    </w:p>
    <w:p w14:paraId="4FC1A2F0">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33.确定成交供应商</w:t>
      </w:r>
    </w:p>
    <w:p w14:paraId="3E95996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33条。</w:t>
      </w:r>
    </w:p>
    <w:p w14:paraId="30DE4796">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★34.采购任务取消</w:t>
      </w:r>
    </w:p>
    <w:p w14:paraId="611619B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因重大变故采购任务取消时，采购人有权拒绝任何供应商成交，且对受影响的供应商不承担任何责任。</w:t>
      </w:r>
    </w:p>
    <w:p w14:paraId="5C712BE0">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35.成交通知书</w:t>
      </w:r>
    </w:p>
    <w:p w14:paraId="55AC3880">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35.1采购人或者采购代理机构应当在成交供应商确定之日起2个工作日内，在辽宁政府采购网及其地方分网媒体上公告成交结果，同时向成交供应商发出成交通知书。</w:t>
      </w:r>
    </w:p>
    <w:p w14:paraId="6CB41395">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35.2成交通知书是合同的组成部分。</w:t>
      </w:r>
    </w:p>
    <w:p w14:paraId="75E8143E">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★36.签订合同</w:t>
      </w:r>
    </w:p>
    <w:p w14:paraId="6CBAFBD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36.1 成交供应商应当自发出成交通知书之日起 30 日内，按照采购文件确定的事项签订政府采购合同。</w:t>
      </w:r>
    </w:p>
    <w:p w14:paraId="30392EA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36.2除不可抗力等因素外，成交通知书发出后，采购人改变成交结果，或者成交供应商拒绝签订政府采购合同的，应当承担相应的法律责任。</w:t>
      </w:r>
    </w:p>
    <w:p w14:paraId="708DD6F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36.3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实质性内容的协议。</w:t>
      </w:r>
    </w:p>
    <w:p w14:paraId="3F79F071">
      <w:pPr>
        <w:adjustRightInd w:val="0"/>
        <w:snapToGrid w:val="0"/>
        <w:spacing w:line="360" w:lineRule="auto"/>
        <w:rPr>
          <w:rFonts w:ascii="仿宋" w:hAnsi="仿宋" w:eastAsia="仿宋" w:cs="仿宋_GB2312"/>
          <w:color w:val="auto"/>
          <w:kern w:val="0"/>
          <w:sz w:val="22"/>
          <w:highlight w:val="none"/>
        </w:rPr>
      </w:pPr>
      <w:r>
        <w:rPr>
          <w:rFonts w:ascii="仿宋" w:hAnsi="仿宋" w:eastAsia="仿宋" w:cs="仿宋_GB2312"/>
          <w:color w:val="auto"/>
          <w:szCs w:val="21"/>
          <w:highlight w:val="none"/>
        </w:rPr>
        <w:t>36.4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ascii="仿宋" w:hAnsi="仿宋" w:eastAsia="仿宋" w:cs="仿宋_GB2312"/>
          <w:color w:val="auto"/>
          <w:kern w:val="0"/>
          <w:sz w:val="22"/>
          <w:highlight w:val="none"/>
        </w:rPr>
        <w:t>。</w:t>
      </w:r>
    </w:p>
    <w:p w14:paraId="04591218">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★37.履约保证金</w:t>
      </w:r>
    </w:p>
    <w:p w14:paraId="444CB4A4">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37.1成交供应商应按照供应商须知表37.1条规定向采购人缴纳履约保证金。</w:t>
      </w:r>
    </w:p>
    <w:p w14:paraId="119B9ACB">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37.2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59557F85">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★38.采购代理服务费</w:t>
      </w:r>
    </w:p>
    <w:p w14:paraId="4451DB04">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成交供应商须按照供应商须知表38条规定，向采购代理机构支付采购代理服务费。</w:t>
      </w:r>
    </w:p>
    <w:p w14:paraId="77FD7A12">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39.廉洁自律规定</w:t>
      </w:r>
    </w:p>
    <w:p w14:paraId="652E1892">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39.1采购代理机构工作人员不得以不正当手段获取政府采购代理业务，不得与采购人、供应商恶意串通操纵政府采购活动。</w:t>
      </w:r>
    </w:p>
    <w:p w14:paraId="0825215C">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39.2采购代理机构工作人员不得接受采购人或者供应商组织的宴请、旅游、娱乐，不得收受礼品、现金、有价证券等。</w:t>
      </w:r>
    </w:p>
    <w:p w14:paraId="6EBDF6A7">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40.人员回避</w:t>
      </w:r>
    </w:p>
    <w:p w14:paraId="5982880E">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供应商认为采购人及其相关人员有法律法规所列与其他供应商有利害关系的，可以向采购人或采购代理机构书面提出回避申请，并说明理由。</w:t>
      </w:r>
    </w:p>
    <w:p w14:paraId="64273D64">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41.质疑与接收</w:t>
      </w:r>
    </w:p>
    <w:p w14:paraId="470B4E2D">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41.1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1C7D6DE7">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41.2质疑供应商应按照财政部门制定的《政府采购质疑函范本》格式（详见辽宁政府采购网）和《政府采购质疑和投诉办法》的要求，在法定质疑期内以纸质形式提出质疑，针对同一采购程序环节的质疑应一次性提出。</w:t>
      </w:r>
    </w:p>
    <w:p w14:paraId="5D79AAC0">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超出法定质疑期的、重复提出的、分次提出的或内容、形式不符合《政府采购质疑和投诉办法》的，质疑供应商将依法承担不利后果。</w:t>
      </w:r>
    </w:p>
    <w:p w14:paraId="5C3C5CC9">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szCs w:val="21"/>
          <w:highlight w:val="none"/>
        </w:rPr>
        <w:t>41.3采购代理机构质疑函接收部门、联系电话和通讯地址, 见供应商须知表41.3条。</w:t>
      </w:r>
    </w:p>
    <w:p w14:paraId="5721CADA">
      <w:pPr>
        <w:adjustRightInd w:val="0"/>
        <w:snapToGrid w:val="0"/>
        <w:spacing w:line="360" w:lineRule="auto"/>
        <w:rPr>
          <w:rFonts w:ascii="仿宋" w:hAnsi="仿宋" w:eastAsia="仿宋" w:cs="仿宋_GB2312"/>
          <w:b/>
          <w:color w:val="auto"/>
          <w:szCs w:val="21"/>
          <w:highlight w:val="none"/>
        </w:rPr>
      </w:pPr>
      <w:r>
        <w:rPr>
          <w:rFonts w:ascii="仿宋" w:hAnsi="仿宋" w:eastAsia="仿宋" w:cs="仿宋_GB2312"/>
          <w:b/>
          <w:color w:val="auto"/>
          <w:szCs w:val="21"/>
          <w:highlight w:val="none"/>
        </w:rPr>
        <w:t>42.履约验收</w:t>
      </w:r>
    </w:p>
    <w:p w14:paraId="1A68E1BE">
      <w:pPr>
        <w:adjustRightInd w:val="0"/>
        <w:snapToGrid w:val="0"/>
        <w:spacing w:line="360" w:lineRule="auto"/>
        <w:ind w:firstLine="420"/>
        <w:rPr>
          <w:rFonts w:ascii="仿宋" w:hAnsi="仿宋" w:eastAsia="仿宋" w:cs="仿宋_GB2312"/>
          <w:color w:val="auto"/>
          <w:szCs w:val="21"/>
          <w:highlight w:val="none"/>
        </w:rPr>
      </w:pPr>
      <w:r>
        <w:rPr>
          <w:rFonts w:ascii="仿宋" w:hAnsi="仿宋" w:eastAsia="仿宋" w:cs="仿宋_GB2312"/>
          <w:color w:val="auto"/>
          <w:szCs w:val="21"/>
          <w:highlight w:val="none"/>
        </w:rPr>
        <w:t>本项目采购人及其委托的采购代理机构将严格按照政府采购相关法律法规以及《辽宁省政府采购履约验收管理办法》（辽财采〔2017〕603号）的要求进行验收。</w:t>
      </w:r>
    </w:p>
    <w:p w14:paraId="2E4D25E6">
      <w:pPr>
        <w:adjustRightInd w:val="0"/>
        <w:snapToGrid w:val="0"/>
        <w:spacing w:line="360" w:lineRule="auto"/>
        <w:rPr>
          <w:rFonts w:ascii="仿宋" w:hAnsi="仿宋" w:eastAsia="仿宋" w:cs="仿宋_GB2312"/>
          <w:b/>
          <w:color w:val="auto"/>
          <w:szCs w:val="21"/>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899" w:name="_GoBack"/>
      <w:bookmarkEnd w:id="899"/>
    </w:p>
    <w:p w14:paraId="0196CD2F">
      <w:pPr>
        <w:pStyle w:val="2"/>
        <w:adjustRightInd w:val="0"/>
        <w:snapToGrid w:val="0"/>
        <w:spacing w:before="0" w:after="0" w:line="240" w:lineRule="auto"/>
        <w:jc w:val="center"/>
        <w:rPr>
          <w:rFonts w:ascii="仿宋" w:hAnsi="仿宋" w:eastAsia="仿宋" w:cs="仿宋_GB2312"/>
          <w:color w:val="auto"/>
          <w:highlight w:val="none"/>
        </w:rPr>
      </w:pPr>
      <w:bookmarkStart w:id="57" w:name="_Toc3016"/>
      <w:bookmarkStart w:id="58" w:name="_Toc4485625"/>
      <w:r>
        <w:rPr>
          <w:rFonts w:ascii="仿宋" w:hAnsi="仿宋" w:eastAsia="仿宋" w:cs="仿宋_GB2312"/>
          <w:color w:val="auto"/>
          <w:highlight w:val="none"/>
        </w:rPr>
        <w:t>第二章 响应文件内容及格式</w:t>
      </w:r>
      <w:bookmarkEnd w:id="57"/>
      <w:bookmarkEnd w:id="58"/>
    </w:p>
    <w:p w14:paraId="3B6B7C5A">
      <w:pPr>
        <w:snapToGrid w:val="0"/>
        <w:spacing w:before="156" w:beforeLines="50" w:after="156" w:afterLines="50"/>
        <w:ind w:firstLine="482" w:firstLineChars="200"/>
        <w:rPr>
          <w:rFonts w:ascii="仿宋" w:hAnsi="仿宋" w:eastAsia="仿宋" w:cs="仿宋_GB2312"/>
          <w:color w:val="auto"/>
          <w:highlight w:val="none"/>
        </w:rPr>
      </w:pPr>
      <w:bookmarkStart w:id="59" w:name="投标文件内容及格式：Block"/>
      <w:bookmarkEnd w:id="59"/>
      <w:bookmarkStart w:id="60" w:name="sys_投标文件内容及格式：Block"/>
      <w:bookmarkEnd w:id="60"/>
      <w:r>
        <w:rPr>
          <w:rFonts w:ascii="仿宋" w:hAnsi="仿宋" w:eastAsia="仿宋" w:cs="仿宋_GB2312"/>
          <w:b/>
          <w:color w:val="auto"/>
          <w:sz w:val="24"/>
          <w:highlight w:val="none"/>
        </w:rPr>
        <w:t>一、响应文件、电子文档的外封面、封口、封皮及目录</w:t>
      </w:r>
    </w:p>
    <w:tbl>
      <w:tblPr>
        <w:tblStyle w:val="38"/>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892"/>
        <w:gridCol w:w="882"/>
      </w:tblGrid>
      <w:tr w14:paraId="5D33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77" w:type="dxa"/>
            <w:vAlign w:val="center"/>
          </w:tcPr>
          <w:p w14:paraId="4839489D">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序号</w:t>
            </w:r>
          </w:p>
        </w:tc>
        <w:tc>
          <w:tcPr>
            <w:tcW w:w="6892" w:type="dxa"/>
            <w:vAlign w:val="center"/>
          </w:tcPr>
          <w:p w14:paraId="6CADA443">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内容</w:t>
            </w:r>
          </w:p>
        </w:tc>
        <w:tc>
          <w:tcPr>
            <w:tcW w:w="882" w:type="dxa"/>
            <w:vAlign w:val="center"/>
          </w:tcPr>
          <w:p w14:paraId="4B89C317">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格式</w:t>
            </w:r>
          </w:p>
        </w:tc>
      </w:tr>
      <w:tr w14:paraId="6B4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7" w:type="dxa"/>
            <w:vAlign w:val="center"/>
          </w:tcPr>
          <w:p w14:paraId="3912AAB7">
            <w:pPr>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w:t>
            </w:r>
          </w:p>
        </w:tc>
        <w:tc>
          <w:tcPr>
            <w:tcW w:w="6892" w:type="dxa"/>
            <w:vAlign w:val="center"/>
          </w:tcPr>
          <w:p w14:paraId="7E9B1DCC">
            <w:pPr>
              <w:snapToGrid w:val="0"/>
              <w:spacing w:line="360" w:lineRule="exact"/>
              <w:jc w:val="left"/>
              <w:rPr>
                <w:rFonts w:ascii="仿宋" w:hAnsi="仿宋" w:eastAsia="仿宋" w:cs="仿宋_GB2312"/>
                <w:color w:val="auto"/>
                <w:szCs w:val="21"/>
                <w:highlight w:val="none"/>
              </w:rPr>
            </w:pPr>
            <w:r>
              <w:rPr>
                <w:rFonts w:ascii="仿宋" w:hAnsi="仿宋" w:eastAsia="仿宋" w:cs="仿宋_GB2312"/>
                <w:color w:val="auto"/>
                <w:szCs w:val="21"/>
                <w:highlight w:val="none"/>
              </w:rPr>
              <w:t>响应文件的外封面及封口</w:t>
            </w:r>
          </w:p>
        </w:tc>
        <w:tc>
          <w:tcPr>
            <w:tcW w:w="882" w:type="dxa"/>
            <w:vAlign w:val="center"/>
          </w:tcPr>
          <w:p w14:paraId="4A9B65EA">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w:t>
            </w:r>
          </w:p>
        </w:tc>
      </w:tr>
      <w:tr w14:paraId="4855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179380AE">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w:t>
            </w:r>
          </w:p>
        </w:tc>
        <w:tc>
          <w:tcPr>
            <w:tcW w:w="6892" w:type="dxa"/>
            <w:vAlign w:val="center"/>
          </w:tcPr>
          <w:p w14:paraId="06365AFE">
            <w:pPr>
              <w:snapToGrid w:val="0"/>
              <w:spacing w:line="360" w:lineRule="exact"/>
              <w:jc w:val="left"/>
              <w:rPr>
                <w:rFonts w:ascii="仿宋" w:hAnsi="仿宋" w:eastAsia="仿宋" w:cs="仿宋_GB2312"/>
                <w:color w:val="auto"/>
                <w:szCs w:val="21"/>
                <w:highlight w:val="none"/>
              </w:rPr>
            </w:pPr>
            <w:r>
              <w:rPr>
                <w:rFonts w:ascii="仿宋" w:hAnsi="仿宋" w:eastAsia="仿宋" w:cs="仿宋_GB2312"/>
                <w:color w:val="auto"/>
                <w:szCs w:val="21"/>
                <w:highlight w:val="none"/>
              </w:rPr>
              <w:t>响应文件的封皮</w:t>
            </w:r>
          </w:p>
        </w:tc>
        <w:tc>
          <w:tcPr>
            <w:tcW w:w="882" w:type="dxa"/>
            <w:vAlign w:val="center"/>
          </w:tcPr>
          <w:p w14:paraId="22AE54FD">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w:t>
            </w:r>
          </w:p>
        </w:tc>
      </w:tr>
      <w:tr w14:paraId="3442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0A86F65B">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w:t>
            </w:r>
          </w:p>
        </w:tc>
        <w:tc>
          <w:tcPr>
            <w:tcW w:w="6892" w:type="dxa"/>
            <w:vAlign w:val="center"/>
          </w:tcPr>
          <w:p w14:paraId="334BE7F2">
            <w:pPr>
              <w:snapToGrid w:val="0"/>
              <w:spacing w:line="360" w:lineRule="exact"/>
              <w:jc w:val="left"/>
              <w:rPr>
                <w:rFonts w:ascii="仿宋" w:hAnsi="仿宋" w:eastAsia="仿宋" w:cs="仿宋_GB2312"/>
                <w:color w:val="auto"/>
                <w:szCs w:val="21"/>
                <w:highlight w:val="none"/>
              </w:rPr>
            </w:pPr>
            <w:r>
              <w:rPr>
                <w:rFonts w:ascii="仿宋" w:hAnsi="仿宋" w:eastAsia="仿宋" w:cs="仿宋_GB2312"/>
                <w:color w:val="auto"/>
                <w:szCs w:val="21"/>
                <w:highlight w:val="none"/>
              </w:rPr>
              <w:t>响应文件的目录</w:t>
            </w:r>
          </w:p>
        </w:tc>
        <w:tc>
          <w:tcPr>
            <w:tcW w:w="882" w:type="dxa"/>
            <w:vAlign w:val="center"/>
          </w:tcPr>
          <w:p w14:paraId="2C486EE9">
            <w:pPr>
              <w:widowControl/>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w:t>
            </w:r>
          </w:p>
        </w:tc>
      </w:tr>
    </w:tbl>
    <w:p w14:paraId="6FA96148">
      <w:pPr>
        <w:snapToGrid w:val="0"/>
        <w:spacing w:before="156" w:beforeLines="50" w:after="156" w:afterLines="50"/>
        <w:ind w:firstLine="482" w:firstLineChars="200"/>
        <w:rPr>
          <w:rFonts w:ascii="仿宋" w:hAnsi="仿宋" w:eastAsia="仿宋" w:cs="仿宋_GB2312"/>
          <w:b/>
          <w:color w:val="auto"/>
          <w:sz w:val="24"/>
          <w:highlight w:val="none"/>
        </w:rPr>
      </w:pPr>
      <w:r>
        <w:rPr>
          <w:rFonts w:ascii="仿宋" w:hAnsi="仿宋" w:eastAsia="仿宋" w:cs="仿宋_GB2312"/>
          <w:b/>
          <w:color w:val="auto"/>
          <w:sz w:val="24"/>
          <w:highlight w:val="none"/>
        </w:rPr>
        <w:t>二、资格证明材料（有一项不符合要求，不能进入下一阶段评审）</w:t>
      </w:r>
    </w:p>
    <w:tbl>
      <w:tblPr>
        <w:tblStyle w:val="38"/>
        <w:tblW w:w="0" w:type="auto"/>
        <w:jc w:val="center"/>
        <w:tblLayout w:type="fixed"/>
        <w:tblCellMar>
          <w:top w:w="0" w:type="dxa"/>
          <w:left w:w="0" w:type="dxa"/>
          <w:bottom w:w="0" w:type="dxa"/>
          <w:right w:w="0" w:type="dxa"/>
        </w:tblCellMar>
      </w:tblPr>
      <w:tblGrid>
        <w:gridCol w:w="667"/>
        <w:gridCol w:w="6936"/>
        <w:gridCol w:w="856"/>
      </w:tblGrid>
      <w:tr w14:paraId="769692C1">
        <w:tblPrEx>
          <w:tblCellMar>
            <w:top w:w="0" w:type="dxa"/>
            <w:left w:w="0" w:type="dxa"/>
            <w:bottom w:w="0" w:type="dxa"/>
            <w:right w:w="0" w:type="dxa"/>
          </w:tblCellMar>
        </w:tblPrEx>
        <w:trPr>
          <w:trHeight w:val="335" w:hRule="atLeast"/>
          <w:tblHeader/>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62B43">
            <w:pPr>
              <w:adjustRightInd w:val="0"/>
              <w:snapToGrid w:val="0"/>
              <w:jc w:val="center"/>
              <w:rPr>
                <w:rFonts w:ascii="仿宋" w:hAnsi="仿宋" w:eastAsia="仿宋" w:cs="仿宋_GB2312"/>
                <w:color w:val="auto"/>
                <w:szCs w:val="21"/>
                <w:highlight w:val="none"/>
              </w:rPr>
            </w:pPr>
            <w:bookmarkStart w:id="61" w:name="资格性证明材料：Document"/>
            <w:bookmarkStart w:id="62" w:name="sys_资格性证明材料：Document"/>
            <w:r>
              <w:rPr>
                <w:rFonts w:ascii="仿宋" w:hAnsi="仿宋" w:eastAsia="仿宋" w:cs="仿宋_GB2312"/>
                <w:color w:val="auto"/>
                <w:szCs w:val="21"/>
                <w:highlight w:val="none"/>
              </w:rPr>
              <w:t>序号</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DF6844">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资格证明材料</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01ADCC">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格式</w:t>
            </w:r>
          </w:p>
        </w:tc>
      </w:tr>
      <w:tr w14:paraId="0B01D31B">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08000">
            <w:pPr>
              <w:adjustRightInd w:val="0"/>
              <w:snapToGrid w:val="0"/>
              <w:jc w:val="center"/>
              <w:rPr>
                <w:rFonts w:ascii="仿宋" w:hAnsi="仿宋" w:eastAsia="仿宋" w:cs="仿宋_GB2312"/>
                <w:color w:val="auto"/>
                <w:szCs w:val="21"/>
                <w:highlight w:val="none"/>
              </w:rPr>
            </w:pPr>
            <w:r>
              <w:rPr>
                <w:rFonts w:hint="eastAsia" w:ascii="仿宋_GB2312" w:hAnsi="仿宋_GB2312" w:eastAsia="仿宋_GB2312" w:cs="仿宋_GB2312"/>
                <w:color w:val="auto"/>
                <w:szCs w:val="21"/>
                <w:highlight w:val="none"/>
              </w:rPr>
              <w:t>1</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130BC">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营业执照或事业单位法人证书或执业许可证等证明文件复印件或自然人的身份证明复印件（自然人身份证明仅在自然人作为响应主体时适用）</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70A7E">
            <w:pPr>
              <w:adjustRightInd w:val="0"/>
              <w:snapToGrid w:val="0"/>
              <w:jc w:val="center"/>
              <w:rPr>
                <w:rFonts w:ascii="仿宋" w:hAnsi="仿宋" w:eastAsia="仿宋" w:cs="仿宋_GB2312"/>
                <w:color w:val="auto"/>
                <w:szCs w:val="21"/>
                <w:highlight w:val="none"/>
              </w:rPr>
            </w:pPr>
          </w:p>
        </w:tc>
      </w:tr>
      <w:tr w14:paraId="27BE8DA6">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8FED9">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2</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5E7DF">
            <w:pPr>
              <w:widowControl/>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组织机构代码证复印件（三证合一的不需提供）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48695F">
            <w:pPr>
              <w:adjustRightInd w:val="0"/>
              <w:snapToGrid w:val="0"/>
              <w:jc w:val="center"/>
              <w:rPr>
                <w:rFonts w:ascii="仿宋" w:hAnsi="仿宋" w:eastAsia="仿宋" w:cs="仿宋_GB2312"/>
                <w:color w:val="auto"/>
                <w:szCs w:val="21"/>
                <w:highlight w:val="none"/>
              </w:rPr>
            </w:pPr>
          </w:p>
        </w:tc>
      </w:tr>
      <w:tr w14:paraId="7B8488CC">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07D1A">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3</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ABA4A">
            <w:pPr>
              <w:widowControl/>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税务登记证复印件（三证合一的不需提供）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1B8319">
            <w:pPr>
              <w:adjustRightInd w:val="0"/>
              <w:snapToGrid w:val="0"/>
              <w:jc w:val="center"/>
              <w:rPr>
                <w:rFonts w:ascii="仿宋" w:hAnsi="仿宋" w:eastAsia="仿宋" w:cs="仿宋_GB2312"/>
                <w:color w:val="auto"/>
                <w:szCs w:val="21"/>
                <w:highlight w:val="none"/>
              </w:rPr>
            </w:pPr>
          </w:p>
        </w:tc>
      </w:tr>
      <w:tr w14:paraId="4F9AB8AD">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6F5BA">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4</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D31577">
            <w:pPr>
              <w:widowControl/>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法定代表人（或非法人组织负责人）身份证明书（自然人参加磋商的无需提供）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7C9E6">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4</w:t>
            </w:r>
          </w:p>
        </w:tc>
      </w:tr>
      <w:tr w14:paraId="096B9ADE">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4D5015">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5</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7008F">
            <w:pPr>
              <w:widowControl/>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法定代表人（或非法人组织负责人）授权委托书（授权委托人参加磋商的须提供）</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5FDAF">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5</w:t>
            </w:r>
          </w:p>
        </w:tc>
      </w:tr>
      <w:tr w14:paraId="2DCBD786">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744F2">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6</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AFB4E">
            <w:pPr>
              <w:widowControl/>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具有良好的商业信誉和健全的财务会计制度的承诺函</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43E9F">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6</w:t>
            </w:r>
          </w:p>
        </w:tc>
      </w:tr>
      <w:tr w14:paraId="78464FD3">
        <w:tblPrEx>
          <w:tblCellMar>
            <w:top w:w="0" w:type="dxa"/>
            <w:left w:w="0" w:type="dxa"/>
            <w:bottom w:w="0" w:type="dxa"/>
            <w:right w:w="0" w:type="dxa"/>
          </w:tblCellMar>
        </w:tblPrEx>
        <w:trPr>
          <w:trHeight w:val="1125"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280C28">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7</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F9D5C">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磋商会议时间前六个月内任一个月的依法缴纳税收的缴款凭据复印件）</w:t>
            </w:r>
          </w:p>
          <w:p w14:paraId="420B8B42">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（注：依法免税的供应商，应提供相关证明材料，包括相关法规要求原文及加盖公章的情况说明）</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36A0AF">
            <w:pPr>
              <w:adjustRightInd w:val="0"/>
              <w:snapToGrid w:val="0"/>
              <w:jc w:val="center"/>
              <w:rPr>
                <w:rFonts w:ascii="仿宋" w:hAnsi="仿宋" w:eastAsia="仿宋" w:cs="仿宋_GB2312"/>
                <w:color w:val="auto"/>
                <w:szCs w:val="21"/>
                <w:highlight w:val="none"/>
              </w:rPr>
            </w:pPr>
          </w:p>
        </w:tc>
      </w:tr>
      <w:tr w14:paraId="5618970B">
        <w:tblPrEx>
          <w:tblCellMar>
            <w:top w:w="0" w:type="dxa"/>
            <w:left w:w="0" w:type="dxa"/>
            <w:bottom w:w="0" w:type="dxa"/>
            <w:right w:w="0" w:type="dxa"/>
          </w:tblCellMar>
        </w:tblPrEx>
        <w:trPr>
          <w:trHeight w:val="139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4F698">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8</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682B73">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磋商会议时间前六个月内任一个月的依法缴纳社会保障资金的缴款凭据复印件</w:t>
            </w:r>
          </w:p>
          <w:p w14:paraId="1E97CAC4">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（注：依法不需要缴纳社会保障资金的供应商，应提供相关证明材料，包括相关法规要求原文及加盖公章的情况说明）</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0580A">
            <w:pPr>
              <w:adjustRightInd w:val="0"/>
              <w:snapToGrid w:val="0"/>
              <w:jc w:val="center"/>
              <w:rPr>
                <w:rFonts w:ascii="仿宋" w:hAnsi="仿宋" w:eastAsia="仿宋" w:cs="仿宋_GB2312"/>
                <w:color w:val="auto"/>
                <w:szCs w:val="21"/>
                <w:highlight w:val="none"/>
              </w:rPr>
            </w:pPr>
          </w:p>
        </w:tc>
      </w:tr>
      <w:tr w14:paraId="4CD13D8D">
        <w:tblPrEx>
          <w:tblCellMar>
            <w:top w:w="0" w:type="dxa"/>
            <w:left w:w="0" w:type="dxa"/>
            <w:bottom w:w="0" w:type="dxa"/>
            <w:right w:w="0" w:type="dxa"/>
          </w:tblCellMar>
        </w:tblPrEx>
        <w:trPr>
          <w:trHeight w:val="32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4F0BB">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9</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C56CB">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具备履行合同所必需的设备和专业技术能力声明函</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9AF64">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7</w:t>
            </w:r>
          </w:p>
        </w:tc>
      </w:tr>
      <w:tr w14:paraId="0059B49B">
        <w:tblPrEx>
          <w:tblCellMar>
            <w:top w:w="0" w:type="dxa"/>
            <w:left w:w="0" w:type="dxa"/>
            <w:bottom w:w="0" w:type="dxa"/>
            <w:right w:w="0" w:type="dxa"/>
          </w:tblCellMar>
        </w:tblPrEx>
        <w:trPr>
          <w:trHeight w:val="59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498C18">
            <w:pPr>
              <w:adjustRightInd w:val="0"/>
              <w:snapToGrid w:val="0"/>
              <w:jc w:val="center"/>
              <w:rPr>
                <w:rFonts w:ascii="仿宋" w:hAnsi="仿宋" w:eastAsia="仿宋" w:cs="仿宋_GB2312"/>
                <w:color w:val="auto"/>
                <w:szCs w:val="21"/>
                <w:highlight w:val="none"/>
              </w:rPr>
            </w:pPr>
            <w:r>
              <w:rPr>
                <w:rFonts w:hint="eastAsia" w:ascii="仿宋" w:hAnsi="仿宋" w:eastAsia="仿宋" w:cs="仿宋"/>
                <w:color w:val="auto"/>
                <w:szCs w:val="21"/>
                <w:highlight w:val="none"/>
              </w:rPr>
              <w:t>10</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E3820">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E8228">
            <w:pPr>
              <w:adjustRightInd w:val="0"/>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8</w:t>
            </w:r>
          </w:p>
        </w:tc>
      </w:tr>
      <w:tr w14:paraId="49A8A665">
        <w:tblPrEx>
          <w:tblCellMar>
            <w:top w:w="0" w:type="dxa"/>
            <w:left w:w="0" w:type="dxa"/>
            <w:bottom w:w="0" w:type="dxa"/>
            <w:right w:w="0" w:type="dxa"/>
          </w:tblCellMar>
        </w:tblPrEx>
        <w:trPr>
          <w:trHeight w:val="593"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6F543">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1</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62D57">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其它资格证明文件</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B22C0">
            <w:pPr>
              <w:adjustRightInd w:val="0"/>
              <w:snapToGrid w:val="0"/>
              <w:jc w:val="center"/>
              <w:rPr>
                <w:rFonts w:ascii="仿宋" w:hAnsi="仿宋" w:eastAsia="仿宋" w:cs="仿宋_GB2312"/>
                <w:color w:val="auto"/>
                <w:szCs w:val="21"/>
                <w:highlight w:val="none"/>
              </w:rPr>
            </w:pPr>
          </w:p>
        </w:tc>
      </w:tr>
      <w:tr w14:paraId="30116C99">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A2A883">
            <w:pPr>
              <w:adjustRightInd w:val="0"/>
              <w:snapToGrid w:val="0"/>
              <w:jc w:val="center"/>
              <w:rPr>
                <w:rFonts w:hint="eastAsia" w:ascii="仿宋" w:hAnsi="仿宋"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2</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895749">
            <w:pPr>
              <w:adjustRightInd w:val="0"/>
              <w:snapToGrid w:val="0"/>
              <w:jc w:val="left"/>
              <w:rPr>
                <w:rFonts w:ascii="仿宋" w:hAnsi="仿宋" w:eastAsia="仿宋" w:cs="仿宋_GB2312"/>
                <w:color w:val="auto"/>
                <w:szCs w:val="21"/>
                <w:highlight w:val="none"/>
              </w:rPr>
            </w:pPr>
            <w:r>
              <w:rPr>
                <w:rFonts w:hint="eastAsia" w:ascii="仿宋" w:hAnsi="仿宋" w:eastAsia="仿宋" w:cs="仿宋"/>
                <w:color w:val="auto"/>
                <w:szCs w:val="21"/>
                <w:highlight w:val="none"/>
              </w:rPr>
              <w:t>项目经理（建造师）承诺书</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5C427">
            <w:pPr>
              <w:adjustRightInd w:val="0"/>
              <w:snapToGrid w:val="0"/>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10</w:t>
            </w:r>
          </w:p>
        </w:tc>
      </w:tr>
      <w:tr w14:paraId="0820FA45">
        <w:tblPrEx>
          <w:tblCellMar>
            <w:top w:w="0" w:type="dxa"/>
            <w:left w:w="0" w:type="dxa"/>
            <w:bottom w:w="0" w:type="dxa"/>
            <w:right w:w="0" w:type="dxa"/>
          </w:tblCellMar>
        </w:tblPrEx>
        <w:trPr>
          <w:trHeight w:val="648"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58561">
            <w:pPr>
              <w:adjustRightInd w:val="0"/>
              <w:snapToGrid w:val="0"/>
              <w:jc w:val="center"/>
              <w:rPr>
                <w:rFonts w:hint="eastAsia" w:ascii="仿宋" w:hAnsi="仿宋"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3</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ECF4D">
            <w:pPr>
              <w:adjustRightInd w:val="0"/>
              <w:snapToGrid w:val="0"/>
              <w:jc w:val="left"/>
              <w:rPr>
                <w:rFonts w:ascii="仿宋" w:hAnsi="仿宋" w:eastAsia="仿宋"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信用记录（采购人或采购代理机构将按照采购文件规定的审查期间内进行查询）</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063E2">
            <w:pPr>
              <w:adjustRightInd w:val="0"/>
              <w:snapToGrid w:val="0"/>
              <w:jc w:val="center"/>
              <w:rPr>
                <w:rFonts w:ascii="仿宋" w:hAnsi="仿宋" w:eastAsia="仿宋" w:cs="仿宋_GB2312"/>
                <w:color w:val="auto"/>
                <w:szCs w:val="21"/>
                <w:highlight w:val="none"/>
              </w:rPr>
            </w:pPr>
          </w:p>
        </w:tc>
      </w:tr>
      <w:tr w14:paraId="2B0915C4">
        <w:tblPrEx>
          <w:tblCellMar>
            <w:top w:w="0" w:type="dxa"/>
            <w:left w:w="0" w:type="dxa"/>
            <w:bottom w:w="0" w:type="dxa"/>
            <w:right w:w="0" w:type="dxa"/>
          </w:tblCellMar>
        </w:tblPrEx>
        <w:trPr>
          <w:trHeight w:val="648"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275BDE">
            <w:pPr>
              <w:adjustRightInd w:val="0"/>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14</w:t>
            </w:r>
          </w:p>
        </w:tc>
        <w:tc>
          <w:tcPr>
            <w:tcW w:w="6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F4AF4">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监狱企业证明文件</w:t>
            </w:r>
            <w:r>
              <w:rPr>
                <w:rFonts w:hint="eastAsia" w:ascii="仿宋_GB2312" w:hAnsi="仿宋_GB2312" w:eastAsia="仿宋_GB2312" w:cs="仿宋_GB2312"/>
                <w:color w:val="auto"/>
                <w:kern w:val="0"/>
                <w:szCs w:val="21"/>
                <w:highlight w:val="none"/>
                <w:lang w:val="en-US" w:eastAsia="zh-CN"/>
              </w:rPr>
              <w:t>或</w:t>
            </w:r>
            <w:r>
              <w:rPr>
                <w:rFonts w:hint="eastAsia" w:ascii="仿宋_GB2312" w:hAnsi="仿宋_GB2312" w:eastAsia="仿宋_GB2312" w:cs="仿宋_GB2312"/>
                <w:color w:val="auto"/>
                <w:kern w:val="0"/>
                <w:szCs w:val="21"/>
                <w:highlight w:val="none"/>
              </w:rPr>
              <w:t>中小企业声明函</w:t>
            </w:r>
            <w:r>
              <w:rPr>
                <w:rFonts w:hint="eastAsia" w:ascii="仿宋_GB2312" w:hAnsi="仿宋_GB2312" w:eastAsia="仿宋_GB2312" w:cs="仿宋_GB2312"/>
                <w:color w:val="auto"/>
                <w:kern w:val="0"/>
                <w:szCs w:val="21"/>
                <w:highlight w:val="none"/>
                <w:lang w:val="en-US" w:eastAsia="zh-CN"/>
              </w:rPr>
              <w:t>或</w:t>
            </w:r>
            <w:r>
              <w:rPr>
                <w:rFonts w:hint="eastAsia" w:ascii="仿宋_GB2312" w:hAnsi="仿宋_GB2312" w:eastAsia="仿宋_GB2312" w:cs="仿宋_GB2312"/>
                <w:color w:val="auto"/>
                <w:szCs w:val="21"/>
                <w:highlight w:val="none"/>
              </w:rPr>
              <w:t>残疾人福利性单位声明函</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1638A">
            <w:pPr>
              <w:adjustRightInd w:val="0"/>
              <w:snapToGrid w:val="0"/>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16-17</w:t>
            </w:r>
          </w:p>
        </w:tc>
      </w:tr>
    </w:tbl>
    <w:p w14:paraId="62B97171">
      <w:pPr>
        <w:snapToGrid w:val="0"/>
        <w:spacing w:before="156" w:beforeLines="50" w:after="156" w:afterLines="50"/>
        <w:ind w:firstLine="482" w:firstLineChars="200"/>
        <w:rPr>
          <w:rFonts w:ascii="仿宋" w:hAnsi="仿宋" w:eastAsia="仿宋" w:cs="仿宋_GB2312"/>
          <w:b/>
          <w:color w:val="auto"/>
          <w:sz w:val="24"/>
          <w:highlight w:val="none"/>
        </w:rPr>
      </w:pPr>
      <w:r>
        <w:rPr>
          <w:rFonts w:ascii="仿宋" w:hAnsi="仿宋" w:eastAsia="仿宋" w:cs="仿宋_GB2312"/>
          <w:b/>
          <w:color w:val="auto"/>
          <w:sz w:val="24"/>
          <w:highlight w:val="none"/>
        </w:rPr>
        <w:t>三、符合性证明材料（有一项不符合要求，不能进入下一阶段评审）</w:t>
      </w:r>
    </w:p>
    <w:bookmarkEnd w:id="61"/>
    <w:bookmarkEnd w:id="62"/>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65"/>
        <w:gridCol w:w="855"/>
      </w:tblGrid>
      <w:tr w14:paraId="206B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663" w:type="dxa"/>
            <w:vAlign w:val="center"/>
          </w:tcPr>
          <w:p w14:paraId="0A862ED7">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序号</w:t>
            </w:r>
          </w:p>
        </w:tc>
        <w:tc>
          <w:tcPr>
            <w:tcW w:w="6965" w:type="dxa"/>
            <w:vAlign w:val="center"/>
          </w:tcPr>
          <w:p w14:paraId="233539F1">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符合性证明材料</w:t>
            </w:r>
          </w:p>
        </w:tc>
        <w:tc>
          <w:tcPr>
            <w:tcW w:w="855" w:type="dxa"/>
            <w:vAlign w:val="center"/>
          </w:tcPr>
          <w:p w14:paraId="617A5477">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格式</w:t>
            </w:r>
          </w:p>
        </w:tc>
      </w:tr>
      <w:tr w14:paraId="4455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3" w:type="dxa"/>
            <w:vAlign w:val="center"/>
          </w:tcPr>
          <w:p w14:paraId="66A336A7">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w:t>
            </w:r>
          </w:p>
        </w:tc>
        <w:tc>
          <w:tcPr>
            <w:tcW w:w="6965" w:type="dxa"/>
            <w:vAlign w:val="center"/>
          </w:tcPr>
          <w:p w14:paraId="35BA2324">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响应函</w:t>
            </w:r>
          </w:p>
        </w:tc>
        <w:tc>
          <w:tcPr>
            <w:tcW w:w="855" w:type="dxa"/>
            <w:vAlign w:val="center"/>
          </w:tcPr>
          <w:p w14:paraId="6DFC4A3E">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11</w:t>
            </w:r>
          </w:p>
        </w:tc>
      </w:tr>
      <w:tr w14:paraId="61A9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3" w:type="dxa"/>
            <w:vAlign w:val="center"/>
          </w:tcPr>
          <w:p w14:paraId="145DC2D5">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p>
        </w:tc>
        <w:tc>
          <w:tcPr>
            <w:tcW w:w="6965" w:type="dxa"/>
            <w:vAlign w:val="center"/>
          </w:tcPr>
          <w:p w14:paraId="457DA311">
            <w:pPr>
              <w:adjustRightInd w:val="0"/>
              <w:snapToGrid w:val="0"/>
              <w:jc w:val="left"/>
              <w:rPr>
                <w:rFonts w:hint="eastAsia" w:ascii="仿宋_GB2312" w:hAnsi="仿宋_GB2312" w:eastAsia="仿宋"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递交磋商保证金证明材料复印件</w:t>
            </w:r>
            <w:r>
              <w:rPr>
                <w:rFonts w:ascii="仿宋" w:hAnsi="仿宋" w:eastAsia="仿宋" w:cs="仿宋_GB2312"/>
                <w:color w:val="auto"/>
                <w:szCs w:val="21"/>
                <w:highlight w:val="none"/>
              </w:rPr>
              <w:t>（如适用</w:t>
            </w:r>
            <w:r>
              <w:rPr>
                <w:rFonts w:hint="eastAsia" w:ascii="仿宋" w:hAnsi="仿宋" w:eastAsia="仿宋" w:cs="仿宋_GB2312"/>
                <w:color w:val="auto"/>
                <w:szCs w:val="21"/>
                <w:highlight w:val="none"/>
                <w:lang w:eastAsia="zh-CN"/>
              </w:rPr>
              <w:t>）</w:t>
            </w:r>
          </w:p>
        </w:tc>
        <w:tc>
          <w:tcPr>
            <w:tcW w:w="855" w:type="dxa"/>
            <w:vAlign w:val="center"/>
          </w:tcPr>
          <w:p w14:paraId="361CF20F">
            <w:pPr>
              <w:adjustRightInd w:val="0"/>
              <w:snapToGrid w:val="0"/>
              <w:jc w:val="center"/>
              <w:rPr>
                <w:rFonts w:hint="eastAsia" w:ascii="仿宋_GB2312" w:hAnsi="仿宋_GB2312" w:eastAsia="仿宋_GB2312" w:cs="仿宋_GB2312"/>
                <w:color w:val="auto"/>
                <w:szCs w:val="21"/>
                <w:highlight w:val="none"/>
                <w:lang w:val="en-US" w:eastAsia="zh-CN"/>
              </w:rPr>
            </w:pPr>
          </w:p>
        </w:tc>
      </w:tr>
      <w:tr w14:paraId="2D57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63" w:type="dxa"/>
            <w:vAlign w:val="center"/>
          </w:tcPr>
          <w:p w14:paraId="5E7A21C8">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p>
        </w:tc>
        <w:tc>
          <w:tcPr>
            <w:tcW w:w="6965" w:type="dxa"/>
            <w:vAlign w:val="center"/>
          </w:tcPr>
          <w:p w14:paraId="418A8EE8">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报价一览表</w:t>
            </w:r>
          </w:p>
        </w:tc>
        <w:tc>
          <w:tcPr>
            <w:tcW w:w="855" w:type="dxa"/>
            <w:vAlign w:val="center"/>
          </w:tcPr>
          <w:p w14:paraId="4E5149B3">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w:t>
            </w:r>
          </w:p>
        </w:tc>
      </w:tr>
      <w:tr w14:paraId="44A6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3" w:type="dxa"/>
            <w:vAlign w:val="center"/>
          </w:tcPr>
          <w:p w14:paraId="2F5DE804">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w:t>
            </w:r>
          </w:p>
        </w:tc>
        <w:tc>
          <w:tcPr>
            <w:tcW w:w="6965" w:type="dxa"/>
            <w:vAlign w:val="center"/>
          </w:tcPr>
          <w:p w14:paraId="71D754C9">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已标价工程量清单</w:t>
            </w:r>
          </w:p>
        </w:tc>
        <w:tc>
          <w:tcPr>
            <w:tcW w:w="855" w:type="dxa"/>
            <w:vAlign w:val="center"/>
          </w:tcPr>
          <w:p w14:paraId="27764BAA">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w:t>
            </w:r>
          </w:p>
        </w:tc>
      </w:tr>
      <w:tr w14:paraId="089F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3" w:type="dxa"/>
            <w:vAlign w:val="center"/>
          </w:tcPr>
          <w:p w14:paraId="7CEE837C">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p>
        </w:tc>
        <w:tc>
          <w:tcPr>
            <w:tcW w:w="6965" w:type="dxa"/>
            <w:vAlign w:val="center"/>
          </w:tcPr>
          <w:p w14:paraId="442356BF">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商务条款偏离表</w:t>
            </w:r>
          </w:p>
        </w:tc>
        <w:tc>
          <w:tcPr>
            <w:tcW w:w="855" w:type="dxa"/>
            <w:vAlign w:val="center"/>
          </w:tcPr>
          <w:p w14:paraId="6CFCCD3A">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14</w:t>
            </w:r>
          </w:p>
        </w:tc>
      </w:tr>
      <w:tr w14:paraId="1322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3" w:type="dxa"/>
            <w:vAlign w:val="center"/>
          </w:tcPr>
          <w:p w14:paraId="7F978197">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w:t>
            </w:r>
          </w:p>
        </w:tc>
        <w:tc>
          <w:tcPr>
            <w:tcW w:w="6965" w:type="dxa"/>
            <w:vAlign w:val="center"/>
          </w:tcPr>
          <w:p w14:paraId="3B9FFEC9">
            <w:pPr>
              <w:adjustRightInd w:val="0"/>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供应商关联单位说明</w:t>
            </w:r>
          </w:p>
        </w:tc>
        <w:tc>
          <w:tcPr>
            <w:tcW w:w="855" w:type="dxa"/>
            <w:vAlign w:val="center"/>
          </w:tcPr>
          <w:p w14:paraId="03CB2DAC">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15</w:t>
            </w:r>
          </w:p>
        </w:tc>
      </w:tr>
    </w:tbl>
    <w:p w14:paraId="09FA2FA5">
      <w:pPr>
        <w:snapToGrid w:val="0"/>
        <w:spacing w:before="156" w:beforeLines="50" w:after="156" w:afterLines="50"/>
        <w:ind w:firstLine="482" w:firstLineChars="200"/>
        <w:rPr>
          <w:rFonts w:ascii="仿宋" w:hAnsi="仿宋" w:eastAsia="仿宋" w:cs="仿宋_GB2312"/>
          <w:b/>
          <w:color w:val="auto"/>
          <w:sz w:val="24"/>
          <w:highlight w:val="none"/>
        </w:rPr>
      </w:pPr>
      <w:r>
        <w:rPr>
          <w:rFonts w:ascii="仿宋" w:hAnsi="仿宋" w:eastAsia="仿宋" w:cs="仿宋_GB2312"/>
          <w:b/>
          <w:color w:val="auto"/>
          <w:sz w:val="24"/>
          <w:highlight w:val="none"/>
        </w:rPr>
        <w:t>四、其他材料（如有，请提供；如未提供，响应文件不作无效处理）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886"/>
        <w:gridCol w:w="855"/>
      </w:tblGrid>
      <w:tr w14:paraId="1F4B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8" w:type="dxa"/>
            <w:vAlign w:val="center"/>
          </w:tcPr>
          <w:p w14:paraId="537FA830">
            <w:pPr>
              <w:adjustRightInd w:val="0"/>
              <w:snapToGrid w:val="0"/>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序号</w:t>
            </w:r>
          </w:p>
        </w:tc>
        <w:tc>
          <w:tcPr>
            <w:tcW w:w="6886" w:type="dxa"/>
            <w:vAlign w:val="center"/>
          </w:tcPr>
          <w:p w14:paraId="6D420A2D">
            <w:pPr>
              <w:adjustRightInd w:val="0"/>
              <w:snapToGrid w:val="0"/>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其他材料</w:t>
            </w:r>
          </w:p>
        </w:tc>
        <w:tc>
          <w:tcPr>
            <w:tcW w:w="855" w:type="dxa"/>
            <w:vAlign w:val="center"/>
          </w:tcPr>
          <w:p w14:paraId="256C210B">
            <w:pPr>
              <w:adjustRightInd w:val="0"/>
              <w:snapToGrid w:val="0"/>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格式</w:t>
            </w:r>
          </w:p>
        </w:tc>
      </w:tr>
      <w:tr w14:paraId="7BED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8" w:type="dxa"/>
            <w:vAlign w:val="center"/>
          </w:tcPr>
          <w:p w14:paraId="55404B62">
            <w:pPr>
              <w:adjustRightInd w:val="0"/>
              <w:snapToGrid w:val="0"/>
              <w:jc w:val="center"/>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1</w:t>
            </w:r>
          </w:p>
        </w:tc>
        <w:tc>
          <w:tcPr>
            <w:tcW w:w="6886" w:type="dxa"/>
            <w:vAlign w:val="center"/>
          </w:tcPr>
          <w:p w14:paraId="6A13A5D2">
            <w:pPr>
              <w:adjustRightInd w:val="0"/>
              <w:snapToGrid w:val="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《品目清单》、国家确定的认证机构出具的、处于有效期之内的《节能产品认证证书》（非政府强制采购的节能产品可以提供） 、《环境标志产品认证证书》</w:t>
            </w:r>
          </w:p>
        </w:tc>
        <w:tc>
          <w:tcPr>
            <w:tcW w:w="855" w:type="dxa"/>
            <w:vAlign w:val="center"/>
          </w:tcPr>
          <w:p w14:paraId="08C8CA6F">
            <w:pPr>
              <w:adjustRightInd w:val="0"/>
              <w:snapToGrid w:val="0"/>
              <w:jc w:val="center"/>
              <w:rPr>
                <w:rFonts w:ascii="仿宋" w:hAnsi="仿宋" w:eastAsia="仿宋" w:cs="仿宋_GB2312"/>
                <w:color w:val="auto"/>
                <w:kern w:val="0"/>
                <w:szCs w:val="21"/>
                <w:highlight w:val="none"/>
              </w:rPr>
            </w:pPr>
          </w:p>
        </w:tc>
      </w:tr>
      <w:tr w14:paraId="34A1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vAlign w:val="center"/>
          </w:tcPr>
          <w:p w14:paraId="379B6412">
            <w:pPr>
              <w:adjustRightInd w:val="0"/>
              <w:snapToGrid w:val="0"/>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kern w:val="0"/>
                <w:szCs w:val="21"/>
                <w:highlight w:val="none"/>
                <w:lang w:val="en-US" w:eastAsia="zh-CN"/>
              </w:rPr>
              <w:t>2</w:t>
            </w:r>
          </w:p>
        </w:tc>
        <w:tc>
          <w:tcPr>
            <w:tcW w:w="6886" w:type="dxa"/>
            <w:vAlign w:val="center"/>
          </w:tcPr>
          <w:p w14:paraId="65F69F87">
            <w:pPr>
              <w:adjustRightInd w:val="0"/>
              <w:snapToGrid w:val="0"/>
              <w:ind w:left="25" w:leftChars="12"/>
              <w:rPr>
                <w:rFonts w:ascii="仿宋" w:hAnsi="仿宋" w:eastAsia="仿宋" w:cs="仿宋_GB2312"/>
                <w:color w:val="auto"/>
                <w:szCs w:val="21"/>
                <w:highlight w:val="none"/>
              </w:rPr>
            </w:pPr>
            <w:r>
              <w:rPr>
                <w:rFonts w:ascii="仿宋" w:hAnsi="仿宋" w:eastAsia="仿宋" w:cs="仿宋_GB2312"/>
                <w:color w:val="auto"/>
                <w:szCs w:val="21"/>
                <w:highlight w:val="none"/>
              </w:rPr>
              <w:t>列入《辽宁省创新产品和服务目录》内的产品、服务的证明材料（如适用）</w:t>
            </w:r>
          </w:p>
          <w:p w14:paraId="3753B266">
            <w:pPr>
              <w:adjustRightInd w:val="0"/>
              <w:snapToGrid w:val="0"/>
              <w:ind w:left="25" w:leftChars="12"/>
              <w:rPr>
                <w:rFonts w:ascii="仿宋" w:hAnsi="仿宋" w:eastAsia="仿宋" w:cs="仿宋_GB2312"/>
                <w:color w:val="auto"/>
                <w:szCs w:val="21"/>
                <w:highlight w:val="none"/>
              </w:rPr>
            </w:pPr>
            <w:r>
              <w:rPr>
                <w:rFonts w:ascii="仿宋" w:hAnsi="仿宋" w:eastAsia="仿宋" w:cs="仿宋_GB2312"/>
                <w:color w:val="auto"/>
                <w:szCs w:val="21"/>
                <w:highlight w:val="none"/>
              </w:rPr>
              <w:t>（此项要求可视实际情况设置在符合性证明材料或其他材料中）</w:t>
            </w:r>
          </w:p>
        </w:tc>
        <w:tc>
          <w:tcPr>
            <w:tcW w:w="855" w:type="dxa"/>
            <w:vAlign w:val="center"/>
          </w:tcPr>
          <w:p w14:paraId="14A89F29">
            <w:pPr>
              <w:adjustRightInd w:val="0"/>
              <w:snapToGrid w:val="0"/>
              <w:jc w:val="center"/>
              <w:rPr>
                <w:rFonts w:ascii="仿宋" w:hAnsi="仿宋" w:eastAsia="仿宋" w:cs="仿宋_GB2312"/>
                <w:color w:val="auto"/>
                <w:kern w:val="0"/>
                <w:szCs w:val="21"/>
                <w:highlight w:val="none"/>
              </w:rPr>
            </w:pPr>
          </w:p>
        </w:tc>
      </w:tr>
      <w:tr w14:paraId="65E9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vAlign w:val="center"/>
          </w:tcPr>
          <w:p w14:paraId="2A24E600">
            <w:pPr>
              <w:adjustRightInd w:val="0"/>
              <w:snapToGrid w:val="0"/>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kern w:val="0"/>
                <w:szCs w:val="21"/>
                <w:highlight w:val="none"/>
                <w:lang w:val="en-US" w:eastAsia="zh-CN"/>
              </w:rPr>
              <w:t>3</w:t>
            </w:r>
          </w:p>
        </w:tc>
        <w:tc>
          <w:tcPr>
            <w:tcW w:w="6886" w:type="dxa"/>
            <w:vAlign w:val="center"/>
          </w:tcPr>
          <w:p w14:paraId="0A5FB772">
            <w:pPr>
              <w:rPr>
                <w:rFonts w:ascii="仿宋" w:hAnsi="仿宋" w:eastAsia="仿宋" w:cs="仿宋_GB2312"/>
                <w:color w:val="auto"/>
                <w:szCs w:val="21"/>
                <w:highlight w:val="none"/>
              </w:rPr>
            </w:pPr>
            <w:r>
              <w:rPr>
                <w:rFonts w:ascii="仿宋" w:hAnsi="仿宋" w:eastAsia="仿宋"/>
                <w:color w:val="auto"/>
                <w:kern w:val="0"/>
                <w:szCs w:val="21"/>
                <w:highlight w:val="none"/>
              </w:rPr>
              <w:t>施工组织设计</w:t>
            </w:r>
          </w:p>
        </w:tc>
        <w:tc>
          <w:tcPr>
            <w:tcW w:w="855" w:type="dxa"/>
            <w:vAlign w:val="center"/>
          </w:tcPr>
          <w:p w14:paraId="15478295">
            <w:pPr>
              <w:adjustRightInd w:val="0"/>
              <w:snapToGrid w:val="0"/>
              <w:ind w:left="25" w:leftChars="12"/>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8</w:t>
            </w:r>
          </w:p>
        </w:tc>
      </w:tr>
      <w:tr w14:paraId="35B1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78" w:type="dxa"/>
            <w:vAlign w:val="center"/>
          </w:tcPr>
          <w:p w14:paraId="2F6E889E">
            <w:pPr>
              <w:adjustRightInd w:val="0"/>
              <w:snapToGrid w:val="0"/>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kern w:val="0"/>
                <w:szCs w:val="21"/>
                <w:highlight w:val="none"/>
                <w:lang w:val="en-US" w:eastAsia="zh-CN"/>
              </w:rPr>
              <w:t>4</w:t>
            </w:r>
          </w:p>
        </w:tc>
        <w:tc>
          <w:tcPr>
            <w:tcW w:w="6886" w:type="dxa"/>
            <w:vAlign w:val="center"/>
          </w:tcPr>
          <w:p w14:paraId="08A71C07">
            <w:pPr>
              <w:adjustRightInd w:val="0"/>
              <w:snapToGrid w:val="0"/>
              <w:ind w:left="25" w:leftChars="12"/>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项目管理机构及其附表</w:t>
            </w:r>
          </w:p>
        </w:tc>
        <w:tc>
          <w:tcPr>
            <w:tcW w:w="855" w:type="dxa"/>
            <w:vAlign w:val="center"/>
          </w:tcPr>
          <w:p w14:paraId="424789D4">
            <w:pPr>
              <w:adjustRightInd w:val="0"/>
              <w:snapToGrid w:val="0"/>
              <w:ind w:left="25" w:leftChars="12"/>
              <w:jc w:val="center"/>
              <w:rPr>
                <w:rFonts w:hint="default" w:ascii="仿宋" w:hAnsi="仿宋" w:eastAsia="仿宋" w:cs="仿宋_GB2312"/>
                <w:color w:val="auto"/>
                <w:kern w:val="0"/>
                <w:szCs w:val="21"/>
                <w:highlight w:val="none"/>
                <w:lang w:val="en-US" w:eastAsia="zh-CN"/>
              </w:rPr>
            </w:pPr>
            <w:r>
              <w:rPr>
                <w:rFonts w:hint="eastAsia" w:ascii="仿宋" w:hAnsi="仿宋" w:eastAsia="仿宋" w:cs="仿宋_GB2312"/>
                <w:color w:val="auto"/>
                <w:szCs w:val="21"/>
                <w:highlight w:val="none"/>
                <w:lang w:val="en-US" w:eastAsia="zh-CN"/>
              </w:rPr>
              <w:t>19</w:t>
            </w:r>
          </w:p>
        </w:tc>
      </w:tr>
      <w:tr w14:paraId="454D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8" w:type="dxa"/>
            <w:vAlign w:val="center"/>
          </w:tcPr>
          <w:p w14:paraId="400C30A6">
            <w:pPr>
              <w:adjustRightInd w:val="0"/>
              <w:snapToGrid w:val="0"/>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kern w:val="0"/>
                <w:szCs w:val="21"/>
                <w:highlight w:val="none"/>
                <w:lang w:val="en-US" w:eastAsia="zh-CN"/>
              </w:rPr>
              <w:t>5</w:t>
            </w:r>
          </w:p>
        </w:tc>
        <w:tc>
          <w:tcPr>
            <w:tcW w:w="6886" w:type="dxa"/>
            <w:vAlign w:val="center"/>
          </w:tcPr>
          <w:p w14:paraId="6A2363C2">
            <w:pPr>
              <w:adjustRightInd w:val="0"/>
              <w:snapToGrid w:val="0"/>
              <w:ind w:left="25" w:leftChars="12"/>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其它常用表格及附表</w:t>
            </w:r>
          </w:p>
        </w:tc>
        <w:tc>
          <w:tcPr>
            <w:tcW w:w="855" w:type="dxa"/>
            <w:vAlign w:val="center"/>
          </w:tcPr>
          <w:p w14:paraId="3B90664D">
            <w:pPr>
              <w:adjustRightInd w:val="0"/>
              <w:snapToGrid w:val="0"/>
              <w:ind w:left="25" w:leftChars="12"/>
              <w:jc w:val="center"/>
              <w:rPr>
                <w:rFonts w:hint="default" w:ascii="仿宋" w:hAnsi="仿宋" w:eastAsia="仿宋" w:cs="仿宋_GB2312"/>
                <w:color w:val="auto"/>
                <w:kern w:val="0"/>
                <w:szCs w:val="21"/>
                <w:highlight w:val="none"/>
                <w:lang w:val="en-US" w:eastAsia="zh-CN"/>
              </w:rPr>
            </w:pPr>
            <w:r>
              <w:rPr>
                <w:rFonts w:hint="eastAsia" w:ascii="仿宋" w:hAnsi="仿宋" w:eastAsia="仿宋" w:cs="仿宋_GB2312"/>
                <w:color w:val="auto"/>
                <w:szCs w:val="21"/>
                <w:highlight w:val="none"/>
                <w:lang w:val="en-US" w:eastAsia="zh-CN"/>
              </w:rPr>
              <w:t>20</w:t>
            </w:r>
          </w:p>
        </w:tc>
      </w:tr>
      <w:tr w14:paraId="4494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8" w:type="dxa"/>
            <w:vAlign w:val="center"/>
          </w:tcPr>
          <w:p w14:paraId="09640AB3">
            <w:pPr>
              <w:adjustRightInd w:val="0"/>
              <w:snapToGrid w:val="0"/>
              <w:jc w:val="center"/>
              <w:rPr>
                <w:rFonts w:hint="eastAsia" w:ascii="仿宋" w:hAnsi="仿宋" w:eastAsia="仿宋" w:cs="仿宋_GB2312"/>
                <w:color w:val="auto"/>
                <w:kern w:val="0"/>
                <w:szCs w:val="21"/>
                <w:highlight w:val="none"/>
                <w:lang w:eastAsia="zh-CN"/>
              </w:rPr>
            </w:pPr>
            <w:r>
              <w:rPr>
                <w:rFonts w:hint="eastAsia" w:ascii="仿宋" w:hAnsi="仿宋" w:eastAsia="仿宋" w:cs="仿宋_GB2312"/>
                <w:color w:val="auto"/>
                <w:kern w:val="0"/>
                <w:szCs w:val="21"/>
                <w:highlight w:val="none"/>
                <w:lang w:val="en-US" w:eastAsia="zh-CN"/>
              </w:rPr>
              <w:t>6</w:t>
            </w:r>
          </w:p>
        </w:tc>
        <w:tc>
          <w:tcPr>
            <w:tcW w:w="6886" w:type="dxa"/>
            <w:vAlign w:val="center"/>
          </w:tcPr>
          <w:p w14:paraId="34C97F2A">
            <w:pPr>
              <w:adjustRightInd w:val="0"/>
              <w:snapToGrid w:val="0"/>
              <w:ind w:left="25" w:leftChars="12"/>
              <w:rPr>
                <w:rFonts w:ascii="仿宋" w:hAnsi="仿宋" w:eastAsia="仿宋" w:cs="仿宋_GB2312"/>
                <w:color w:val="auto"/>
                <w:kern w:val="0"/>
                <w:szCs w:val="21"/>
                <w:highlight w:val="none"/>
              </w:rPr>
            </w:pPr>
            <w:r>
              <w:rPr>
                <w:rFonts w:hint="eastAsia" w:ascii="仿宋" w:hAnsi="仿宋" w:eastAsia="仿宋" w:cs="仿宋_GB2312"/>
                <w:color w:val="auto"/>
                <w:szCs w:val="21"/>
                <w:highlight w:val="none"/>
              </w:rPr>
              <w:t>采购</w:t>
            </w:r>
            <w:r>
              <w:rPr>
                <w:rFonts w:ascii="仿宋" w:hAnsi="仿宋" w:eastAsia="仿宋" w:cs="仿宋_GB2312"/>
                <w:color w:val="auto"/>
                <w:szCs w:val="21"/>
                <w:highlight w:val="none"/>
              </w:rPr>
              <w:t>文件要求的以及供应商认为有必要且能证明响应评分细则中各项要求的其它资料（综合评分法）</w:t>
            </w:r>
          </w:p>
        </w:tc>
        <w:tc>
          <w:tcPr>
            <w:tcW w:w="855" w:type="dxa"/>
            <w:vAlign w:val="center"/>
          </w:tcPr>
          <w:p w14:paraId="776BD219">
            <w:pPr>
              <w:adjustRightInd w:val="0"/>
              <w:snapToGrid w:val="0"/>
              <w:ind w:left="25" w:leftChars="12"/>
              <w:rPr>
                <w:rFonts w:ascii="仿宋" w:hAnsi="仿宋" w:eastAsia="仿宋" w:cs="仿宋_GB2312"/>
                <w:color w:val="auto"/>
                <w:kern w:val="0"/>
                <w:szCs w:val="21"/>
                <w:highlight w:val="none"/>
              </w:rPr>
            </w:pPr>
          </w:p>
        </w:tc>
      </w:tr>
    </w:tbl>
    <w:p w14:paraId="1F48A64E">
      <w:pPr>
        <w:adjustRightInd w:val="0"/>
        <w:snapToGrid w:val="0"/>
        <w:spacing w:line="360" w:lineRule="auto"/>
        <w:ind w:firstLine="482" w:firstLineChars="200"/>
        <w:rPr>
          <w:rFonts w:ascii="仿宋" w:hAnsi="仿宋" w:eastAsia="仿宋" w:cs="仿宋_GB2312"/>
          <w:b/>
          <w:color w:val="auto"/>
          <w:sz w:val="24"/>
          <w:highlight w:val="none"/>
        </w:rPr>
      </w:pPr>
      <w:r>
        <w:rPr>
          <w:rFonts w:ascii="仿宋" w:hAnsi="仿宋" w:eastAsia="仿宋" w:cs="仿宋_GB2312"/>
          <w:b/>
          <w:color w:val="auto"/>
          <w:sz w:val="24"/>
          <w:highlight w:val="none"/>
        </w:rPr>
        <w:t>重要提示：</w:t>
      </w:r>
    </w:p>
    <w:p w14:paraId="10398D7B">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1、供应商提供的证明材料，除需要供应商填报或有特殊说明外，均须按要求提供。</w:t>
      </w:r>
      <w:r>
        <w:rPr>
          <w:rFonts w:ascii="仿宋" w:hAnsi="仿宋" w:eastAsia="仿宋" w:cs="仿宋_GB2312"/>
          <w:b/>
          <w:bCs/>
          <w:color w:val="auto"/>
          <w:szCs w:val="21"/>
          <w:highlight w:val="none"/>
        </w:rPr>
        <w:t xml:space="preserve"> </w:t>
      </w:r>
    </w:p>
    <w:p w14:paraId="7EF8CD45">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2、供应商在编制响应文件时，对于给定格式的文件内容，必须按照给定的标准格式进行填报；对于没有给定标准格式的文件内容，可以由供应商自行设计。</w:t>
      </w:r>
    </w:p>
    <w:p w14:paraId="36722D42">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3、响应文件应用中文书写。响应文件中所附或所引用的材料不是中文时，应附中文译本，并加盖单位公章（自然人参与政府采购活动的，无需加盖单位公章，需要签字）。</w:t>
      </w:r>
    </w:p>
    <w:p w14:paraId="29755E88">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4、“资格证明材料”所列内容即为采购项目的资格审查条件，有一项不符合要求，不能进入下一阶段评审。</w:t>
      </w:r>
    </w:p>
    <w:p w14:paraId="28909FA2">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5、“符合性证明材料”所列内容即为采购项目的符合性审查条件，有一项不符合要求，不能进入下一阶段评审。</w:t>
      </w:r>
    </w:p>
    <w:p w14:paraId="4EA12B80">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6、“其他材料”为供应商就采购文件要求的以及供应商认为需要提供的相应材料。</w:t>
      </w:r>
    </w:p>
    <w:p w14:paraId="151ADE21">
      <w:pPr>
        <w:rPr>
          <w:color w:val="auto"/>
          <w:highlight w:val="none"/>
        </w:rPr>
      </w:pPr>
      <w:r>
        <w:rPr>
          <w:color w:val="auto"/>
          <w:highlight w:val="none"/>
        </w:rPr>
        <w:br w:type="page"/>
      </w:r>
    </w:p>
    <w:p w14:paraId="68EC9B14">
      <w:pPr>
        <w:widowControl/>
        <w:jc w:val="left"/>
        <w:outlineLvl w:val="1"/>
        <w:rPr>
          <w:rFonts w:ascii="仿宋" w:hAnsi="仿宋" w:eastAsia="仿宋" w:cs="仿宋_GB2312"/>
          <w:b/>
          <w:bCs/>
          <w:color w:val="auto"/>
          <w:sz w:val="28"/>
          <w:szCs w:val="28"/>
          <w:highlight w:val="none"/>
        </w:rPr>
      </w:pPr>
      <w:bookmarkStart w:id="63" w:name="_Toc4485626"/>
      <w:bookmarkStart w:id="64" w:name="_Toc533340149"/>
      <w:r>
        <w:rPr>
          <w:rFonts w:ascii="仿宋" w:hAnsi="仿宋" w:eastAsia="仿宋" w:cs="仿宋_GB2312"/>
          <w:b/>
          <w:bCs/>
          <w:color w:val="auto"/>
          <w:sz w:val="28"/>
          <w:szCs w:val="28"/>
          <w:highlight w:val="none"/>
        </w:rPr>
        <w:t>格式1</w:t>
      </w:r>
      <w:bookmarkEnd w:id="63"/>
      <w:bookmarkEnd w:id="64"/>
    </w:p>
    <w:p w14:paraId="397A41BE">
      <w:pPr>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响应文件、电子文档外封面、封口格式</w:t>
      </w:r>
    </w:p>
    <w:p w14:paraId="1E36C3F8">
      <w:pPr>
        <w:rPr>
          <w:rFonts w:ascii="仿宋" w:hAnsi="仿宋" w:eastAsia="仿宋" w:cs="仿宋_GB2312"/>
          <w:color w:val="auto"/>
          <w:highlight w:val="none"/>
        </w:rPr>
      </w:pPr>
      <w:r>
        <w:rPr>
          <w:rFonts w:ascii="仿宋" w:hAnsi="仿宋" w:eastAsia="仿宋" w:cs="仿宋_GB2312"/>
          <w:color w:val="auto"/>
          <w:sz w:val="28"/>
          <w:szCs w:val="28"/>
          <w:highlight w:val="none"/>
        </w:rPr>
        <w:t>封面格式：</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4FA7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14:paraId="517DA586">
            <w:pPr>
              <w:jc w:val="center"/>
              <w:rPr>
                <w:rFonts w:ascii="仿宋" w:hAnsi="仿宋" w:eastAsia="仿宋" w:cs="仿宋_GB2312"/>
                <w:b/>
                <w:bCs/>
                <w:color w:val="auto"/>
                <w:highlight w:val="none"/>
              </w:rPr>
            </w:pPr>
          </w:p>
          <w:p w14:paraId="336ECD03">
            <w:pPr>
              <w:jc w:val="center"/>
              <w:rPr>
                <w:rFonts w:ascii="仿宋" w:hAnsi="仿宋" w:eastAsia="仿宋" w:cs="仿宋_GB2312"/>
                <w:b/>
                <w:bCs/>
                <w:color w:val="auto"/>
                <w:highlight w:val="none"/>
              </w:rPr>
            </w:pPr>
          </w:p>
          <w:p w14:paraId="493DA17B">
            <w:pPr>
              <w:jc w:val="center"/>
              <w:rPr>
                <w:rFonts w:ascii="仿宋" w:hAnsi="仿宋" w:eastAsia="仿宋" w:cs="仿宋_GB2312"/>
                <w:b/>
                <w:bCs/>
                <w:color w:val="auto"/>
                <w:highlight w:val="none"/>
              </w:rPr>
            </w:pPr>
          </w:p>
          <w:p w14:paraId="0E03B40A">
            <w:pPr>
              <w:jc w:val="center"/>
              <w:rPr>
                <w:rFonts w:ascii="仿宋" w:hAnsi="仿宋" w:eastAsia="仿宋" w:cs="仿宋_GB2312"/>
                <w:b/>
                <w:bCs/>
                <w:color w:val="auto"/>
                <w:highlight w:val="none"/>
              </w:rPr>
            </w:pPr>
          </w:p>
          <w:p w14:paraId="16ABB453">
            <w:pPr>
              <w:jc w:val="center"/>
              <w:rPr>
                <w:rFonts w:ascii="仿宋" w:hAnsi="仿宋" w:eastAsia="仿宋" w:cs="仿宋_GB2312"/>
                <w:b/>
                <w:bCs/>
                <w:color w:val="auto"/>
                <w:highlight w:val="none"/>
              </w:rPr>
            </w:pPr>
          </w:p>
          <w:p w14:paraId="0DE8B724">
            <w:pPr>
              <w:jc w:val="center"/>
              <w:rPr>
                <w:rFonts w:ascii="仿宋" w:hAnsi="仿宋" w:eastAsia="仿宋" w:cs="仿宋_GB2312"/>
                <w:b/>
                <w:bCs/>
                <w:color w:val="auto"/>
                <w:highlight w:val="none"/>
              </w:rPr>
            </w:pPr>
            <w:r>
              <w:rPr>
                <w:rFonts w:ascii="仿宋" w:hAnsi="仿宋" w:eastAsia="仿宋" w:cs="仿宋_GB2312"/>
                <w:b/>
                <w:bCs/>
                <w:color w:val="auto"/>
                <w:sz w:val="44"/>
                <w:szCs w:val="52"/>
                <w:highlight w:val="none"/>
              </w:rPr>
              <w:t>响应文件/电子文档</w:t>
            </w:r>
          </w:p>
          <w:p w14:paraId="0C7FC80A">
            <w:pPr>
              <w:jc w:val="left"/>
              <w:rPr>
                <w:rFonts w:ascii="仿宋" w:hAnsi="仿宋" w:eastAsia="仿宋" w:cs="仿宋_GB2312"/>
                <w:color w:val="auto"/>
                <w:highlight w:val="none"/>
              </w:rPr>
            </w:pPr>
          </w:p>
          <w:p w14:paraId="34BCC4E0">
            <w:pPr>
              <w:jc w:val="left"/>
              <w:rPr>
                <w:rFonts w:ascii="仿宋" w:hAnsi="仿宋" w:eastAsia="仿宋" w:cs="仿宋_GB2312"/>
                <w:color w:val="auto"/>
                <w:highlight w:val="none"/>
              </w:rPr>
            </w:pPr>
          </w:p>
          <w:p w14:paraId="535C1FFF">
            <w:pPr>
              <w:jc w:val="left"/>
              <w:rPr>
                <w:rFonts w:ascii="仿宋" w:hAnsi="仿宋" w:eastAsia="仿宋" w:cs="仿宋_GB2312"/>
                <w:color w:val="auto"/>
                <w:highlight w:val="none"/>
              </w:rPr>
            </w:pPr>
          </w:p>
          <w:p w14:paraId="7DF58D68">
            <w:pPr>
              <w:jc w:val="left"/>
              <w:rPr>
                <w:rFonts w:ascii="仿宋" w:hAnsi="仿宋" w:eastAsia="仿宋" w:cs="仿宋_GB2312"/>
                <w:color w:val="auto"/>
                <w:highlight w:val="none"/>
              </w:rPr>
            </w:pPr>
          </w:p>
          <w:p w14:paraId="4A7CE47C">
            <w:pPr>
              <w:jc w:val="left"/>
              <w:rPr>
                <w:rFonts w:ascii="仿宋" w:hAnsi="仿宋" w:eastAsia="仿宋" w:cs="仿宋_GB2312"/>
                <w:color w:val="auto"/>
                <w:highlight w:val="none"/>
              </w:rPr>
            </w:pPr>
          </w:p>
          <w:p w14:paraId="10884B34">
            <w:pPr>
              <w:jc w:val="left"/>
              <w:rPr>
                <w:rFonts w:ascii="仿宋" w:hAnsi="仿宋" w:eastAsia="仿宋" w:cs="仿宋_GB2312"/>
                <w:color w:val="auto"/>
                <w:highlight w:val="none"/>
              </w:rPr>
            </w:pPr>
          </w:p>
          <w:p w14:paraId="18091AD1">
            <w:pPr>
              <w:jc w:val="left"/>
              <w:rPr>
                <w:rFonts w:ascii="仿宋" w:hAnsi="仿宋" w:eastAsia="仿宋" w:cs="仿宋_GB2312"/>
                <w:color w:val="auto"/>
                <w:highlight w:val="none"/>
              </w:rPr>
            </w:pPr>
          </w:p>
          <w:p w14:paraId="32FC69EC">
            <w:pPr>
              <w:jc w:val="left"/>
              <w:rPr>
                <w:rFonts w:ascii="仿宋" w:hAnsi="仿宋" w:eastAsia="仿宋" w:cs="仿宋_GB2312"/>
                <w:color w:val="auto"/>
                <w:highlight w:val="none"/>
              </w:rPr>
            </w:pPr>
            <w:r>
              <w:rPr>
                <w:rFonts w:ascii="仿宋" w:hAnsi="仿宋" w:eastAsia="仿宋" w:cs="仿宋_GB2312"/>
                <w:color w:val="auto"/>
                <w:highlight w:val="none"/>
              </w:rPr>
              <w:t>所响应包号：第</w:t>
            </w:r>
            <w:r>
              <w:rPr>
                <w:rFonts w:hint="eastAsia" w:ascii="仿宋" w:hAnsi="仿宋" w:eastAsia="仿宋" w:cs="仿宋_GB2312"/>
                <w:color w:val="auto"/>
                <w:highlight w:val="none"/>
                <w:lang w:val="en-US" w:eastAsia="zh-CN"/>
              </w:rPr>
              <w:t>01</w:t>
            </w:r>
            <w:r>
              <w:rPr>
                <w:rFonts w:ascii="仿宋" w:hAnsi="仿宋" w:eastAsia="仿宋" w:cs="仿宋_GB2312"/>
                <w:color w:val="auto"/>
                <w:highlight w:val="none"/>
              </w:rPr>
              <w:t>包</w:t>
            </w:r>
          </w:p>
          <w:p w14:paraId="1D0B3561">
            <w:pPr>
              <w:jc w:val="left"/>
              <w:rPr>
                <w:rFonts w:ascii="仿宋" w:hAnsi="仿宋" w:eastAsia="仿宋" w:cs="仿宋_GB2312"/>
                <w:color w:val="auto"/>
                <w:highlight w:val="none"/>
              </w:rPr>
            </w:pPr>
          </w:p>
          <w:p w14:paraId="25DED4DE">
            <w:pPr>
              <w:jc w:val="left"/>
              <w:rPr>
                <w:rFonts w:ascii="仿宋" w:hAnsi="仿宋" w:eastAsia="仿宋" w:cs="仿宋_GB2312"/>
                <w:color w:val="auto"/>
                <w:highlight w:val="none"/>
              </w:rPr>
            </w:pPr>
            <w:r>
              <w:rPr>
                <w:rFonts w:ascii="仿宋" w:hAnsi="仿宋" w:eastAsia="仿宋" w:cs="仿宋_GB2312"/>
                <w:color w:val="auto"/>
                <w:highlight w:val="none"/>
              </w:rPr>
              <w:t>项目名称：</w:t>
            </w:r>
          </w:p>
          <w:p w14:paraId="24AC8683">
            <w:pPr>
              <w:jc w:val="left"/>
              <w:rPr>
                <w:rFonts w:ascii="仿宋" w:hAnsi="仿宋" w:eastAsia="仿宋" w:cs="仿宋_GB2312"/>
                <w:color w:val="auto"/>
                <w:highlight w:val="none"/>
              </w:rPr>
            </w:pPr>
          </w:p>
          <w:p w14:paraId="110F5970">
            <w:pPr>
              <w:jc w:val="left"/>
              <w:rPr>
                <w:rFonts w:ascii="仿宋" w:hAnsi="仿宋" w:eastAsia="仿宋" w:cs="仿宋_GB2312"/>
                <w:color w:val="auto"/>
                <w:highlight w:val="none"/>
              </w:rPr>
            </w:pPr>
            <w:r>
              <w:rPr>
                <w:rFonts w:ascii="仿宋" w:hAnsi="仿宋" w:eastAsia="仿宋" w:cs="仿宋_GB2312"/>
                <w:color w:val="auto"/>
                <w:highlight w:val="none"/>
              </w:rPr>
              <w:t>项目编号：</w:t>
            </w:r>
          </w:p>
          <w:p w14:paraId="0415066F">
            <w:pPr>
              <w:jc w:val="center"/>
              <w:rPr>
                <w:rFonts w:ascii="仿宋" w:hAnsi="仿宋" w:eastAsia="仿宋" w:cs="仿宋_GB2312"/>
                <w:color w:val="auto"/>
                <w:highlight w:val="none"/>
              </w:rPr>
            </w:pPr>
          </w:p>
          <w:p w14:paraId="02010A12">
            <w:pPr>
              <w:jc w:val="center"/>
              <w:rPr>
                <w:rFonts w:ascii="仿宋" w:hAnsi="仿宋" w:eastAsia="仿宋" w:cs="仿宋_GB2312"/>
                <w:color w:val="auto"/>
                <w:highlight w:val="none"/>
              </w:rPr>
            </w:pPr>
          </w:p>
          <w:p w14:paraId="12E08B6F">
            <w:pPr>
              <w:jc w:val="center"/>
              <w:rPr>
                <w:rFonts w:ascii="仿宋" w:hAnsi="仿宋" w:eastAsia="仿宋" w:cs="仿宋_GB2312"/>
                <w:color w:val="auto"/>
                <w:highlight w:val="none"/>
              </w:rPr>
            </w:pPr>
          </w:p>
          <w:p w14:paraId="41CF30B2">
            <w:pPr>
              <w:jc w:val="left"/>
              <w:rPr>
                <w:rFonts w:ascii="仿宋" w:hAnsi="仿宋" w:eastAsia="仿宋" w:cs="仿宋_GB2312"/>
                <w:color w:val="auto"/>
                <w:highlight w:val="none"/>
              </w:rPr>
            </w:pPr>
            <w:r>
              <w:rPr>
                <w:rFonts w:ascii="仿宋" w:hAnsi="仿宋" w:eastAsia="仿宋" w:cs="仿宋_GB2312"/>
                <w:color w:val="auto"/>
                <w:highlight w:val="none"/>
              </w:rPr>
              <w:t>供应商名称（加盖单位公章）：</w:t>
            </w:r>
          </w:p>
        </w:tc>
      </w:tr>
    </w:tbl>
    <w:p w14:paraId="401B18EE">
      <w:pPr>
        <w:rPr>
          <w:rFonts w:ascii="仿宋" w:hAnsi="仿宋" w:eastAsia="仿宋" w:cs="仿宋_GB2312"/>
          <w:color w:val="auto"/>
          <w:highlight w:val="none"/>
        </w:rPr>
      </w:pPr>
    </w:p>
    <w:p w14:paraId="00A942B2">
      <w:pPr>
        <w:rPr>
          <w:rFonts w:ascii="仿宋" w:hAnsi="仿宋" w:eastAsia="仿宋" w:cs="仿宋_GB2312"/>
          <w:color w:val="auto"/>
          <w:highlight w:val="none"/>
        </w:rPr>
      </w:pPr>
    </w:p>
    <w:p w14:paraId="019E88A1">
      <w:pPr>
        <w:rPr>
          <w:rFonts w:ascii="仿宋" w:hAnsi="仿宋" w:eastAsia="仿宋" w:cs="仿宋_GB2312"/>
          <w:color w:val="auto"/>
          <w:highlight w:val="none"/>
        </w:rPr>
      </w:pPr>
      <w:r>
        <w:rPr>
          <w:rFonts w:ascii="仿宋" w:hAnsi="仿宋" w:eastAsia="仿宋" w:cs="仿宋_GB2312"/>
          <w:color w:val="auto"/>
          <w:sz w:val="24"/>
          <w:szCs w:val="32"/>
          <w:highlight w:val="none"/>
        </w:rPr>
        <w:t>封口格式：</w:t>
      </w:r>
    </w:p>
    <w:tbl>
      <w:tblPr>
        <w:tblStyle w:val="38"/>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14:paraId="5DE6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589" w:type="dxa"/>
            <w:tcBorders>
              <w:top w:val="single" w:color="auto" w:sz="4" w:space="0"/>
              <w:left w:val="single" w:color="auto" w:sz="4" w:space="0"/>
              <w:bottom w:val="single" w:color="auto" w:sz="4" w:space="0"/>
              <w:right w:val="single" w:color="auto" w:sz="4" w:space="0"/>
            </w:tcBorders>
            <w:vAlign w:val="center"/>
          </w:tcPr>
          <w:p w14:paraId="625BEFE0">
            <w:pPr>
              <w:jc w:val="center"/>
              <w:rPr>
                <w:rFonts w:ascii="仿宋" w:hAnsi="仿宋" w:eastAsia="仿宋" w:cs="仿宋_GB2312"/>
                <w:color w:val="auto"/>
                <w:highlight w:val="none"/>
              </w:rPr>
            </w:pPr>
            <w:r>
              <w:rPr>
                <w:rFonts w:ascii="仿宋" w:hAnsi="仿宋" w:eastAsia="仿宋" w:cs="仿宋_GB2312"/>
                <w:color w:val="auto"/>
                <w:highlight w:val="none"/>
              </w:rPr>
              <w:t>——于</w:t>
            </w:r>
            <w:r>
              <w:rPr>
                <w:rFonts w:hint="eastAsia" w:ascii="宋体" w:hAnsi="宋体" w:cs="宋体"/>
                <w:color w:val="auto"/>
                <w:highlight w:val="none"/>
              </w:rPr>
              <w:t>  </w:t>
            </w:r>
            <w:r>
              <w:rPr>
                <w:rFonts w:ascii="仿宋" w:hAnsi="仿宋" w:eastAsia="仿宋" w:cs="仿宋_GB2312"/>
                <w:color w:val="auto"/>
                <w:highlight w:val="none"/>
              </w:rPr>
              <w:t xml:space="preserve"> 年</w:t>
            </w:r>
            <w:r>
              <w:rPr>
                <w:rFonts w:hint="eastAsia" w:ascii="宋体" w:hAnsi="宋体" w:cs="宋体"/>
                <w:color w:val="auto"/>
                <w:highlight w:val="none"/>
              </w:rPr>
              <w:t> </w:t>
            </w:r>
            <w:r>
              <w:rPr>
                <w:rFonts w:ascii="仿宋" w:hAnsi="仿宋" w:eastAsia="仿宋" w:cs="仿宋_GB2312"/>
                <w:color w:val="auto"/>
                <w:highlight w:val="none"/>
              </w:rPr>
              <w:t xml:space="preserve"> 月</w:t>
            </w:r>
            <w:r>
              <w:rPr>
                <w:rFonts w:hint="eastAsia" w:ascii="宋体" w:hAnsi="宋体" w:cs="宋体"/>
                <w:color w:val="auto"/>
                <w:highlight w:val="none"/>
              </w:rPr>
              <w:t> </w:t>
            </w:r>
            <w:r>
              <w:rPr>
                <w:rFonts w:ascii="仿宋" w:hAnsi="仿宋" w:eastAsia="仿宋" w:cs="仿宋_GB2312"/>
                <w:color w:val="auto"/>
                <w:highlight w:val="none"/>
              </w:rPr>
              <w:t xml:space="preserve"> 日</w:t>
            </w:r>
            <w:r>
              <w:rPr>
                <w:rFonts w:hint="eastAsia" w:ascii="宋体" w:hAnsi="宋体" w:cs="宋体"/>
                <w:color w:val="auto"/>
                <w:highlight w:val="none"/>
              </w:rPr>
              <w:t>  </w:t>
            </w:r>
            <w:r>
              <w:rPr>
                <w:rFonts w:ascii="仿宋" w:hAnsi="仿宋" w:eastAsia="仿宋" w:cs="仿宋_GB2312"/>
                <w:color w:val="auto"/>
                <w:highlight w:val="none"/>
              </w:rPr>
              <w:t xml:space="preserve"> 时之前不准启封（公章）——</w:t>
            </w:r>
          </w:p>
        </w:tc>
      </w:tr>
    </w:tbl>
    <w:p w14:paraId="06E41730">
      <w:pPr>
        <w:outlineLvl w:val="9"/>
        <w:rPr>
          <w:rFonts w:ascii="仿宋" w:hAnsi="仿宋" w:eastAsia="仿宋" w:cs="仿宋_GB2312"/>
          <w:color w:val="auto"/>
          <w:highlight w:val="none"/>
        </w:rPr>
      </w:pPr>
      <w:r>
        <w:rPr>
          <w:rFonts w:ascii="仿宋" w:hAnsi="仿宋" w:eastAsia="仿宋" w:cs="仿宋_GB2312"/>
          <w:color w:val="auto"/>
          <w:highlight w:val="none"/>
        </w:rPr>
        <w:br w:type="page"/>
      </w:r>
      <w:bookmarkStart w:id="65" w:name="_Toc4485627"/>
      <w:bookmarkStart w:id="66" w:name="_Toc533340150"/>
    </w:p>
    <w:p w14:paraId="3F053ECA">
      <w:pPr>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格式2</w:t>
      </w:r>
      <w:bookmarkEnd w:id="65"/>
      <w:bookmarkEnd w:id="66"/>
    </w:p>
    <w:p w14:paraId="32E912AF">
      <w:pPr>
        <w:jc w:val="center"/>
        <w:rPr>
          <w:rFonts w:ascii="仿宋" w:hAnsi="仿宋" w:eastAsia="仿宋" w:cs="仿宋_GB2312"/>
          <w:b/>
          <w:bCs/>
          <w:color w:val="auto"/>
          <w:sz w:val="32"/>
          <w:szCs w:val="32"/>
          <w:highlight w:val="none"/>
        </w:rPr>
      </w:pPr>
      <w:r>
        <w:rPr>
          <w:rFonts w:ascii="仿宋" w:hAnsi="仿宋" w:eastAsia="仿宋" w:cs="仿宋_GB2312"/>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9E7B6D">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14:paraId="219E7B6D">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ascii="仿宋" w:hAnsi="仿宋" w:eastAsia="仿宋" w:cs="仿宋_GB2312"/>
          <w:b/>
          <w:bCs/>
          <w:color w:val="auto"/>
          <w:sz w:val="32"/>
          <w:szCs w:val="32"/>
          <w:highlight w:val="none"/>
        </w:rPr>
        <w:t>响应文件的封皮</w:t>
      </w:r>
    </w:p>
    <w:p w14:paraId="387095C1">
      <w:pPr>
        <w:rPr>
          <w:rFonts w:ascii="仿宋" w:hAnsi="仿宋" w:eastAsia="仿宋" w:cs="仿宋_GB2312"/>
          <w:color w:val="auto"/>
          <w:highlight w:val="none"/>
        </w:rPr>
      </w:pPr>
    </w:p>
    <w:p w14:paraId="2B3EF8F1">
      <w:pPr>
        <w:rPr>
          <w:rFonts w:ascii="仿宋" w:hAnsi="仿宋" w:eastAsia="仿宋" w:cs="仿宋_GB2312"/>
          <w:color w:val="auto"/>
          <w:highlight w:val="none"/>
        </w:rPr>
      </w:pPr>
    </w:p>
    <w:p w14:paraId="47C846F6">
      <w:pPr>
        <w:rPr>
          <w:rFonts w:ascii="仿宋" w:hAnsi="仿宋" w:eastAsia="仿宋" w:cs="仿宋_GB2312"/>
          <w:color w:val="auto"/>
          <w:highlight w:val="none"/>
        </w:rPr>
      </w:pPr>
    </w:p>
    <w:p w14:paraId="0FF99446">
      <w:pPr>
        <w:rPr>
          <w:rFonts w:ascii="仿宋" w:hAnsi="仿宋" w:eastAsia="仿宋" w:cs="仿宋_GB2312"/>
          <w:color w:val="auto"/>
          <w:highlight w:val="none"/>
        </w:rPr>
      </w:pPr>
    </w:p>
    <w:p w14:paraId="07C5DCCE">
      <w:pPr>
        <w:rPr>
          <w:rFonts w:ascii="仿宋" w:hAnsi="仿宋" w:eastAsia="仿宋" w:cs="仿宋_GB2312"/>
          <w:color w:val="auto"/>
          <w:highlight w:val="none"/>
        </w:rPr>
      </w:pPr>
    </w:p>
    <w:p w14:paraId="09128E45">
      <w:pPr>
        <w:rPr>
          <w:rFonts w:ascii="仿宋" w:hAnsi="仿宋" w:eastAsia="仿宋" w:cs="仿宋_GB2312"/>
          <w:color w:val="auto"/>
          <w:highlight w:val="none"/>
        </w:rPr>
      </w:pPr>
    </w:p>
    <w:p w14:paraId="29A70918">
      <w:pPr>
        <w:jc w:val="center"/>
        <w:rPr>
          <w:rFonts w:ascii="仿宋" w:hAnsi="仿宋" w:eastAsia="仿宋" w:cs="仿宋_GB2312"/>
          <w:b/>
          <w:bCs/>
          <w:color w:val="auto"/>
          <w:sz w:val="52"/>
          <w:szCs w:val="52"/>
          <w:highlight w:val="none"/>
        </w:rPr>
      </w:pPr>
      <w:r>
        <w:rPr>
          <w:rFonts w:ascii="仿宋" w:hAnsi="仿宋" w:eastAsia="仿宋" w:cs="仿宋_GB2312"/>
          <w:b/>
          <w:bCs/>
          <w:color w:val="auto"/>
          <w:sz w:val="52"/>
          <w:szCs w:val="52"/>
          <w:highlight w:val="none"/>
        </w:rPr>
        <w:t>响  应  文  件</w:t>
      </w:r>
    </w:p>
    <w:p w14:paraId="027621EE">
      <w:pPr>
        <w:rPr>
          <w:rFonts w:ascii="仿宋" w:hAnsi="仿宋" w:eastAsia="仿宋" w:cs="仿宋_GB2312"/>
          <w:color w:val="auto"/>
          <w:highlight w:val="none"/>
        </w:rPr>
      </w:pPr>
    </w:p>
    <w:p w14:paraId="30D159B4">
      <w:pPr>
        <w:rPr>
          <w:rFonts w:ascii="仿宋" w:hAnsi="仿宋" w:eastAsia="仿宋" w:cs="仿宋_GB2312"/>
          <w:color w:val="auto"/>
          <w:highlight w:val="none"/>
        </w:rPr>
      </w:pPr>
    </w:p>
    <w:p w14:paraId="2D40B424">
      <w:pPr>
        <w:rPr>
          <w:rFonts w:ascii="仿宋" w:hAnsi="仿宋" w:eastAsia="仿宋" w:cs="仿宋_GB2312"/>
          <w:color w:val="auto"/>
          <w:highlight w:val="none"/>
        </w:rPr>
      </w:pPr>
    </w:p>
    <w:p w14:paraId="28F1FFB3">
      <w:pPr>
        <w:rPr>
          <w:rFonts w:ascii="仿宋" w:hAnsi="仿宋" w:eastAsia="仿宋" w:cs="仿宋_GB2312"/>
          <w:color w:val="auto"/>
          <w:sz w:val="28"/>
          <w:szCs w:val="28"/>
          <w:highlight w:val="none"/>
        </w:rPr>
      </w:pPr>
    </w:p>
    <w:p w14:paraId="6CFD7B4B">
      <w:pPr>
        <w:rPr>
          <w:rFonts w:ascii="仿宋" w:hAnsi="仿宋" w:eastAsia="仿宋" w:cs="仿宋_GB2312"/>
          <w:color w:val="auto"/>
          <w:sz w:val="28"/>
          <w:szCs w:val="28"/>
          <w:highlight w:val="none"/>
        </w:rPr>
      </w:pPr>
    </w:p>
    <w:p w14:paraId="7C81BA3A">
      <w:pPr>
        <w:rPr>
          <w:rFonts w:ascii="仿宋" w:hAnsi="仿宋" w:eastAsia="仿宋" w:cs="仿宋_GB2312"/>
          <w:color w:val="auto"/>
          <w:sz w:val="28"/>
          <w:szCs w:val="28"/>
          <w:highlight w:val="none"/>
        </w:rPr>
      </w:pPr>
    </w:p>
    <w:p w14:paraId="369C2BD6">
      <w:pPr>
        <w:rPr>
          <w:rFonts w:ascii="仿宋" w:hAnsi="仿宋" w:eastAsia="仿宋" w:cs="仿宋_GB2312"/>
          <w:color w:val="auto"/>
          <w:sz w:val="28"/>
          <w:szCs w:val="28"/>
          <w:highlight w:val="none"/>
        </w:rPr>
      </w:pPr>
    </w:p>
    <w:p w14:paraId="1027E463">
      <w:pPr>
        <w:rPr>
          <w:rFonts w:ascii="仿宋" w:hAnsi="仿宋" w:eastAsia="仿宋" w:cs="仿宋_GB2312"/>
          <w:color w:val="auto"/>
          <w:sz w:val="28"/>
          <w:szCs w:val="28"/>
          <w:highlight w:val="none"/>
        </w:rPr>
      </w:pPr>
    </w:p>
    <w:p w14:paraId="7D3A5CAC">
      <w:pPr>
        <w:rPr>
          <w:rFonts w:ascii="仿宋" w:hAnsi="仿宋" w:eastAsia="仿宋" w:cs="仿宋_GB2312"/>
          <w:color w:val="auto"/>
          <w:sz w:val="28"/>
          <w:szCs w:val="28"/>
          <w:highlight w:val="none"/>
        </w:rPr>
      </w:pPr>
    </w:p>
    <w:p w14:paraId="5CBD46A8">
      <w:pPr>
        <w:rPr>
          <w:rFonts w:ascii="仿宋" w:hAnsi="仿宋" w:eastAsia="仿宋" w:cs="仿宋_GB2312"/>
          <w:color w:val="auto"/>
          <w:sz w:val="28"/>
          <w:szCs w:val="28"/>
          <w:highlight w:val="none"/>
        </w:rPr>
      </w:pPr>
    </w:p>
    <w:p w14:paraId="282404DA">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所响应包号：第</w:t>
      </w:r>
      <w:r>
        <w:rPr>
          <w:rFonts w:hint="eastAsia" w:ascii="仿宋" w:hAnsi="仿宋" w:eastAsia="仿宋" w:cs="仿宋_GB2312"/>
          <w:color w:val="auto"/>
          <w:sz w:val="28"/>
          <w:szCs w:val="28"/>
          <w:highlight w:val="none"/>
          <w:lang w:val="en-US" w:eastAsia="zh-CN"/>
        </w:rPr>
        <w:t>01</w:t>
      </w:r>
      <w:r>
        <w:rPr>
          <w:rFonts w:ascii="仿宋" w:hAnsi="仿宋" w:eastAsia="仿宋" w:cs="仿宋_GB2312"/>
          <w:color w:val="auto"/>
          <w:sz w:val="28"/>
          <w:szCs w:val="28"/>
          <w:highlight w:val="none"/>
        </w:rPr>
        <w:t>包</w:t>
      </w:r>
    </w:p>
    <w:p w14:paraId="2D70BDD0">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项目名称：</w:t>
      </w:r>
    </w:p>
    <w:p w14:paraId="58107E75">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项目编号：</w:t>
      </w:r>
    </w:p>
    <w:p w14:paraId="440536B6">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供应商名称 ：</w:t>
      </w:r>
    </w:p>
    <w:p w14:paraId="1110A3F7">
      <w:pPr>
        <w:outlineLvl w:val="9"/>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bookmarkStart w:id="67" w:name="_Toc533340151"/>
      <w:bookmarkStart w:id="68" w:name="_Toc4485628"/>
    </w:p>
    <w:p w14:paraId="18F94A0C">
      <w:pPr>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格式3</w:t>
      </w:r>
      <w:bookmarkEnd w:id="67"/>
      <w:bookmarkEnd w:id="68"/>
    </w:p>
    <w:p w14:paraId="1B52C105">
      <w:pPr>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目  录</w:t>
      </w:r>
    </w:p>
    <w:p w14:paraId="0D1F3CDF">
      <w:pPr>
        <w:rPr>
          <w:rFonts w:ascii="仿宋" w:hAnsi="仿宋" w:eastAsia="仿宋" w:cs="仿宋_GB2312"/>
          <w:color w:val="auto"/>
          <w:highlight w:val="none"/>
        </w:rPr>
      </w:pPr>
      <w:r>
        <w:rPr>
          <w:rFonts w:ascii="仿宋" w:hAnsi="仿宋" w:eastAsia="仿宋" w:cs="仿宋_GB2312"/>
          <w:color w:val="auto"/>
          <w:highlight w:val="none"/>
        </w:rPr>
        <w:t>一、资格证明材料</w:t>
      </w:r>
    </w:p>
    <w:p w14:paraId="47234A6A">
      <w:pPr>
        <w:rPr>
          <w:rFonts w:ascii="仿宋" w:hAnsi="仿宋" w:eastAsia="仿宋" w:cs="仿宋_GB2312"/>
          <w:color w:val="auto"/>
          <w:highlight w:val="none"/>
        </w:rPr>
      </w:pPr>
      <w:r>
        <w:rPr>
          <w:rFonts w:ascii="仿宋" w:hAnsi="仿宋" w:eastAsia="仿宋" w:cs="仿宋_GB2312"/>
          <w:color w:val="auto"/>
          <w:highlight w:val="none"/>
        </w:rPr>
        <w:t>……</w:t>
      </w:r>
    </w:p>
    <w:p w14:paraId="16E1D7EB">
      <w:pPr>
        <w:rPr>
          <w:rFonts w:ascii="仿宋" w:hAnsi="仿宋" w:eastAsia="仿宋" w:cs="仿宋_GB2312"/>
          <w:color w:val="auto"/>
          <w:highlight w:val="none"/>
        </w:rPr>
      </w:pPr>
      <w:r>
        <w:rPr>
          <w:rFonts w:ascii="仿宋" w:hAnsi="仿宋" w:eastAsia="仿宋" w:cs="仿宋_GB2312"/>
          <w:color w:val="auto"/>
          <w:highlight w:val="none"/>
        </w:rPr>
        <w:t>二、符合性证明材料</w:t>
      </w:r>
    </w:p>
    <w:p w14:paraId="7AE51B47">
      <w:pPr>
        <w:rPr>
          <w:rFonts w:ascii="仿宋" w:hAnsi="仿宋" w:eastAsia="仿宋" w:cs="仿宋_GB2312"/>
          <w:color w:val="auto"/>
          <w:highlight w:val="none"/>
        </w:rPr>
      </w:pPr>
      <w:r>
        <w:rPr>
          <w:rFonts w:ascii="仿宋" w:hAnsi="仿宋" w:eastAsia="仿宋" w:cs="仿宋_GB2312"/>
          <w:color w:val="auto"/>
          <w:highlight w:val="none"/>
        </w:rPr>
        <w:t>……</w:t>
      </w:r>
    </w:p>
    <w:p w14:paraId="64BA7589">
      <w:pPr>
        <w:rPr>
          <w:rFonts w:ascii="仿宋" w:hAnsi="仿宋" w:eastAsia="仿宋" w:cs="仿宋_GB2312"/>
          <w:color w:val="auto"/>
          <w:highlight w:val="none"/>
        </w:rPr>
      </w:pPr>
      <w:r>
        <w:rPr>
          <w:rFonts w:ascii="仿宋" w:hAnsi="仿宋" w:eastAsia="仿宋" w:cs="仿宋_GB2312"/>
          <w:color w:val="auto"/>
          <w:highlight w:val="none"/>
        </w:rPr>
        <w:t>三、其它材料</w:t>
      </w:r>
    </w:p>
    <w:p w14:paraId="1D7CE166">
      <w:pPr>
        <w:rPr>
          <w:rFonts w:ascii="仿宋" w:hAnsi="仿宋" w:eastAsia="仿宋" w:cs="仿宋_GB2312"/>
          <w:color w:val="auto"/>
          <w:szCs w:val="21"/>
          <w:highlight w:val="none"/>
        </w:rPr>
      </w:pPr>
      <w:r>
        <w:rPr>
          <w:rFonts w:ascii="仿宋" w:hAnsi="仿宋" w:eastAsia="仿宋" w:cs="仿宋_GB2312"/>
          <w:color w:val="auto"/>
          <w:szCs w:val="21"/>
          <w:highlight w:val="none"/>
        </w:rPr>
        <w:t>……</w:t>
      </w:r>
    </w:p>
    <w:p w14:paraId="377654A8">
      <w:pPr>
        <w:rPr>
          <w:rFonts w:ascii="仿宋" w:hAnsi="仿宋" w:eastAsia="仿宋" w:cs="仿宋_GB2312"/>
          <w:color w:val="auto"/>
          <w:szCs w:val="21"/>
          <w:highlight w:val="none"/>
        </w:rPr>
      </w:pPr>
    </w:p>
    <w:p w14:paraId="6C12A533">
      <w:pPr>
        <w:rPr>
          <w:rFonts w:ascii="仿宋" w:hAnsi="仿宋" w:eastAsia="仿宋" w:cs="仿宋_GB2312"/>
          <w:color w:val="auto"/>
          <w:szCs w:val="21"/>
          <w:highlight w:val="none"/>
        </w:rPr>
      </w:pPr>
    </w:p>
    <w:p w14:paraId="483D9D44">
      <w:pPr>
        <w:rPr>
          <w:rFonts w:ascii="仿宋" w:hAnsi="仿宋" w:eastAsia="仿宋" w:cs="仿宋_GB2312"/>
          <w:color w:val="auto"/>
          <w:szCs w:val="21"/>
          <w:highlight w:val="none"/>
        </w:rPr>
      </w:pPr>
    </w:p>
    <w:p w14:paraId="71A8F10C">
      <w:pPr>
        <w:adjustRightInd w:val="0"/>
        <w:snapToGrid w:val="0"/>
        <w:spacing w:line="360" w:lineRule="auto"/>
        <w:ind w:firstLine="420" w:firstLineChars="200"/>
        <w:rPr>
          <w:rFonts w:ascii="仿宋" w:hAnsi="仿宋" w:eastAsia="仿宋" w:cs="仿宋_GB2312"/>
          <w:color w:val="auto"/>
          <w:highlight w:val="none"/>
        </w:rPr>
      </w:pPr>
      <w:r>
        <w:rPr>
          <w:rFonts w:ascii="仿宋" w:hAnsi="仿宋" w:eastAsia="仿宋" w:cs="仿宋_GB2312"/>
          <w:color w:val="auto"/>
          <w:highlight w:val="none"/>
        </w:rPr>
        <w:t>我单位的响应文件由资格证明材料、符合性证明材料和其它材料三部分组成，在此加盖单位公章并由法定代表人（或非法人组织负责人）或其授权委托人签字，保证响应文件中所有材料真实、有效。</w:t>
      </w:r>
    </w:p>
    <w:p w14:paraId="7351E2ED">
      <w:pPr>
        <w:rPr>
          <w:rFonts w:ascii="仿宋" w:hAnsi="仿宋" w:eastAsia="仿宋" w:cs="仿宋_GB2312"/>
          <w:color w:val="auto"/>
          <w:highlight w:val="none"/>
        </w:rPr>
      </w:pPr>
    </w:p>
    <w:p w14:paraId="6DEDF64E">
      <w:pPr>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w:t>
      </w:r>
      <w:r>
        <w:rPr>
          <w:rFonts w:ascii="仿宋" w:hAnsi="仿宋" w:eastAsia="仿宋" w:cs="仿宋_GB2312"/>
          <w:color w:val="auto"/>
          <w:highlight w:val="none"/>
          <w:u w:val="single"/>
        </w:rPr>
        <w:t>（加盖单位公章）</w:t>
      </w:r>
      <w:r>
        <w:rPr>
          <w:rFonts w:ascii="仿宋" w:hAnsi="仿宋" w:eastAsia="仿宋" w:cs="仿宋_GB2312"/>
          <w:color w:val="auto"/>
          <w:highlight w:val="none"/>
        </w:rPr>
        <w:t xml:space="preserve">           </w:t>
      </w:r>
    </w:p>
    <w:p w14:paraId="6C4B90F9">
      <w:pPr>
        <w:spacing w:line="480" w:lineRule="auto"/>
        <w:rPr>
          <w:rFonts w:ascii="仿宋" w:hAnsi="仿宋" w:eastAsia="仿宋" w:cs="仿宋_GB2312"/>
          <w:color w:val="auto"/>
          <w:highlight w:val="none"/>
        </w:rPr>
      </w:pPr>
      <w:r>
        <w:rPr>
          <w:rFonts w:ascii="仿宋" w:hAnsi="仿宋" w:eastAsia="仿宋" w:cs="仿宋_GB2312"/>
          <w:color w:val="auto"/>
          <w:highlight w:val="none"/>
        </w:rPr>
        <w:t>法定代表人（或</w:t>
      </w:r>
      <w:r>
        <w:rPr>
          <w:rFonts w:ascii="仿宋" w:hAnsi="仿宋" w:eastAsia="仿宋" w:cs="仿宋_GB2312"/>
          <w:color w:val="auto"/>
          <w:szCs w:val="21"/>
          <w:highlight w:val="none"/>
        </w:rPr>
        <w:t>非法人组织负责人</w:t>
      </w:r>
      <w:r>
        <w:rPr>
          <w:rFonts w:ascii="仿宋" w:hAnsi="仿宋" w:eastAsia="仿宋" w:cs="仿宋_GB2312"/>
          <w:color w:val="auto"/>
          <w:highlight w:val="none"/>
        </w:rPr>
        <w:t>）</w:t>
      </w:r>
      <w:r>
        <w:rPr>
          <w:rFonts w:ascii="仿宋" w:hAnsi="仿宋" w:eastAsia="仿宋" w:cs="仿宋_GB2312"/>
          <w:color w:val="auto"/>
          <w:szCs w:val="21"/>
          <w:highlight w:val="none"/>
        </w:rPr>
        <w:t>或</w:t>
      </w:r>
      <w:r>
        <w:rPr>
          <w:rFonts w:ascii="仿宋" w:hAnsi="仿宋" w:eastAsia="仿宋" w:cs="仿宋_GB2312"/>
          <w:color w:val="auto"/>
          <w:highlight w:val="none"/>
        </w:rPr>
        <w:t xml:space="preserve">其授权委托人： </w:t>
      </w:r>
      <w:r>
        <w:rPr>
          <w:rFonts w:ascii="仿宋" w:hAnsi="仿宋" w:eastAsia="仿宋" w:cs="仿宋_GB2312"/>
          <w:color w:val="auto"/>
          <w:highlight w:val="none"/>
          <w:u w:val="single"/>
        </w:rPr>
        <w:t xml:space="preserve">          (签字或盖章) </w:t>
      </w:r>
    </w:p>
    <w:p w14:paraId="361AEC19">
      <w:pPr>
        <w:spacing w:line="480" w:lineRule="auto"/>
        <w:rPr>
          <w:rFonts w:ascii="仿宋" w:hAnsi="仿宋" w:eastAsia="仿宋" w:cs="仿宋_GB2312"/>
          <w:color w:val="auto"/>
          <w:highlight w:val="none"/>
        </w:rPr>
      </w:pPr>
      <w:r>
        <w:rPr>
          <w:rFonts w:ascii="仿宋" w:hAnsi="仿宋" w:eastAsia="仿宋" w:cs="仿宋_GB2312"/>
          <w:color w:val="auto"/>
          <w:highlight w:val="none"/>
        </w:rPr>
        <w:t xml:space="preserve">日期： </w:t>
      </w:r>
      <w:r>
        <w:rPr>
          <w:rFonts w:ascii="仿宋" w:hAnsi="仿宋" w:eastAsia="仿宋" w:cs="仿宋_GB2312"/>
          <w:color w:val="auto"/>
          <w:highlight w:val="none"/>
          <w:u w:val="single"/>
        </w:rPr>
        <w:t xml:space="preserve">            </w:t>
      </w:r>
      <w:bookmarkStart w:id="69" w:name="_Toc4485629"/>
      <w:bookmarkStart w:id="70" w:name="_Toc533340152"/>
    </w:p>
    <w:p w14:paraId="2B8988A0">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1521ACAD">
      <w:pPr>
        <w:pStyle w:val="3"/>
        <w:adjustRightInd w:val="0"/>
        <w:snapToGrid w:val="0"/>
        <w:spacing w:line="240" w:lineRule="auto"/>
        <w:jc w:val="left"/>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格式4</w:t>
      </w:r>
      <w:bookmarkEnd w:id="69"/>
      <w:bookmarkEnd w:id="70"/>
    </w:p>
    <w:p w14:paraId="6E307A23">
      <w:pPr>
        <w:spacing w:before="312" w:beforeLines="100" w:after="312"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法定代表人（或非法人组织负责人）身份证明书</w:t>
      </w:r>
    </w:p>
    <w:p w14:paraId="76A214CE">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姓名：</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，性别：</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，出生日期：</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，现任职务：</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，系</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（供应商名称）的法定代表人（或非法人组织负责人）。</w:t>
      </w:r>
    </w:p>
    <w:p w14:paraId="7DE50E27">
      <w:pPr>
        <w:ind w:firstLine="420" w:firstLineChars="200"/>
        <w:rPr>
          <w:rFonts w:ascii="仿宋" w:hAnsi="仿宋" w:eastAsia="仿宋" w:cs="仿宋_GB2312"/>
          <w:color w:val="auto"/>
          <w:szCs w:val="21"/>
          <w:highlight w:val="none"/>
        </w:rPr>
      </w:pPr>
    </w:p>
    <w:p w14:paraId="184E023B">
      <w:pPr>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特此证明。</w:t>
      </w:r>
    </w:p>
    <w:p w14:paraId="350A484B">
      <w:pPr>
        <w:rPr>
          <w:rFonts w:ascii="仿宋" w:hAnsi="仿宋" w:eastAsia="仿宋" w:cs="仿宋_GB2312"/>
          <w:color w:val="auto"/>
          <w:szCs w:val="21"/>
          <w:highlight w:val="none"/>
        </w:rPr>
      </w:pPr>
    </w:p>
    <w:p w14:paraId="477D5568">
      <w:pPr>
        <w:rPr>
          <w:rFonts w:ascii="仿宋" w:hAnsi="仿宋" w:eastAsia="仿宋" w:cs="仿宋_GB2312"/>
          <w:color w:val="auto"/>
          <w:szCs w:val="21"/>
          <w:highlight w:val="none"/>
        </w:rPr>
      </w:pPr>
    </w:p>
    <w:p w14:paraId="55466266">
      <w:pPr>
        <w:rPr>
          <w:rFonts w:ascii="仿宋" w:hAnsi="仿宋" w:eastAsia="仿宋" w:cs="仿宋_GB2312"/>
          <w:color w:val="auto"/>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9D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57B96AE8">
            <w:pPr>
              <w:jc w:val="center"/>
              <w:rPr>
                <w:rFonts w:ascii="仿宋" w:hAnsi="仿宋" w:eastAsia="仿宋" w:cs="仿宋_GB2312"/>
                <w:color w:val="auto"/>
                <w:szCs w:val="21"/>
                <w:highlight w:val="none"/>
              </w:rPr>
            </w:pPr>
            <w:r>
              <w:rPr>
                <w:rFonts w:ascii="仿宋" w:hAnsi="仿宋" w:eastAsia="仿宋" w:cs="仿宋_GB2312"/>
                <w:color w:val="auto"/>
                <w:szCs w:val="21"/>
                <w:highlight w:val="none"/>
              </w:rPr>
              <w:t>（※法定代表人（或非法人组织负责人）身份证正、反面复印件※）</w:t>
            </w:r>
          </w:p>
        </w:tc>
      </w:tr>
    </w:tbl>
    <w:p w14:paraId="45CC35E6">
      <w:pPr>
        <w:rPr>
          <w:rFonts w:ascii="仿宋" w:hAnsi="仿宋" w:eastAsia="仿宋" w:cs="仿宋_GB2312"/>
          <w:color w:val="auto"/>
          <w:szCs w:val="21"/>
          <w:highlight w:val="none"/>
        </w:rPr>
      </w:pPr>
    </w:p>
    <w:p w14:paraId="5FAF6E0E">
      <w:pPr>
        <w:rPr>
          <w:rFonts w:ascii="仿宋" w:hAnsi="仿宋" w:eastAsia="仿宋" w:cs="仿宋_GB2312"/>
          <w:color w:val="auto"/>
          <w:szCs w:val="21"/>
          <w:highlight w:val="none"/>
        </w:rPr>
      </w:pPr>
    </w:p>
    <w:p w14:paraId="6C02DD4F">
      <w:pPr>
        <w:rPr>
          <w:rFonts w:ascii="仿宋" w:hAnsi="仿宋" w:eastAsia="仿宋" w:cs="仿宋_GB2312"/>
          <w:color w:val="auto"/>
          <w:szCs w:val="21"/>
          <w:highlight w:val="none"/>
        </w:rPr>
      </w:pPr>
    </w:p>
    <w:p w14:paraId="38E36337">
      <w:pPr>
        <w:rPr>
          <w:rFonts w:ascii="仿宋" w:hAnsi="仿宋" w:eastAsia="仿宋" w:cs="仿宋_GB2312"/>
          <w:color w:val="auto"/>
          <w:szCs w:val="21"/>
          <w:highlight w:val="none"/>
        </w:rPr>
      </w:pPr>
    </w:p>
    <w:p w14:paraId="1D6C0DA5">
      <w:pPr>
        <w:rPr>
          <w:rFonts w:ascii="仿宋" w:hAnsi="仿宋" w:eastAsia="仿宋" w:cs="仿宋_GB2312"/>
          <w:color w:val="auto"/>
          <w:szCs w:val="21"/>
          <w:highlight w:val="none"/>
        </w:rPr>
      </w:pPr>
    </w:p>
    <w:p w14:paraId="12ACD944">
      <w:pPr>
        <w:rPr>
          <w:rFonts w:ascii="仿宋" w:hAnsi="仿宋" w:eastAsia="仿宋" w:cs="仿宋_GB2312"/>
          <w:color w:val="auto"/>
          <w:szCs w:val="21"/>
          <w:highlight w:val="none"/>
        </w:rPr>
      </w:pPr>
    </w:p>
    <w:p w14:paraId="2F4829AC">
      <w:pPr>
        <w:rPr>
          <w:rFonts w:ascii="仿宋" w:hAnsi="仿宋" w:eastAsia="仿宋" w:cs="仿宋_GB2312"/>
          <w:color w:val="auto"/>
          <w:szCs w:val="21"/>
          <w:highlight w:val="none"/>
        </w:rPr>
      </w:pPr>
    </w:p>
    <w:p w14:paraId="060AF790">
      <w:pPr>
        <w:rPr>
          <w:rFonts w:ascii="仿宋" w:hAnsi="仿宋" w:eastAsia="仿宋" w:cs="仿宋_GB2312"/>
          <w:color w:val="auto"/>
          <w:szCs w:val="21"/>
          <w:highlight w:val="none"/>
        </w:rPr>
      </w:pPr>
    </w:p>
    <w:p w14:paraId="3E139B20">
      <w:pPr>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供应商名称（加盖单位公章）：</w:t>
      </w:r>
      <w:r>
        <w:rPr>
          <w:rFonts w:ascii="仿宋" w:hAnsi="仿宋" w:eastAsia="仿宋" w:cs="仿宋_GB2312"/>
          <w:color w:val="auto"/>
          <w:highlight w:val="none"/>
          <w:u w:val="single"/>
        </w:rPr>
        <w:t xml:space="preserve">           </w:t>
      </w:r>
    </w:p>
    <w:p w14:paraId="3E000DDE">
      <w:pPr>
        <w:spacing w:line="480" w:lineRule="auto"/>
        <w:rPr>
          <w:rFonts w:ascii="仿宋" w:hAnsi="仿宋" w:eastAsia="仿宋" w:cs="仿宋_GB2312"/>
          <w:color w:val="auto"/>
          <w:szCs w:val="21"/>
          <w:highlight w:val="none"/>
        </w:rPr>
      </w:pPr>
      <w:r>
        <w:rPr>
          <w:rFonts w:ascii="仿宋" w:hAnsi="仿宋" w:eastAsia="仿宋" w:cs="仿宋_GB2312"/>
          <w:color w:val="auto"/>
          <w:highlight w:val="none"/>
        </w:rPr>
        <w:t>日期：</w:t>
      </w:r>
      <w:r>
        <w:rPr>
          <w:rFonts w:ascii="仿宋" w:hAnsi="仿宋" w:eastAsia="仿宋" w:cs="仿宋_GB2312"/>
          <w:color w:val="auto"/>
          <w:highlight w:val="none"/>
          <w:u w:val="single"/>
        </w:rPr>
        <w:t xml:space="preserve">                </w:t>
      </w:r>
    </w:p>
    <w:p w14:paraId="675165BE">
      <w:pPr>
        <w:outlineLvl w:val="9"/>
        <w:rPr>
          <w:rFonts w:ascii="仿宋" w:hAnsi="仿宋" w:eastAsia="仿宋" w:cs="仿宋_GB2312"/>
          <w:b/>
          <w:bCs/>
          <w:color w:val="auto"/>
          <w:sz w:val="28"/>
          <w:szCs w:val="28"/>
          <w:highlight w:val="none"/>
        </w:rPr>
      </w:pPr>
      <w:bookmarkStart w:id="71" w:name="_Toc4485630"/>
      <w:bookmarkStart w:id="72" w:name="_Toc533340153"/>
      <w:r>
        <w:rPr>
          <w:rFonts w:ascii="仿宋" w:hAnsi="仿宋" w:eastAsia="仿宋" w:cs="仿宋_GB2312"/>
          <w:b/>
          <w:bCs/>
          <w:color w:val="auto"/>
          <w:sz w:val="28"/>
          <w:szCs w:val="28"/>
          <w:highlight w:val="none"/>
        </w:rPr>
        <w:br w:type="page"/>
      </w:r>
    </w:p>
    <w:p w14:paraId="78BEF105">
      <w:pPr>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格式5</w:t>
      </w:r>
      <w:bookmarkEnd w:id="71"/>
      <w:bookmarkEnd w:id="72"/>
    </w:p>
    <w:p w14:paraId="5F606F00">
      <w:pPr>
        <w:spacing w:before="312" w:beforeLines="100" w:after="312"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法定代表人（或非法人组织负责人）授权委托书</w:t>
      </w:r>
    </w:p>
    <w:p w14:paraId="445DD360">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单位名称：</w:t>
      </w:r>
      <w:r>
        <w:rPr>
          <w:rFonts w:ascii="仿宋" w:hAnsi="仿宋" w:eastAsia="仿宋" w:cs="仿宋_GB2312"/>
          <w:color w:val="auto"/>
          <w:szCs w:val="21"/>
          <w:highlight w:val="none"/>
          <w:u w:val="single"/>
        </w:rPr>
        <w:t xml:space="preserve">           </w:t>
      </w:r>
    </w:p>
    <w:p w14:paraId="7A32FED8">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法定代表人（或非法人组织负责人）姓名：</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身份证号码：</w:t>
      </w:r>
      <w:r>
        <w:rPr>
          <w:rFonts w:ascii="仿宋" w:hAnsi="仿宋" w:eastAsia="仿宋" w:cs="仿宋_GB2312"/>
          <w:color w:val="auto"/>
          <w:szCs w:val="21"/>
          <w:highlight w:val="none"/>
          <w:u w:val="single"/>
        </w:rPr>
        <w:t xml:space="preserve">         </w:t>
      </w:r>
    </w:p>
    <w:p w14:paraId="7B2705F1">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住所地：</w:t>
      </w:r>
      <w:r>
        <w:rPr>
          <w:rFonts w:ascii="仿宋" w:hAnsi="仿宋" w:eastAsia="仿宋" w:cs="仿宋_GB2312"/>
          <w:color w:val="auto"/>
          <w:szCs w:val="21"/>
          <w:highlight w:val="none"/>
          <w:u w:val="single"/>
        </w:rPr>
        <w:t xml:space="preserve">                       </w:t>
      </w:r>
    </w:p>
    <w:p w14:paraId="4DAC86E5">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highlight w:val="none"/>
        </w:rPr>
        <w:t>授权委托人姓名</w:t>
      </w:r>
      <w:r>
        <w:rPr>
          <w:rFonts w:ascii="仿宋" w:hAnsi="仿宋" w:eastAsia="仿宋" w:cs="仿宋_GB2312"/>
          <w:color w:val="auto"/>
          <w:szCs w:val="21"/>
          <w:highlight w:val="none"/>
        </w:rPr>
        <w:t>：</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身份证号码：</w:t>
      </w:r>
      <w:r>
        <w:rPr>
          <w:rFonts w:ascii="仿宋" w:hAnsi="仿宋" w:eastAsia="仿宋" w:cs="仿宋_GB2312"/>
          <w:color w:val="auto"/>
          <w:szCs w:val="21"/>
          <w:highlight w:val="none"/>
          <w:u w:val="single"/>
        </w:rPr>
        <w:t xml:space="preserve">         </w:t>
      </w:r>
    </w:p>
    <w:p w14:paraId="3C1C58CB">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工作单位：</w:t>
      </w:r>
      <w:r>
        <w:rPr>
          <w:rFonts w:ascii="仿宋" w:hAnsi="仿宋" w:eastAsia="仿宋" w:cs="仿宋_GB2312"/>
          <w:color w:val="auto"/>
          <w:szCs w:val="21"/>
          <w:highlight w:val="none"/>
          <w:u w:val="single"/>
        </w:rPr>
        <w:t xml:space="preserve">                    </w:t>
      </w:r>
    </w:p>
    <w:p w14:paraId="3D7A7C0E">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住址：</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电话：</w:t>
      </w:r>
      <w:r>
        <w:rPr>
          <w:rFonts w:ascii="仿宋" w:hAnsi="仿宋" w:eastAsia="仿宋" w:cs="仿宋_GB2312"/>
          <w:color w:val="auto"/>
          <w:szCs w:val="21"/>
          <w:highlight w:val="none"/>
          <w:u w:val="single"/>
        </w:rPr>
        <w:t xml:space="preserve">               </w:t>
      </w:r>
    </w:p>
    <w:p w14:paraId="018E3767">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现委托</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就</w:t>
      </w:r>
      <w:r>
        <w:rPr>
          <w:rFonts w:ascii="仿宋" w:hAnsi="仿宋" w:eastAsia="仿宋" w:cs="仿宋_GB2312"/>
          <w:color w:val="auto"/>
          <w:szCs w:val="21"/>
          <w:highlight w:val="none"/>
          <w:u w:val="single"/>
        </w:rPr>
        <w:t>（项目编号、项目名称、包号）</w:t>
      </w:r>
      <w:r>
        <w:rPr>
          <w:rFonts w:ascii="仿宋" w:hAnsi="仿宋" w:eastAsia="仿宋" w:cs="仿宋_GB2312"/>
          <w:color w:val="auto"/>
          <w:szCs w:val="21"/>
          <w:highlight w:val="none"/>
        </w:rPr>
        <w:t>政府采购活动，以我单位名义处理一切与之有关的事务。</w:t>
      </w:r>
    </w:p>
    <w:p w14:paraId="5E336FFA">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本授权书于</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年</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月</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日签字或盖章生效，</w:t>
      </w:r>
      <w:r>
        <w:rPr>
          <w:rFonts w:ascii="仿宋" w:hAnsi="仿宋" w:eastAsia="仿宋" w:cs="仿宋_GB2312"/>
          <w:b/>
          <w:color w:val="auto"/>
          <w:szCs w:val="21"/>
          <w:highlight w:val="none"/>
        </w:rPr>
        <w:t>无转委托，</w:t>
      </w:r>
      <w:r>
        <w:rPr>
          <w:rFonts w:ascii="仿宋" w:hAnsi="仿宋" w:eastAsia="仿宋" w:cs="仿宋_GB2312"/>
          <w:color w:val="auto"/>
          <w:szCs w:val="21"/>
          <w:highlight w:val="none"/>
        </w:rPr>
        <w:t>特此声明。</w:t>
      </w:r>
    </w:p>
    <w:tbl>
      <w:tblPr>
        <w:tblStyle w:val="38"/>
        <w:tblpPr w:leftFromText="180" w:rightFromText="180" w:vertAnchor="text" w:horzAnchor="page" w:tblpX="1755" w:tblpY="6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27C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228" w:type="dxa"/>
          </w:tcPr>
          <w:p w14:paraId="033B7B37">
            <w:pPr>
              <w:jc w:val="center"/>
              <w:rPr>
                <w:rFonts w:ascii="仿宋" w:hAnsi="仿宋" w:eastAsia="仿宋" w:cs="仿宋_GB2312"/>
                <w:color w:val="auto"/>
                <w:szCs w:val="21"/>
                <w:highlight w:val="none"/>
              </w:rPr>
            </w:pPr>
            <w:r>
              <w:rPr>
                <w:rFonts w:ascii="仿宋" w:hAnsi="仿宋" w:eastAsia="仿宋" w:cs="仿宋_GB2312"/>
                <w:color w:val="auto"/>
                <w:szCs w:val="21"/>
                <w:highlight w:val="none"/>
              </w:rPr>
              <w:t>（※</w:t>
            </w:r>
            <w:r>
              <w:rPr>
                <w:rFonts w:ascii="仿宋" w:hAnsi="仿宋" w:eastAsia="仿宋" w:cs="仿宋_GB2312"/>
                <w:color w:val="auto"/>
                <w:highlight w:val="none"/>
              </w:rPr>
              <w:t>授权委托人</w:t>
            </w:r>
            <w:r>
              <w:rPr>
                <w:rFonts w:ascii="仿宋" w:hAnsi="仿宋" w:eastAsia="仿宋" w:cs="仿宋_GB2312"/>
                <w:color w:val="auto"/>
                <w:szCs w:val="21"/>
                <w:highlight w:val="none"/>
              </w:rPr>
              <w:t>身份证正、反面复印件※）</w:t>
            </w:r>
          </w:p>
        </w:tc>
      </w:tr>
    </w:tbl>
    <w:p w14:paraId="36590CFC">
      <w:pPr>
        <w:spacing w:line="360" w:lineRule="auto"/>
        <w:ind w:firstLine="420" w:firstLineChars="200"/>
        <w:rPr>
          <w:rFonts w:ascii="仿宋" w:hAnsi="仿宋" w:eastAsia="仿宋" w:cs="仿宋_GB2312"/>
          <w:color w:val="auto"/>
          <w:szCs w:val="21"/>
          <w:highlight w:val="none"/>
        </w:rPr>
      </w:pPr>
    </w:p>
    <w:p w14:paraId="0F4B179E">
      <w:pPr>
        <w:spacing w:line="360" w:lineRule="auto"/>
        <w:ind w:firstLine="420" w:firstLineChars="200"/>
        <w:rPr>
          <w:rFonts w:ascii="仿宋" w:hAnsi="仿宋" w:eastAsia="仿宋" w:cs="仿宋_GB2312"/>
          <w:color w:val="auto"/>
          <w:szCs w:val="21"/>
          <w:highlight w:val="none"/>
        </w:rPr>
      </w:pPr>
    </w:p>
    <w:p w14:paraId="578643B1">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委托人（加盖单位公章）：</w:t>
      </w:r>
      <w:r>
        <w:rPr>
          <w:rFonts w:ascii="仿宋" w:hAnsi="仿宋" w:eastAsia="仿宋" w:cs="仿宋_GB2312"/>
          <w:color w:val="auto"/>
          <w:szCs w:val="21"/>
          <w:highlight w:val="none"/>
          <w:u w:val="single"/>
        </w:rPr>
        <w:t xml:space="preserve">                </w:t>
      </w:r>
    </w:p>
    <w:p w14:paraId="778BFEDB">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法定代表人（或非法人组织负责人）（签字或盖章）：  </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w:t>
      </w:r>
    </w:p>
    <w:p w14:paraId="5AB71560">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highlight w:val="none"/>
        </w:rPr>
        <w:t>授权委托人</w:t>
      </w:r>
      <w:r>
        <w:rPr>
          <w:rFonts w:ascii="仿宋" w:hAnsi="仿宋" w:eastAsia="仿宋" w:cs="仿宋_GB2312"/>
          <w:color w:val="auto"/>
          <w:szCs w:val="21"/>
          <w:highlight w:val="none"/>
        </w:rPr>
        <w:t xml:space="preserve">（签字或盖章）：  </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w:t>
      </w:r>
    </w:p>
    <w:p w14:paraId="3D796537">
      <w:pPr>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详细通讯地址：</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邮政编码 ：</w:t>
      </w:r>
      <w:r>
        <w:rPr>
          <w:rFonts w:ascii="仿宋" w:hAnsi="仿宋" w:eastAsia="仿宋" w:cs="仿宋_GB2312"/>
          <w:color w:val="auto"/>
          <w:szCs w:val="21"/>
          <w:highlight w:val="none"/>
          <w:u w:val="single"/>
        </w:rPr>
        <w:t xml:space="preserve">              </w:t>
      </w:r>
    </w:p>
    <w:p w14:paraId="5A89C574">
      <w:pPr>
        <w:spacing w:line="360" w:lineRule="auto"/>
        <w:ind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传        真：</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电    话：</w:t>
      </w:r>
      <w:r>
        <w:rPr>
          <w:rFonts w:ascii="仿宋" w:hAnsi="仿宋" w:eastAsia="仿宋" w:cs="仿宋_GB2312"/>
          <w:color w:val="auto"/>
          <w:szCs w:val="21"/>
          <w:highlight w:val="none"/>
          <w:u w:val="single"/>
        </w:rPr>
        <w:t xml:space="preserve">              </w:t>
      </w:r>
    </w:p>
    <w:p w14:paraId="29EDCDF6">
      <w:pPr>
        <w:spacing w:line="360" w:lineRule="auto"/>
        <w:ind w:firstLine="420" w:firstLineChars="200"/>
        <w:jc w:val="left"/>
        <w:rPr>
          <w:rFonts w:ascii="仿宋" w:hAnsi="仿宋" w:eastAsia="仿宋" w:cs="仿宋_GB2312"/>
          <w:color w:val="auto"/>
          <w:szCs w:val="21"/>
          <w:highlight w:val="none"/>
          <w:u w:val="single"/>
        </w:rPr>
      </w:pPr>
      <w:r>
        <w:rPr>
          <w:rFonts w:ascii="仿宋" w:hAnsi="仿宋" w:eastAsia="仿宋" w:cs="仿宋_GB2312"/>
          <w:color w:val="auto"/>
          <w:szCs w:val="21"/>
          <w:highlight w:val="none"/>
        </w:rPr>
        <w:t>日        期:</w:t>
      </w:r>
      <w:r>
        <w:rPr>
          <w:rFonts w:ascii="仿宋" w:hAnsi="仿宋" w:eastAsia="仿宋" w:cs="仿宋_GB2312"/>
          <w:color w:val="auto"/>
          <w:szCs w:val="21"/>
          <w:highlight w:val="none"/>
          <w:u w:val="single"/>
        </w:rPr>
        <w:t xml:space="preserve">                       </w:t>
      </w:r>
      <w:bookmarkStart w:id="73" w:name="_Toc4485631"/>
      <w:bookmarkStart w:id="74" w:name="_Toc533340154"/>
    </w:p>
    <w:p w14:paraId="62AFF54A">
      <w:pPr>
        <w:pStyle w:val="3"/>
        <w:adjustRightInd w:val="0"/>
        <w:snapToGrid w:val="0"/>
        <w:spacing w:before="0" w:after="0" w:line="240" w:lineRule="auto"/>
        <w:jc w:val="left"/>
        <w:rPr>
          <w:rFonts w:ascii="仿宋" w:hAnsi="仿宋" w:eastAsia="仿宋" w:cs="仿宋_GB2312"/>
          <w:color w:val="auto"/>
          <w:sz w:val="28"/>
          <w:highlight w:val="none"/>
        </w:rPr>
      </w:pPr>
      <w:r>
        <w:rPr>
          <w:rFonts w:ascii="仿宋" w:hAnsi="仿宋" w:eastAsia="仿宋" w:cs="仿宋_GB2312"/>
          <w:color w:val="auto"/>
          <w:sz w:val="28"/>
          <w:highlight w:val="none"/>
        </w:rPr>
        <w:t>格式6</w:t>
      </w:r>
    </w:p>
    <w:p w14:paraId="617A9CD3">
      <w:pPr>
        <w:spacing w:before="312" w:beforeLines="100" w:after="312" w:afterLines="100" w:line="360" w:lineRule="auto"/>
        <w:ind w:right="-21" w:rightChars="-10"/>
        <w:jc w:val="center"/>
        <w:rPr>
          <w:rFonts w:ascii="仿宋" w:hAnsi="仿宋" w:eastAsia="仿宋" w:cs="仿宋_GB2312"/>
          <w:b/>
          <w:color w:val="auto"/>
          <w:sz w:val="32"/>
          <w:szCs w:val="32"/>
          <w:highlight w:val="none"/>
        </w:rPr>
      </w:pPr>
      <w:r>
        <w:rPr>
          <w:rFonts w:ascii="仿宋" w:hAnsi="仿宋" w:eastAsia="仿宋" w:cs="仿宋_GB2312"/>
          <w:b/>
          <w:color w:val="auto"/>
          <w:sz w:val="32"/>
          <w:szCs w:val="32"/>
          <w:highlight w:val="none"/>
        </w:rPr>
        <w:t>具有良好的商业信誉和健全的财务会计制度的承诺函</w:t>
      </w:r>
    </w:p>
    <w:p w14:paraId="7EED1B9E">
      <w:pPr>
        <w:spacing w:before="312" w:beforeLines="100" w:after="312" w:afterLines="100" w:line="480" w:lineRule="exact"/>
        <w:ind w:right="630" w:rightChars="300"/>
        <w:jc w:val="cente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（格式自拟）</w:t>
      </w:r>
    </w:p>
    <w:p w14:paraId="11012551">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040863F8">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1FC4374A">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01412770">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394A3D66">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73D64B91">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117AD552">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3C8FB2EF">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31518A51">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3FB42176">
      <w:pPr>
        <w:snapToGrid w:val="0"/>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供应商名称（加盖单位公章）：</w:t>
      </w:r>
      <w:r>
        <w:rPr>
          <w:rFonts w:ascii="仿宋" w:hAnsi="仿宋" w:eastAsia="仿宋" w:cs="仿宋_GB2312"/>
          <w:color w:val="auto"/>
          <w:highlight w:val="none"/>
          <w:u w:val="single"/>
        </w:rPr>
        <w:t xml:space="preserve">           </w:t>
      </w:r>
    </w:p>
    <w:p w14:paraId="5C250633">
      <w:pPr>
        <w:snapToGrid w:val="0"/>
        <w:spacing w:line="480" w:lineRule="auto"/>
        <w:rPr>
          <w:rFonts w:ascii="仿宋" w:hAnsi="仿宋" w:eastAsia="仿宋" w:cs="仿宋_GB2312"/>
          <w:color w:val="auto"/>
          <w:highlight w:val="none"/>
        </w:rPr>
      </w:pPr>
      <w:r>
        <w:rPr>
          <w:rFonts w:ascii="仿宋" w:hAnsi="仿宋" w:eastAsia="仿宋" w:cs="仿宋_GB2312"/>
          <w:color w:val="auto"/>
          <w:highlight w:val="none"/>
        </w:rPr>
        <w:t>法定代表人（或</w:t>
      </w:r>
      <w:r>
        <w:rPr>
          <w:rFonts w:ascii="仿宋" w:hAnsi="仿宋" w:eastAsia="仿宋" w:cs="仿宋_GB2312"/>
          <w:color w:val="auto"/>
          <w:szCs w:val="21"/>
          <w:highlight w:val="none"/>
        </w:rPr>
        <w:t>非法人组织负责人）或</w:t>
      </w:r>
      <w:r>
        <w:rPr>
          <w:rFonts w:ascii="仿宋" w:hAnsi="仿宋" w:eastAsia="仿宋" w:cs="仿宋_GB2312"/>
          <w:color w:val="auto"/>
          <w:highlight w:val="none"/>
        </w:rPr>
        <w:t>其授权委托人(签字或盖章)：</w:t>
      </w:r>
      <w:r>
        <w:rPr>
          <w:rFonts w:ascii="仿宋" w:hAnsi="仿宋" w:eastAsia="仿宋" w:cs="仿宋_GB2312"/>
          <w:color w:val="auto"/>
          <w:highlight w:val="none"/>
          <w:u w:val="single"/>
        </w:rPr>
        <w:t xml:space="preserve">           </w:t>
      </w:r>
    </w:p>
    <w:p w14:paraId="6FF04301">
      <w:pPr>
        <w:adjustRightInd w:val="0"/>
        <w:snapToGrid w:val="0"/>
        <w:spacing w:line="360" w:lineRule="auto"/>
        <w:ind w:right="105" w:rightChars="50"/>
        <w:jc w:val="left"/>
        <w:rPr>
          <w:rFonts w:ascii="仿宋" w:hAnsi="仿宋" w:eastAsia="仿宋" w:cs="仿宋_GB2312"/>
          <w:color w:val="auto"/>
          <w:highlight w:val="none"/>
          <w:u w:val="single"/>
        </w:rPr>
      </w:pPr>
      <w:r>
        <w:rPr>
          <w:rFonts w:ascii="仿宋" w:hAnsi="仿宋" w:eastAsia="仿宋" w:cs="仿宋_GB2312"/>
          <w:color w:val="auto"/>
          <w:highlight w:val="none"/>
        </w:rPr>
        <w:t>日期：</w:t>
      </w:r>
      <w:r>
        <w:rPr>
          <w:rFonts w:ascii="仿宋" w:hAnsi="仿宋" w:eastAsia="仿宋" w:cs="仿宋_GB2312"/>
          <w:color w:val="auto"/>
          <w:highlight w:val="none"/>
          <w:u w:val="single"/>
        </w:rPr>
        <w:t xml:space="preserve">                </w:t>
      </w:r>
    </w:p>
    <w:p w14:paraId="4F6BC18F">
      <w:pPr>
        <w:adjustRightInd w:val="0"/>
        <w:snapToGrid w:val="0"/>
        <w:spacing w:line="360" w:lineRule="auto"/>
        <w:ind w:right="105" w:rightChars="50"/>
        <w:jc w:val="left"/>
        <w:rPr>
          <w:rFonts w:ascii="仿宋" w:hAnsi="仿宋" w:eastAsia="仿宋" w:cs="仿宋_GB2312"/>
          <w:color w:val="auto"/>
          <w:highlight w:val="none"/>
          <w:u w:val="single"/>
        </w:rPr>
      </w:pPr>
    </w:p>
    <w:p w14:paraId="1B5B4D7B">
      <w:pPr>
        <w:widowControl/>
        <w:jc w:val="left"/>
        <w:outlineLvl w:val="9"/>
        <w:rPr>
          <w:rFonts w:ascii="仿宋" w:hAnsi="仿宋" w:eastAsia="仿宋" w:cs="仿宋_GB2312"/>
          <w:color w:val="auto"/>
          <w:szCs w:val="21"/>
          <w:highlight w:val="none"/>
          <w:u w:val="single"/>
        </w:rPr>
      </w:pPr>
      <w:r>
        <w:rPr>
          <w:rFonts w:ascii="仿宋" w:hAnsi="仿宋" w:eastAsia="仿宋" w:cs="仿宋_GB2312"/>
          <w:color w:val="auto"/>
          <w:szCs w:val="21"/>
          <w:highlight w:val="none"/>
          <w:u w:val="single"/>
        </w:rPr>
        <w:br w:type="page"/>
      </w:r>
    </w:p>
    <w:p w14:paraId="130FCA0F">
      <w:pPr>
        <w:widowControl/>
        <w:jc w:val="left"/>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w:t>
      </w:r>
      <w:bookmarkEnd w:id="73"/>
      <w:bookmarkEnd w:id="74"/>
      <w:r>
        <w:rPr>
          <w:rFonts w:ascii="仿宋" w:hAnsi="仿宋" w:eastAsia="仿宋" w:cs="仿宋_GB2312"/>
          <w:b/>
          <w:bCs/>
          <w:color w:val="auto"/>
          <w:sz w:val="28"/>
          <w:szCs w:val="28"/>
          <w:highlight w:val="none"/>
        </w:rPr>
        <w:t>7</w:t>
      </w:r>
    </w:p>
    <w:p w14:paraId="4B54CDF7">
      <w:pPr>
        <w:spacing w:before="312" w:beforeLines="100" w:after="312"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具备履行合同所必需的设备和专业技术能力声明函</w:t>
      </w:r>
    </w:p>
    <w:p w14:paraId="34167945">
      <w:pPr>
        <w:spacing w:before="312" w:beforeLines="100" w:after="312" w:afterLines="100" w:line="480" w:lineRule="exact"/>
        <w:ind w:right="630" w:rightChars="300"/>
        <w:jc w:val="cente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（格式自拟）</w:t>
      </w:r>
    </w:p>
    <w:p w14:paraId="62C73000">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12173B17">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44616F71">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071BE85D">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458315D4">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32A194F7">
      <w:pPr>
        <w:spacing w:before="312" w:beforeLines="100" w:after="312" w:afterLines="100" w:line="480" w:lineRule="exact"/>
        <w:ind w:right="630" w:rightChars="300"/>
        <w:jc w:val="center"/>
        <w:rPr>
          <w:rFonts w:ascii="仿宋" w:hAnsi="仿宋" w:eastAsia="仿宋" w:cs="仿宋_GB2312"/>
          <w:b/>
          <w:color w:val="auto"/>
          <w:sz w:val="28"/>
          <w:szCs w:val="28"/>
          <w:highlight w:val="none"/>
        </w:rPr>
      </w:pPr>
    </w:p>
    <w:p w14:paraId="6449C492">
      <w:pPr>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供应商名称（加盖单位公章）：</w:t>
      </w:r>
      <w:r>
        <w:rPr>
          <w:rFonts w:ascii="仿宋" w:hAnsi="仿宋" w:eastAsia="仿宋" w:cs="仿宋_GB2312"/>
          <w:color w:val="auto"/>
          <w:highlight w:val="none"/>
          <w:u w:val="single"/>
        </w:rPr>
        <w:t xml:space="preserve">           </w:t>
      </w:r>
    </w:p>
    <w:p w14:paraId="72032199">
      <w:pPr>
        <w:spacing w:line="480" w:lineRule="auto"/>
        <w:rPr>
          <w:rFonts w:ascii="仿宋" w:hAnsi="仿宋" w:eastAsia="仿宋" w:cs="仿宋_GB2312"/>
          <w:color w:val="auto"/>
          <w:highlight w:val="none"/>
        </w:rPr>
      </w:pPr>
      <w:r>
        <w:rPr>
          <w:rFonts w:ascii="仿宋" w:hAnsi="仿宋" w:eastAsia="仿宋" w:cs="仿宋_GB2312"/>
          <w:color w:val="auto"/>
          <w:highlight w:val="none"/>
        </w:rPr>
        <w:t>法定代表人（或</w:t>
      </w:r>
      <w:r>
        <w:rPr>
          <w:rFonts w:ascii="仿宋" w:hAnsi="仿宋" w:eastAsia="仿宋" w:cs="仿宋_GB2312"/>
          <w:color w:val="auto"/>
          <w:szCs w:val="21"/>
          <w:highlight w:val="none"/>
        </w:rPr>
        <w:t>非法人组织负责人）或</w:t>
      </w:r>
      <w:r>
        <w:rPr>
          <w:rFonts w:ascii="仿宋" w:hAnsi="仿宋" w:eastAsia="仿宋" w:cs="仿宋_GB2312"/>
          <w:color w:val="auto"/>
          <w:highlight w:val="none"/>
        </w:rPr>
        <w:t>其授权委托人(签字或盖章)：</w:t>
      </w:r>
      <w:r>
        <w:rPr>
          <w:rFonts w:ascii="仿宋" w:hAnsi="仿宋" w:eastAsia="仿宋" w:cs="仿宋_GB2312"/>
          <w:color w:val="auto"/>
          <w:highlight w:val="none"/>
          <w:u w:val="single"/>
        </w:rPr>
        <w:t xml:space="preserve">           </w:t>
      </w:r>
    </w:p>
    <w:p w14:paraId="724DD6AC">
      <w:pPr>
        <w:spacing w:line="480" w:lineRule="auto"/>
        <w:rPr>
          <w:rFonts w:ascii="仿宋" w:hAnsi="仿宋" w:eastAsia="仿宋" w:cs="仿宋_GB2312"/>
          <w:color w:val="auto"/>
          <w:highlight w:val="none"/>
        </w:rPr>
      </w:pPr>
      <w:r>
        <w:rPr>
          <w:rFonts w:ascii="仿宋" w:hAnsi="仿宋" w:eastAsia="仿宋" w:cs="仿宋_GB2312"/>
          <w:color w:val="auto"/>
          <w:highlight w:val="none"/>
        </w:rPr>
        <w:t>日期：</w:t>
      </w:r>
      <w:r>
        <w:rPr>
          <w:rFonts w:ascii="仿宋" w:hAnsi="仿宋" w:eastAsia="仿宋" w:cs="仿宋_GB2312"/>
          <w:color w:val="auto"/>
          <w:highlight w:val="none"/>
          <w:u w:val="single"/>
        </w:rPr>
        <w:t xml:space="preserve">                </w:t>
      </w:r>
    </w:p>
    <w:p w14:paraId="3A425EAA">
      <w:pPr>
        <w:widowControl/>
        <w:jc w:val="left"/>
        <w:outlineLvl w:val="9"/>
        <w:rPr>
          <w:rFonts w:ascii="仿宋" w:hAnsi="仿宋" w:eastAsia="仿宋" w:cs="仿宋_GB2312"/>
          <w:b/>
          <w:color w:val="auto"/>
          <w:sz w:val="28"/>
          <w:szCs w:val="28"/>
          <w:highlight w:val="none"/>
        </w:rPr>
      </w:pPr>
      <w:bookmarkStart w:id="75" w:name="_Toc533340155"/>
      <w:bookmarkStart w:id="76" w:name="_Toc4485632"/>
      <w:r>
        <w:rPr>
          <w:rFonts w:ascii="仿宋" w:hAnsi="仿宋" w:eastAsia="仿宋" w:cs="仿宋_GB2312"/>
          <w:b/>
          <w:color w:val="auto"/>
          <w:sz w:val="28"/>
          <w:szCs w:val="28"/>
          <w:highlight w:val="none"/>
        </w:rPr>
        <w:br w:type="page"/>
      </w:r>
    </w:p>
    <w:p w14:paraId="78A6410E">
      <w:pPr>
        <w:widowControl/>
        <w:jc w:val="left"/>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w:t>
      </w:r>
      <w:bookmarkEnd w:id="75"/>
      <w:bookmarkEnd w:id="76"/>
      <w:r>
        <w:rPr>
          <w:rFonts w:ascii="仿宋" w:hAnsi="仿宋" w:eastAsia="仿宋" w:cs="仿宋_GB2312"/>
          <w:b/>
          <w:bCs/>
          <w:color w:val="auto"/>
          <w:sz w:val="28"/>
          <w:szCs w:val="28"/>
          <w:highlight w:val="none"/>
        </w:rPr>
        <w:t>8</w:t>
      </w:r>
    </w:p>
    <w:p w14:paraId="7BEA104C">
      <w:pPr>
        <w:spacing w:before="312" w:beforeLines="100" w:after="312" w:afterLines="100" w:line="360" w:lineRule="auto"/>
        <w:jc w:val="center"/>
        <w:rPr>
          <w:rFonts w:ascii="仿宋" w:hAnsi="仿宋" w:eastAsia="仿宋" w:cs="仿宋_GB2312"/>
          <w:b/>
          <w:color w:val="auto"/>
          <w:sz w:val="32"/>
          <w:szCs w:val="32"/>
          <w:highlight w:val="none"/>
        </w:rPr>
      </w:pPr>
      <w:r>
        <w:rPr>
          <w:rFonts w:ascii="仿宋" w:hAnsi="仿宋" w:eastAsia="仿宋" w:cs="仿宋_GB2312"/>
          <w:b/>
          <w:bCs/>
          <w:color w:val="auto"/>
          <w:sz w:val="32"/>
          <w:szCs w:val="32"/>
          <w:highlight w:val="none"/>
        </w:rPr>
        <w:t xml:space="preserve"> 参加政府采购活动前3年内在经营活动中没有重大违法记录的书面声明</w:t>
      </w:r>
    </w:p>
    <w:p w14:paraId="216EE230">
      <w:pPr>
        <w:spacing w:line="360" w:lineRule="auto"/>
        <w:ind w:right="630" w:rightChars="300"/>
        <w:rPr>
          <w:rFonts w:ascii="仿宋" w:hAnsi="仿宋" w:eastAsia="仿宋" w:cs="仿宋_GB2312"/>
          <w:b/>
          <w:color w:val="auto"/>
          <w:szCs w:val="21"/>
          <w:highlight w:val="none"/>
        </w:rPr>
      </w:pPr>
      <w:r>
        <w:rPr>
          <w:rFonts w:ascii="仿宋" w:hAnsi="仿宋" w:eastAsia="仿宋" w:cs="仿宋_GB2312"/>
          <w:b/>
          <w:color w:val="auto"/>
          <w:szCs w:val="21"/>
          <w:highlight w:val="none"/>
          <w:u w:val="single"/>
        </w:rPr>
        <w:t xml:space="preserve">（采购人或采购代理机构名称） </w:t>
      </w:r>
      <w:r>
        <w:rPr>
          <w:rFonts w:ascii="仿宋" w:hAnsi="仿宋" w:eastAsia="仿宋" w:cs="仿宋_GB2312"/>
          <w:b/>
          <w:color w:val="auto"/>
          <w:szCs w:val="21"/>
          <w:highlight w:val="none"/>
        </w:rPr>
        <w:t xml:space="preserve"> ：</w:t>
      </w:r>
    </w:p>
    <w:p w14:paraId="3A648266">
      <w:pPr>
        <w:spacing w:line="360" w:lineRule="auto"/>
        <w:ind w:right="-21" w:rightChars="-10" w:firstLine="493" w:firstLineChars="235"/>
        <w:rPr>
          <w:rFonts w:ascii="仿宋" w:hAnsi="仿宋" w:eastAsia="仿宋" w:cs="仿宋_GB2312"/>
          <w:color w:val="auto"/>
          <w:szCs w:val="21"/>
          <w:highlight w:val="none"/>
        </w:rPr>
      </w:pPr>
      <w:r>
        <w:rPr>
          <w:rFonts w:ascii="仿宋" w:hAnsi="仿宋" w:eastAsia="仿宋" w:cs="仿宋_GB2312"/>
          <w:bCs/>
          <w:color w:val="auto"/>
          <w:szCs w:val="21"/>
          <w:highlight w:val="none"/>
        </w:rPr>
        <w:t>在本项目提交响应文件截止时间前，</w:t>
      </w:r>
      <w:r>
        <w:rPr>
          <w:rFonts w:ascii="仿宋" w:hAnsi="仿宋" w:eastAsia="仿宋" w:cs="仿宋_GB2312"/>
          <w:color w:val="auto"/>
          <w:szCs w:val="21"/>
          <w:highlight w:val="none"/>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35D97D3B">
      <w:pPr>
        <w:tabs>
          <w:tab w:val="left" w:pos="10065"/>
        </w:tabs>
        <w:spacing w:line="360" w:lineRule="auto"/>
        <w:ind w:right="-21" w:rightChars="-10" w:firstLine="371" w:firstLineChars="177"/>
        <w:rPr>
          <w:rFonts w:ascii="仿宋" w:hAnsi="仿宋" w:eastAsia="仿宋" w:cs="仿宋_GB2312"/>
          <w:color w:val="auto"/>
          <w:szCs w:val="21"/>
          <w:highlight w:val="none"/>
        </w:rPr>
      </w:pPr>
      <w:r>
        <w:rPr>
          <w:rFonts w:ascii="仿宋" w:hAnsi="仿宋" w:eastAsia="仿宋" w:cs="仿宋_GB2312"/>
          <w:color w:val="auto"/>
          <w:szCs w:val="21"/>
          <w:highlight w:val="none"/>
        </w:rPr>
        <w:t>如发现我单位提供的声明函不实时，我单位将按照《政府采购法》有关提供虚假材料的规定，接受处罚。</w:t>
      </w:r>
    </w:p>
    <w:p w14:paraId="5D76AF3F">
      <w:pPr>
        <w:spacing w:line="360" w:lineRule="auto"/>
        <w:ind w:right="1050" w:rightChars="5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特此声明。</w:t>
      </w:r>
    </w:p>
    <w:p w14:paraId="23A519CC">
      <w:pPr>
        <w:spacing w:line="500" w:lineRule="exact"/>
        <w:ind w:right="1050" w:rightChars="500" w:firstLine="420" w:firstLineChars="200"/>
        <w:rPr>
          <w:rFonts w:ascii="仿宋" w:hAnsi="仿宋" w:eastAsia="仿宋" w:cs="仿宋_GB2312"/>
          <w:color w:val="auto"/>
          <w:szCs w:val="21"/>
          <w:highlight w:val="none"/>
        </w:rPr>
      </w:pPr>
    </w:p>
    <w:p w14:paraId="0E1481F5">
      <w:pPr>
        <w:spacing w:before="156" w:beforeLines="50" w:after="156" w:afterLines="50" w:line="400" w:lineRule="exact"/>
        <w:ind w:right="1050" w:rightChars="500" w:firstLine="420" w:firstLineChars="200"/>
        <w:rPr>
          <w:rFonts w:ascii="仿宋" w:hAnsi="仿宋" w:eastAsia="仿宋" w:cs="仿宋_GB2312"/>
          <w:color w:val="auto"/>
          <w:szCs w:val="21"/>
          <w:highlight w:val="none"/>
        </w:rPr>
      </w:pPr>
    </w:p>
    <w:p w14:paraId="1F30A22F">
      <w:pPr>
        <w:spacing w:before="156" w:beforeLines="50" w:after="156" w:afterLines="50" w:line="400" w:lineRule="exact"/>
        <w:ind w:right="1050" w:rightChars="500" w:firstLine="420" w:firstLineChars="200"/>
        <w:rPr>
          <w:rFonts w:ascii="仿宋" w:hAnsi="仿宋" w:eastAsia="仿宋" w:cs="仿宋_GB2312"/>
          <w:color w:val="auto"/>
          <w:szCs w:val="21"/>
          <w:highlight w:val="none"/>
        </w:rPr>
      </w:pPr>
    </w:p>
    <w:p w14:paraId="7054A139">
      <w:pPr>
        <w:spacing w:line="360" w:lineRule="exact"/>
        <w:ind w:left="1050" w:leftChars="500" w:right="1050" w:rightChars="500" w:firstLine="420" w:firstLineChars="200"/>
        <w:rPr>
          <w:rFonts w:ascii="仿宋" w:hAnsi="仿宋" w:eastAsia="仿宋" w:cs="仿宋_GB2312"/>
          <w:color w:val="auto"/>
          <w:szCs w:val="21"/>
          <w:highlight w:val="none"/>
        </w:rPr>
      </w:pPr>
    </w:p>
    <w:p w14:paraId="05145F15">
      <w:pPr>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供应商名称（加盖单位公章）：</w:t>
      </w:r>
      <w:r>
        <w:rPr>
          <w:rFonts w:ascii="仿宋" w:hAnsi="仿宋" w:eastAsia="仿宋" w:cs="仿宋_GB2312"/>
          <w:color w:val="auto"/>
          <w:highlight w:val="none"/>
          <w:u w:val="single"/>
        </w:rPr>
        <w:t xml:space="preserve">           </w:t>
      </w:r>
    </w:p>
    <w:p w14:paraId="50FC6C68">
      <w:pPr>
        <w:spacing w:line="480" w:lineRule="auto"/>
        <w:rPr>
          <w:rFonts w:ascii="仿宋" w:hAnsi="仿宋" w:eastAsia="仿宋" w:cs="仿宋_GB2312"/>
          <w:color w:val="auto"/>
          <w:highlight w:val="none"/>
        </w:rPr>
      </w:pPr>
      <w:r>
        <w:rPr>
          <w:rFonts w:ascii="仿宋" w:hAnsi="仿宋" w:eastAsia="仿宋" w:cs="仿宋_GB2312"/>
          <w:color w:val="auto"/>
          <w:highlight w:val="none"/>
        </w:rPr>
        <w:t>法定代表人（或</w:t>
      </w:r>
      <w:r>
        <w:rPr>
          <w:rFonts w:ascii="仿宋" w:hAnsi="仿宋" w:eastAsia="仿宋" w:cs="仿宋_GB2312"/>
          <w:color w:val="auto"/>
          <w:szCs w:val="21"/>
          <w:highlight w:val="none"/>
        </w:rPr>
        <w:t>非法人组织负责人）或</w:t>
      </w:r>
      <w:r>
        <w:rPr>
          <w:rFonts w:ascii="仿宋" w:hAnsi="仿宋" w:eastAsia="仿宋" w:cs="仿宋_GB2312"/>
          <w:color w:val="auto"/>
          <w:highlight w:val="none"/>
        </w:rPr>
        <w:t>其授权委托人(签字或盖章)：</w:t>
      </w:r>
      <w:r>
        <w:rPr>
          <w:rFonts w:ascii="仿宋" w:hAnsi="仿宋" w:eastAsia="仿宋" w:cs="仿宋_GB2312"/>
          <w:color w:val="auto"/>
          <w:highlight w:val="none"/>
          <w:u w:val="single"/>
        </w:rPr>
        <w:t xml:space="preserve">           </w:t>
      </w:r>
    </w:p>
    <w:p w14:paraId="0C8677D3">
      <w:pPr>
        <w:spacing w:line="480" w:lineRule="auto"/>
        <w:rPr>
          <w:rFonts w:ascii="仿宋" w:hAnsi="仿宋" w:eastAsia="仿宋" w:cs="仿宋_GB2312"/>
          <w:color w:val="auto"/>
          <w:highlight w:val="none"/>
        </w:rPr>
      </w:pPr>
      <w:r>
        <w:rPr>
          <w:rFonts w:ascii="仿宋" w:hAnsi="仿宋" w:eastAsia="仿宋" w:cs="仿宋_GB2312"/>
          <w:color w:val="auto"/>
          <w:highlight w:val="none"/>
        </w:rPr>
        <w:t>日期：</w:t>
      </w:r>
      <w:r>
        <w:rPr>
          <w:rFonts w:ascii="仿宋" w:hAnsi="仿宋" w:eastAsia="仿宋" w:cs="仿宋_GB2312"/>
          <w:color w:val="auto"/>
          <w:highlight w:val="none"/>
          <w:u w:val="single"/>
        </w:rPr>
        <w:t xml:space="preserve">                </w:t>
      </w:r>
    </w:p>
    <w:p w14:paraId="5C9DB0CD">
      <w:pPr>
        <w:spacing w:line="360" w:lineRule="auto"/>
        <w:ind w:firstLine="420" w:firstLineChars="200"/>
        <w:rPr>
          <w:rFonts w:ascii="仿宋" w:hAnsi="仿宋" w:eastAsia="仿宋" w:cs="仿宋_GB2312"/>
          <w:color w:val="auto"/>
          <w:szCs w:val="21"/>
          <w:highlight w:val="none"/>
        </w:rPr>
      </w:pPr>
    </w:p>
    <w:p w14:paraId="554FFD2F">
      <w:pPr>
        <w:widowControl/>
        <w:jc w:val="left"/>
        <w:outlineLvl w:val="9"/>
        <w:rPr>
          <w:rFonts w:ascii="仿宋" w:hAnsi="仿宋" w:eastAsia="仿宋" w:cs="仿宋_GB2312"/>
          <w:color w:val="auto"/>
          <w:szCs w:val="21"/>
          <w:highlight w:val="none"/>
        </w:rPr>
      </w:pPr>
      <w:r>
        <w:rPr>
          <w:rFonts w:ascii="仿宋" w:hAnsi="仿宋" w:eastAsia="仿宋" w:cs="仿宋_GB2312"/>
          <w:color w:val="auto"/>
          <w:szCs w:val="21"/>
          <w:highlight w:val="none"/>
        </w:rPr>
        <w:br w:type="page"/>
      </w:r>
    </w:p>
    <w:p w14:paraId="683305A2">
      <w:pPr>
        <w:widowControl/>
        <w:jc w:val="left"/>
        <w:outlineLvl w:val="1"/>
        <w:rPr>
          <w:rFonts w:ascii="仿宋" w:hAnsi="仿宋" w:eastAsia="仿宋" w:cs="仿宋_GB2312"/>
          <w:color w:val="auto"/>
          <w:szCs w:val="21"/>
          <w:highlight w:val="none"/>
        </w:rPr>
      </w:pPr>
      <w:r>
        <w:rPr>
          <w:rFonts w:ascii="仿宋" w:hAnsi="仿宋" w:eastAsia="仿宋" w:cs="仿宋_GB2312"/>
          <w:b/>
          <w:bCs/>
          <w:color w:val="auto"/>
          <w:sz w:val="28"/>
          <w:szCs w:val="28"/>
          <w:highlight w:val="none"/>
        </w:rPr>
        <w:t>格式9</w:t>
      </w:r>
    </w:p>
    <w:p w14:paraId="5D94CEB8">
      <w:pPr>
        <w:spacing w:before="312" w:beforeLines="100" w:after="312"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联合体协议书（不适用）</w:t>
      </w:r>
    </w:p>
    <w:p w14:paraId="5F4B31EF">
      <w:pPr>
        <w:adjustRightInd w:val="0"/>
        <w:snapToGrid w:val="0"/>
        <w:spacing w:line="360" w:lineRule="auto"/>
        <w:ind w:right="-21" w:rightChars="-10"/>
        <w:rPr>
          <w:rFonts w:ascii="仿宋" w:hAnsi="仿宋" w:eastAsia="仿宋" w:cs="仿宋_GB2312"/>
          <w:color w:val="auto"/>
          <w:szCs w:val="21"/>
          <w:highlight w:val="none"/>
        </w:rPr>
      </w:pPr>
      <w:r>
        <w:rPr>
          <w:rFonts w:ascii="仿宋" w:hAnsi="仿宋" w:eastAsia="仿宋" w:cs="仿宋_GB2312"/>
          <w:color w:val="auto"/>
          <w:szCs w:val="21"/>
          <w:highlight w:val="none"/>
          <w:u w:val="single"/>
        </w:rPr>
        <w:t>(采购人或采购代理机构)</w:t>
      </w:r>
      <w:r>
        <w:rPr>
          <w:rFonts w:ascii="仿宋" w:hAnsi="仿宋" w:eastAsia="仿宋" w:cs="仿宋_GB2312"/>
          <w:color w:val="auto"/>
          <w:szCs w:val="21"/>
          <w:highlight w:val="none"/>
        </w:rPr>
        <w:t>：</w:t>
      </w:r>
    </w:p>
    <w:p w14:paraId="1C67F1F0">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经研究，我方决定自愿组成联合体共同参加</w:t>
      </w:r>
      <w:r>
        <w:rPr>
          <w:rFonts w:ascii="仿宋" w:hAnsi="仿宋" w:eastAsia="仿宋" w:cs="仿宋_GB2312"/>
          <w:color w:val="auto"/>
          <w:szCs w:val="21"/>
          <w:highlight w:val="none"/>
          <w:u w:val="single"/>
        </w:rPr>
        <w:t>(项目名称、项目编号、包号)</w:t>
      </w:r>
      <w:r>
        <w:rPr>
          <w:rFonts w:ascii="仿宋" w:hAnsi="仿宋" w:eastAsia="仿宋" w:cs="仿宋_GB2312"/>
          <w:color w:val="auto"/>
          <w:szCs w:val="21"/>
          <w:highlight w:val="none"/>
        </w:rPr>
        <w:t>项目的响应。现就联合体磋商参加政府采购活动事宜订立如下协议：</w:t>
      </w:r>
    </w:p>
    <w:p w14:paraId="4DDFB7E2">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一、联合体成员：</w:t>
      </w:r>
    </w:p>
    <w:p w14:paraId="294F2A4E">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w:t>
      </w:r>
      <w:r>
        <w:rPr>
          <w:rFonts w:hint="eastAsia" w:ascii="宋体" w:hAnsi="宋体" w:cs="宋体"/>
          <w:color w:val="auto"/>
          <w:szCs w:val="21"/>
          <w:highlight w:val="none"/>
          <w:u w:val="single"/>
        </w:rPr>
        <w:t>           </w:t>
      </w:r>
      <w:r>
        <w:rPr>
          <w:rFonts w:hint="eastAsia" w:ascii="宋体" w:hAnsi="宋体" w:cs="宋体"/>
          <w:color w:val="auto"/>
          <w:szCs w:val="21"/>
          <w:highlight w:val="none"/>
        </w:rPr>
        <w:t>       </w:t>
      </w:r>
    </w:p>
    <w:p w14:paraId="411BE5EB">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w:t>
      </w:r>
      <w:r>
        <w:rPr>
          <w:rFonts w:hint="eastAsia" w:ascii="宋体" w:hAnsi="宋体" w:cs="宋体"/>
          <w:color w:val="auto"/>
          <w:szCs w:val="21"/>
          <w:highlight w:val="none"/>
          <w:u w:val="single"/>
        </w:rPr>
        <w:t>           </w:t>
      </w:r>
      <w:r>
        <w:rPr>
          <w:rFonts w:hint="eastAsia" w:ascii="宋体" w:hAnsi="宋体" w:cs="宋体"/>
          <w:color w:val="auto"/>
          <w:szCs w:val="21"/>
          <w:highlight w:val="none"/>
        </w:rPr>
        <w:t>       </w:t>
      </w:r>
    </w:p>
    <w:p w14:paraId="7155F668">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w:t>
      </w:r>
      <w:r>
        <w:rPr>
          <w:rFonts w:hint="eastAsia" w:ascii="宋体" w:hAnsi="宋体" w:cs="宋体"/>
          <w:color w:val="auto"/>
          <w:szCs w:val="21"/>
          <w:highlight w:val="none"/>
          <w:u w:val="single"/>
        </w:rPr>
        <w:t>           </w:t>
      </w:r>
      <w:r>
        <w:rPr>
          <w:rFonts w:hint="eastAsia" w:ascii="宋体" w:hAnsi="宋体" w:cs="宋体"/>
          <w:color w:val="auto"/>
          <w:szCs w:val="21"/>
          <w:highlight w:val="none"/>
        </w:rPr>
        <w:t>       </w:t>
      </w:r>
    </w:p>
    <w:p w14:paraId="2DB8DE8C">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二、</w:t>
      </w:r>
      <w:r>
        <w:rPr>
          <w:rFonts w:ascii="仿宋" w:hAnsi="仿宋" w:eastAsia="仿宋" w:cs="仿宋_GB2312"/>
          <w:color w:val="auto"/>
          <w:szCs w:val="21"/>
          <w:highlight w:val="none"/>
          <w:u w:val="single"/>
        </w:rPr>
        <w:t>(某成员单位名称)为</w:t>
      </w:r>
      <w:r>
        <w:rPr>
          <w:rFonts w:ascii="仿宋" w:hAnsi="仿宋" w:eastAsia="仿宋" w:cs="仿宋_GB2312"/>
          <w:color w:val="auto"/>
          <w:szCs w:val="21"/>
          <w:highlight w:val="none"/>
        </w:rPr>
        <w:t>(联合体名称)牵头人。</w:t>
      </w:r>
    </w:p>
    <w:p w14:paraId="6A38F45F">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三、联合体牵头人合法代表联合体各成员负责本项目</w:t>
      </w:r>
      <w:r>
        <w:rPr>
          <w:rFonts w:ascii="仿宋" w:hAnsi="仿宋" w:eastAsia="仿宋" w:cs="仿宋_GB2312"/>
          <w:color w:val="auto"/>
          <w:highlight w:val="none"/>
        </w:rPr>
        <w:t>响应</w:t>
      </w:r>
      <w:r>
        <w:rPr>
          <w:rFonts w:ascii="仿宋" w:hAnsi="仿宋" w:eastAsia="仿宋" w:cs="仿宋_GB2312"/>
          <w:color w:val="auto"/>
          <w:szCs w:val="21"/>
          <w:highlight w:val="none"/>
        </w:rPr>
        <w:t>文件编制活动，代表联合体提交和接收相关的资料、信息及指示，并处理与</w:t>
      </w:r>
      <w:r>
        <w:rPr>
          <w:rFonts w:ascii="仿宋" w:hAnsi="仿宋" w:eastAsia="仿宋" w:cs="仿宋_GB2312"/>
          <w:color w:val="auto"/>
          <w:highlight w:val="none"/>
        </w:rPr>
        <w:t>响应</w:t>
      </w:r>
      <w:r>
        <w:rPr>
          <w:rFonts w:ascii="仿宋" w:hAnsi="仿宋" w:eastAsia="仿宋" w:cs="仿宋_GB2312"/>
          <w:color w:val="auto"/>
          <w:szCs w:val="21"/>
          <w:highlight w:val="none"/>
        </w:rPr>
        <w:t>或成交有关的一切事务；联合体成交后，联合体牵头人负责合同订立和合同实施阶段的主办、组织和协调工作。</w:t>
      </w:r>
    </w:p>
    <w:p w14:paraId="468BFA03">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四、联合体将严格按照采购文件的各项要求，递交</w:t>
      </w:r>
      <w:r>
        <w:rPr>
          <w:rFonts w:ascii="仿宋" w:hAnsi="仿宋" w:eastAsia="仿宋" w:cs="仿宋_GB2312"/>
          <w:color w:val="auto"/>
          <w:highlight w:val="none"/>
        </w:rPr>
        <w:t>响应</w:t>
      </w:r>
      <w:r>
        <w:rPr>
          <w:rFonts w:ascii="仿宋" w:hAnsi="仿宋" w:eastAsia="仿宋" w:cs="仿宋_GB2312"/>
          <w:color w:val="auto"/>
          <w:szCs w:val="21"/>
          <w:highlight w:val="none"/>
        </w:rPr>
        <w:t>文件，参加磋商会议，履行成交义务和成交后的合同，并向采购人承担连带责任。</w:t>
      </w:r>
    </w:p>
    <w:p w14:paraId="3835DF6A">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五、联合体各成员单位内部的职责分工如下：</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。按照本条上述分工，联合体成员单位各自所承担的合同工作量比例如下：</w:t>
      </w:r>
      <w:r>
        <w:rPr>
          <w:rFonts w:hint="eastAsia" w:ascii="宋体" w:hAnsi="宋体" w:cs="宋体"/>
          <w:color w:val="auto"/>
          <w:szCs w:val="21"/>
          <w:highlight w:val="none"/>
          <w:u w:val="single"/>
        </w:rPr>
        <w:t>    </w:t>
      </w:r>
      <w:r>
        <w:rPr>
          <w:rFonts w:ascii="仿宋" w:hAnsi="仿宋" w:eastAsia="仿宋" w:cs="仿宋_GB2312"/>
          <w:color w:val="auto"/>
          <w:szCs w:val="21"/>
          <w:highlight w:val="none"/>
          <w:u w:val="single"/>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 </w:t>
      </w:r>
      <w:r>
        <w:rPr>
          <w:rFonts w:ascii="仿宋" w:hAnsi="仿宋" w:eastAsia="仿宋" w:cs="仿宋_GB2312"/>
          <w:color w:val="auto"/>
          <w:szCs w:val="21"/>
          <w:highlight w:val="none"/>
        </w:rPr>
        <w:t>。</w:t>
      </w:r>
    </w:p>
    <w:p w14:paraId="6957561B">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六、本协议书自签署之日起生效，合同履行完毕后自动失效。</w:t>
      </w:r>
    </w:p>
    <w:p w14:paraId="7D864E61">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七、本协议书一式</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份，联合体成员和采购人各执</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份。</w:t>
      </w:r>
    </w:p>
    <w:p w14:paraId="20284BE3">
      <w:pPr>
        <w:adjustRightInd w:val="0"/>
        <w:snapToGrid w:val="0"/>
        <w:spacing w:line="360" w:lineRule="auto"/>
        <w:ind w:right="-21" w:rightChars="-10"/>
        <w:rPr>
          <w:rFonts w:ascii="仿宋" w:hAnsi="仿宋" w:eastAsia="仿宋" w:cs="仿宋_GB2312"/>
          <w:color w:val="auto"/>
          <w:szCs w:val="21"/>
          <w:highlight w:val="none"/>
        </w:rPr>
      </w:pPr>
      <w:r>
        <w:rPr>
          <w:rFonts w:hint="eastAsia" w:ascii="宋体" w:hAnsi="宋体" w:cs="宋体"/>
          <w:color w:val="auto"/>
          <w:szCs w:val="21"/>
          <w:highlight w:val="none"/>
        </w:rPr>
        <w:t> </w:t>
      </w:r>
    </w:p>
    <w:p w14:paraId="04F05FD7">
      <w:pPr>
        <w:adjustRightInd w:val="0"/>
        <w:snapToGrid w:val="0"/>
        <w:spacing w:line="360" w:lineRule="auto"/>
        <w:ind w:right="-21" w:rightChars="-10"/>
        <w:rPr>
          <w:rFonts w:ascii="仿宋" w:hAnsi="仿宋" w:eastAsia="仿宋" w:cs="仿宋_GB2312"/>
          <w:color w:val="auto"/>
          <w:szCs w:val="21"/>
          <w:highlight w:val="none"/>
        </w:rPr>
      </w:pPr>
    </w:p>
    <w:p w14:paraId="4A674704">
      <w:pPr>
        <w:adjustRightInd w:val="0"/>
        <w:snapToGrid w:val="0"/>
        <w:spacing w:line="360" w:lineRule="auto"/>
        <w:ind w:right="-21" w:rightChars="-10"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牵头人名称(加盖单位公章)：</w:t>
      </w:r>
      <w:r>
        <w:rPr>
          <w:rFonts w:ascii="仿宋" w:hAnsi="仿宋" w:eastAsia="仿宋" w:cs="仿宋_GB2312"/>
          <w:color w:val="auto"/>
          <w:szCs w:val="21"/>
          <w:highlight w:val="none"/>
          <w:u w:val="single"/>
        </w:rPr>
        <w:t xml:space="preserve">                     </w:t>
      </w:r>
    </w:p>
    <w:p w14:paraId="055F2BF6">
      <w:pPr>
        <w:adjustRightInd w:val="0"/>
        <w:snapToGrid w:val="0"/>
        <w:spacing w:line="360" w:lineRule="auto"/>
        <w:ind w:right="-21" w:rightChars="-10"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法定代表人或其</w:t>
      </w:r>
      <w:r>
        <w:rPr>
          <w:rFonts w:ascii="仿宋" w:hAnsi="仿宋" w:eastAsia="仿宋" w:cs="仿宋_GB2312"/>
          <w:color w:val="auto"/>
          <w:highlight w:val="none"/>
        </w:rPr>
        <w:t>授权委托人</w:t>
      </w:r>
      <w:r>
        <w:rPr>
          <w:rFonts w:ascii="仿宋" w:hAnsi="仿宋" w:eastAsia="仿宋" w:cs="仿宋_GB2312"/>
          <w:color w:val="auto"/>
          <w:szCs w:val="21"/>
          <w:highlight w:val="none"/>
        </w:rPr>
        <w:t>(签字或盖章)：</w:t>
      </w:r>
      <w:r>
        <w:rPr>
          <w:rFonts w:ascii="仿宋" w:hAnsi="仿宋" w:eastAsia="仿宋" w:cs="仿宋_GB2312"/>
          <w:color w:val="auto"/>
          <w:szCs w:val="21"/>
          <w:highlight w:val="none"/>
          <w:u w:val="single"/>
        </w:rPr>
        <w:t xml:space="preserve">           </w:t>
      </w:r>
    </w:p>
    <w:p w14:paraId="24E3481F">
      <w:pPr>
        <w:adjustRightInd w:val="0"/>
        <w:snapToGrid w:val="0"/>
        <w:spacing w:line="360" w:lineRule="auto"/>
        <w:ind w:right="-21" w:rightChars="-10"/>
        <w:rPr>
          <w:rFonts w:ascii="仿宋" w:hAnsi="仿宋" w:eastAsia="仿宋" w:cs="仿宋_GB2312"/>
          <w:color w:val="auto"/>
          <w:szCs w:val="21"/>
          <w:highlight w:val="none"/>
        </w:rPr>
      </w:pPr>
      <w:r>
        <w:rPr>
          <w:rFonts w:hint="eastAsia" w:ascii="宋体" w:hAnsi="宋体" w:cs="宋体"/>
          <w:color w:val="auto"/>
          <w:szCs w:val="21"/>
          <w:highlight w:val="none"/>
        </w:rPr>
        <w:t> </w:t>
      </w:r>
    </w:p>
    <w:p w14:paraId="3BC2C55B">
      <w:pPr>
        <w:adjustRightInd w:val="0"/>
        <w:snapToGrid w:val="0"/>
        <w:spacing w:line="360" w:lineRule="auto"/>
        <w:ind w:right="-21" w:rightChars="-10"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成员名称(加盖单位公章)：</w:t>
      </w:r>
      <w:r>
        <w:rPr>
          <w:rFonts w:ascii="仿宋" w:hAnsi="仿宋" w:eastAsia="仿宋" w:cs="仿宋_GB2312"/>
          <w:color w:val="auto"/>
          <w:szCs w:val="21"/>
          <w:highlight w:val="none"/>
          <w:u w:val="single"/>
        </w:rPr>
        <w:t xml:space="preserve">                       </w:t>
      </w:r>
    </w:p>
    <w:p w14:paraId="6A4807B4">
      <w:pPr>
        <w:adjustRightInd w:val="0"/>
        <w:snapToGrid w:val="0"/>
        <w:spacing w:line="360" w:lineRule="auto"/>
        <w:ind w:right="-21" w:rightChars="-10" w:firstLine="420" w:firstLineChars="200"/>
        <w:rPr>
          <w:rFonts w:ascii="仿宋" w:hAnsi="仿宋" w:eastAsia="仿宋" w:cs="仿宋_GB2312"/>
          <w:color w:val="auto"/>
          <w:szCs w:val="21"/>
          <w:highlight w:val="none"/>
          <w:u w:val="single"/>
        </w:rPr>
      </w:pPr>
      <w:r>
        <w:rPr>
          <w:rFonts w:ascii="仿宋" w:hAnsi="仿宋" w:eastAsia="仿宋" w:cs="仿宋_GB2312"/>
          <w:color w:val="auto"/>
          <w:szCs w:val="21"/>
          <w:highlight w:val="none"/>
        </w:rPr>
        <w:t>法定代表人或其</w:t>
      </w:r>
      <w:r>
        <w:rPr>
          <w:rFonts w:ascii="仿宋" w:hAnsi="仿宋" w:eastAsia="仿宋" w:cs="仿宋_GB2312"/>
          <w:color w:val="auto"/>
          <w:highlight w:val="none"/>
        </w:rPr>
        <w:t>授权委托人</w:t>
      </w:r>
      <w:r>
        <w:rPr>
          <w:rFonts w:ascii="仿宋" w:hAnsi="仿宋" w:eastAsia="仿宋" w:cs="仿宋_GB2312"/>
          <w:color w:val="auto"/>
          <w:szCs w:val="21"/>
          <w:highlight w:val="none"/>
        </w:rPr>
        <w:t>(签字或盖章)：</w:t>
      </w:r>
      <w:r>
        <w:rPr>
          <w:rFonts w:ascii="仿宋" w:hAnsi="仿宋" w:eastAsia="仿宋" w:cs="仿宋_GB2312"/>
          <w:color w:val="auto"/>
          <w:szCs w:val="21"/>
          <w:highlight w:val="none"/>
          <w:u w:val="single"/>
        </w:rPr>
        <w:t xml:space="preserve">           </w:t>
      </w:r>
    </w:p>
    <w:p w14:paraId="6250D603">
      <w:pPr>
        <w:adjustRightInd w:val="0"/>
        <w:snapToGrid w:val="0"/>
        <w:spacing w:line="360" w:lineRule="auto"/>
        <w:ind w:right="105" w:rightChars="50" w:firstLine="476" w:firstLineChars="227"/>
        <w:jc w:val="left"/>
        <w:rPr>
          <w:rFonts w:hint="eastAsia" w:ascii="仿宋" w:hAnsi="仿宋" w:eastAsia="仿宋" w:cs="仿宋"/>
          <w:b/>
          <w:bCs/>
          <w:color w:val="auto"/>
          <w:sz w:val="28"/>
          <w:szCs w:val="28"/>
          <w:highlight w:val="none"/>
        </w:rPr>
      </w:pPr>
      <w:bookmarkStart w:id="77" w:name="_Toc533340156"/>
      <w:bookmarkStart w:id="78" w:name="_Toc4485633"/>
      <w:r>
        <w:rPr>
          <w:rFonts w:ascii="仿宋" w:hAnsi="仿宋" w:eastAsia="仿宋" w:cs="仿宋_GB2312"/>
          <w:color w:val="auto"/>
          <w:szCs w:val="21"/>
          <w:highlight w:val="none"/>
        </w:rPr>
        <w:t>日      期：</w:t>
      </w:r>
      <w:r>
        <w:rPr>
          <w:rFonts w:ascii="仿宋" w:hAnsi="仿宋" w:eastAsia="仿宋" w:cs="仿宋_GB2312"/>
          <w:color w:val="auto"/>
          <w:szCs w:val="21"/>
          <w:highlight w:val="none"/>
          <w:u w:val="single"/>
        </w:rPr>
        <w:t xml:space="preserve">            </w:t>
      </w:r>
    </w:p>
    <w:p w14:paraId="646CBCE4">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26CF6FDE">
      <w:pPr>
        <w:widowControl/>
        <w:jc w:val="left"/>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格式10</w:t>
      </w:r>
    </w:p>
    <w:p w14:paraId="1009699A">
      <w:pPr>
        <w:spacing w:before="312" w:beforeLines="100" w:after="312" w:afterLines="10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项目经理（建造师）承诺书</w:t>
      </w:r>
    </w:p>
    <w:p w14:paraId="3F8B7C89">
      <w:pPr>
        <w:pStyle w:val="120"/>
        <w:rPr>
          <w:rFonts w:hint="eastAsia" w:ascii="仿宋" w:hAnsi="仿宋" w:eastAsia="仿宋" w:cs="仿宋"/>
          <w:color w:val="auto"/>
          <w:szCs w:val="21"/>
          <w:highlight w:val="none"/>
        </w:rPr>
      </w:pPr>
    </w:p>
    <w:p w14:paraId="1F26196A">
      <w:pPr>
        <w:pStyle w:val="1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致：                 </w:t>
      </w:r>
    </w:p>
    <w:p w14:paraId="0D37ECAB">
      <w:pPr>
        <w:pStyle w:val="120"/>
        <w:spacing w:line="360" w:lineRule="auto"/>
        <w:ind w:firstLine="420" w:firstLineChars="200"/>
        <w:rPr>
          <w:rFonts w:hint="eastAsia" w:ascii="仿宋" w:hAnsi="仿宋" w:eastAsia="仿宋" w:cs="仿宋"/>
          <w:color w:val="auto"/>
          <w:szCs w:val="21"/>
          <w:highlight w:val="none"/>
        </w:rPr>
      </w:pPr>
    </w:p>
    <w:p w14:paraId="0B9D7BAA">
      <w:pPr>
        <w:pStyle w:val="12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我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（姓名）在此郑重承诺：我是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（供应商）单位的项目经理，目前无在建项目。</w:t>
      </w:r>
    </w:p>
    <w:p w14:paraId="73A15CE9">
      <w:pPr>
        <w:pStyle w:val="12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（项目名称）响应文件中所提供的个人资格及业绩均属实，不存在其他公司借用我项目经理资格响应的现象。如我公司成交，我保证按期做为项目经理承担该项目的建设工作。</w:t>
      </w:r>
    </w:p>
    <w:p w14:paraId="6AAB7C8E">
      <w:pPr>
        <w:pStyle w:val="12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如在评审、确定成交供应商、签订合同过程中发现本人承诺有虚假问题，或被举报核实有上述违反承诺行为，或在项目建设过程中有违规行为，我愿意无条件地接受相关部门处罚并取消我方供应商的成交资格。</w:t>
      </w:r>
    </w:p>
    <w:p w14:paraId="5686E9CA">
      <w:pPr>
        <w:pStyle w:val="120"/>
        <w:spacing w:line="360" w:lineRule="auto"/>
        <w:ind w:firstLine="420" w:firstLineChars="200"/>
        <w:rPr>
          <w:rFonts w:hint="eastAsia" w:ascii="仿宋" w:hAnsi="仿宋" w:eastAsia="仿宋" w:cs="仿宋"/>
          <w:color w:val="auto"/>
          <w:szCs w:val="21"/>
          <w:highlight w:val="none"/>
        </w:rPr>
      </w:pPr>
    </w:p>
    <w:p w14:paraId="55FF2D48">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供应商：（盖章）</w:t>
      </w:r>
    </w:p>
    <w:p w14:paraId="5DE2E4EF">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承诺人（项目经理）签字：</w:t>
      </w:r>
    </w:p>
    <w:p w14:paraId="4E0F61DB">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p w14:paraId="17420164">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项目经理（建造师）资格证书编码：</w:t>
      </w:r>
    </w:p>
    <w:p w14:paraId="7837FEA4">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办公电话：</w:t>
      </w:r>
    </w:p>
    <w:p w14:paraId="5E0BFAAB">
      <w:pPr>
        <w:pStyle w:val="12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    机：</w:t>
      </w:r>
    </w:p>
    <w:p w14:paraId="5A337061">
      <w:pPr>
        <w:pStyle w:val="120"/>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64A0D366">
      <w:pPr>
        <w:widowControl/>
        <w:jc w:val="left"/>
        <w:outlineLvl w:val="9"/>
        <w:rPr>
          <w:rFonts w:ascii="仿宋" w:hAnsi="仿宋" w:eastAsia="仿宋" w:cs="仿宋_GB2312"/>
          <w:b/>
          <w:bCs/>
          <w:color w:val="auto"/>
          <w:sz w:val="28"/>
          <w:szCs w:val="28"/>
          <w:highlight w:val="none"/>
        </w:rPr>
      </w:pPr>
    </w:p>
    <w:p w14:paraId="07E42D22">
      <w:pPr>
        <w:pStyle w:val="24"/>
        <w:rPr>
          <w:rFonts w:ascii="仿宋" w:hAnsi="仿宋" w:eastAsia="仿宋" w:cs="仿宋_GB2312"/>
          <w:b/>
          <w:bCs/>
          <w:color w:val="auto"/>
          <w:sz w:val="28"/>
          <w:szCs w:val="28"/>
          <w:highlight w:val="none"/>
        </w:rPr>
      </w:pPr>
    </w:p>
    <w:p w14:paraId="59D7AC88">
      <w:pPr>
        <w:pStyle w:val="24"/>
        <w:rPr>
          <w:rFonts w:ascii="仿宋" w:hAnsi="仿宋" w:eastAsia="仿宋" w:cs="仿宋_GB2312"/>
          <w:b/>
          <w:bCs/>
          <w:color w:val="auto"/>
          <w:sz w:val="28"/>
          <w:szCs w:val="28"/>
          <w:highlight w:val="none"/>
        </w:rPr>
      </w:pPr>
    </w:p>
    <w:p w14:paraId="6A37508B">
      <w:pPr>
        <w:pStyle w:val="24"/>
        <w:rPr>
          <w:rFonts w:ascii="仿宋" w:hAnsi="仿宋" w:eastAsia="仿宋" w:cs="仿宋_GB2312"/>
          <w:b/>
          <w:bCs/>
          <w:color w:val="auto"/>
          <w:sz w:val="28"/>
          <w:szCs w:val="28"/>
          <w:highlight w:val="none"/>
        </w:rPr>
      </w:pPr>
    </w:p>
    <w:p w14:paraId="355B77F1">
      <w:pPr>
        <w:pStyle w:val="24"/>
        <w:rPr>
          <w:rFonts w:ascii="仿宋" w:hAnsi="仿宋" w:eastAsia="仿宋" w:cs="仿宋_GB2312"/>
          <w:b/>
          <w:bCs/>
          <w:color w:val="auto"/>
          <w:sz w:val="28"/>
          <w:szCs w:val="28"/>
          <w:highlight w:val="none"/>
        </w:rPr>
      </w:pPr>
    </w:p>
    <w:p w14:paraId="26E426AF">
      <w:pPr>
        <w:pStyle w:val="3"/>
        <w:adjustRightInd w:val="0"/>
        <w:snapToGrid w:val="0"/>
        <w:spacing w:line="240" w:lineRule="auto"/>
        <w:jc w:val="left"/>
        <w:rPr>
          <w:rFonts w:hint="eastAsia" w:ascii="仿宋" w:hAnsi="仿宋" w:eastAsia="仿宋" w:cs="仿宋_GB2312"/>
          <w:color w:val="auto"/>
          <w:sz w:val="28"/>
          <w:szCs w:val="28"/>
          <w:highlight w:val="none"/>
          <w:lang w:val="en-US" w:eastAsia="zh-CN"/>
        </w:rPr>
      </w:pPr>
      <w:r>
        <w:rPr>
          <w:rFonts w:ascii="仿宋" w:hAnsi="仿宋" w:eastAsia="仿宋" w:cs="仿宋_GB2312"/>
          <w:color w:val="auto"/>
          <w:sz w:val="28"/>
          <w:szCs w:val="28"/>
          <w:highlight w:val="none"/>
        </w:rPr>
        <w:t>格式</w:t>
      </w:r>
      <w:bookmarkEnd w:id="77"/>
      <w:bookmarkEnd w:id="78"/>
      <w:r>
        <w:rPr>
          <w:rFonts w:ascii="仿宋" w:hAnsi="仿宋" w:eastAsia="仿宋" w:cs="仿宋_GB2312"/>
          <w:color w:val="auto"/>
          <w:sz w:val="28"/>
          <w:szCs w:val="28"/>
          <w:highlight w:val="none"/>
        </w:rPr>
        <w:t>1</w:t>
      </w:r>
      <w:r>
        <w:rPr>
          <w:rFonts w:hint="eastAsia" w:ascii="仿宋" w:hAnsi="仿宋" w:eastAsia="仿宋" w:cs="仿宋_GB2312"/>
          <w:color w:val="auto"/>
          <w:sz w:val="28"/>
          <w:szCs w:val="28"/>
          <w:highlight w:val="none"/>
          <w:lang w:val="en-US" w:eastAsia="zh-CN"/>
        </w:rPr>
        <w:t>1</w:t>
      </w:r>
    </w:p>
    <w:p w14:paraId="0FFA10D6">
      <w:pPr>
        <w:spacing w:before="312" w:beforeLines="100" w:after="312"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响应函</w:t>
      </w:r>
    </w:p>
    <w:p w14:paraId="403118AC">
      <w:pPr>
        <w:adjustRightInd w:val="0"/>
        <w:snapToGrid w:val="0"/>
        <w:spacing w:line="360" w:lineRule="auto"/>
        <w:ind w:right="630" w:rightChars="300"/>
        <w:rPr>
          <w:rFonts w:ascii="仿宋" w:hAnsi="仿宋" w:eastAsia="仿宋" w:cs="仿宋_GB2312"/>
          <w:color w:val="auto"/>
          <w:szCs w:val="21"/>
          <w:highlight w:val="none"/>
          <w:u w:val="single"/>
        </w:rPr>
      </w:pPr>
      <w:r>
        <w:rPr>
          <w:rFonts w:ascii="仿宋" w:hAnsi="仿宋" w:eastAsia="仿宋" w:cs="仿宋_GB2312"/>
          <w:color w:val="auto"/>
          <w:szCs w:val="21"/>
          <w:highlight w:val="none"/>
          <w:u w:val="single"/>
        </w:rPr>
        <w:t>（采购人或采购代理机构）：</w:t>
      </w:r>
    </w:p>
    <w:p w14:paraId="6DAFAAA2">
      <w:pPr>
        <w:adjustRightInd w:val="0"/>
        <w:snapToGrid w:val="0"/>
        <w:spacing w:line="360" w:lineRule="auto"/>
        <w:ind w:right="-21" w:rightChars="-10"/>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    根据贵方</w:t>
      </w:r>
      <w:r>
        <w:rPr>
          <w:rFonts w:ascii="仿宋" w:hAnsi="仿宋" w:eastAsia="仿宋" w:cs="仿宋_GB2312"/>
          <w:color w:val="auto"/>
          <w:szCs w:val="21"/>
          <w:highlight w:val="none"/>
          <w:u w:val="single"/>
        </w:rPr>
        <w:t xml:space="preserve">   (项目名称  )</w:t>
      </w:r>
      <w:r>
        <w:rPr>
          <w:rFonts w:ascii="仿宋" w:hAnsi="仿宋" w:eastAsia="仿宋" w:cs="仿宋_GB2312"/>
          <w:color w:val="auto"/>
          <w:szCs w:val="21"/>
          <w:highlight w:val="none"/>
        </w:rPr>
        <w:t>项目的</w:t>
      </w:r>
      <w:r>
        <w:rPr>
          <w:rFonts w:ascii="仿宋" w:hAnsi="仿宋" w:eastAsia="仿宋" w:cs="仿宋_GB2312"/>
          <w:color w:val="auto"/>
          <w:highlight w:val="none"/>
        </w:rPr>
        <w:t>采购公告</w:t>
      </w:r>
      <w:r>
        <w:rPr>
          <w:rFonts w:ascii="仿宋" w:hAnsi="仿宋" w:eastAsia="仿宋" w:cs="仿宋_GB2312"/>
          <w:color w:val="auto"/>
          <w:highlight w:val="none"/>
          <w:u w:val="single"/>
        </w:rPr>
        <w:t xml:space="preserve">  </w:t>
      </w:r>
      <w:r>
        <w:rPr>
          <w:rFonts w:ascii="仿宋" w:hAnsi="仿宋" w:eastAsia="仿宋" w:cs="仿宋_GB2312"/>
          <w:color w:val="auto"/>
          <w:szCs w:val="21"/>
          <w:highlight w:val="none"/>
          <w:u w:val="single"/>
        </w:rPr>
        <w:t>(项目编号  )</w:t>
      </w:r>
      <w:r>
        <w:rPr>
          <w:rFonts w:ascii="仿宋" w:hAnsi="仿宋" w:eastAsia="仿宋" w:cs="仿宋_GB2312"/>
          <w:color w:val="auto"/>
          <w:szCs w:val="21"/>
          <w:highlight w:val="none"/>
        </w:rPr>
        <w:t>,签字代表</w:t>
      </w:r>
      <w:r>
        <w:rPr>
          <w:rFonts w:ascii="仿宋" w:hAnsi="仿宋" w:eastAsia="仿宋" w:cs="仿宋_GB2312"/>
          <w:color w:val="auto"/>
          <w:szCs w:val="21"/>
          <w:highlight w:val="none"/>
          <w:u w:val="single"/>
        </w:rPr>
        <w:t xml:space="preserve">  (姓名、职务)</w:t>
      </w:r>
      <w:r>
        <w:rPr>
          <w:rFonts w:ascii="仿宋" w:hAnsi="仿宋" w:eastAsia="仿宋" w:cs="仿宋_GB2312"/>
          <w:color w:val="auto"/>
          <w:szCs w:val="21"/>
          <w:highlight w:val="none"/>
        </w:rPr>
        <w:t>经正式授权并代表供应商</w:t>
      </w:r>
      <w:r>
        <w:rPr>
          <w:rFonts w:ascii="仿宋" w:hAnsi="仿宋" w:eastAsia="仿宋" w:cs="仿宋_GB2312"/>
          <w:color w:val="auto"/>
          <w:szCs w:val="21"/>
          <w:highlight w:val="none"/>
          <w:u w:val="single"/>
        </w:rPr>
        <w:t>（名称、地址）</w:t>
      </w:r>
      <w:r>
        <w:rPr>
          <w:rFonts w:ascii="仿宋" w:hAnsi="仿宋" w:eastAsia="仿宋" w:cs="仿宋_GB2312"/>
          <w:color w:val="auto"/>
          <w:szCs w:val="21"/>
          <w:highlight w:val="none"/>
        </w:rPr>
        <w:t>提交下述文件正本</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份、副本</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份及电子文档</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份，并以</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形式出具的金额为</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人民币元的磋商保证金。</w:t>
      </w:r>
    </w:p>
    <w:p w14:paraId="3A410285">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据此，签字代表宣布同意如下：</w:t>
      </w:r>
    </w:p>
    <w:p w14:paraId="590D8AAF">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（1）本项目响应总价详见报价一览表。</w:t>
      </w:r>
    </w:p>
    <w:p w14:paraId="3D934A6E">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（2）本响应有效期为自递交响应文件截止之日起</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日历日。</w:t>
      </w:r>
    </w:p>
    <w:p w14:paraId="240BEC43">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（3）已详细审查全部采购文件，包括所有补充通知（如果有的话）。</w:t>
      </w:r>
    </w:p>
    <w:p w14:paraId="121DCD5F">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（4）在规定的磋商时间后，遵守采购文件中有关保证金的规定。</w:t>
      </w:r>
    </w:p>
    <w:p w14:paraId="01E4A1E2">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（5）我方不是为本项目提供整体设计、规范编制或者项目管理、监理、检测等服务的供应商，我方不是采购代理机构的附属机构。</w:t>
      </w:r>
    </w:p>
    <w:p w14:paraId="365771ED">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（6）在领取成交通知书的同时按采购文件规定的形式，向采购代理机构一次性支付服务费（适用于成交供应商支付采购代理服务费情形）。</w:t>
      </w:r>
    </w:p>
    <w:p w14:paraId="2BD237A5">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（7）按照贵方要求，提供与其响应有关的一切数据或资料，完全理解贵方不一定接受最低价的响应。</w:t>
      </w:r>
    </w:p>
    <w:p w14:paraId="1F30DB02">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（8）按照采购文件的规定履行合同责任和义务。</w:t>
      </w:r>
    </w:p>
    <w:p w14:paraId="0FA81D73">
      <w:pPr>
        <w:adjustRightInd w:val="0"/>
        <w:snapToGrid w:val="0"/>
        <w:spacing w:line="360" w:lineRule="auto"/>
        <w:ind w:right="-21" w:rightChars="-1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（9）我方承诺响应文件中的证明材料真实、合法、有效。</w:t>
      </w:r>
    </w:p>
    <w:p w14:paraId="0B8D4F6A">
      <w:pPr>
        <w:tabs>
          <w:tab w:val="left" w:pos="10467"/>
        </w:tabs>
        <w:adjustRightInd w:val="0"/>
        <w:snapToGrid w:val="0"/>
        <w:spacing w:line="360" w:lineRule="auto"/>
        <w:ind w:right="1050" w:rightChars="500" w:firstLine="476" w:firstLineChars="227"/>
        <w:rPr>
          <w:rFonts w:ascii="仿宋" w:hAnsi="仿宋" w:eastAsia="仿宋" w:cs="仿宋_GB2312"/>
          <w:color w:val="auto"/>
          <w:szCs w:val="21"/>
          <w:highlight w:val="none"/>
        </w:rPr>
      </w:pPr>
    </w:p>
    <w:p w14:paraId="18555BB2">
      <w:pPr>
        <w:tabs>
          <w:tab w:val="left" w:pos="10467"/>
        </w:tabs>
        <w:adjustRightInd w:val="0"/>
        <w:snapToGrid w:val="0"/>
        <w:spacing w:line="360" w:lineRule="auto"/>
        <w:ind w:right="1050" w:rightChars="500"/>
        <w:rPr>
          <w:rFonts w:ascii="仿宋" w:hAnsi="仿宋" w:eastAsia="仿宋" w:cs="仿宋_GB2312"/>
          <w:color w:val="auto"/>
          <w:szCs w:val="21"/>
          <w:highlight w:val="none"/>
        </w:rPr>
      </w:pPr>
      <w:r>
        <w:rPr>
          <w:rFonts w:ascii="仿宋" w:hAnsi="仿宋" w:eastAsia="仿宋" w:cs="仿宋_GB2312"/>
          <w:color w:val="auto"/>
          <w:szCs w:val="21"/>
          <w:highlight w:val="none"/>
        </w:rPr>
        <w:t>与本项目有关的一切往来通讯请寄</w:t>
      </w:r>
    </w:p>
    <w:p w14:paraId="5BE5171C">
      <w:pPr>
        <w:tabs>
          <w:tab w:val="left" w:pos="10467"/>
        </w:tabs>
        <w:adjustRightInd w:val="0"/>
        <w:snapToGrid w:val="0"/>
        <w:spacing w:line="360" w:lineRule="auto"/>
        <w:ind w:right="-21" w:rightChars="-10"/>
        <w:rPr>
          <w:rFonts w:ascii="仿宋" w:hAnsi="仿宋" w:eastAsia="仿宋" w:cs="仿宋_GB2312"/>
          <w:color w:val="auto"/>
          <w:szCs w:val="21"/>
          <w:highlight w:val="none"/>
          <w:u w:val="single"/>
        </w:rPr>
      </w:pPr>
      <w:r>
        <w:rPr>
          <w:rFonts w:ascii="仿宋" w:hAnsi="仿宋" w:eastAsia="仿宋" w:cs="仿宋_GB2312"/>
          <w:color w:val="auto"/>
          <w:szCs w:val="21"/>
          <w:highlight w:val="none"/>
        </w:rPr>
        <w:t>地    址：</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传    真：</w:t>
      </w:r>
      <w:r>
        <w:rPr>
          <w:rFonts w:ascii="仿宋" w:hAnsi="仿宋" w:eastAsia="仿宋" w:cs="仿宋_GB2312"/>
          <w:color w:val="auto"/>
          <w:szCs w:val="21"/>
          <w:highlight w:val="none"/>
          <w:u w:val="single"/>
        </w:rPr>
        <w:t xml:space="preserve">                     </w:t>
      </w:r>
    </w:p>
    <w:p w14:paraId="4A36BFAE">
      <w:pPr>
        <w:tabs>
          <w:tab w:val="left" w:pos="10467"/>
        </w:tabs>
        <w:adjustRightInd w:val="0"/>
        <w:snapToGrid w:val="0"/>
        <w:spacing w:line="360" w:lineRule="auto"/>
        <w:ind w:right="-21" w:rightChars="-10"/>
        <w:rPr>
          <w:rFonts w:ascii="仿宋" w:hAnsi="仿宋" w:eastAsia="仿宋" w:cs="仿宋_GB2312"/>
          <w:color w:val="auto"/>
          <w:szCs w:val="21"/>
          <w:highlight w:val="none"/>
        </w:rPr>
      </w:pPr>
      <w:r>
        <w:rPr>
          <w:rFonts w:ascii="仿宋" w:hAnsi="仿宋" w:eastAsia="仿宋" w:cs="仿宋_GB2312"/>
          <w:color w:val="auto"/>
          <w:szCs w:val="21"/>
          <w:highlight w:val="none"/>
        </w:rPr>
        <w:t>电    话：</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电子邮件：</w:t>
      </w:r>
      <w:r>
        <w:rPr>
          <w:rFonts w:ascii="仿宋" w:hAnsi="仿宋" w:eastAsia="仿宋" w:cs="仿宋_GB2312"/>
          <w:color w:val="auto"/>
          <w:szCs w:val="21"/>
          <w:highlight w:val="none"/>
          <w:u w:val="single"/>
        </w:rPr>
        <w:t xml:space="preserve">                     </w:t>
      </w:r>
    </w:p>
    <w:p w14:paraId="60ED2088">
      <w:pPr>
        <w:tabs>
          <w:tab w:val="left" w:pos="10467"/>
        </w:tabs>
        <w:adjustRightInd w:val="0"/>
        <w:snapToGrid w:val="0"/>
        <w:spacing w:line="360" w:lineRule="auto"/>
        <w:ind w:right="260" w:rightChars="124"/>
        <w:rPr>
          <w:rFonts w:ascii="仿宋" w:hAnsi="仿宋" w:eastAsia="仿宋" w:cs="仿宋_GB2312"/>
          <w:color w:val="auto"/>
          <w:szCs w:val="21"/>
          <w:highlight w:val="none"/>
        </w:rPr>
      </w:pPr>
      <w:r>
        <w:rPr>
          <w:rFonts w:ascii="仿宋" w:hAnsi="仿宋" w:eastAsia="仿宋" w:cs="仿宋_GB2312"/>
          <w:color w:val="auto"/>
          <w:szCs w:val="21"/>
          <w:highlight w:val="none"/>
        </w:rPr>
        <w:t>法定代表人（非法人组织负责人）或其授权委托人</w:t>
      </w:r>
      <w:r>
        <w:rPr>
          <w:rFonts w:ascii="仿宋" w:hAnsi="仿宋" w:eastAsia="仿宋" w:cs="仿宋_GB2312"/>
          <w:color w:val="auto"/>
          <w:highlight w:val="none"/>
        </w:rPr>
        <w:t>(签字或盖章)</w:t>
      </w:r>
      <w:r>
        <w:rPr>
          <w:rFonts w:ascii="仿宋" w:hAnsi="仿宋" w:eastAsia="仿宋" w:cs="仿宋_GB2312"/>
          <w:color w:val="auto"/>
          <w:szCs w:val="21"/>
          <w:highlight w:val="none"/>
        </w:rPr>
        <w:t>：</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w:t>
      </w:r>
    </w:p>
    <w:p w14:paraId="49EEE6FB">
      <w:pPr>
        <w:tabs>
          <w:tab w:val="left" w:pos="10467"/>
        </w:tabs>
        <w:adjustRightInd w:val="0"/>
        <w:snapToGrid w:val="0"/>
        <w:spacing w:line="360" w:lineRule="auto"/>
        <w:ind w:right="260" w:rightChars="124"/>
        <w:rPr>
          <w:rFonts w:ascii="仿宋" w:hAnsi="仿宋" w:eastAsia="仿宋" w:cs="仿宋_GB2312"/>
          <w:color w:val="auto"/>
          <w:szCs w:val="21"/>
          <w:highlight w:val="none"/>
        </w:rPr>
      </w:pPr>
      <w:r>
        <w:rPr>
          <w:rFonts w:ascii="仿宋" w:hAnsi="仿宋" w:eastAsia="仿宋" w:cs="仿宋_GB2312"/>
          <w:color w:val="auto"/>
          <w:szCs w:val="21"/>
          <w:highlight w:val="none"/>
        </w:rPr>
        <w:t>供应商名称（加盖单位公章）：</w:t>
      </w:r>
      <w:r>
        <w:rPr>
          <w:rFonts w:ascii="仿宋" w:hAnsi="仿宋" w:eastAsia="仿宋" w:cs="仿宋_GB2312"/>
          <w:color w:val="auto"/>
          <w:szCs w:val="21"/>
          <w:highlight w:val="none"/>
          <w:u w:val="single"/>
        </w:rPr>
        <w:t xml:space="preserve">     </w:t>
      </w:r>
      <w:r>
        <w:rPr>
          <w:rFonts w:ascii="仿宋" w:hAnsi="仿宋" w:eastAsia="仿宋" w:cs="仿宋_GB2312"/>
          <w:color w:val="auto"/>
          <w:szCs w:val="21"/>
          <w:highlight w:val="none"/>
        </w:rPr>
        <w:t xml:space="preserve"> </w:t>
      </w:r>
    </w:p>
    <w:p w14:paraId="0EE90C09">
      <w:pPr>
        <w:tabs>
          <w:tab w:val="left" w:pos="10467"/>
        </w:tabs>
        <w:adjustRightInd w:val="0"/>
        <w:snapToGrid w:val="0"/>
        <w:spacing w:line="360" w:lineRule="auto"/>
        <w:ind w:right="260" w:rightChars="124"/>
        <w:rPr>
          <w:rFonts w:ascii="仿宋" w:hAnsi="仿宋" w:eastAsia="仿宋" w:cs="仿宋_GB2312"/>
          <w:color w:val="auto"/>
          <w:szCs w:val="21"/>
          <w:highlight w:val="none"/>
        </w:rPr>
      </w:pPr>
      <w:r>
        <w:rPr>
          <w:rFonts w:ascii="仿宋" w:hAnsi="仿宋" w:eastAsia="仿宋" w:cs="仿宋_GB2312"/>
          <w:color w:val="auto"/>
          <w:szCs w:val="21"/>
          <w:highlight w:val="none"/>
        </w:rPr>
        <w:t>供应商开户银行（全称）：</w:t>
      </w:r>
      <w:r>
        <w:rPr>
          <w:rFonts w:ascii="仿宋" w:hAnsi="仿宋" w:eastAsia="仿宋" w:cs="仿宋_GB2312"/>
          <w:color w:val="auto"/>
          <w:szCs w:val="21"/>
          <w:highlight w:val="none"/>
          <w:u w:val="single"/>
        </w:rPr>
        <w:t xml:space="preserve">         </w:t>
      </w:r>
    </w:p>
    <w:p w14:paraId="52F72917">
      <w:pPr>
        <w:tabs>
          <w:tab w:val="left" w:pos="10467"/>
        </w:tabs>
        <w:adjustRightInd w:val="0"/>
        <w:snapToGrid w:val="0"/>
        <w:spacing w:line="360" w:lineRule="auto"/>
        <w:ind w:right="260" w:rightChars="124"/>
        <w:rPr>
          <w:rFonts w:ascii="仿宋" w:hAnsi="仿宋" w:eastAsia="仿宋" w:cs="仿宋_GB2312"/>
          <w:color w:val="auto"/>
          <w:szCs w:val="21"/>
          <w:highlight w:val="none"/>
        </w:rPr>
      </w:pPr>
      <w:r>
        <w:rPr>
          <w:rFonts w:ascii="仿宋" w:hAnsi="仿宋" w:eastAsia="仿宋" w:cs="仿宋_GB2312"/>
          <w:color w:val="auto"/>
          <w:szCs w:val="21"/>
          <w:highlight w:val="none"/>
        </w:rPr>
        <w:t>供应商银行帐号：</w:t>
      </w:r>
      <w:r>
        <w:rPr>
          <w:rFonts w:ascii="仿宋" w:hAnsi="仿宋" w:eastAsia="仿宋" w:cs="仿宋_GB2312"/>
          <w:color w:val="auto"/>
          <w:szCs w:val="21"/>
          <w:highlight w:val="none"/>
          <w:u w:val="single"/>
        </w:rPr>
        <w:t xml:space="preserve">                 </w:t>
      </w:r>
    </w:p>
    <w:p w14:paraId="02A63E05">
      <w:pPr>
        <w:adjustRightInd w:val="0"/>
        <w:snapToGrid w:val="0"/>
        <w:spacing w:line="360" w:lineRule="auto"/>
        <w:ind w:right="1050" w:rightChars="500"/>
        <w:rPr>
          <w:rFonts w:ascii="仿宋" w:hAnsi="仿宋" w:eastAsia="仿宋" w:cs="仿宋_GB2312"/>
          <w:color w:val="auto"/>
          <w:szCs w:val="21"/>
          <w:highlight w:val="none"/>
        </w:rPr>
      </w:pPr>
      <w:r>
        <w:rPr>
          <w:rFonts w:ascii="仿宋" w:hAnsi="仿宋" w:eastAsia="仿宋" w:cs="仿宋_GB2312"/>
          <w:color w:val="auto"/>
          <w:szCs w:val="21"/>
          <w:highlight w:val="none"/>
        </w:rPr>
        <w:t>日    期：</w:t>
      </w:r>
      <w:r>
        <w:rPr>
          <w:rFonts w:ascii="仿宋" w:hAnsi="仿宋" w:eastAsia="仿宋" w:cs="仿宋_GB2312"/>
          <w:color w:val="auto"/>
          <w:szCs w:val="21"/>
          <w:highlight w:val="none"/>
          <w:u w:val="single"/>
        </w:rPr>
        <w:t xml:space="preserve">                       </w:t>
      </w:r>
    </w:p>
    <w:p w14:paraId="5F766ABB">
      <w:pPr>
        <w:adjustRightInd w:val="0"/>
        <w:snapToGrid w:val="0"/>
        <w:spacing w:line="360" w:lineRule="auto"/>
        <w:ind w:right="1050" w:rightChars="500" w:firstLine="476" w:firstLineChars="227"/>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 </w:t>
      </w:r>
    </w:p>
    <w:p w14:paraId="5BE45F82">
      <w:pPr>
        <w:adjustRightInd w:val="0"/>
        <w:snapToGrid w:val="0"/>
        <w:spacing w:line="360" w:lineRule="auto"/>
        <w:ind w:right="1050" w:rightChars="500"/>
        <w:outlineLvl w:val="9"/>
        <w:rPr>
          <w:rFonts w:ascii="仿宋" w:hAnsi="仿宋" w:eastAsia="仿宋" w:cs="仿宋_GB2312"/>
          <w:color w:val="auto"/>
          <w:szCs w:val="21"/>
          <w:highlight w:val="none"/>
        </w:rPr>
      </w:pPr>
      <w:r>
        <w:rPr>
          <w:rFonts w:ascii="仿宋" w:hAnsi="仿宋" w:eastAsia="仿宋" w:cs="仿宋_GB2312"/>
          <w:color w:val="auto"/>
          <w:szCs w:val="21"/>
          <w:highlight w:val="none"/>
        </w:rPr>
        <w:br w:type="page"/>
      </w:r>
      <w:bookmarkStart w:id="79" w:name="_Toc4485634"/>
      <w:bookmarkStart w:id="80" w:name="_Toc533340158"/>
    </w:p>
    <w:bookmarkEnd w:id="79"/>
    <w:bookmarkEnd w:id="80"/>
    <w:p w14:paraId="646B01DC">
      <w:pPr>
        <w:adjustRightInd w:val="0"/>
        <w:snapToGrid w:val="0"/>
        <w:spacing w:line="360" w:lineRule="auto"/>
        <w:ind w:right="1050" w:rightChars="500"/>
        <w:outlineLvl w:val="1"/>
        <w:rPr>
          <w:rFonts w:hint="eastAsia" w:ascii="仿宋" w:hAnsi="仿宋" w:eastAsia="仿宋" w:cs="仿宋_GB2312"/>
          <w:b/>
          <w:bCs/>
          <w:color w:val="auto"/>
          <w:sz w:val="28"/>
          <w:szCs w:val="28"/>
          <w:highlight w:val="none"/>
          <w:lang w:eastAsia="zh-CN"/>
        </w:rPr>
      </w:pPr>
      <w:bookmarkStart w:id="81" w:name="_Toc4485637"/>
      <w:bookmarkStart w:id="82" w:name="_Toc533340161"/>
      <w:r>
        <w:rPr>
          <w:rFonts w:ascii="仿宋" w:hAnsi="仿宋" w:eastAsia="仿宋" w:cs="仿宋_GB2312"/>
          <w:b/>
          <w:bCs/>
          <w:color w:val="auto"/>
          <w:sz w:val="28"/>
          <w:szCs w:val="28"/>
          <w:highlight w:val="none"/>
        </w:rPr>
        <w:t>格式1</w:t>
      </w:r>
      <w:r>
        <w:rPr>
          <w:rFonts w:hint="eastAsia" w:ascii="仿宋" w:hAnsi="仿宋" w:eastAsia="仿宋" w:cs="仿宋_GB2312"/>
          <w:b/>
          <w:bCs/>
          <w:color w:val="auto"/>
          <w:sz w:val="28"/>
          <w:szCs w:val="28"/>
          <w:highlight w:val="none"/>
          <w:lang w:val="en-US" w:eastAsia="zh-CN"/>
        </w:rPr>
        <w:t>2</w:t>
      </w:r>
    </w:p>
    <w:p w14:paraId="0FA6132B">
      <w:pPr>
        <w:spacing w:before="312" w:beforeLines="100" w:after="312" w:afterLines="10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报价一览表</w:t>
      </w:r>
    </w:p>
    <w:p w14:paraId="1A6A6D82">
      <w:pPr>
        <w:pStyle w:val="15"/>
        <w:ind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rPr>
        <w:t>包号：</w:t>
      </w:r>
      <w:r>
        <w:rPr>
          <w:rFonts w:hint="eastAsia" w:ascii="仿宋" w:hAnsi="仿宋" w:eastAsia="仿宋" w:cs="仿宋"/>
          <w:b/>
          <w:bCs/>
          <w:color w:val="auto"/>
          <w:szCs w:val="21"/>
          <w:highlight w:val="none"/>
          <w:lang w:val="en-US" w:eastAsia="zh-CN"/>
        </w:rPr>
        <w:t xml:space="preserve">01                  </w:t>
      </w:r>
      <w:r>
        <w:rPr>
          <w:rFonts w:hint="eastAsia" w:ascii="仿宋" w:hAnsi="仿宋" w:eastAsia="仿宋" w:cs="仿宋"/>
          <w:b/>
          <w:bCs/>
          <w:color w:val="auto"/>
          <w:szCs w:val="21"/>
          <w:highlight w:val="none"/>
        </w:rPr>
        <w:t xml:space="preserve">                                            报价单位：</w:t>
      </w:r>
      <w:r>
        <w:rPr>
          <w:rFonts w:hint="eastAsia" w:ascii="仿宋" w:hAnsi="仿宋" w:eastAsia="仿宋" w:cs="仿宋"/>
          <w:b/>
          <w:bCs/>
          <w:color w:val="auto"/>
          <w:szCs w:val="21"/>
          <w:highlight w:val="none"/>
          <w:lang w:val="en-US" w:eastAsia="zh-CN"/>
        </w:rPr>
        <w:t>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745"/>
        <w:gridCol w:w="1538"/>
        <w:gridCol w:w="1688"/>
        <w:gridCol w:w="1471"/>
        <w:gridCol w:w="1007"/>
      </w:tblGrid>
      <w:tr w14:paraId="79EE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08" w:type="dxa"/>
            <w:noWrap w:val="0"/>
            <w:vAlign w:val="center"/>
          </w:tcPr>
          <w:p w14:paraId="589215AE">
            <w:pPr>
              <w:adjustRightInd w:val="0"/>
              <w:snapToGrid w:val="0"/>
              <w:ind w:right="-48" w:rightChars="-2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工程名称</w:t>
            </w:r>
          </w:p>
        </w:tc>
        <w:tc>
          <w:tcPr>
            <w:tcW w:w="1745" w:type="dxa"/>
            <w:noWrap w:val="0"/>
            <w:vAlign w:val="center"/>
          </w:tcPr>
          <w:p w14:paraId="3DF48DD2">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响应总价</w:t>
            </w:r>
          </w:p>
        </w:tc>
        <w:tc>
          <w:tcPr>
            <w:tcW w:w="1538" w:type="dxa"/>
            <w:noWrap w:val="0"/>
            <w:vAlign w:val="center"/>
          </w:tcPr>
          <w:p w14:paraId="7B6F42FE">
            <w:pPr>
              <w:adjustRightInd w:val="0"/>
              <w:snapToGrid w:val="0"/>
              <w:ind w:right="-158" w:rightChars="-75"/>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1688" w:type="dxa"/>
            <w:noWrap w:val="0"/>
            <w:vAlign w:val="center"/>
          </w:tcPr>
          <w:p w14:paraId="68382922">
            <w:pPr>
              <w:adjustRightInd w:val="0"/>
              <w:snapToGrid w:val="0"/>
              <w:ind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承诺工期</w:t>
            </w:r>
          </w:p>
        </w:tc>
        <w:tc>
          <w:tcPr>
            <w:tcW w:w="1471" w:type="dxa"/>
            <w:noWrap w:val="0"/>
            <w:vAlign w:val="center"/>
          </w:tcPr>
          <w:p w14:paraId="1129EA49">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承诺工程质量</w:t>
            </w:r>
          </w:p>
        </w:tc>
        <w:tc>
          <w:tcPr>
            <w:tcW w:w="1007" w:type="dxa"/>
            <w:noWrap w:val="0"/>
            <w:vAlign w:val="center"/>
          </w:tcPr>
          <w:p w14:paraId="1662741A">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2BF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508" w:type="dxa"/>
            <w:noWrap w:val="0"/>
            <w:vAlign w:val="center"/>
          </w:tcPr>
          <w:p w14:paraId="459E3409">
            <w:pPr>
              <w:adjustRightInd w:val="0"/>
              <w:snapToGrid w:val="0"/>
              <w:ind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铁东区2024年护坡墙防灾减灾维修改造工程</w:t>
            </w:r>
          </w:p>
        </w:tc>
        <w:tc>
          <w:tcPr>
            <w:tcW w:w="1745" w:type="dxa"/>
            <w:noWrap w:val="0"/>
            <w:vAlign w:val="center"/>
          </w:tcPr>
          <w:p w14:paraId="6E784ECC">
            <w:pPr>
              <w:adjustRightInd w:val="0"/>
              <w:snapToGrid w:val="0"/>
              <w:ind w:right="105" w:right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p w14:paraId="58E11E71">
            <w:pPr>
              <w:adjustRightInd w:val="0"/>
              <w:snapToGrid w:val="0"/>
              <w:ind w:right="105" w:right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w:t>
            </w:r>
          </w:p>
        </w:tc>
        <w:tc>
          <w:tcPr>
            <w:tcW w:w="1538" w:type="dxa"/>
            <w:noWrap w:val="0"/>
            <w:vAlign w:val="center"/>
          </w:tcPr>
          <w:p w14:paraId="63AF2DD3">
            <w:pPr>
              <w:adjustRightInd w:val="0"/>
              <w:snapToGrid w:val="0"/>
              <w:ind w:right="105" w:rightChars="5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1688" w:type="dxa"/>
            <w:noWrap w:val="0"/>
            <w:vAlign w:val="center"/>
          </w:tcPr>
          <w:p w14:paraId="59F73339">
            <w:pPr>
              <w:adjustRightInd w:val="0"/>
              <w:snapToGrid w:val="0"/>
              <w:ind w:right="105" w:rightChars="5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合同签订后60天内完工</w:t>
            </w:r>
            <w:r>
              <w:rPr>
                <w:rFonts w:hint="eastAsia" w:ascii="仿宋" w:hAnsi="仿宋" w:eastAsia="仿宋" w:cs="仿宋_GB2312"/>
                <w:color w:val="auto"/>
                <w:szCs w:val="21"/>
                <w:highlight w:val="none"/>
                <w:lang w:val="en-US" w:eastAsia="zh-CN"/>
              </w:rPr>
              <w:t>。</w:t>
            </w:r>
          </w:p>
        </w:tc>
        <w:tc>
          <w:tcPr>
            <w:tcW w:w="1471" w:type="dxa"/>
            <w:noWrap w:val="0"/>
            <w:vAlign w:val="center"/>
          </w:tcPr>
          <w:p w14:paraId="2BF4E303">
            <w:pPr>
              <w:adjustRightInd w:val="0"/>
              <w:snapToGrid w:val="0"/>
              <w:ind w:right="105" w:rightChars="5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合格</w:t>
            </w:r>
          </w:p>
        </w:tc>
        <w:tc>
          <w:tcPr>
            <w:tcW w:w="1007" w:type="dxa"/>
            <w:noWrap w:val="0"/>
            <w:vAlign w:val="center"/>
          </w:tcPr>
          <w:p w14:paraId="0BC41755">
            <w:pPr>
              <w:adjustRightInd w:val="0"/>
              <w:snapToGrid w:val="0"/>
              <w:ind w:right="105" w:rightChars="50"/>
              <w:jc w:val="center"/>
              <w:rPr>
                <w:rFonts w:hint="eastAsia" w:ascii="仿宋" w:hAnsi="仿宋" w:eastAsia="仿宋" w:cs="仿宋"/>
                <w:color w:val="auto"/>
                <w:szCs w:val="21"/>
                <w:highlight w:val="none"/>
              </w:rPr>
            </w:pPr>
          </w:p>
        </w:tc>
      </w:tr>
      <w:tr w14:paraId="5DE0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253" w:type="dxa"/>
            <w:gridSpan w:val="2"/>
            <w:noWrap w:val="0"/>
            <w:vAlign w:val="center"/>
          </w:tcPr>
          <w:p w14:paraId="5CCE36A3">
            <w:pPr>
              <w:adjustRightInd w:val="0"/>
              <w:snapToGrid w:val="0"/>
              <w:ind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最后报价</w:t>
            </w:r>
          </w:p>
        </w:tc>
        <w:tc>
          <w:tcPr>
            <w:tcW w:w="5704" w:type="dxa"/>
            <w:gridSpan w:val="4"/>
            <w:noWrap w:val="0"/>
            <w:vAlign w:val="center"/>
          </w:tcPr>
          <w:p w14:paraId="73DA47F6">
            <w:pPr>
              <w:adjustRightInd w:val="0"/>
              <w:snapToGrid w:val="0"/>
              <w:ind w:right="105" w:rightChars="5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网上填报</w:t>
            </w:r>
          </w:p>
        </w:tc>
      </w:tr>
    </w:tbl>
    <w:p w14:paraId="43CEE29A">
      <w:pPr>
        <w:adjustRightInd w:val="0"/>
        <w:snapToGrid w:val="0"/>
        <w:spacing w:line="360" w:lineRule="auto"/>
        <w:ind w:right="105" w:rightChars="50" w:firstLine="420" w:firstLineChars="200"/>
        <w:jc w:val="left"/>
        <w:rPr>
          <w:rFonts w:hint="eastAsia" w:ascii="仿宋" w:hAnsi="仿宋" w:eastAsia="仿宋" w:cs="仿宋"/>
          <w:color w:val="auto"/>
          <w:szCs w:val="21"/>
          <w:highlight w:val="none"/>
        </w:rPr>
      </w:pPr>
    </w:p>
    <w:p w14:paraId="7C5C9728">
      <w:pPr>
        <w:adjustRightInd w:val="0"/>
        <w:snapToGrid w:val="0"/>
        <w:spacing w:line="360" w:lineRule="auto"/>
        <w:ind w:right="105" w:rightChars="5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注：1、此表中，响应总价应和分项报价表的总价相一致。</w:t>
      </w:r>
    </w:p>
    <w:p w14:paraId="5F51F849">
      <w:pPr>
        <w:adjustRightInd w:val="0"/>
        <w:snapToGrid w:val="0"/>
        <w:spacing w:line="360" w:lineRule="auto"/>
        <w:ind w:right="105" w:rightChars="50" w:firstLine="840" w:firstLineChars="4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2、供应商应按磋商小组要求，在规定时间内提交最后报价（</w:t>
      </w:r>
      <w:r>
        <w:rPr>
          <w:rFonts w:hint="eastAsia" w:ascii="仿宋" w:hAnsi="仿宋" w:eastAsia="仿宋" w:cs="仿宋"/>
          <w:color w:val="auto"/>
          <w:szCs w:val="21"/>
          <w:highlight w:val="none"/>
          <w:lang w:eastAsia="zh-CN"/>
        </w:rPr>
        <w:t>网上填报</w:t>
      </w:r>
      <w:r>
        <w:rPr>
          <w:rFonts w:hint="eastAsia" w:ascii="仿宋" w:hAnsi="仿宋" w:eastAsia="仿宋" w:cs="仿宋"/>
          <w:color w:val="auto"/>
          <w:szCs w:val="21"/>
          <w:highlight w:val="none"/>
        </w:rPr>
        <w:t>）。</w:t>
      </w:r>
    </w:p>
    <w:p w14:paraId="364C271F">
      <w:pPr>
        <w:adjustRightInd w:val="0"/>
        <w:snapToGrid w:val="0"/>
        <w:spacing w:line="360" w:lineRule="auto"/>
        <w:ind w:right="105" w:rightChars="50"/>
        <w:jc w:val="left"/>
        <w:rPr>
          <w:rFonts w:hint="eastAsia" w:ascii="仿宋" w:hAnsi="仿宋" w:eastAsia="仿宋" w:cs="仿宋"/>
          <w:color w:val="auto"/>
          <w:szCs w:val="21"/>
          <w:highlight w:val="none"/>
        </w:rPr>
      </w:pPr>
    </w:p>
    <w:p w14:paraId="3CF20A65">
      <w:pPr>
        <w:pStyle w:val="16"/>
        <w:rPr>
          <w:rFonts w:hint="eastAsia" w:ascii="仿宋" w:hAnsi="仿宋" w:eastAsia="仿宋" w:cs="仿宋"/>
          <w:color w:val="auto"/>
          <w:szCs w:val="21"/>
          <w:highlight w:val="none"/>
        </w:rPr>
      </w:pPr>
    </w:p>
    <w:p w14:paraId="353B0B54">
      <w:pPr>
        <w:pStyle w:val="16"/>
        <w:rPr>
          <w:rFonts w:hint="eastAsia" w:ascii="仿宋" w:hAnsi="仿宋" w:eastAsia="仿宋" w:cs="仿宋"/>
          <w:color w:val="auto"/>
          <w:szCs w:val="21"/>
          <w:highlight w:val="none"/>
        </w:rPr>
      </w:pPr>
    </w:p>
    <w:p w14:paraId="481B36C2">
      <w:pPr>
        <w:adjustRightInd w:val="0"/>
        <w:snapToGrid w:val="0"/>
        <w:spacing w:line="360" w:lineRule="auto"/>
        <w:ind w:right="105" w:rightChars="50" w:firstLine="476" w:firstLineChars="227"/>
        <w:jc w:val="left"/>
        <w:rPr>
          <w:rFonts w:hint="eastAsia" w:ascii="仿宋" w:hAnsi="仿宋" w:eastAsia="仿宋" w:cs="仿宋"/>
          <w:color w:val="auto"/>
          <w:szCs w:val="21"/>
          <w:highlight w:val="none"/>
        </w:rPr>
      </w:pPr>
    </w:p>
    <w:p w14:paraId="55B5ECF2">
      <w:pPr>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供应商名称（加盖单位公章）：</w:t>
      </w:r>
      <w:r>
        <w:rPr>
          <w:rFonts w:hint="eastAsia" w:ascii="仿宋" w:hAnsi="仿宋" w:eastAsia="仿宋" w:cs="仿宋"/>
          <w:color w:val="auto"/>
          <w:highlight w:val="none"/>
          <w:u w:val="single"/>
        </w:rPr>
        <w:t xml:space="preserve">           </w:t>
      </w:r>
    </w:p>
    <w:p w14:paraId="0ABE1F30">
      <w:pPr>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1"/>
          <w:highlight w:val="none"/>
        </w:rPr>
        <w:t>非法人组织负责人）或</w:t>
      </w:r>
      <w:r>
        <w:rPr>
          <w:rFonts w:hint="eastAsia" w:ascii="仿宋" w:hAnsi="仿宋" w:eastAsia="仿宋" w:cs="仿宋"/>
          <w:color w:val="auto"/>
          <w:highlight w:val="none"/>
        </w:rPr>
        <w:t>其授权委托人(签字或盖章)：</w:t>
      </w:r>
      <w:r>
        <w:rPr>
          <w:rFonts w:hint="eastAsia" w:ascii="仿宋" w:hAnsi="仿宋" w:eastAsia="仿宋" w:cs="仿宋"/>
          <w:color w:val="auto"/>
          <w:highlight w:val="none"/>
          <w:u w:val="single"/>
        </w:rPr>
        <w:t xml:space="preserve">           </w:t>
      </w:r>
    </w:p>
    <w:p w14:paraId="0447DE5D">
      <w:pPr>
        <w:spacing w:line="480" w:lineRule="auto"/>
        <w:rPr>
          <w:rFonts w:ascii="仿宋" w:hAnsi="仿宋" w:eastAsia="仿宋" w:cs="仿宋_GB2312"/>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p>
    <w:p w14:paraId="291263BB">
      <w:pPr>
        <w:adjustRightInd w:val="0"/>
        <w:snapToGrid w:val="0"/>
        <w:spacing w:line="360" w:lineRule="auto"/>
        <w:ind w:right="105" w:rightChars="50"/>
        <w:jc w:val="left"/>
        <w:rPr>
          <w:rFonts w:ascii="仿宋" w:hAnsi="仿宋" w:eastAsia="仿宋" w:cs="仿宋_GB2312"/>
          <w:color w:val="auto"/>
          <w:szCs w:val="21"/>
          <w:highlight w:val="none"/>
        </w:rPr>
      </w:pPr>
    </w:p>
    <w:p w14:paraId="545C1438">
      <w:pPr>
        <w:rPr>
          <w:color w:val="auto"/>
          <w:highlight w:val="none"/>
        </w:rPr>
      </w:pPr>
      <w:r>
        <w:rPr>
          <w:rFonts w:ascii="仿宋" w:hAnsi="仿宋" w:eastAsia="仿宋" w:cs="仿宋_GB2312"/>
          <w:color w:val="auto"/>
          <w:szCs w:val="21"/>
          <w:highlight w:val="none"/>
        </w:rPr>
        <w:br w:type="page"/>
      </w:r>
    </w:p>
    <w:p w14:paraId="176D0C2A">
      <w:pPr>
        <w:adjustRightInd w:val="0"/>
        <w:snapToGrid w:val="0"/>
        <w:spacing w:line="360" w:lineRule="auto"/>
        <w:ind w:right="1050" w:rightChars="500"/>
        <w:outlineLvl w:val="1"/>
        <w:rPr>
          <w:rFonts w:hint="eastAsia" w:ascii="仿宋" w:hAnsi="仿宋" w:eastAsia="仿宋" w:cs="仿宋_GB2312"/>
          <w:color w:val="auto"/>
          <w:sz w:val="28"/>
          <w:szCs w:val="28"/>
          <w:highlight w:val="none"/>
          <w:lang w:eastAsia="zh-CN"/>
        </w:rPr>
      </w:pPr>
      <w:bookmarkStart w:id="83" w:name="_Toc533340159"/>
      <w:bookmarkStart w:id="84" w:name="_Toc4485635"/>
      <w:r>
        <w:rPr>
          <w:rFonts w:ascii="仿宋" w:hAnsi="仿宋" w:eastAsia="仿宋" w:cs="仿宋_GB2312"/>
          <w:b/>
          <w:bCs/>
          <w:color w:val="auto"/>
          <w:sz w:val="28"/>
          <w:szCs w:val="28"/>
          <w:highlight w:val="none"/>
        </w:rPr>
        <w:t>格式1</w:t>
      </w:r>
      <w:bookmarkEnd w:id="83"/>
      <w:bookmarkEnd w:id="84"/>
      <w:r>
        <w:rPr>
          <w:rFonts w:hint="eastAsia" w:ascii="仿宋" w:hAnsi="仿宋" w:eastAsia="仿宋" w:cs="仿宋_GB2312"/>
          <w:b/>
          <w:bCs/>
          <w:color w:val="auto"/>
          <w:sz w:val="28"/>
          <w:szCs w:val="28"/>
          <w:highlight w:val="none"/>
          <w:lang w:val="en-US" w:eastAsia="zh-CN"/>
        </w:rPr>
        <w:t>3</w:t>
      </w:r>
    </w:p>
    <w:p w14:paraId="25E426B8">
      <w:pPr>
        <w:adjustRightInd w:val="0"/>
        <w:snapToGrid w:val="0"/>
        <w:spacing w:before="312" w:beforeLines="100" w:after="312" w:afterLines="100" w:line="360" w:lineRule="auto"/>
        <w:ind w:right="105" w:rightChars="5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已标价工程量清单</w:t>
      </w:r>
    </w:p>
    <w:p w14:paraId="42EAB3D0">
      <w:pPr>
        <w:spacing w:line="360" w:lineRule="auto"/>
        <w:ind w:firstLine="510" w:firstLineChars="243"/>
        <w:rPr>
          <w:rFonts w:hint="eastAsia" w:ascii="仿宋" w:hAnsi="仿宋" w:eastAsia="仿宋" w:cs="仿宋"/>
          <w:color w:val="auto"/>
          <w:szCs w:val="21"/>
          <w:highlight w:val="none"/>
        </w:rPr>
      </w:pPr>
      <w:r>
        <w:rPr>
          <w:rFonts w:hint="eastAsia" w:ascii="仿宋" w:hAnsi="仿宋" w:eastAsia="仿宋" w:cs="仿宋"/>
          <w:color w:val="auto"/>
          <w:szCs w:val="21"/>
          <w:highlight w:val="none"/>
        </w:rPr>
        <w:t>已标价工程量清单按照采购文件要求、工程量清单编制说明及响应报价说明，以及其他有关内容填报，同时按《建设工程工程量清单计价规范》（GB 50500-2013）中有关的“工程量清单计价格式”填写，清单封面加盖供应商公章以及法定代表人（或非法人组织负责人）或其授权代表人签字或盖章。</w:t>
      </w:r>
    </w:p>
    <w:p w14:paraId="73B8DEB7">
      <w:pPr>
        <w:widowControl/>
        <w:jc w:val="left"/>
        <w:rPr>
          <w:rFonts w:hint="eastAsia" w:ascii="仿宋" w:hAnsi="仿宋" w:eastAsia="仿宋" w:cs="仿宋"/>
          <w:color w:val="auto"/>
          <w:sz w:val="28"/>
          <w:szCs w:val="28"/>
          <w:highlight w:val="none"/>
        </w:rPr>
      </w:pPr>
    </w:p>
    <w:p w14:paraId="2D200338">
      <w:pPr>
        <w:adjustRightInd w:val="0"/>
        <w:snapToGrid w:val="0"/>
        <w:spacing w:line="360" w:lineRule="auto"/>
        <w:ind w:firstLine="420" w:firstLineChars="200"/>
        <w:rPr>
          <w:rFonts w:hint="eastAsia" w:ascii="仿宋" w:hAnsi="仿宋" w:eastAsia="仿宋" w:cs="仿宋"/>
          <w:color w:val="auto"/>
          <w:szCs w:val="21"/>
          <w:highlight w:val="none"/>
        </w:rPr>
      </w:pPr>
    </w:p>
    <w:p w14:paraId="3CD36ABB">
      <w:pPr>
        <w:adjustRightInd w:val="0"/>
        <w:snapToGrid w:val="0"/>
        <w:spacing w:line="360" w:lineRule="auto"/>
        <w:ind w:right="105" w:rightChars="50" w:firstLine="476" w:firstLineChars="227"/>
        <w:jc w:val="left"/>
        <w:rPr>
          <w:rFonts w:hint="eastAsia" w:ascii="仿宋" w:hAnsi="仿宋" w:eastAsia="仿宋" w:cs="仿宋"/>
          <w:color w:val="auto"/>
          <w:szCs w:val="21"/>
          <w:highlight w:val="none"/>
        </w:rPr>
      </w:pPr>
    </w:p>
    <w:p w14:paraId="1F941325">
      <w:pPr>
        <w:adjustRightInd w:val="0"/>
        <w:snapToGrid w:val="0"/>
        <w:spacing w:line="360" w:lineRule="auto"/>
        <w:ind w:right="105" w:rightChars="50" w:firstLine="476" w:firstLineChars="227"/>
        <w:jc w:val="left"/>
        <w:rPr>
          <w:rFonts w:hint="eastAsia" w:ascii="仿宋" w:hAnsi="仿宋" w:eastAsia="仿宋" w:cs="仿宋"/>
          <w:color w:val="auto"/>
          <w:szCs w:val="21"/>
          <w:highlight w:val="none"/>
        </w:rPr>
      </w:pPr>
    </w:p>
    <w:p w14:paraId="24E90316">
      <w:pPr>
        <w:adjustRightInd w:val="0"/>
        <w:snapToGrid w:val="0"/>
        <w:spacing w:line="360" w:lineRule="auto"/>
        <w:ind w:right="105" w:rightChars="50" w:firstLine="476" w:firstLineChars="227"/>
        <w:jc w:val="left"/>
        <w:rPr>
          <w:rFonts w:hint="eastAsia" w:ascii="仿宋" w:hAnsi="仿宋" w:eastAsia="仿宋" w:cs="仿宋"/>
          <w:color w:val="auto"/>
          <w:szCs w:val="21"/>
          <w:highlight w:val="none"/>
        </w:rPr>
      </w:pPr>
    </w:p>
    <w:p w14:paraId="5101A265">
      <w:pPr>
        <w:rPr>
          <w:rFonts w:hint="eastAsia" w:ascii="仿宋" w:hAnsi="仿宋" w:eastAsia="仿宋" w:cs="仿宋"/>
          <w:color w:val="auto"/>
          <w:highlight w:val="none"/>
        </w:rPr>
      </w:pPr>
      <w:r>
        <w:rPr>
          <w:rFonts w:hint="eastAsia" w:ascii="仿宋" w:hAnsi="仿宋" w:eastAsia="仿宋" w:cs="仿宋"/>
          <w:b/>
          <w:color w:val="auto"/>
          <w:sz w:val="28"/>
          <w:szCs w:val="28"/>
          <w:highlight w:val="none"/>
        </w:rPr>
        <w:br w:type="page"/>
      </w:r>
    </w:p>
    <w:p w14:paraId="24B9EB15">
      <w:pPr>
        <w:outlineLvl w:val="1"/>
        <w:rPr>
          <w:rFonts w:hint="eastAsia" w:ascii="仿宋" w:hAnsi="仿宋" w:eastAsia="仿宋" w:cs="仿宋_GB2312"/>
          <w:b/>
          <w:bCs/>
          <w:color w:val="auto"/>
          <w:sz w:val="28"/>
          <w:szCs w:val="28"/>
          <w:highlight w:val="none"/>
          <w:lang w:eastAsia="zh-CN"/>
        </w:rPr>
      </w:pPr>
      <w:r>
        <w:rPr>
          <w:rFonts w:ascii="仿宋" w:hAnsi="仿宋" w:eastAsia="仿宋" w:cs="仿宋_GB2312"/>
          <w:b/>
          <w:bCs/>
          <w:color w:val="auto"/>
          <w:sz w:val="28"/>
          <w:szCs w:val="28"/>
          <w:highlight w:val="none"/>
        </w:rPr>
        <w:t>格式1</w:t>
      </w:r>
      <w:bookmarkEnd w:id="81"/>
      <w:bookmarkEnd w:id="82"/>
      <w:r>
        <w:rPr>
          <w:rFonts w:hint="eastAsia" w:ascii="仿宋" w:hAnsi="仿宋" w:eastAsia="仿宋" w:cs="仿宋_GB2312"/>
          <w:b/>
          <w:bCs/>
          <w:color w:val="auto"/>
          <w:sz w:val="28"/>
          <w:szCs w:val="28"/>
          <w:highlight w:val="none"/>
          <w:lang w:val="en-US" w:eastAsia="zh-CN"/>
        </w:rPr>
        <w:t>4</w:t>
      </w:r>
    </w:p>
    <w:p w14:paraId="73184AB8">
      <w:pPr>
        <w:adjustRightInd w:val="0"/>
        <w:snapToGrid w:val="0"/>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商务条款偏离表</w:t>
      </w:r>
    </w:p>
    <w:p w14:paraId="7718609A">
      <w:pPr>
        <w:adjustRightInd w:val="0"/>
        <w:snapToGrid w:val="0"/>
        <w:spacing w:line="360" w:lineRule="auto"/>
        <w:ind w:right="105" w:rightChars="50"/>
        <w:jc w:val="left"/>
        <w:rPr>
          <w:rFonts w:hint="default" w:ascii="仿宋" w:hAnsi="仿宋" w:eastAsia="仿宋" w:cs="仿宋_GB2312"/>
          <w:b/>
          <w:bCs/>
          <w:color w:val="auto"/>
          <w:szCs w:val="21"/>
          <w:highlight w:val="none"/>
          <w:lang w:val="en-US" w:eastAsia="zh-CN"/>
        </w:rPr>
      </w:pPr>
      <w:r>
        <w:rPr>
          <w:rFonts w:ascii="仿宋" w:hAnsi="仿宋" w:eastAsia="仿宋" w:cs="仿宋_GB2312"/>
          <w:b/>
          <w:bCs/>
          <w:color w:val="auto"/>
          <w:szCs w:val="21"/>
          <w:highlight w:val="none"/>
        </w:rPr>
        <w:t>包号：</w:t>
      </w:r>
      <w:r>
        <w:rPr>
          <w:rFonts w:hint="eastAsia" w:ascii="仿宋" w:hAnsi="仿宋" w:eastAsia="仿宋" w:cs="仿宋_GB2312"/>
          <w:b/>
          <w:bCs/>
          <w:color w:val="auto"/>
          <w:szCs w:val="21"/>
          <w:highlight w:val="none"/>
          <w:lang w:val="en-US" w:eastAsia="zh-CN"/>
        </w:rPr>
        <w:t>01包</w:t>
      </w:r>
    </w:p>
    <w:tbl>
      <w:tblPr>
        <w:tblStyle w:val="38"/>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771"/>
        <w:gridCol w:w="1725"/>
        <w:gridCol w:w="1000"/>
        <w:gridCol w:w="1543"/>
      </w:tblGrid>
      <w:tr w14:paraId="053E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03B732EA">
            <w:pPr>
              <w:adjustRightInd w:val="0"/>
              <w:snapToGrid w:val="0"/>
              <w:ind w:right="-48" w:rightChars="-2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79DCF603">
            <w:pPr>
              <w:adjustRightInd w:val="0"/>
              <w:snapToGrid w:val="0"/>
              <w:ind w:right="-73" w:rightChars="-3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采购文件的商务条款</w:t>
            </w:r>
          </w:p>
          <w:p w14:paraId="68C39EBB">
            <w:pPr>
              <w:adjustRightInd w:val="0"/>
              <w:snapToGrid w:val="0"/>
              <w:ind w:right="-73" w:rightChars="-3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
                <w:color w:val="auto"/>
                <w:sz w:val="18"/>
                <w:szCs w:val="18"/>
                <w:highlight w:val="none"/>
              </w:rPr>
              <w:t>实质性要求及重要指标用★标注，★标注项不得负偏离，如果负偏离，则响应文件无效。</w:t>
            </w:r>
            <w:r>
              <w:rPr>
                <w:rFonts w:hint="eastAsia" w:ascii="仿宋" w:hAnsi="仿宋" w:eastAsia="仿宋" w:cs="仿宋"/>
                <w:color w:val="auto"/>
                <w:szCs w:val="21"/>
                <w:highlight w:val="none"/>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651C5B6">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响应文件响应内容</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AA23F56">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偏离程度</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B082EBE">
            <w:pPr>
              <w:adjustRightInd w:val="0"/>
              <w:snapToGrid w:val="0"/>
              <w:ind w:right="-107" w:rightChars="-5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39AC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6F0897AE">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7A6D23D3">
            <w:pPr>
              <w:adjustRightInd w:val="0"/>
              <w:snapToGrid w:val="0"/>
              <w:ind w:hanging="1"/>
              <w:rPr>
                <w:rFonts w:hint="default" w:ascii="仿宋" w:hAnsi="仿宋" w:eastAsia="仿宋" w:cs="仿宋"/>
                <w:color w:val="auto"/>
                <w:szCs w:val="21"/>
                <w:highlight w:val="none"/>
                <w:lang w:val="en-US" w:eastAsia="zh-CN"/>
              </w:rPr>
            </w:pPr>
            <w:r>
              <w:rPr>
                <w:rFonts w:hint="eastAsia" w:ascii="仿宋" w:hAnsi="仿宋" w:eastAsia="仿宋" w:cs="仿宋"/>
                <w:b/>
                <w:color w:val="auto"/>
                <w:sz w:val="18"/>
                <w:szCs w:val="18"/>
                <w:highlight w:val="none"/>
              </w:rPr>
              <w:t>★</w:t>
            </w:r>
            <w:r>
              <w:rPr>
                <w:rFonts w:hint="eastAsia" w:ascii="仿宋" w:hAnsi="仿宋" w:eastAsia="仿宋" w:cs="仿宋"/>
                <w:color w:val="auto"/>
                <w:szCs w:val="21"/>
                <w:highlight w:val="none"/>
              </w:rPr>
              <w:t>项目</w:t>
            </w:r>
            <w:r>
              <w:rPr>
                <w:rFonts w:hint="eastAsia" w:ascii="仿宋" w:hAnsi="仿宋" w:eastAsia="仿宋" w:cs="仿宋"/>
                <w:color w:val="auto"/>
                <w:szCs w:val="21"/>
                <w:highlight w:val="none"/>
                <w:lang w:eastAsia="zh-CN"/>
              </w:rPr>
              <w:t>工期：</w:t>
            </w:r>
            <w:r>
              <w:rPr>
                <w:rFonts w:hint="eastAsia" w:ascii="仿宋" w:hAnsi="仿宋" w:eastAsia="仿宋" w:cs="仿宋"/>
                <w:color w:val="auto"/>
                <w:szCs w:val="21"/>
                <w:highlight w:val="none"/>
                <w:lang w:val="en-US" w:eastAsia="zh-CN"/>
              </w:rPr>
              <w:t>合同签订后60天内完工</w:t>
            </w:r>
            <w:r>
              <w:rPr>
                <w:rFonts w:hint="eastAsia" w:ascii="仿宋" w:hAnsi="仿宋" w:eastAsia="仿宋" w:cs="仿宋_GB2312"/>
                <w:color w:val="auto"/>
                <w:szCs w:val="21"/>
                <w:highlight w:val="none"/>
                <w:lang w:val="en-US" w:eastAsia="zh-CN"/>
              </w:rPr>
              <w:t>。</w:t>
            </w:r>
            <w:r>
              <w:rPr>
                <w:rFonts w:hint="eastAsia" w:ascii="仿宋" w:hAnsi="仿宋" w:eastAsia="仿宋" w:cs="仿宋"/>
                <w:color w:val="auto"/>
                <w:szCs w:val="21"/>
                <w:highlight w:val="none"/>
                <w:lang w:val="en-US" w:eastAsia="zh-CN"/>
              </w:rPr>
              <w:t xml:space="preserve"> </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8843486">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E665114">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52906D01">
            <w:pPr>
              <w:tabs>
                <w:tab w:val="left" w:pos="0"/>
              </w:tabs>
              <w:spacing w:line="240" w:lineRule="exact"/>
              <w:jc w:val="center"/>
              <w:rPr>
                <w:rFonts w:hint="eastAsia" w:ascii="仿宋" w:hAnsi="仿宋" w:eastAsia="仿宋" w:cs="仿宋"/>
                <w:color w:val="auto"/>
                <w:kern w:val="0"/>
                <w:szCs w:val="21"/>
                <w:highlight w:val="none"/>
              </w:rPr>
            </w:pPr>
          </w:p>
        </w:tc>
      </w:tr>
      <w:tr w14:paraId="0F90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7152773">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38716160">
            <w:pPr>
              <w:adjustRightInd w:val="0"/>
              <w:snapToGrid w:val="0"/>
              <w:ind w:hanging="1"/>
              <w:rPr>
                <w:rFonts w:hint="default" w:ascii="仿宋" w:hAnsi="仿宋" w:eastAsia="仿宋" w:cs="仿宋"/>
                <w:color w:val="auto"/>
                <w:szCs w:val="21"/>
                <w:highlight w:val="none"/>
                <w:lang w:val="en-US" w:eastAsia="zh-CN"/>
              </w:rPr>
            </w:pPr>
            <w:r>
              <w:rPr>
                <w:rFonts w:hint="eastAsia" w:ascii="仿宋" w:hAnsi="仿宋" w:eastAsia="仿宋" w:cs="仿宋"/>
                <w:b/>
                <w:color w:val="auto"/>
                <w:sz w:val="18"/>
                <w:szCs w:val="18"/>
                <w:highlight w:val="none"/>
              </w:rPr>
              <w:t>★</w:t>
            </w:r>
            <w:r>
              <w:rPr>
                <w:rFonts w:hint="eastAsia" w:ascii="仿宋" w:hAnsi="仿宋" w:eastAsia="仿宋" w:cs="仿宋"/>
                <w:color w:val="auto"/>
                <w:szCs w:val="21"/>
                <w:highlight w:val="none"/>
              </w:rPr>
              <w:t>项目地点：</w:t>
            </w:r>
            <w:r>
              <w:rPr>
                <w:rFonts w:hint="eastAsia" w:ascii="仿宋" w:hAnsi="仿宋" w:eastAsia="仿宋" w:cs="仿宋"/>
                <w:color w:val="auto"/>
                <w:szCs w:val="21"/>
                <w:highlight w:val="none"/>
                <w:lang w:val="en-US" w:eastAsia="zh-CN"/>
              </w:rPr>
              <w:t>采购人指定地点</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5F6D54E">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F1CC6B8">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08B7B177">
            <w:pPr>
              <w:tabs>
                <w:tab w:val="left" w:pos="0"/>
              </w:tabs>
              <w:spacing w:line="240" w:lineRule="exact"/>
              <w:jc w:val="center"/>
              <w:rPr>
                <w:rFonts w:hint="eastAsia" w:ascii="仿宋" w:hAnsi="仿宋" w:eastAsia="仿宋" w:cs="仿宋"/>
                <w:color w:val="auto"/>
                <w:kern w:val="0"/>
                <w:szCs w:val="21"/>
                <w:highlight w:val="none"/>
              </w:rPr>
            </w:pPr>
          </w:p>
        </w:tc>
      </w:tr>
      <w:tr w14:paraId="4BE8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7331AC1F">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1779168B">
            <w:pPr>
              <w:rPr>
                <w:rFonts w:hint="eastAsia" w:ascii="仿宋" w:hAnsi="仿宋" w:eastAsia="仿宋" w:cs="仿宋"/>
                <w:color w:val="auto"/>
                <w:szCs w:val="21"/>
                <w:highlight w:val="none"/>
              </w:rPr>
            </w:pPr>
            <w:r>
              <w:rPr>
                <w:rFonts w:hint="eastAsia" w:ascii="仿宋" w:hAnsi="仿宋" w:eastAsia="仿宋" w:cs="仿宋"/>
                <w:color w:val="auto"/>
                <w:highlight w:val="none"/>
              </w:rPr>
              <w:t>★付款方式：本项目无预付款，按照工程形象进度付款，竣工验收合格后支付到合同总价款的 80%，经财审决算后支付至结算金额的98%，余款 2%作质量保证金，缺陷责任期满后无息支付。</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06F70AD">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4F1D360">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3630322C">
            <w:pPr>
              <w:tabs>
                <w:tab w:val="left" w:pos="0"/>
              </w:tabs>
              <w:spacing w:line="240" w:lineRule="exact"/>
              <w:jc w:val="center"/>
              <w:rPr>
                <w:rFonts w:hint="eastAsia" w:ascii="仿宋" w:hAnsi="仿宋" w:eastAsia="仿宋" w:cs="仿宋"/>
                <w:color w:val="auto"/>
                <w:kern w:val="0"/>
                <w:szCs w:val="21"/>
                <w:highlight w:val="none"/>
              </w:rPr>
            </w:pPr>
          </w:p>
        </w:tc>
      </w:tr>
      <w:tr w14:paraId="19DB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B55D0A8">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0A8A4A78">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★合同方式：本项目采用固定</w:t>
            </w:r>
            <w:r>
              <w:rPr>
                <w:rFonts w:hint="eastAsia" w:ascii="仿宋" w:hAnsi="仿宋" w:eastAsia="仿宋" w:cs="仿宋"/>
                <w:color w:val="auto"/>
                <w:szCs w:val="21"/>
                <w:highlight w:val="none"/>
                <w:lang w:val="en-US" w:eastAsia="zh-CN"/>
              </w:rPr>
              <w:t>单价</w:t>
            </w:r>
            <w:r>
              <w:rPr>
                <w:rFonts w:hint="eastAsia" w:ascii="仿宋" w:hAnsi="仿宋" w:eastAsia="仿宋" w:cs="仿宋"/>
                <w:color w:val="auto"/>
                <w:szCs w:val="21"/>
                <w:highlight w:val="none"/>
              </w:rPr>
              <w:t>合同方式。</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40CBBD8">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1082EEE">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EB5FB1E">
            <w:pPr>
              <w:tabs>
                <w:tab w:val="left" w:pos="0"/>
              </w:tabs>
              <w:spacing w:line="240" w:lineRule="exact"/>
              <w:jc w:val="center"/>
              <w:rPr>
                <w:rFonts w:hint="eastAsia" w:ascii="仿宋" w:hAnsi="仿宋" w:eastAsia="仿宋" w:cs="仿宋"/>
                <w:color w:val="auto"/>
                <w:kern w:val="0"/>
                <w:szCs w:val="21"/>
                <w:highlight w:val="none"/>
              </w:rPr>
            </w:pPr>
          </w:p>
        </w:tc>
      </w:tr>
      <w:tr w14:paraId="3B58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88719DF">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48C0B495">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b/>
                <w:color w:val="auto"/>
                <w:sz w:val="18"/>
                <w:szCs w:val="18"/>
                <w:highlight w:val="none"/>
              </w:rPr>
              <w:t>★</w:t>
            </w:r>
            <w:r>
              <w:rPr>
                <w:rFonts w:hint="eastAsia" w:ascii="仿宋" w:hAnsi="仿宋" w:eastAsia="仿宋" w:cs="仿宋"/>
                <w:color w:val="auto"/>
                <w:szCs w:val="21"/>
                <w:highlight w:val="none"/>
              </w:rPr>
              <w:t>质量标准：按照国家质量验收规范达到合格标准。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9790F54">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34E45E9">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F032E3B">
            <w:pPr>
              <w:tabs>
                <w:tab w:val="left" w:pos="0"/>
              </w:tabs>
              <w:spacing w:line="240" w:lineRule="exact"/>
              <w:jc w:val="center"/>
              <w:rPr>
                <w:rFonts w:hint="eastAsia" w:ascii="仿宋" w:hAnsi="仿宋" w:eastAsia="仿宋" w:cs="仿宋"/>
                <w:color w:val="auto"/>
                <w:kern w:val="0"/>
                <w:szCs w:val="21"/>
                <w:highlight w:val="none"/>
              </w:rPr>
            </w:pPr>
          </w:p>
        </w:tc>
      </w:tr>
      <w:tr w14:paraId="0E9B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7148E5B7">
            <w:pPr>
              <w:adjustRightInd w:val="0"/>
              <w:snapToGrid w:val="0"/>
              <w:ind w:hanging="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4771" w:type="dxa"/>
            <w:tcBorders>
              <w:top w:val="single" w:color="auto" w:sz="4" w:space="0"/>
              <w:left w:val="single" w:color="auto" w:sz="4" w:space="0"/>
              <w:bottom w:val="single" w:color="auto" w:sz="4" w:space="0"/>
              <w:right w:val="single" w:color="auto" w:sz="4" w:space="0"/>
            </w:tcBorders>
            <w:noWrap w:val="0"/>
            <w:vAlign w:val="center"/>
          </w:tcPr>
          <w:p w14:paraId="61AB2958">
            <w:pPr>
              <w:numPr>
                <w:ilvl w:val="0"/>
                <w:numId w:val="0"/>
              </w:numPr>
              <w:adjustRightInd w:val="0"/>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验收标准：按照政府采购相关法律法规以及《辽宁省政府采购履约验收管理办法》（辽财采〔2017〕603号）的要求进行验收。</w:t>
            </w:r>
          </w:p>
          <w:p w14:paraId="4A634C88">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color w:val="auto"/>
                <w:szCs w:val="21"/>
                <w:highlight w:val="none"/>
              </w:rPr>
              <w:t>★（2）验收程序：按照政府采购相关法律法规以及《辽宁省政府采购履约验收管理办法》（辽财采〔2017〕603号）的要求进行验收。</w:t>
            </w:r>
          </w:p>
          <w:p w14:paraId="2EC4C63B">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color w:val="auto"/>
                <w:szCs w:val="21"/>
                <w:highlight w:val="none"/>
              </w:rPr>
              <w:t>★（3）验收报告：按照政府采购相关法律法规以及《辽宁省政府采购履约验收管理办法》（辽财采〔2017〕603号）的要求进行验收。</w:t>
            </w:r>
          </w:p>
          <w:p w14:paraId="7F768DE8">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★（4）组织验收主体：本项目的履约验收工作由采购人依法组织实施。</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4715142">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E328BF2">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2FD1B43">
            <w:pPr>
              <w:tabs>
                <w:tab w:val="left" w:pos="0"/>
              </w:tabs>
              <w:spacing w:line="240" w:lineRule="exact"/>
              <w:jc w:val="center"/>
              <w:rPr>
                <w:rFonts w:hint="eastAsia" w:ascii="仿宋" w:hAnsi="仿宋" w:eastAsia="仿宋" w:cs="仿宋"/>
                <w:color w:val="auto"/>
                <w:kern w:val="0"/>
                <w:szCs w:val="21"/>
                <w:highlight w:val="none"/>
              </w:rPr>
            </w:pPr>
          </w:p>
        </w:tc>
      </w:tr>
      <w:tr w14:paraId="609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7D3C2EC">
            <w:pP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4771" w:type="dxa"/>
            <w:tcBorders>
              <w:top w:val="single" w:color="auto" w:sz="4" w:space="0"/>
              <w:left w:val="single" w:color="auto" w:sz="4" w:space="0"/>
              <w:bottom w:val="single" w:color="auto" w:sz="4" w:space="0"/>
              <w:right w:val="single" w:color="auto" w:sz="4" w:space="0"/>
            </w:tcBorders>
            <w:noWrap w:val="0"/>
            <w:vAlign w:val="top"/>
          </w:tcPr>
          <w:p w14:paraId="03ED3AA9">
            <w:pPr>
              <w:adjustRightInd w:val="0"/>
              <w:snapToGrid w:val="0"/>
              <w:ind w:hanging="1"/>
              <w:rPr>
                <w:rFonts w:hint="eastAsia" w:ascii="仿宋" w:hAnsi="仿宋" w:eastAsia="仿宋" w:cs="仿宋"/>
                <w:color w:val="auto"/>
                <w:szCs w:val="21"/>
                <w:highlight w:val="none"/>
                <w:lang w:eastAsia="zh-CN"/>
              </w:rPr>
            </w:pPr>
            <w:r>
              <w:rPr>
                <w:rFonts w:hint="eastAsia" w:ascii="仿宋" w:hAnsi="仿宋" w:eastAsia="仿宋" w:cs="仿宋"/>
                <w:b/>
                <w:color w:val="auto"/>
                <w:sz w:val="18"/>
                <w:szCs w:val="18"/>
                <w:highlight w:val="none"/>
              </w:rPr>
              <w:t>★</w:t>
            </w:r>
            <w:r>
              <w:rPr>
                <w:rFonts w:hint="eastAsia" w:ascii="仿宋" w:hAnsi="仿宋" w:eastAsia="仿宋" w:cs="仿宋"/>
                <w:color w:val="auto"/>
                <w:szCs w:val="21"/>
                <w:highlight w:val="none"/>
              </w:rPr>
              <w:t>质量保修期：</w:t>
            </w:r>
            <w:r>
              <w:rPr>
                <w:rFonts w:hint="eastAsia" w:ascii="仿宋" w:hAnsi="仿宋" w:eastAsia="仿宋" w:cs="仿宋"/>
                <w:color w:val="auto"/>
                <w:szCs w:val="21"/>
                <w:highlight w:val="none"/>
                <w:lang w:val="en-US" w:eastAsia="zh-CN"/>
              </w:rPr>
              <w:t>一年</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0461C9E">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5085445">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B0BB6DD">
            <w:pPr>
              <w:tabs>
                <w:tab w:val="left" w:pos="0"/>
              </w:tabs>
              <w:spacing w:line="240" w:lineRule="exact"/>
              <w:jc w:val="center"/>
              <w:rPr>
                <w:rFonts w:hint="eastAsia" w:ascii="仿宋" w:hAnsi="仿宋" w:eastAsia="仿宋" w:cs="仿宋"/>
                <w:color w:val="auto"/>
                <w:kern w:val="0"/>
                <w:szCs w:val="21"/>
                <w:highlight w:val="none"/>
              </w:rPr>
            </w:pPr>
          </w:p>
        </w:tc>
      </w:tr>
      <w:tr w14:paraId="5BD3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827836">
            <w:pP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4771" w:type="dxa"/>
            <w:tcBorders>
              <w:top w:val="single" w:color="auto" w:sz="4" w:space="0"/>
              <w:left w:val="single" w:color="auto" w:sz="4" w:space="0"/>
              <w:bottom w:val="single" w:color="auto" w:sz="4" w:space="0"/>
              <w:right w:val="single" w:color="auto" w:sz="4" w:space="0"/>
            </w:tcBorders>
            <w:noWrap w:val="0"/>
            <w:vAlign w:val="top"/>
          </w:tcPr>
          <w:p w14:paraId="16FB3009">
            <w:pPr>
              <w:adjustRightInd w:val="0"/>
              <w:snapToGrid w:val="0"/>
              <w:ind w:hanging="1"/>
              <w:rPr>
                <w:rFonts w:hint="eastAsia" w:ascii="仿宋" w:hAnsi="仿宋" w:eastAsia="仿宋" w:cs="仿宋"/>
                <w:color w:val="auto"/>
                <w:szCs w:val="21"/>
                <w:highlight w:val="none"/>
              </w:rPr>
            </w:pPr>
            <w:r>
              <w:rPr>
                <w:rFonts w:hint="eastAsia" w:ascii="仿宋" w:hAnsi="仿宋" w:eastAsia="仿宋" w:cs="仿宋"/>
                <w:b/>
                <w:color w:val="auto"/>
                <w:sz w:val="18"/>
                <w:szCs w:val="18"/>
                <w:highlight w:val="none"/>
              </w:rPr>
              <w:t>★</w:t>
            </w:r>
            <w:r>
              <w:rPr>
                <w:rFonts w:hint="eastAsia" w:ascii="仿宋" w:hAnsi="仿宋" w:eastAsia="仿宋" w:cs="仿宋"/>
                <w:color w:val="auto"/>
                <w:szCs w:val="21"/>
                <w:highlight w:val="none"/>
              </w:rPr>
              <w:t>缺陷责任期：</w:t>
            </w:r>
            <w:r>
              <w:rPr>
                <w:rFonts w:hint="eastAsia" w:ascii="仿宋" w:hAnsi="仿宋" w:eastAsia="仿宋" w:cs="仿宋"/>
                <w:color w:val="auto"/>
                <w:szCs w:val="21"/>
                <w:highlight w:val="none"/>
                <w:lang w:val="en-US" w:eastAsia="zh-CN"/>
              </w:rPr>
              <w:t>一年</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AFF19C5">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8723C5A">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8B739E0">
            <w:pPr>
              <w:tabs>
                <w:tab w:val="left" w:pos="0"/>
              </w:tabs>
              <w:spacing w:line="240" w:lineRule="exact"/>
              <w:jc w:val="center"/>
              <w:rPr>
                <w:rFonts w:hint="eastAsia" w:ascii="仿宋" w:hAnsi="仿宋" w:eastAsia="仿宋" w:cs="仿宋"/>
                <w:color w:val="auto"/>
                <w:kern w:val="0"/>
                <w:szCs w:val="21"/>
                <w:highlight w:val="none"/>
              </w:rPr>
            </w:pPr>
          </w:p>
        </w:tc>
      </w:tr>
      <w:tr w14:paraId="2D80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470B2EA">
            <w:pP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4771" w:type="dxa"/>
            <w:tcBorders>
              <w:top w:val="single" w:color="auto" w:sz="4" w:space="0"/>
              <w:left w:val="single" w:color="auto" w:sz="4" w:space="0"/>
              <w:bottom w:val="single" w:color="auto" w:sz="4" w:space="0"/>
              <w:right w:val="single" w:color="auto" w:sz="4" w:space="0"/>
            </w:tcBorders>
            <w:noWrap w:val="0"/>
            <w:vAlign w:val="top"/>
          </w:tcPr>
          <w:p w14:paraId="3A644B77">
            <w:pPr>
              <w:rPr>
                <w:rFonts w:hint="eastAsia" w:ascii="仿宋" w:hAnsi="仿宋" w:eastAsia="仿宋" w:cs="仿宋"/>
                <w:color w:val="auto"/>
                <w:highlight w:val="none"/>
              </w:rPr>
            </w:pPr>
            <w:r>
              <w:rPr>
                <w:rFonts w:hint="eastAsia" w:ascii="仿宋" w:hAnsi="仿宋" w:eastAsia="仿宋" w:cs="仿宋"/>
                <w:color w:val="auto"/>
                <w:highlight w:val="none"/>
              </w:rPr>
              <w:t>★采购人认为需要补充的其他内容</w:t>
            </w:r>
          </w:p>
          <w:p w14:paraId="00F067FB">
            <w:pPr>
              <w:rPr>
                <w:rFonts w:hint="eastAsia" w:ascii="仿宋" w:hAnsi="仿宋" w:eastAsia="仿宋" w:cs="仿宋"/>
                <w:color w:val="auto"/>
                <w:highlight w:val="none"/>
              </w:rPr>
            </w:pPr>
            <w:r>
              <w:rPr>
                <w:rFonts w:hint="eastAsia" w:ascii="仿宋" w:hAnsi="仿宋" w:eastAsia="仿宋" w:cs="仿宋"/>
                <w:color w:val="auto"/>
                <w:highlight w:val="none"/>
              </w:rPr>
              <w:t>一、采购范围</w:t>
            </w:r>
          </w:p>
          <w:p w14:paraId="7E0D0C95">
            <w:pPr>
              <w:rPr>
                <w:rFonts w:hint="eastAsia" w:ascii="仿宋" w:hAnsi="仿宋" w:eastAsia="仿宋" w:cs="仿宋"/>
                <w:color w:val="auto"/>
                <w:highlight w:val="none"/>
              </w:rPr>
            </w:pPr>
            <w:r>
              <w:rPr>
                <w:rFonts w:hint="eastAsia" w:ascii="仿宋" w:hAnsi="仿宋" w:eastAsia="仿宋" w:cs="仿宋"/>
                <w:color w:val="auto"/>
                <w:highlight w:val="none"/>
              </w:rPr>
              <w:t>投标供应商依据本采购文件要求，结合现场实际情况，提供采购范围内所需全部技术实施方案、施工组织计划方案、设备、材料等，并运抵采购人施工现场，完成施工，直至交付采购人并满足使用要求。</w:t>
            </w:r>
          </w:p>
          <w:p w14:paraId="66EC3D72">
            <w:pPr>
              <w:rPr>
                <w:rFonts w:hint="eastAsia" w:ascii="仿宋" w:hAnsi="仿宋" w:eastAsia="仿宋" w:cs="仿宋"/>
                <w:color w:val="auto"/>
                <w:highlight w:val="none"/>
              </w:rPr>
            </w:pPr>
            <w:r>
              <w:rPr>
                <w:rFonts w:hint="eastAsia" w:ascii="仿宋" w:hAnsi="仿宋" w:eastAsia="仿宋" w:cs="仿宋"/>
                <w:color w:val="auto"/>
                <w:highlight w:val="none"/>
              </w:rPr>
              <w:t>二、总体要求</w:t>
            </w:r>
          </w:p>
          <w:p w14:paraId="3022DE11">
            <w:pPr>
              <w:rPr>
                <w:rFonts w:hint="eastAsia" w:ascii="仿宋" w:hAnsi="仿宋" w:eastAsia="仿宋" w:cs="仿宋"/>
                <w:color w:val="auto"/>
                <w:highlight w:val="none"/>
              </w:rPr>
            </w:pPr>
            <w:r>
              <w:rPr>
                <w:rFonts w:hint="eastAsia" w:ascii="仿宋" w:hAnsi="仿宋" w:eastAsia="仿宋" w:cs="仿宋"/>
                <w:color w:val="auto"/>
                <w:highlight w:val="none"/>
              </w:rPr>
              <w:t>1. 本技术标准及要求提出的是最低限度的技术要求，并未对所有内容及技术细节做出规定，也未充分引述有关标准和规范的条文，投标供应商应提供符合施工图纸和相关标准和本技术要求的技术及优质产品；</w:t>
            </w:r>
          </w:p>
          <w:p w14:paraId="16C08365">
            <w:pPr>
              <w:rPr>
                <w:rFonts w:hint="eastAsia" w:ascii="仿宋" w:hAnsi="仿宋" w:eastAsia="仿宋" w:cs="仿宋"/>
                <w:color w:val="auto"/>
                <w:highlight w:val="none"/>
              </w:rPr>
            </w:pPr>
            <w:r>
              <w:rPr>
                <w:rFonts w:hint="eastAsia" w:ascii="仿宋" w:hAnsi="仿宋" w:eastAsia="仿宋" w:cs="仿宋"/>
                <w:color w:val="auto"/>
                <w:highlight w:val="none"/>
              </w:rPr>
              <w:t>2. 本技术标准及要求所使用标准和投标供应商所执行标准不一致时，按最新较高标准执行；</w:t>
            </w:r>
          </w:p>
          <w:p w14:paraId="2CB4F590">
            <w:pPr>
              <w:rPr>
                <w:rFonts w:hint="eastAsia" w:ascii="仿宋" w:hAnsi="仿宋" w:eastAsia="仿宋" w:cs="仿宋"/>
                <w:color w:val="auto"/>
                <w:highlight w:val="none"/>
              </w:rPr>
            </w:pPr>
            <w:r>
              <w:rPr>
                <w:rFonts w:hint="eastAsia" w:ascii="仿宋" w:hAnsi="仿宋" w:eastAsia="仿宋" w:cs="仿宋"/>
                <w:color w:val="auto"/>
                <w:highlight w:val="none"/>
              </w:rPr>
              <w:t>3. 本技术标准及要求规定了投标供应商所提供技术、设备、材料等的一般技术规定。采购人有权拒绝不符合本采购文件规定的任何一种技术、设备或材料；</w:t>
            </w:r>
          </w:p>
          <w:p w14:paraId="0CB5802E">
            <w:pPr>
              <w:rPr>
                <w:rFonts w:hint="eastAsia" w:ascii="仿宋" w:hAnsi="仿宋" w:eastAsia="仿宋" w:cs="仿宋"/>
                <w:color w:val="auto"/>
                <w:highlight w:val="none"/>
              </w:rPr>
            </w:pPr>
            <w:r>
              <w:rPr>
                <w:rFonts w:hint="eastAsia" w:ascii="仿宋" w:hAnsi="仿宋" w:eastAsia="仿宋" w:cs="仿宋"/>
                <w:color w:val="auto"/>
                <w:highlight w:val="none"/>
              </w:rPr>
              <w:t>4. 投标供应商应对采购文件技术要求做出实质性响应论述，并提供相应证明资料。如所供技术、设备、材料与采购文件技术要求内容存在偏离，应在响应文件中加以注明，假如有负偏差而不注明，一经查实，将视为无效响应。</w:t>
            </w:r>
          </w:p>
          <w:p w14:paraId="7995B095">
            <w:pPr>
              <w:rPr>
                <w:rFonts w:hint="eastAsia" w:ascii="仿宋" w:hAnsi="仿宋" w:eastAsia="仿宋" w:cs="仿宋"/>
                <w:color w:val="auto"/>
                <w:highlight w:val="none"/>
              </w:rPr>
            </w:pPr>
            <w:r>
              <w:rPr>
                <w:rFonts w:hint="eastAsia" w:ascii="仿宋" w:hAnsi="仿宋" w:eastAsia="仿宋" w:cs="仿宋"/>
                <w:color w:val="auto"/>
                <w:highlight w:val="none"/>
              </w:rPr>
              <w:t>5. 投标供应商可到工地踏勘以充分了解工地位置、情况、道路、储存空间、装卸限制及任何其它足以影响承包价的情况，任何因忽视或误解工地情况而导致的索赔或工期延长申请将不被批准。</w:t>
            </w:r>
          </w:p>
          <w:p w14:paraId="011BE8CF">
            <w:pPr>
              <w:rPr>
                <w:rFonts w:hint="eastAsia" w:ascii="仿宋" w:hAnsi="仿宋" w:eastAsia="仿宋" w:cs="仿宋"/>
                <w:color w:val="auto"/>
                <w:highlight w:val="none"/>
              </w:rPr>
            </w:pPr>
            <w:r>
              <w:rPr>
                <w:rFonts w:hint="eastAsia" w:ascii="仿宋" w:hAnsi="仿宋" w:eastAsia="仿宋" w:cs="仿宋"/>
                <w:color w:val="auto"/>
                <w:highlight w:val="none"/>
              </w:rPr>
              <w:t>6. 成交供应商需无条件免费清理所承包工程所产生的垃圾，保证现场清洁卫生，相关费用包含在投标报价中，不单独列项。</w:t>
            </w:r>
          </w:p>
          <w:p w14:paraId="28274F1A">
            <w:pPr>
              <w:rPr>
                <w:rFonts w:hint="eastAsia" w:ascii="仿宋" w:hAnsi="仿宋" w:eastAsia="仿宋" w:cs="仿宋"/>
                <w:color w:val="auto"/>
                <w:highlight w:val="none"/>
              </w:rPr>
            </w:pPr>
            <w:r>
              <w:rPr>
                <w:rFonts w:hint="eastAsia" w:ascii="仿宋" w:hAnsi="仿宋" w:eastAsia="仿宋" w:cs="仿宋"/>
                <w:color w:val="auto"/>
                <w:highlight w:val="none"/>
              </w:rPr>
              <w:t>7. 成交供应商在施工过程中应注意安全生产，对工作人员进行培训及安全教育，相关工作人员持证上岗。如由成交供应商原因导致成交供应商人员、采购人或第三方人员伤亡的，一切责任由成交供应商承担，并进行经济赔偿；由成交供应商原因造成采购人财产损坏或损失的，一切责任由成交供应商承担，并进行经济赔偿。</w:t>
            </w:r>
          </w:p>
          <w:p w14:paraId="3F79CD39">
            <w:pPr>
              <w:rPr>
                <w:rFonts w:hint="eastAsia" w:ascii="仿宋" w:hAnsi="仿宋" w:eastAsia="仿宋" w:cs="仿宋"/>
                <w:color w:val="auto"/>
                <w:highlight w:val="none"/>
              </w:rPr>
            </w:pPr>
            <w:r>
              <w:rPr>
                <w:rFonts w:hint="eastAsia" w:ascii="仿宋" w:hAnsi="仿宋" w:eastAsia="仿宋" w:cs="仿宋"/>
                <w:color w:val="auto"/>
                <w:highlight w:val="none"/>
              </w:rPr>
              <w:t>8. 成交供应商需自行解决材料堆放场地、仓库、临时设施（成交供应商自用）及采购人未承诺提供的一切施工所需的设施及条件，相关费用包含在投标报价中。采购人不提供住宿设施，成交供应商须自行解决，且不允许在施工建筑内住宿。</w:t>
            </w:r>
          </w:p>
          <w:p w14:paraId="4D3D325F">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供应商应保证所提供的所有证明材料符合逻辑、真实、合法、有效。</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CEBA638">
            <w:pPr>
              <w:tabs>
                <w:tab w:val="left" w:pos="0"/>
              </w:tabs>
              <w:adjustRightInd w:val="0"/>
              <w:snapToGrid w:val="0"/>
              <w:jc w:val="center"/>
              <w:rPr>
                <w:rFonts w:hint="eastAsia" w:ascii="仿宋" w:hAnsi="仿宋" w:eastAsia="仿宋" w:cs="仿宋"/>
                <w:color w:val="auto"/>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877C3E9">
            <w:pPr>
              <w:tabs>
                <w:tab w:val="left" w:pos="0"/>
              </w:tabs>
              <w:spacing w:line="240" w:lineRule="exact"/>
              <w:jc w:val="center"/>
              <w:rPr>
                <w:rFonts w:hint="eastAsia" w:ascii="仿宋" w:hAnsi="仿宋" w:eastAsia="仿宋" w:cs="仿宋"/>
                <w:color w:val="auto"/>
                <w:kern w:val="0"/>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30D4E0F">
            <w:pPr>
              <w:tabs>
                <w:tab w:val="left" w:pos="0"/>
              </w:tabs>
              <w:spacing w:line="240" w:lineRule="exact"/>
              <w:jc w:val="center"/>
              <w:rPr>
                <w:rFonts w:hint="eastAsia" w:ascii="仿宋" w:hAnsi="仿宋" w:eastAsia="仿宋" w:cs="仿宋"/>
                <w:color w:val="auto"/>
                <w:kern w:val="0"/>
                <w:szCs w:val="21"/>
                <w:highlight w:val="none"/>
              </w:rPr>
            </w:pPr>
          </w:p>
        </w:tc>
      </w:tr>
    </w:tbl>
    <w:p w14:paraId="7C0B6C2C">
      <w:pPr>
        <w:adjustRightInd w:val="0"/>
        <w:snapToGrid w:val="0"/>
        <w:spacing w:line="360" w:lineRule="auto"/>
        <w:ind w:right="105" w:rightChars="50"/>
        <w:jc w:val="left"/>
        <w:rPr>
          <w:rFonts w:ascii="仿宋" w:hAnsi="仿宋" w:eastAsia="仿宋" w:cs="仿宋_GB2312"/>
          <w:color w:val="auto"/>
          <w:szCs w:val="21"/>
          <w:highlight w:val="none"/>
        </w:rPr>
      </w:pPr>
      <w:r>
        <w:rPr>
          <w:rFonts w:ascii="仿宋" w:hAnsi="仿宋" w:eastAsia="仿宋" w:cs="仿宋_GB2312"/>
          <w:b/>
          <w:color w:val="auto"/>
          <w:szCs w:val="21"/>
          <w:highlight w:val="none"/>
        </w:rPr>
        <w:t>填表说明：</w:t>
      </w:r>
    </w:p>
    <w:p w14:paraId="012E739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1．“响应文件响应内容”一栏由供应商填写。</w:t>
      </w:r>
    </w:p>
    <w:p w14:paraId="2154F7DA">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2．“偏离程度”一栏根据“响应文件响应内容”与采购文件逐项对照的结果填写。偏离必须用 “正偏离、负偏离或无偏离”三个名称中的一种进行标注。</w:t>
      </w:r>
    </w:p>
    <w:p w14:paraId="383540D5">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3．“偏离说明”一栏由供应商对偏离的情况做详细说明。</w:t>
      </w:r>
    </w:p>
    <w:p w14:paraId="302F452F">
      <w:pPr>
        <w:adjustRightInd w:val="0"/>
        <w:snapToGrid w:val="0"/>
        <w:spacing w:line="480" w:lineRule="auto"/>
        <w:ind w:right="105" w:rightChars="50" w:firstLine="420" w:firstLineChars="200"/>
        <w:jc w:val="left"/>
        <w:rPr>
          <w:rFonts w:ascii="仿宋" w:hAnsi="仿宋" w:eastAsia="仿宋" w:cs="仿宋_GB2312"/>
          <w:color w:val="auto"/>
          <w:szCs w:val="21"/>
          <w:highlight w:val="none"/>
          <w:u w:val="single"/>
        </w:rPr>
      </w:pPr>
      <w:r>
        <w:rPr>
          <w:rFonts w:ascii="仿宋" w:hAnsi="仿宋" w:eastAsia="仿宋" w:cs="仿宋_GB2312"/>
          <w:color w:val="auto"/>
          <w:szCs w:val="21"/>
          <w:highlight w:val="none"/>
        </w:rPr>
        <w:t>供应商(加盖单位公章):</w:t>
      </w:r>
      <w:r>
        <w:rPr>
          <w:rFonts w:ascii="仿宋" w:hAnsi="仿宋" w:eastAsia="仿宋" w:cs="仿宋_GB2312"/>
          <w:color w:val="auto"/>
          <w:szCs w:val="21"/>
          <w:highlight w:val="none"/>
          <w:u w:val="single"/>
        </w:rPr>
        <w:t xml:space="preserve">               </w:t>
      </w:r>
    </w:p>
    <w:p w14:paraId="02D94F91">
      <w:pPr>
        <w:adjustRightInd w:val="0"/>
        <w:snapToGrid w:val="0"/>
        <w:spacing w:line="480" w:lineRule="auto"/>
        <w:ind w:right="105" w:rightChars="50" w:firstLine="420" w:firstLineChars="200"/>
        <w:jc w:val="left"/>
        <w:rPr>
          <w:rFonts w:ascii="仿宋" w:hAnsi="仿宋" w:eastAsia="仿宋" w:cs="仿宋_GB2312"/>
          <w:color w:val="auto"/>
          <w:szCs w:val="21"/>
          <w:highlight w:val="none"/>
          <w:u w:val="single"/>
        </w:rPr>
      </w:pPr>
      <w:r>
        <w:rPr>
          <w:rFonts w:ascii="仿宋" w:hAnsi="仿宋" w:eastAsia="仿宋" w:cs="仿宋_GB2312"/>
          <w:color w:val="auto"/>
          <w:szCs w:val="21"/>
          <w:highlight w:val="none"/>
        </w:rPr>
        <w:t>法定代表人（或非法人组织负责人）或其授权委托人</w:t>
      </w:r>
      <w:r>
        <w:rPr>
          <w:rFonts w:ascii="仿宋" w:hAnsi="仿宋" w:eastAsia="仿宋" w:cs="仿宋_GB2312"/>
          <w:color w:val="auto"/>
          <w:highlight w:val="none"/>
        </w:rPr>
        <w:t>(签字或盖章)</w:t>
      </w:r>
      <w:r>
        <w:rPr>
          <w:rFonts w:ascii="仿宋" w:hAnsi="仿宋" w:eastAsia="仿宋" w:cs="仿宋_GB2312"/>
          <w:color w:val="auto"/>
          <w:szCs w:val="21"/>
          <w:highlight w:val="none"/>
        </w:rPr>
        <w:t>:</w:t>
      </w:r>
      <w:r>
        <w:rPr>
          <w:rFonts w:ascii="仿宋" w:hAnsi="仿宋" w:eastAsia="仿宋" w:cs="仿宋_GB2312"/>
          <w:color w:val="auto"/>
          <w:szCs w:val="21"/>
          <w:highlight w:val="none"/>
          <w:u w:val="single"/>
        </w:rPr>
        <w:t xml:space="preserve">               </w:t>
      </w:r>
    </w:p>
    <w:p w14:paraId="7AD2AC51">
      <w:pPr>
        <w:wordWrap w:val="0"/>
        <w:adjustRightInd w:val="0"/>
        <w:snapToGrid w:val="0"/>
        <w:spacing w:line="480" w:lineRule="auto"/>
        <w:ind w:right="105" w:rightChars="50" w:firstLine="420" w:firstLineChars="200"/>
        <w:rPr>
          <w:rFonts w:ascii="仿宋" w:hAnsi="仿宋" w:eastAsia="仿宋" w:cs="仿宋_GB2312"/>
          <w:color w:val="auto"/>
          <w:highlight w:val="none"/>
        </w:rPr>
      </w:pPr>
      <w:r>
        <w:rPr>
          <w:rFonts w:ascii="仿宋" w:hAnsi="仿宋" w:eastAsia="仿宋" w:cs="仿宋_GB2312"/>
          <w:color w:val="auto"/>
          <w:szCs w:val="21"/>
          <w:highlight w:val="none"/>
        </w:rPr>
        <w:t>日      期：</w:t>
      </w:r>
      <w:r>
        <w:rPr>
          <w:rFonts w:ascii="仿宋" w:hAnsi="仿宋" w:eastAsia="仿宋" w:cs="仿宋_GB2312"/>
          <w:color w:val="auto"/>
          <w:szCs w:val="21"/>
          <w:highlight w:val="none"/>
          <w:u w:val="single"/>
        </w:rPr>
        <w:t xml:space="preserve">            </w:t>
      </w:r>
    </w:p>
    <w:p w14:paraId="340E58DC">
      <w:pPr>
        <w:rPr>
          <w:rFonts w:ascii="仿宋" w:hAnsi="仿宋" w:eastAsia="仿宋" w:cs="仿宋_GB2312"/>
          <w:b/>
          <w:color w:val="auto"/>
          <w:kern w:val="2"/>
          <w:sz w:val="32"/>
          <w:highlight w:val="none"/>
        </w:rPr>
      </w:pPr>
      <w:r>
        <w:rPr>
          <w:rFonts w:ascii="仿宋" w:hAnsi="仿宋" w:eastAsia="仿宋" w:cs="仿宋_GB2312"/>
          <w:b/>
          <w:color w:val="auto"/>
          <w:kern w:val="2"/>
          <w:sz w:val="32"/>
          <w:highlight w:val="none"/>
        </w:rPr>
        <w:br w:type="page"/>
      </w:r>
    </w:p>
    <w:p w14:paraId="5500B4BC">
      <w:pPr>
        <w:pStyle w:val="135"/>
        <w:outlineLvl w:val="1"/>
        <w:rPr>
          <w:rFonts w:ascii="仿宋" w:hAnsi="仿宋" w:eastAsia="仿宋" w:cs="仿宋_GB2312"/>
          <w:bCs w:val="0"/>
          <w:color w:val="auto"/>
          <w:szCs w:val="28"/>
          <w:highlight w:val="none"/>
        </w:rPr>
      </w:pPr>
      <w:r>
        <w:rPr>
          <w:rFonts w:ascii="仿宋" w:hAnsi="仿宋" w:eastAsia="仿宋" w:cs="仿宋_GB2312"/>
          <w:b/>
          <w:color w:val="auto"/>
          <w:kern w:val="2"/>
          <w:sz w:val="32"/>
          <w:highlight w:val="none"/>
        </w:rPr>
        <w:t>格式1</w:t>
      </w:r>
      <w:r>
        <w:rPr>
          <w:rFonts w:hint="eastAsia" w:ascii="仿宋" w:hAnsi="仿宋" w:eastAsia="仿宋" w:cs="仿宋_GB2312"/>
          <w:b/>
          <w:color w:val="auto"/>
          <w:kern w:val="2"/>
          <w:sz w:val="32"/>
          <w:highlight w:val="none"/>
          <w:lang w:val="en-US" w:eastAsia="zh-CN"/>
        </w:rPr>
        <w:t>5</w:t>
      </w:r>
      <w:r>
        <w:rPr>
          <w:rFonts w:hint="eastAsia" w:ascii="仿宋" w:hAnsi="仿宋" w:eastAsia="仿宋" w:cs="仿宋_GB2312"/>
          <w:b/>
          <w:color w:val="auto"/>
          <w:kern w:val="2"/>
          <w:sz w:val="32"/>
          <w:highlight w:val="none"/>
        </w:rPr>
        <w:t xml:space="preserve"> </w:t>
      </w:r>
    </w:p>
    <w:p w14:paraId="6332A721">
      <w:pPr>
        <w:spacing w:before="319" w:beforeLines="100" w:after="319"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供应商关联单位的说明</w:t>
      </w:r>
    </w:p>
    <w:p w14:paraId="65A3E768">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r>
        <w:rPr>
          <w:rFonts w:ascii="仿宋" w:hAnsi="仿宋" w:eastAsia="仿宋" w:cs="仿宋_GB2312"/>
          <w:color w:val="auto"/>
          <w:szCs w:val="21"/>
          <w:highlight w:val="none"/>
        </w:rPr>
        <w:t>说明：供应商应当如实披露与本单位存在下列关联关系的单位名称：</w:t>
      </w:r>
    </w:p>
    <w:p w14:paraId="533DF220">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r>
        <w:rPr>
          <w:rFonts w:ascii="仿宋" w:hAnsi="仿宋" w:eastAsia="仿宋" w:cs="仿宋_GB2312"/>
          <w:color w:val="auto"/>
          <w:szCs w:val="21"/>
          <w:highlight w:val="none"/>
        </w:rPr>
        <w:t>（1）与供应商单位法定代表人（或非法人组织负责人）为同一人的其他单位；</w:t>
      </w:r>
    </w:p>
    <w:p w14:paraId="2920090A">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r>
        <w:rPr>
          <w:rFonts w:ascii="仿宋" w:hAnsi="仿宋" w:eastAsia="仿宋" w:cs="仿宋_GB2312"/>
          <w:color w:val="auto"/>
          <w:szCs w:val="21"/>
          <w:highlight w:val="none"/>
        </w:rPr>
        <w:t>（2）与供应商存在直接控股、管理关系的其他单位。</w:t>
      </w:r>
    </w:p>
    <w:p w14:paraId="4CE3D547">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5D95670B">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r>
        <w:rPr>
          <w:rFonts w:ascii="仿宋" w:hAnsi="仿宋" w:eastAsia="仿宋" w:cs="仿宋_GB2312"/>
          <w:color w:val="auto"/>
          <w:szCs w:val="21"/>
          <w:highlight w:val="none"/>
        </w:rPr>
        <w:t>注：若无此情形，写“无”即可</w:t>
      </w:r>
    </w:p>
    <w:p w14:paraId="377E3932">
      <w:pPr>
        <w:adjustRightInd w:val="0"/>
        <w:snapToGrid w:val="0"/>
        <w:spacing w:line="360" w:lineRule="auto"/>
        <w:ind w:right="105" w:rightChars="50" w:firstLine="476" w:firstLineChars="227"/>
        <w:jc w:val="left"/>
        <w:rPr>
          <w:rFonts w:ascii="仿宋" w:hAnsi="仿宋" w:eastAsia="仿宋" w:cs="仿宋_GB2312"/>
          <w:color w:val="auto"/>
          <w:szCs w:val="21"/>
          <w:highlight w:val="none"/>
        </w:rPr>
      </w:pPr>
    </w:p>
    <w:p w14:paraId="3FFDC870">
      <w:pPr>
        <w:adjustRightInd w:val="0"/>
        <w:snapToGrid w:val="0"/>
        <w:spacing w:line="360" w:lineRule="auto"/>
        <w:ind w:right="105" w:rightChars="50"/>
        <w:jc w:val="left"/>
        <w:rPr>
          <w:rFonts w:ascii="仿宋" w:hAnsi="仿宋" w:eastAsia="仿宋" w:cs="仿宋_GB2312"/>
          <w:color w:val="auto"/>
          <w:szCs w:val="21"/>
          <w:highlight w:val="none"/>
        </w:rPr>
      </w:pPr>
    </w:p>
    <w:p w14:paraId="32647D63">
      <w:pPr>
        <w:adjustRightInd w:val="0"/>
        <w:snapToGrid w:val="0"/>
        <w:spacing w:line="360" w:lineRule="auto"/>
        <w:ind w:right="105" w:rightChars="50"/>
        <w:jc w:val="left"/>
        <w:rPr>
          <w:rFonts w:ascii="仿宋" w:hAnsi="仿宋" w:eastAsia="仿宋" w:cs="仿宋_GB2312"/>
          <w:color w:val="auto"/>
          <w:szCs w:val="21"/>
          <w:highlight w:val="none"/>
        </w:rPr>
      </w:pPr>
    </w:p>
    <w:p w14:paraId="6EBDE839">
      <w:pPr>
        <w:adjustRightInd w:val="0"/>
        <w:snapToGrid w:val="0"/>
        <w:spacing w:line="360" w:lineRule="auto"/>
        <w:ind w:right="105" w:rightChars="50"/>
        <w:jc w:val="left"/>
        <w:rPr>
          <w:rFonts w:ascii="仿宋" w:hAnsi="仿宋" w:eastAsia="仿宋" w:cs="仿宋_GB2312"/>
          <w:color w:val="auto"/>
          <w:szCs w:val="21"/>
          <w:highlight w:val="none"/>
        </w:rPr>
      </w:pPr>
    </w:p>
    <w:p w14:paraId="19FC0B2C">
      <w:pPr>
        <w:adjustRightInd w:val="0"/>
        <w:snapToGrid w:val="0"/>
        <w:spacing w:line="360" w:lineRule="auto"/>
        <w:ind w:right="105" w:rightChars="50"/>
        <w:jc w:val="left"/>
        <w:rPr>
          <w:rFonts w:ascii="仿宋" w:hAnsi="仿宋" w:eastAsia="仿宋" w:cs="仿宋_GB2312"/>
          <w:color w:val="auto"/>
          <w:szCs w:val="21"/>
          <w:highlight w:val="none"/>
        </w:rPr>
      </w:pPr>
    </w:p>
    <w:p w14:paraId="044569FD">
      <w:pPr>
        <w:adjustRightInd w:val="0"/>
        <w:snapToGrid w:val="0"/>
        <w:spacing w:line="360" w:lineRule="auto"/>
        <w:ind w:right="105" w:rightChars="50"/>
        <w:jc w:val="left"/>
        <w:rPr>
          <w:rFonts w:ascii="仿宋" w:hAnsi="仿宋" w:eastAsia="仿宋" w:cs="仿宋_GB2312"/>
          <w:color w:val="auto"/>
          <w:szCs w:val="21"/>
          <w:highlight w:val="none"/>
        </w:rPr>
      </w:pPr>
    </w:p>
    <w:p w14:paraId="4FFE4E0D">
      <w:pPr>
        <w:adjustRightInd w:val="0"/>
        <w:snapToGrid w:val="0"/>
        <w:spacing w:line="360" w:lineRule="auto"/>
        <w:ind w:right="105" w:rightChars="50"/>
        <w:jc w:val="left"/>
        <w:rPr>
          <w:rFonts w:ascii="仿宋" w:hAnsi="仿宋" w:eastAsia="仿宋" w:cs="仿宋_GB2312"/>
          <w:color w:val="auto"/>
          <w:szCs w:val="21"/>
          <w:highlight w:val="none"/>
        </w:rPr>
      </w:pPr>
    </w:p>
    <w:p w14:paraId="70F85D77">
      <w:pPr>
        <w:adjustRightInd w:val="0"/>
        <w:snapToGrid w:val="0"/>
        <w:spacing w:line="360" w:lineRule="auto"/>
        <w:ind w:right="105" w:rightChars="50"/>
        <w:jc w:val="left"/>
        <w:rPr>
          <w:rFonts w:ascii="仿宋" w:hAnsi="仿宋" w:eastAsia="仿宋" w:cs="仿宋_GB2312"/>
          <w:color w:val="auto"/>
          <w:szCs w:val="21"/>
          <w:highlight w:val="none"/>
        </w:rPr>
      </w:pPr>
    </w:p>
    <w:p w14:paraId="317BF571">
      <w:pPr>
        <w:spacing w:line="480" w:lineRule="auto"/>
        <w:rPr>
          <w:rFonts w:ascii="仿宋" w:hAnsi="仿宋" w:eastAsia="仿宋" w:cs="仿宋_GB2312"/>
          <w:color w:val="auto"/>
          <w:highlight w:val="none"/>
        </w:rPr>
      </w:pPr>
      <w:r>
        <w:rPr>
          <w:rFonts w:ascii="仿宋" w:hAnsi="仿宋" w:eastAsia="仿宋" w:cs="仿宋_GB2312"/>
          <w:color w:val="auto"/>
          <w:highlight w:val="none"/>
        </w:rPr>
        <w:t>供应商名称（加盖单位公章）：</w:t>
      </w:r>
      <w:r>
        <w:rPr>
          <w:rFonts w:ascii="仿宋" w:hAnsi="仿宋" w:eastAsia="仿宋" w:cs="仿宋_GB2312"/>
          <w:color w:val="auto"/>
          <w:highlight w:val="none"/>
          <w:u w:val="single"/>
        </w:rPr>
        <w:t xml:space="preserve">           </w:t>
      </w:r>
    </w:p>
    <w:p w14:paraId="788C944C">
      <w:pPr>
        <w:spacing w:line="480" w:lineRule="auto"/>
        <w:rPr>
          <w:rFonts w:ascii="仿宋" w:hAnsi="仿宋" w:eastAsia="仿宋" w:cs="仿宋_GB2312"/>
          <w:color w:val="auto"/>
          <w:highlight w:val="none"/>
        </w:rPr>
      </w:pPr>
      <w:r>
        <w:rPr>
          <w:rFonts w:ascii="仿宋" w:hAnsi="仿宋" w:eastAsia="仿宋" w:cs="仿宋_GB2312"/>
          <w:color w:val="auto"/>
          <w:highlight w:val="none"/>
        </w:rPr>
        <w:t>法定代表人（或</w:t>
      </w:r>
      <w:r>
        <w:rPr>
          <w:rFonts w:ascii="仿宋" w:hAnsi="仿宋" w:eastAsia="仿宋" w:cs="仿宋_GB2312"/>
          <w:color w:val="auto"/>
          <w:szCs w:val="21"/>
          <w:highlight w:val="none"/>
        </w:rPr>
        <w:t>非法人组织负责人）或</w:t>
      </w:r>
      <w:r>
        <w:rPr>
          <w:rFonts w:ascii="仿宋" w:hAnsi="仿宋" w:eastAsia="仿宋" w:cs="仿宋_GB2312"/>
          <w:color w:val="auto"/>
          <w:highlight w:val="none"/>
        </w:rPr>
        <w:t>其授权委托人(签字或盖章)：</w:t>
      </w:r>
      <w:r>
        <w:rPr>
          <w:rFonts w:ascii="仿宋" w:hAnsi="仿宋" w:eastAsia="仿宋" w:cs="仿宋_GB2312"/>
          <w:color w:val="auto"/>
          <w:highlight w:val="none"/>
          <w:u w:val="single"/>
        </w:rPr>
        <w:t xml:space="preserve">           </w:t>
      </w:r>
    </w:p>
    <w:p w14:paraId="49F48E0C">
      <w:pPr>
        <w:spacing w:line="480" w:lineRule="auto"/>
        <w:rPr>
          <w:rFonts w:ascii="仿宋" w:hAnsi="仿宋" w:eastAsia="仿宋" w:cs="仿宋_GB2312"/>
          <w:color w:val="auto"/>
          <w:highlight w:val="none"/>
        </w:rPr>
      </w:pPr>
      <w:r>
        <w:rPr>
          <w:rFonts w:ascii="仿宋" w:hAnsi="仿宋" w:eastAsia="仿宋" w:cs="仿宋_GB2312"/>
          <w:color w:val="auto"/>
          <w:highlight w:val="none"/>
        </w:rPr>
        <w:t>日期：</w:t>
      </w:r>
      <w:r>
        <w:rPr>
          <w:rFonts w:ascii="仿宋" w:hAnsi="仿宋" w:eastAsia="仿宋" w:cs="仿宋_GB2312"/>
          <w:color w:val="auto"/>
          <w:highlight w:val="none"/>
          <w:u w:val="single"/>
        </w:rPr>
        <w:t xml:space="preserve">                </w:t>
      </w:r>
    </w:p>
    <w:p w14:paraId="6A7625D0">
      <w:pPr>
        <w:adjustRightInd w:val="0"/>
        <w:snapToGrid w:val="0"/>
        <w:spacing w:line="360" w:lineRule="auto"/>
        <w:ind w:right="105" w:rightChars="50"/>
        <w:jc w:val="left"/>
        <w:outlineLvl w:val="1"/>
        <w:rPr>
          <w:rFonts w:hint="eastAsia" w:ascii="仿宋" w:hAnsi="仿宋" w:eastAsia="仿宋" w:cs="仿宋_GB2312"/>
          <w:b/>
          <w:bCs/>
          <w:color w:val="auto"/>
          <w:sz w:val="28"/>
          <w:szCs w:val="28"/>
          <w:highlight w:val="none"/>
          <w:lang w:eastAsia="zh-CN"/>
        </w:rPr>
      </w:pPr>
      <w:r>
        <w:rPr>
          <w:rFonts w:ascii="仿宋" w:hAnsi="仿宋" w:eastAsia="仿宋" w:cs="仿宋_GB2312"/>
          <w:color w:val="auto"/>
          <w:szCs w:val="21"/>
          <w:highlight w:val="none"/>
        </w:rPr>
        <w:br w:type="page"/>
      </w:r>
      <w:bookmarkStart w:id="85" w:name="_Toc4485640"/>
      <w:bookmarkStart w:id="86" w:name="_Toc533340164"/>
      <w:r>
        <w:rPr>
          <w:rFonts w:ascii="仿宋" w:hAnsi="仿宋" w:eastAsia="仿宋" w:cs="仿宋_GB2312"/>
          <w:b/>
          <w:bCs/>
          <w:color w:val="auto"/>
          <w:sz w:val="28"/>
          <w:szCs w:val="28"/>
          <w:highlight w:val="none"/>
        </w:rPr>
        <w:t>格式1</w:t>
      </w:r>
      <w:bookmarkEnd w:id="85"/>
      <w:bookmarkEnd w:id="86"/>
      <w:r>
        <w:rPr>
          <w:rFonts w:hint="eastAsia" w:ascii="仿宋" w:hAnsi="仿宋" w:eastAsia="仿宋" w:cs="仿宋_GB2312"/>
          <w:b/>
          <w:bCs/>
          <w:color w:val="auto"/>
          <w:sz w:val="28"/>
          <w:szCs w:val="28"/>
          <w:highlight w:val="none"/>
          <w:lang w:val="en-US" w:eastAsia="zh-CN"/>
        </w:rPr>
        <w:t>6</w:t>
      </w:r>
    </w:p>
    <w:p w14:paraId="1D4A9DEA">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bookmarkStart w:id="87" w:name="_Toc19164_WPSOffice_Level2"/>
      <w:bookmarkStart w:id="88" w:name="_Toc4541_WPSOffice_Level2"/>
      <w:bookmarkStart w:id="89" w:name="_Toc4485642"/>
      <w:bookmarkStart w:id="90" w:name="_Toc533340166"/>
      <w:r>
        <w:rPr>
          <w:rFonts w:hint="eastAsia" w:ascii="仿宋_GB2312" w:hAnsi="仿宋_GB2312" w:eastAsia="仿宋_GB2312" w:cs="仿宋_GB2312"/>
          <w:b/>
          <w:bCs/>
          <w:color w:val="auto"/>
          <w:sz w:val="32"/>
          <w:szCs w:val="32"/>
          <w:highlight w:val="none"/>
        </w:rPr>
        <w:t>中小企业声明函</w:t>
      </w:r>
      <w:bookmarkEnd w:id="87"/>
      <w:bookmarkEnd w:id="88"/>
    </w:p>
    <w:p w14:paraId="03B56A31">
      <w:pPr>
        <w:widowControl/>
        <w:spacing w:line="520" w:lineRule="exact"/>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kern w:val="0"/>
          <w:szCs w:val="21"/>
          <w:highlight w:val="none"/>
          <w:u w:val="single"/>
        </w:rPr>
        <w:t xml:space="preserve"> （单位名称）</w:t>
      </w:r>
      <w:r>
        <w:rPr>
          <w:rFonts w:hint="eastAsia" w:ascii="仿宋_GB2312" w:hAnsi="仿宋_GB2312" w:eastAsia="仿宋_GB2312" w:cs="仿宋_GB2312"/>
          <w:color w:val="auto"/>
          <w:kern w:val="0"/>
          <w:szCs w:val="21"/>
          <w:highlight w:val="none"/>
        </w:rPr>
        <w:t>的</w:t>
      </w:r>
      <w:r>
        <w:rPr>
          <w:rFonts w:hint="eastAsia" w:ascii="仿宋_GB2312" w:hAnsi="仿宋_GB2312" w:eastAsia="仿宋_GB2312" w:cs="仿宋_GB2312"/>
          <w:color w:val="auto"/>
          <w:kern w:val="0"/>
          <w:szCs w:val="21"/>
          <w:highlight w:val="none"/>
          <w:u w:val="single"/>
        </w:rPr>
        <w:t xml:space="preserve">（项目名称） </w:t>
      </w:r>
      <w:r>
        <w:rPr>
          <w:rFonts w:hint="eastAsia" w:ascii="仿宋_GB2312" w:hAnsi="仿宋_GB2312" w:eastAsia="仿宋_GB2312" w:cs="仿宋_GB2312"/>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566628">
      <w:pPr>
        <w:widowControl/>
        <w:spacing w:line="520" w:lineRule="exact"/>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u w:val="single"/>
        </w:rPr>
        <w:t>（标的名称）</w:t>
      </w:r>
      <w:r>
        <w:rPr>
          <w:rFonts w:hint="eastAsia" w:ascii="仿宋_GB2312" w:hAnsi="仿宋_GB2312" w:eastAsia="仿宋_GB2312" w:cs="仿宋_GB2312"/>
          <w:color w:val="auto"/>
          <w:kern w:val="0"/>
          <w:szCs w:val="21"/>
          <w:highlight w:val="none"/>
        </w:rPr>
        <w:t>，属于</w:t>
      </w:r>
      <w:r>
        <w:rPr>
          <w:rFonts w:hint="eastAsia" w:ascii="仿宋_GB2312" w:hAnsi="仿宋_GB2312" w:eastAsia="仿宋_GB2312" w:cs="仿宋_GB2312"/>
          <w:color w:val="auto"/>
          <w:kern w:val="0"/>
          <w:szCs w:val="21"/>
          <w:highlight w:val="none"/>
          <w:u w:val="single"/>
        </w:rPr>
        <w:t>（</w:t>
      </w:r>
      <w:r>
        <w:rPr>
          <w:rFonts w:hint="eastAsia" w:ascii="仿宋_GB2312" w:hAnsi="仿宋_GB2312" w:eastAsia="仿宋_GB2312" w:cs="仿宋_GB2312"/>
          <w:color w:val="auto"/>
          <w:kern w:val="0"/>
          <w:szCs w:val="21"/>
          <w:highlight w:val="none"/>
          <w:u w:val="single"/>
          <w:lang w:val="en-US" w:eastAsia="zh-CN"/>
        </w:rPr>
        <w:t>建筑业</w:t>
      </w:r>
      <w:r>
        <w:rPr>
          <w:rFonts w:hint="eastAsia" w:ascii="仿宋_GB2312" w:hAnsi="仿宋_GB2312" w:eastAsia="仿宋_GB2312" w:cs="仿宋_GB2312"/>
          <w:color w:val="auto"/>
          <w:kern w:val="0"/>
          <w:szCs w:val="21"/>
          <w:highlight w:val="none"/>
          <w:u w:val="single"/>
        </w:rPr>
        <w:t>）行业</w:t>
      </w:r>
      <w:r>
        <w:rPr>
          <w:rFonts w:hint="eastAsia" w:ascii="仿宋_GB2312" w:hAnsi="仿宋_GB2312" w:eastAsia="仿宋_GB2312" w:cs="仿宋_GB2312"/>
          <w:color w:val="auto"/>
          <w:kern w:val="0"/>
          <w:szCs w:val="21"/>
          <w:highlight w:val="none"/>
        </w:rPr>
        <w:t>，承建（承接）企业为</w:t>
      </w:r>
      <w:r>
        <w:rPr>
          <w:rFonts w:hint="eastAsia" w:ascii="仿宋_GB2312" w:hAnsi="仿宋_GB2312" w:eastAsia="仿宋_GB2312" w:cs="仿宋_GB2312"/>
          <w:color w:val="auto"/>
          <w:kern w:val="0"/>
          <w:szCs w:val="21"/>
          <w:highlight w:val="none"/>
          <w:u w:val="single"/>
        </w:rPr>
        <w:t>（企业名称）</w:t>
      </w:r>
      <w:r>
        <w:rPr>
          <w:rFonts w:hint="eastAsia" w:ascii="仿宋_GB2312" w:hAnsi="仿宋_GB2312" w:eastAsia="仿宋_GB2312" w:cs="仿宋_GB2312"/>
          <w:color w:val="auto"/>
          <w:kern w:val="0"/>
          <w:szCs w:val="21"/>
          <w:highlight w:val="none"/>
        </w:rPr>
        <w:t>，从业人员</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人，营业收入为</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万元，资产总额为</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万元，属于</w:t>
      </w:r>
      <w:r>
        <w:rPr>
          <w:rFonts w:hint="eastAsia" w:ascii="仿宋_GB2312" w:hAnsi="仿宋_GB2312" w:eastAsia="仿宋_GB2312" w:cs="仿宋_GB2312"/>
          <w:color w:val="auto"/>
          <w:kern w:val="0"/>
          <w:szCs w:val="21"/>
          <w:highlight w:val="none"/>
          <w:u w:val="single"/>
        </w:rPr>
        <w:t>（中型企业、小型企业、微型企业）</w:t>
      </w:r>
      <w:r>
        <w:rPr>
          <w:rFonts w:hint="eastAsia" w:ascii="仿宋_GB2312" w:hAnsi="仿宋_GB2312" w:eastAsia="仿宋_GB2312" w:cs="仿宋_GB2312"/>
          <w:color w:val="auto"/>
          <w:kern w:val="0"/>
          <w:szCs w:val="21"/>
          <w:highlight w:val="none"/>
        </w:rPr>
        <w:t>，</w:t>
      </w:r>
    </w:p>
    <w:p w14:paraId="668EB519">
      <w:pPr>
        <w:widowControl/>
        <w:spacing w:line="520" w:lineRule="exact"/>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u w:val="single"/>
        </w:rPr>
        <w:t>（标的名称）</w:t>
      </w:r>
      <w:r>
        <w:rPr>
          <w:rFonts w:hint="eastAsia" w:ascii="仿宋_GB2312" w:hAnsi="仿宋_GB2312" w:eastAsia="仿宋_GB2312" w:cs="仿宋_GB2312"/>
          <w:color w:val="auto"/>
          <w:kern w:val="0"/>
          <w:szCs w:val="21"/>
          <w:highlight w:val="none"/>
        </w:rPr>
        <w:t>，属于</w:t>
      </w:r>
      <w:r>
        <w:rPr>
          <w:rFonts w:hint="eastAsia" w:ascii="仿宋_GB2312" w:hAnsi="仿宋_GB2312" w:eastAsia="仿宋_GB2312" w:cs="仿宋_GB2312"/>
          <w:color w:val="auto"/>
          <w:kern w:val="0"/>
          <w:szCs w:val="21"/>
          <w:highlight w:val="none"/>
          <w:u w:val="single"/>
        </w:rPr>
        <w:t>（采购文件中明确的所属行业）行业</w:t>
      </w:r>
      <w:r>
        <w:rPr>
          <w:rFonts w:hint="eastAsia" w:ascii="仿宋_GB2312" w:hAnsi="仿宋_GB2312" w:eastAsia="仿宋_GB2312" w:cs="仿宋_GB2312"/>
          <w:color w:val="auto"/>
          <w:kern w:val="0"/>
          <w:szCs w:val="21"/>
          <w:highlight w:val="none"/>
        </w:rPr>
        <w:t>，承建（承接）企业为</w:t>
      </w:r>
      <w:r>
        <w:rPr>
          <w:rFonts w:hint="eastAsia" w:ascii="仿宋_GB2312" w:hAnsi="仿宋_GB2312" w:eastAsia="仿宋_GB2312" w:cs="仿宋_GB2312"/>
          <w:color w:val="auto"/>
          <w:kern w:val="0"/>
          <w:szCs w:val="21"/>
          <w:highlight w:val="none"/>
          <w:u w:val="single"/>
        </w:rPr>
        <w:t>（企业名称）</w:t>
      </w:r>
      <w:r>
        <w:rPr>
          <w:rFonts w:hint="eastAsia" w:ascii="仿宋_GB2312" w:hAnsi="仿宋_GB2312" w:eastAsia="仿宋_GB2312" w:cs="仿宋_GB2312"/>
          <w:color w:val="auto"/>
          <w:kern w:val="0"/>
          <w:szCs w:val="21"/>
          <w:highlight w:val="none"/>
        </w:rPr>
        <w:t>，从业人员</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人，营业收入为</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万元，资产总额为</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万元，属于</w:t>
      </w:r>
      <w:r>
        <w:rPr>
          <w:rFonts w:hint="eastAsia" w:ascii="仿宋_GB2312" w:hAnsi="仿宋_GB2312" w:eastAsia="仿宋_GB2312" w:cs="仿宋_GB2312"/>
          <w:color w:val="auto"/>
          <w:kern w:val="0"/>
          <w:szCs w:val="21"/>
          <w:highlight w:val="none"/>
          <w:u w:val="single"/>
        </w:rPr>
        <w:t>（中型企业、小型企业、微型企业）</w:t>
      </w:r>
      <w:r>
        <w:rPr>
          <w:rFonts w:hint="eastAsia" w:ascii="仿宋_GB2312" w:hAnsi="仿宋_GB2312" w:eastAsia="仿宋_GB2312" w:cs="仿宋_GB2312"/>
          <w:color w:val="auto"/>
          <w:kern w:val="0"/>
          <w:szCs w:val="21"/>
          <w:highlight w:val="none"/>
        </w:rPr>
        <w:t>，</w:t>
      </w:r>
    </w:p>
    <w:p w14:paraId="37687C8D">
      <w:pPr>
        <w:widowControl/>
        <w:spacing w:line="520" w:lineRule="exact"/>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p w14:paraId="34F88587">
      <w:pPr>
        <w:autoSpaceDN w:val="0"/>
        <w:spacing w:line="440" w:lineRule="exact"/>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以上企业，不属于大企业的分支机构，不存在控股股东为大企业的情形，也不存在与大企业的负责人为同一人的情形。</w:t>
      </w:r>
    </w:p>
    <w:p w14:paraId="0EC12F7B">
      <w:pPr>
        <w:autoSpaceDN w:val="0"/>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本企业对上述声明内容的真实性负责，如有虚假，将依法承担相应责任。</w:t>
      </w:r>
    </w:p>
    <w:p w14:paraId="59F573EF">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39D50878">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200B085F">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197B1000">
      <w:pPr>
        <w:adjustRightInd w:val="0"/>
        <w:snapToGrid w:val="0"/>
        <w:spacing w:line="480" w:lineRule="auto"/>
        <w:ind w:right="105" w:rightChar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企业名称（盖章）：</w:t>
      </w:r>
      <w:r>
        <w:rPr>
          <w:rFonts w:hint="eastAsia" w:ascii="仿宋_GB2312" w:hAnsi="仿宋_GB2312" w:eastAsia="仿宋_GB2312" w:cs="仿宋_GB2312"/>
          <w:color w:val="auto"/>
          <w:szCs w:val="21"/>
          <w:highlight w:val="none"/>
          <w:u w:val="single"/>
        </w:rPr>
        <w:t xml:space="preserve">               </w:t>
      </w:r>
    </w:p>
    <w:p w14:paraId="26AF4830">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3AD3342E">
      <w:pPr>
        <w:widowControl/>
        <w:spacing w:before="100" w:beforeAutospacing="1" w:after="100" w:afterAutospacing="1" w:line="450" w:lineRule="atLeast"/>
        <w:jc w:val="left"/>
        <w:rPr>
          <w:rFonts w:hint="eastAsia" w:ascii="仿宋_GB2312" w:hAnsi="仿宋_GB2312" w:eastAsia="仿宋_GB2312" w:cs="仿宋_GB2312"/>
          <w:color w:val="auto"/>
          <w:kern w:val="0"/>
          <w:sz w:val="29"/>
          <w:szCs w:val="29"/>
          <w:highlight w:val="none"/>
        </w:rPr>
      </w:pPr>
      <w:r>
        <w:rPr>
          <w:rFonts w:hint="eastAsia" w:ascii="仿宋_GB2312" w:hAnsi="仿宋_GB2312" w:eastAsia="仿宋_GB2312" w:cs="仿宋_GB2312"/>
          <w:color w:val="auto"/>
          <w:kern w:val="0"/>
          <w:sz w:val="29"/>
          <w:szCs w:val="29"/>
          <w:highlight w:val="none"/>
        </w:rPr>
        <w:t>　</w:t>
      </w:r>
    </w:p>
    <w:p w14:paraId="4F140ECA">
      <w:pPr>
        <w:adjustRightInd w:val="0"/>
        <w:snapToGrid w:val="0"/>
        <w:spacing w:line="480" w:lineRule="auto"/>
        <w:ind w:right="105" w:rightChars="50"/>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注：</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r>
        <w:rPr>
          <w:rFonts w:hint="eastAsia" w:ascii="仿宋_GB2312" w:hAnsi="仿宋_GB2312" w:eastAsia="仿宋_GB2312" w:cs="仿宋_GB2312"/>
          <w:color w:val="auto"/>
          <w:kern w:val="0"/>
          <w:szCs w:val="21"/>
          <w:highlight w:val="none"/>
          <w:lang w:eastAsia="zh-CN"/>
        </w:rPr>
        <w:t>；</w:t>
      </w:r>
    </w:p>
    <w:p w14:paraId="1E0A7CED">
      <w:pPr>
        <w:numPr>
          <w:ilvl w:val="0"/>
          <w:numId w:val="4"/>
        </w:numPr>
        <w:adjustRightInd w:val="0"/>
        <w:snapToGrid w:val="0"/>
        <w:spacing w:line="360" w:lineRule="auto"/>
        <w:ind w:right="105" w:rightChars="50"/>
        <w:jc w:val="left"/>
        <w:outlineLvl w:val="9"/>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本项目所属行业：建筑业</w:t>
      </w:r>
    </w:p>
    <w:bookmarkEnd w:id="89"/>
    <w:bookmarkEnd w:id="90"/>
    <w:p w14:paraId="0D302354">
      <w:pPr>
        <w:rPr>
          <w:rFonts w:hint="eastAsia" w:ascii="仿宋_GB2312" w:hAnsi="仿宋_GB2312" w:eastAsia="仿宋_GB2312" w:cs="仿宋_GB2312"/>
          <w:b/>
          <w:bCs/>
          <w:color w:val="auto"/>
          <w:sz w:val="28"/>
          <w:szCs w:val="28"/>
          <w:highlight w:val="none"/>
        </w:rPr>
      </w:pPr>
      <w:bookmarkStart w:id="91" w:name="_Toc533340165"/>
      <w:bookmarkStart w:id="92" w:name="_Toc4485641"/>
      <w:r>
        <w:rPr>
          <w:rFonts w:hint="eastAsia" w:ascii="仿宋_GB2312" w:hAnsi="仿宋_GB2312" w:eastAsia="仿宋_GB2312" w:cs="仿宋_GB2312"/>
          <w:b/>
          <w:bCs/>
          <w:color w:val="auto"/>
          <w:sz w:val="28"/>
          <w:szCs w:val="28"/>
          <w:highlight w:val="none"/>
        </w:rPr>
        <w:br w:type="page"/>
      </w:r>
    </w:p>
    <w:p w14:paraId="5E6C820A">
      <w:pPr>
        <w:adjustRightInd w:val="0"/>
        <w:snapToGrid w:val="0"/>
        <w:spacing w:line="360" w:lineRule="auto"/>
        <w:ind w:right="105" w:rightChars="50"/>
        <w:jc w:val="left"/>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格式1</w:t>
      </w:r>
      <w:bookmarkEnd w:id="91"/>
      <w:bookmarkEnd w:id="92"/>
      <w:r>
        <w:rPr>
          <w:rFonts w:hint="eastAsia" w:ascii="仿宋_GB2312" w:hAnsi="仿宋_GB2312" w:eastAsia="仿宋_GB2312" w:cs="仿宋_GB2312"/>
          <w:b/>
          <w:bCs/>
          <w:color w:val="auto"/>
          <w:sz w:val="28"/>
          <w:szCs w:val="28"/>
          <w:highlight w:val="none"/>
        </w:rPr>
        <w:t>7</w:t>
      </w:r>
    </w:p>
    <w:p w14:paraId="449F10BB">
      <w:pPr>
        <w:adjustRightInd w:val="0"/>
        <w:snapToGrid w:val="0"/>
        <w:spacing w:before="312" w:beforeLines="100" w:after="312" w:afterLines="100" w:line="360" w:lineRule="auto"/>
        <w:ind w:right="105" w:rightChars="50"/>
        <w:jc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残疾人福利性单位声明函</w:t>
      </w:r>
    </w:p>
    <w:p w14:paraId="21D1EDC5">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单位的</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DED2C4B">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本单位对上述声明的真实性负责。如有虚假，将依法承担相应责任。</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2331"/>
      </w:tblGrid>
      <w:tr w14:paraId="450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noWrap w:val="0"/>
            <w:vAlign w:val="center"/>
          </w:tcPr>
          <w:p w14:paraId="48EB39D1">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582" w:type="dxa"/>
            <w:noWrap w:val="0"/>
            <w:vAlign w:val="center"/>
          </w:tcPr>
          <w:p w14:paraId="5C3A1C07">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品  名</w:t>
            </w:r>
          </w:p>
        </w:tc>
        <w:tc>
          <w:tcPr>
            <w:tcW w:w="1587" w:type="dxa"/>
            <w:noWrap w:val="0"/>
            <w:vAlign w:val="center"/>
          </w:tcPr>
          <w:p w14:paraId="1AAF39C4">
            <w:pPr>
              <w:widowControl/>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数量</w:t>
            </w:r>
          </w:p>
        </w:tc>
        <w:tc>
          <w:tcPr>
            <w:tcW w:w="1427" w:type="dxa"/>
            <w:noWrap w:val="0"/>
            <w:vAlign w:val="center"/>
          </w:tcPr>
          <w:p w14:paraId="482C644B">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规格</w:t>
            </w:r>
          </w:p>
          <w:p w14:paraId="4950F82E">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型号</w:t>
            </w:r>
          </w:p>
        </w:tc>
        <w:tc>
          <w:tcPr>
            <w:tcW w:w="1427" w:type="dxa"/>
            <w:noWrap w:val="0"/>
            <w:vAlign w:val="center"/>
          </w:tcPr>
          <w:p w14:paraId="00C155E1">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生产</w:t>
            </w:r>
          </w:p>
          <w:p w14:paraId="14B47C07">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厂家</w:t>
            </w:r>
          </w:p>
        </w:tc>
        <w:tc>
          <w:tcPr>
            <w:tcW w:w="2331" w:type="dxa"/>
            <w:noWrap w:val="0"/>
            <w:vAlign w:val="center"/>
          </w:tcPr>
          <w:p w14:paraId="0D357044">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14:paraId="6A7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739642E0">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582" w:type="dxa"/>
            <w:noWrap w:val="0"/>
            <w:vAlign w:val="center"/>
          </w:tcPr>
          <w:p w14:paraId="175773C8">
            <w:pPr>
              <w:jc w:val="center"/>
              <w:outlineLvl w:val="9"/>
              <w:rPr>
                <w:rFonts w:hint="eastAsia" w:ascii="仿宋_GB2312" w:hAnsi="仿宋_GB2312" w:eastAsia="仿宋_GB2312" w:cs="仿宋_GB2312"/>
                <w:color w:val="auto"/>
                <w:szCs w:val="21"/>
                <w:highlight w:val="none"/>
              </w:rPr>
            </w:pPr>
          </w:p>
        </w:tc>
        <w:tc>
          <w:tcPr>
            <w:tcW w:w="1587" w:type="dxa"/>
            <w:noWrap w:val="0"/>
            <w:vAlign w:val="center"/>
          </w:tcPr>
          <w:p w14:paraId="3900DBE1">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61214A14">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038E529E">
            <w:pPr>
              <w:jc w:val="center"/>
              <w:outlineLvl w:val="9"/>
              <w:rPr>
                <w:rFonts w:hint="eastAsia" w:ascii="仿宋_GB2312" w:hAnsi="仿宋_GB2312" w:eastAsia="仿宋_GB2312" w:cs="仿宋_GB2312"/>
                <w:color w:val="auto"/>
                <w:szCs w:val="21"/>
                <w:highlight w:val="none"/>
              </w:rPr>
            </w:pPr>
          </w:p>
        </w:tc>
        <w:tc>
          <w:tcPr>
            <w:tcW w:w="2331" w:type="dxa"/>
            <w:noWrap w:val="0"/>
            <w:vAlign w:val="center"/>
          </w:tcPr>
          <w:p w14:paraId="433D1768">
            <w:pPr>
              <w:spacing w:line="360" w:lineRule="auto"/>
              <w:outlineLvl w:val="9"/>
              <w:rPr>
                <w:rFonts w:hint="eastAsia" w:ascii="仿宋_GB2312" w:hAnsi="仿宋_GB2312" w:eastAsia="仿宋_GB2312" w:cs="仿宋_GB2312"/>
                <w:color w:val="auto"/>
                <w:szCs w:val="21"/>
                <w:highlight w:val="none"/>
              </w:rPr>
            </w:pPr>
          </w:p>
        </w:tc>
      </w:tr>
      <w:tr w14:paraId="7454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08286C5E">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582" w:type="dxa"/>
            <w:noWrap w:val="0"/>
            <w:vAlign w:val="center"/>
          </w:tcPr>
          <w:p w14:paraId="61BB583A">
            <w:pPr>
              <w:jc w:val="center"/>
              <w:outlineLvl w:val="9"/>
              <w:rPr>
                <w:rFonts w:hint="eastAsia" w:ascii="仿宋_GB2312" w:hAnsi="仿宋_GB2312" w:eastAsia="仿宋_GB2312" w:cs="仿宋_GB2312"/>
                <w:color w:val="auto"/>
                <w:szCs w:val="21"/>
                <w:highlight w:val="none"/>
              </w:rPr>
            </w:pPr>
          </w:p>
        </w:tc>
        <w:tc>
          <w:tcPr>
            <w:tcW w:w="1587" w:type="dxa"/>
            <w:noWrap w:val="0"/>
            <w:vAlign w:val="center"/>
          </w:tcPr>
          <w:p w14:paraId="295EE028">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21E7C88C">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7F891121">
            <w:pPr>
              <w:jc w:val="center"/>
              <w:outlineLvl w:val="9"/>
              <w:rPr>
                <w:rFonts w:hint="eastAsia" w:ascii="仿宋_GB2312" w:hAnsi="仿宋_GB2312" w:eastAsia="仿宋_GB2312" w:cs="仿宋_GB2312"/>
                <w:color w:val="auto"/>
                <w:szCs w:val="21"/>
                <w:highlight w:val="none"/>
              </w:rPr>
            </w:pPr>
          </w:p>
        </w:tc>
        <w:tc>
          <w:tcPr>
            <w:tcW w:w="2331" w:type="dxa"/>
            <w:noWrap w:val="0"/>
            <w:vAlign w:val="center"/>
          </w:tcPr>
          <w:p w14:paraId="47BFFC60">
            <w:pPr>
              <w:spacing w:line="360" w:lineRule="auto"/>
              <w:outlineLvl w:val="9"/>
              <w:rPr>
                <w:rFonts w:hint="eastAsia" w:ascii="仿宋_GB2312" w:hAnsi="仿宋_GB2312" w:eastAsia="仿宋_GB2312" w:cs="仿宋_GB2312"/>
                <w:color w:val="auto"/>
                <w:szCs w:val="21"/>
                <w:highlight w:val="none"/>
              </w:rPr>
            </w:pPr>
          </w:p>
        </w:tc>
      </w:tr>
      <w:tr w14:paraId="68B3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4FD592C7">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582" w:type="dxa"/>
            <w:noWrap w:val="0"/>
            <w:vAlign w:val="center"/>
          </w:tcPr>
          <w:p w14:paraId="5D7DE940">
            <w:pPr>
              <w:jc w:val="center"/>
              <w:outlineLvl w:val="9"/>
              <w:rPr>
                <w:rFonts w:hint="eastAsia" w:ascii="仿宋_GB2312" w:hAnsi="仿宋_GB2312" w:eastAsia="仿宋_GB2312" w:cs="仿宋_GB2312"/>
                <w:color w:val="auto"/>
                <w:szCs w:val="21"/>
                <w:highlight w:val="none"/>
              </w:rPr>
            </w:pPr>
          </w:p>
        </w:tc>
        <w:tc>
          <w:tcPr>
            <w:tcW w:w="1587" w:type="dxa"/>
            <w:noWrap w:val="0"/>
            <w:vAlign w:val="center"/>
          </w:tcPr>
          <w:p w14:paraId="7F809043">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34135035">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1F69BBA4">
            <w:pPr>
              <w:jc w:val="center"/>
              <w:outlineLvl w:val="9"/>
              <w:rPr>
                <w:rFonts w:hint="eastAsia" w:ascii="仿宋_GB2312" w:hAnsi="仿宋_GB2312" w:eastAsia="仿宋_GB2312" w:cs="仿宋_GB2312"/>
                <w:color w:val="auto"/>
                <w:szCs w:val="21"/>
                <w:highlight w:val="none"/>
              </w:rPr>
            </w:pPr>
          </w:p>
        </w:tc>
        <w:tc>
          <w:tcPr>
            <w:tcW w:w="2331" w:type="dxa"/>
            <w:noWrap w:val="0"/>
            <w:vAlign w:val="center"/>
          </w:tcPr>
          <w:p w14:paraId="529EB907">
            <w:pPr>
              <w:spacing w:line="360" w:lineRule="auto"/>
              <w:outlineLvl w:val="9"/>
              <w:rPr>
                <w:rFonts w:hint="eastAsia" w:ascii="仿宋_GB2312" w:hAnsi="仿宋_GB2312" w:eastAsia="仿宋_GB2312" w:cs="仿宋_GB2312"/>
                <w:color w:val="auto"/>
                <w:szCs w:val="21"/>
                <w:highlight w:val="none"/>
              </w:rPr>
            </w:pPr>
          </w:p>
        </w:tc>
      </w:tr>
      <w:tr w14:paraId="7B0E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14:paraId="2FBF01F6">
            <w:pPr>
              <w:jc w:val="center"/>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tc>
        <w:tc>
          <w:tcPr>
            <w:tcW w:w="1582" w:type="dxa"/>
            <w:noWrap w:val="0"/>
            <w:vAlign w:val="center"/>
          </w:tcPr>
          <w:p w14:paraId="6BE04EFE">
            <w:pPr>
              <w:jc w:val="center"/>
              <w:outlineLvl w:val="9"/>
              <w:rPr>
                <w:rFonts w:hint="eastAsia" w:ascii="仿宋_GB2312" w:hAnsi="仿宋_GB2312" w:eastAsia="仿宋_GB2312" w:cs="仿宋_GB2312"/>
                <w:color w:val="auto"/>
                <w:szCs w:val="21"/>
                <w:highlight w:val="none"/>
              </w:rPr>
            </w:pPr>
          </w:p>
        </w:tc>
        <w:tc>
          <w:tcPr>
            <w:tcW w:w="1587" w:type="dxa"/>
            <w:noWrap w:val="0"/>
            <w:vAlign w:val="center"/>
          </w:tcPr>
          <w:p w14:paraId="0863CA63">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3D2C4DD4">
            <w:pPr>
              <w:jc w:val="center"/>
              <w:outlineLvl w:val="9"/>
              <w:rPr>
                <w:rFonts w:hint="eastAsia" w:ascii="仿宋_GB2312" w:hAnsi="仿宋_GB2312" w:eastAsia="仿宋_GB2312" w:cs="仿宋_GB2312"/>
                <w:color w:val="auto"/>
                <w:szCs w:val="21"/>
                <w:highlight w:val="none"/>
              </w:rPr>
            </w:pPr>
          </w:p>
        </w:tc>
        <w:tc>
          <w:tcPr>
            <w:tcW w:w="1427" w:type="dxa"/>
            <w:noWrap w:val="0"/>
            <w:vAlign w:val="center"/>
          </w:tcPr>
          <w:p w14:paraId="3C0F26A8">
            <w:pPr>
              <w:jc w:val="center"/>
              <w:outlineLvl w:val="9"/>
              <w:rPr>
                <w:rFonts w:hint="eastAsia" w:ascii="仿宋_GB2312" w:hAnsi="仿宋_GB2312" w:eastAsia="仿宋_GB2312" w:cs="仿宋_GB2312"/>
                <w:color w:val="auto"/>
                <w:szCs w:val="21"/>
                <w:highlight w:val="none"/>
              </w:rPr>
            </w:pPr>
          </w:p>
        </w:tc>
        <w:tc>
          <w:tcPr>
            <w:tcW w:w="2331" w:type="dxa"/>
            <w:noWrap w:val="0"/>
            <w:vAlign w:val="center"/>
          </w:tcPr>
          <w:p w14:paraId="5F5F1FE8">
            <w:pPr>
              <w:spacing w:line="360" w:lineRule="auto"/>
              <w:outlineLvl w:val="9"/>
              <w:rPr>
                <w:rFonts w:hint="eastAsia" w:ascii="仿宋_GB2312" w:hAnsi="仿宋_GB2312" w:eastAsia="仿宋_GB2312" w:cs="仿宋_GB2312"/>
                <w:color w:val="auto"/>
                <w:szCs w:val="21"/>
                <w:highlight w:val="none"/>
              </w:rPr>
            </w:pPr>
          </w:p>
        </w:tc>
      </w:tr>
      <w:tr w14:paraId="342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307" w:type="dxa"/>
            <w:gridSpan w:val="6"/>
            <w:noWrap w:val="0"/>
            <w:vAlign w:val="center"/>
          </w:tcPr>
          <w:p w14:paraId="2597CB76">
            <w:pPr>
              <w:ind w:firstLine="422" w:firstLineChars="200"/>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响应</w:t>
            </w:r>
            <w:r>
              <w:rPr>
                <w:rFonts w:hint="eastAsia" w:ascii="仿宋_GB2312" w:hAnsi="仿宋_GB2312" w:eastAsia="仿宋_GB2312" w:cs="仿宋_GB2312"/>
                <w:b/>
                <w:color w:val="auto"/>
                <w:szCs w:val="21"/>
                <w:highlight w:val="none"/>
                <w:lang w:val="zh-CN"/>
              </w:rPr>
              <w:t>文件中所提供的以上产品为我公司生产的产品，</w:t>
            </w:r>
            <w:r>
              <w:rPr>
                <w:rFonts w:hint="eastAsia" w:ascii="仿宋_GB2312" w:hAnsi="仿宋_GB2312" w:eastAsia="仿宋_GB2312" w:cs="仿宋_GB2312"/>
                <w:b/>
                <w:color w:val="auto"/>
                <w:szCs w:val="21"/>
                <w:highlight w:val="none"/>
              </w:rPr>
              <w:t>如有虚假</w:t>
            </w:r>
            <w:r>
              <w:rPr>
                <w:rFonts w:hint="eastAsia" w:ascii="仿宋_GB2312" w:hAnsi="仿宋_GB2312" w:eastAsia="仿宋_GB2312" w:cs="仿宋_GB2312"/>
                <w:b/>
                <w:color w:val="auto"/>
                <w:szCs w:val="21"/>
                <w:highlight w:val="none"/>
                <w:lang w:val="zh-CN"/>
              </w:rPr>
              <w:t>，我公司承担由此产生的一切后果</w:t>
            </w:r>
            <w:r>
              <w:rPr>
                <w:rFonts w:hint="eastAsia" w:ascii="仿宋_GB2312" w:hAnsi="仿宋_GB2312" w:eastAsia="仿宋_GB2312" w:cs="仿宋_GB2312"/>
                <w:color w:val="auto"/>
                <w:szCs w:val="21"/>
                <w:highlight w:val="none"/>
                <w:lang w:val="zh-CN"/>
              </w:rPr>
              <w:t>。</w:t>
            </w:r>
          </w:p>
        </w:tc>
      </w:tr>
    </w:tbl>
    <w:p w14:paraId="10218501">
      <w:pPr>
        <w:adjustRightInd w:val="0"/>
        <w:snapToGrid w:val="0"/>
        <w:ind w:right="105" w:rightChars="50" w:firstLine="476" w:firstLineChars="227"/>
        <w:jc w:val="left"/>
        <w:outlineLvl w:val="9"/>
        <w:rPr>
          <w:rFonts w:hint="eastAsia" w:ascii="仿宋_GB2312" w:hAnsi="仿宋_GB2312" w:eastAsia="仿宋_GB2312" w:cs="仿宋_GB2312"/>
          <w:color w:val="auto"/>
          <w:szCs w:val="21"/>
          <w:highlight w:val="none"/>
        </w:rPr>
      </w:pPr>
    </w:p>
    <w:p w14:paraId="71036625">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注：1、供应商为非残疾人福利性单位的，无需填写此声明函。</w:t>
      </w:r>
    </w:p>
    <w:p w14:paraId="7E3460AA">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2、仅为本项目提供服务，未提供服务所伴随产品的，此表格可不填写。</w:t>
      </w:r>
    </w:p>
    <w:p w14:paraId="07A10448">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3、如为本项目提供本单位伴随产品的，请填写此表格。</w:t>
      </w:r>
    </w:p>
    <w:p w14:paraId="5E8536CD">
      <w:pPr>
        <w:adjustRightInd w:val="0"/>
        <w:snapToGrid w:val="0"/>
        <w:spacing w:line="360" w:lineRule="auto"/>
        <w:ind w:right="105" w:rightChars="50" w:firstLine="476" w:firstLineChars="227"/>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4、如为本项目提供的伴随产品是其他单位生产的，无需填写此表格，但需生产单位按此格式出具此声明。</w:t>
      </w:r>
    </w:p>
    <w:p w14:paraId="2610E6A7">
      <w:pPr>
        <w:adjustRightInd w:val="0"/>
        <w:snapToGrid w:val="0"/>
        <w:spacing w:line="360" w:lineRule="auto"/>
        <w:ind w:right="105" w:rightChars="50"/>
        <w:jc w:val="left"/>
        <w:outlineLvl w:val="9"/>
        <w:rPr>
          <w:rFonts w:hint="eastAsia" w:ascii="仿宋_GB2312" w:hAnsi="仿宋_GB2312" w:eastAsia="仿宋_GB2312" w:cs="仿宋_GB2312"/>
          <w:color w:val="auto"/>
          <w:szCs w:val="21"/>
          <w:highlight w:val="none"/>
        </w:rPr>
      </w:pPr>
    </w:p>
    <w:p w14:paraId="31885D1B">
      <w:pPr>
        <w:adjustRightInd w:val="0"/>
        <w:snapToGrid w:val="0"/>
        <w:spacing w:line="360" w:lineRule="auto"/>
        <w:ind w:right="105" w:rightChars="50"/>
        <w:jc w:val="left"/>
        <w:outlineLvl w:val="9"/>
        <w:rPr>
          <w:rFonts w:hint="eastAsia" w:ascii="仿宋_GB2312" w:hAnsi="仿宋_GB2312" w:eastAsia="仿宋_GB2312" w:cs="仿宋_GB2312"/>
          <w:color w:val="auto"/>
          <w:szCs w:val="21"/>
          <w:highlight w:val="none"/>
        </w:rPr>
      </w:pPr>
    </w:p>
    <w:p w14:paraId="0FD39284">
      <w:pPr>
        <w:adjustRightInd w:val="0"/>
        <w:snapToGrid w:val="0"/>
        <w:spacing w:line="360" w:lineRule="auto"/>
        <w:ind w:right="105" w:rightChars="50"/>
        <w:jc w:val="left"/>
        <w:outlineLvl w:val="9"/>
        <w:rPr>
          <w:rFonts w:hint="eastAsia" w:ascii="仿宋_GB2312" w:hAnsi="仿宋_GB2312" w:eastAsia="仿宋_GB2312" w:cs="仿宋_GB2312"/>
          <w:color w:val="auto"/>
          <w:szCs w:val="21"/>
          <w:highlight w:val="none"/>
        </w:rPr>
      </w:pPr>
    </w:p>
    <w:p w14:paraId="796551F9">
      <w:pPr>
        <w:adjustRightInd w:val="0"/>
        <w:snapToGrid w:val="0"/>
        <w:spacing w:line="480" w:lineRule="auto"/>
        <w:ind w:right="105" w:rightChars="50"/>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供应商名称（加盖单位公章）：</w:t>
      </w:r>
      <w:r>
        <w:rPr>
          <w:rFonts w:hint="eastAsia" w:ascii="仿宋_GB2312" w:hAnsi="仿宋_GB2312" w:eastAsia="仿宋_GB2312" w:cs="仿宋_GB2312"/>
          <w:color w:val="auto"/>
          <w:szCs w:val="21"/>
          <w:highlight w:val="none"/>
          <w:u w:val="single"/>
        </w:rPr>
        <w:t xml:space="preserve">              </w:t>
      </w:r>
    </w:p>
    <w:p w14:paraId="0667AFA1">
      <w:pPr>
        <w:adjustRightInd w:val="0"/>
        <w:snapToGrid w:val="0"/>
        <w:spacing w:line="480" w:lineRule="auto"/>
        <w:ind w:right="105" w:rightChars="50"/>
        <w:jc w:val="left"/>
        <w:outlineLvl w:val="9"/>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28E8578B">
      <w:pPr>
        <w:adjustRightInd w:val="0"/>
        <w:snapToGrid w:val="0"/>
        <w:spacing w:line="480" w:lineRule="auto"/>
        <w:ind w:right="105" w:rightChars="50" w:firstLine="476" w:firstLineChars="227"/>
        <w:jc w:val="left"/>
        <w:rPr>
          <w:rFonts w:ascii="仿宋" w:hAnsi="仿宋" w:eastAsia="仿宋" w:cs="仿宋_GB2312"/>
          <w:color w:val="auto"/>
          <w:szCs w:val="21"/>
          <w:highlight w:val="none"/>
          <w:u w:val="single"/>
        </w:rPr>
      </w:pPr>
    </w:p>
    <w:p w14:paraId="481AE285">
      <w:pPr>
        <w:adjustRightInd w:val="0"/>
        <w:snapToGrid w:val="0"/>
        <w:spacing w:line="360" w:lineRule="auto"/>
        <w:ind w:right="105" w:rightChars="50"/>
        <w:jc w:val="left"/>
        <w:outlineLvl w:val="1"/>
        <w:rPr>
          <w:rFonts w:ascii="仿宋" w:hAnsi="仿宋" w:eastAsia="仿宋" w:cs="仿宋_GB2312"/>
          <w:b/>
          <w:color w:val="auto"/>
          <w:sz w:val="28"/>
          <w:szCs w:val="28"/>
          <w:highlight w:val="none"/>
        </w:rPr>
      </w:pPr>
      <w:bookmarkStart w:id="93" w:name="_Toc4485643"/>
      <w:r>
        <w:rPr>
          <w:rFonts w:ascii="仿宋" w:hAnsi="仿宋" w:eastAsia="仿宋" w:cs="仿宋_GB2312"/>
          <w:color w:val="auto"/>
          <w:highlight w:val="none"/>
        </w:rPr>
        <w:br w:type="page"/>
      </w:r>
      <w:r>
        <w:rPr>
          <w:rFonts w:ascii="仿宋" w:hAnsi="仿宋" w:eastAsia="仿宋" w:cs="仿宋_GB2312"/>
          <w:b/>
          <w:bCs/>
          <w:color w:val="auto"/>
          <w:sz w:val="28"/>
          <w:szCs w:val="28"/>
          <w:highlight w:val="none"/>
        </w:rPr>
        <w:t>格式1</w:t>
      </w:r>
      <w:r>
        <w:rPr>
          <w:rFonts w:hint="eastAsia" w:ascii="仿宋" w:hAnsi="仿宋" w:eastAsia="仿宋" w:cs="仿宋_GB2312"/>
          <w:b/>
          <w:bCs/>
          <w:color w:val="auto"/>
          <w:sz w:val="28"/>
          <w:szCs w:val="28"/>
          <w:highlight w:val="none"/>
          <w:lang w:val="en-US" w:eastAsia="zh-CN"/>
        </w:rPr>
        <w:t>8</w:t>
      </w:r>
      <w:r>
        <w:rPr>
          <w:rFonts w:ascii="仿宋" w:hAnsi="仿宋" w:eastAsia="仿宋" w:cs="仿宋_GB2312"/>
          <w:b/>
          <w:bCs/>
          <w:color w:val="auto"/>
          <w:sz w:val="28"/>
          <w:szCs w:val="28"/>
          <w:highlight w:val="none"/>
        </w:rPr>
        <w:t xml:space="preserve"> </w:t>
      </w:r>
    </w:p>
    <w:p w14:paraId="53229351">
      <w:pPr>
        <w:spacing w:before="319" w:beforeLines="100" w:after="319"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施工组织设计</w:t>
      </w:r>
    </w:p>
    <w:p w14:paraId="62DC6C72">
      <w:pPr>
        <w:spacing w:line="400" w:lineRule="exact"/>
        <w:ind w:firstLine="359" w:firstLineChars="171"/>
        <w:rPr>
          <w:rFonts w:hint="eastAsia" w:ascii="仿宋" w:hAnsi="仿宋" w:eastAsia="仿宋" w:cs="仿宋"/>
          <w:color w:val="auto"/>
          <w:szCs w:val="21"/>
          <w:highlight w:val="none"/>
        </w:rPr>
      </w:pPr>
      <w:r>
        <w:rPr>
          <w:rFonts w:hint="eastAsia" w:ascii="仿宋" w:hAnsi="仿宋" w:eastAsia="仿宋" w:cs="仿宋"/>
          <w:color w:val="auto"/>
          <w:szCs w:val="21"/>
          <w:highlight w:val="none"/>
        </w:rPr>
        <w:t>1. 供应商应根据采购文件和对现场的勘察情况，采用文字并结合图表形式，参考以下要点编制本工程的施工组织设计：</w:t>
      </w:r>
    </w:p>
    <w:p w14:paraId="2D7E9278">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施工方案及技术措施：</w:t>
      </w:r>
    </w:p>
    <w:p w14:paraId="3E6BB89C">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质量保证措施和创优计划；</w:t>
      </w:r>
    </w:p>
    <w:p w14:paraId="4CEC29A3">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施工总进度计划及保证措施（包括以横道图或标明关键线路的网络进度计划、保障进度计划需要的主要施工机械设备、劳动力需求计划及保证措施、材料设备进场计划及其他保证措施等）；</w:t>
      </w:r>
    </w:p>
    <w:p w14:paraId="4E0E5974">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施工安全措施计划；</w:t>
      </w:r>
    </w:p>
    <w:p w14:paraId="67EC68F5">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文明施工措施计划；</w:t>
      </w:r>
    </w:p>
    <w:p w14:paraId="092D0BE8">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施工场地治安保卫管理计划；</w:t>
      </w:r>
    </w:p>
    <w:p w14:paraId="1E893279">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施工环保措施计划；</w:t>
      </w:r>
    </w:p>
    <w:p w14:paraId="017DD2DD">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冬季和雨季施工方案；</w:t>
      </w:r>
    </w:p>
    <w:p w14:paraId="2B781DA8">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现场总平面布置（供应商应递交一份施工总平面图，绘出现场临时设施布置图表并附文字说明，说明临时设施、加工车间、现场办公、设备及仓储、供电、供水、卫生、生活、道路、消防等设施的情况和布置）；</w:t>
      </w:r>
    </w:p>
    <w:p w14:paraId="2EA09E7D">
      <w:pPr>
        <w:pStyle w:val="88"/>
        <w:numPr>
          <w:ilvl w:val="0"/>
          <w:numId w:val="5"/>
        </w:numPr>
        <w:tabs>
          <w:tab w:val="left" w:pos="1080"/>
        </w:tabs>
        <w:spacing w:line="400" w:lineRule="exact"/>
        <w:ind w:left="1080" w:hanging="6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成品保护和工程保修工作的管理措施和承诺；</w:t>
      </w:r>
    </w:p>
    <w:p w14:paraId="39C5C307">
      <w:pPr>
        <w:pStyle w:val="88"/>
        <w:numPr>
          <w:ilvl w:val="0"/>
          <w:numId w:val="5"/>
        </w:numPr>
        <w:tabs>
          <w:tab w:val="left" w:pos="1080"/>
        </w:tabs>
        <w:spacing w:line="400" w:lineRule="exact"/>
        <w:ind w:left="1080" w:hanging="6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任何可能的紧急情况的处理措施、预案以及抵抗风险（包括工程施工过程中可能遇到的各种风险）的措施；</w:t>
      </w:r>
    </w:p>
    <w:p w14:paraId="024A372B">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与发包人、监理及设计单位的配合；</w:t>
      </w:r>
    </w:p>
    <w:p w14:paraId="51FE05BA">
      <w:pPr>
        <w:pStyle w:val="127"/>
        <w:numPr>
          <w:ilvl w:val="0"/>
          <w:numId w:val="5"/>
        </w:numPr>
        <w:tabs>
          <w:tab w:val="left" w:pos="1080"/>
        </w:tabs>
        <w:spacing w:line="400" w:lineRule="exact"/>
        <w:ind w:left="1080" w:hanging="6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采购文件规定的其他内容。</w:t>
      </w:r>
    </w:p>
    <w:p w14:paraId="1D88E95C">
      <w:pPr>
        <w:tabs>
          <w:tab w:val="left" w:pos="72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2.施工组织设计除采用文字表述外可附下列图表，图表及格式要求附后。 </w:t>
      </w:r>
    </w:p>
    <w:p w14:paraId="5FC47DD8">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附表一  拟投入本工程的主要施工设备表</w:t>
      </w:r>
    </w:p>
    <w:p w14:paraId="5D7AC7CE">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附表二  拟配备本工程的试验和检测仪器设备表</w:t>
      </w:r>
    </w:p>
    <w:p w14:paraId="43F49BEE">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附表三  劳动力计划表</w:t>
      </w:r>
    </w:p>
    <w:p w14:paraId="2F5B001B">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附表四  计划开、竣工日期和施工进度网络图</w:t>
      </w:r>
    </w:p>
    <w:p w14:paraId="41B7D9F6">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附表五  施工总平面图</w:t>
      </w:r>
    </w:p>
    <w:p w14:paraId="1DDF70AC">
      <w:pPr>
        <w:tabs>
          <w:tab w:val="left" w:pos="720"/>
        </w:tabs>
        <w:spacing w:line="40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附表六  临时用地表</w:t>
      </w:r>
    </w:p>
    <w:p w14:paraId="54EEA60D">
      <w:pPr>
        <w:tabs>
          <w:tab w:val="left" w:pos="720"/>
        </w:tabs>
        <w:spacing w:line="440" w:lineRule="exact"/>
        <w:ind w:firstLine="756" w:firstLineChars="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附件七  主要材料设备选用表</w:t>
      </w:r>
    </w:p>
    <w:p w14:paraId="1AB990C8">
      <w:pPr>
        <w:rPr>
          <w:rFonts w:ascii="仿宋" w:hAnsi="仿宋" w:eastAsia="仿宋" w:cs="仿宋_GB2312"/>
          <w:b/>
          <w:bCs/>
          <w:color w:val="auto"/>
          <w:sz w:val="28"/>
          <w:szCs w:val="28"/>
          <w:highlight w:val="none"/>
        </w:rPr>
      </w:pPr>
    </w:p>
    <w:p w14:paraId="121EAC85">
      <w:pPr>
        <w:pStyle w:val="135"/>
        <w:outlineLvl w:val="9"/>
        <w:rPr>
          <w:rFonts w:hint="eastAsia" w:ascii="仿宋" w:hAnsi="仿宋" w:eastAsia="仿宋" w:cs="仿宋"/>
          <w:b/>
          <w:color w:val="auto"/>
          <w:kern w:val="2"/>
          <w:sz w:val="32"/>
          <w:highlight w:val="none"/>
        </w:rPr>
      </w:pPr>
      <w:bookmarkStart w:id="94" w:name="_Toc152042586"/>
      <w:bookmarkStart w:id="95" w:name="_Toc241459824"/>
      <w:bookmarkStart w:id="96" w:name="_Toc144974865"/>
      <w:bookmarkStart w:id="97" w:name="_Toc179632817"/>
      <w:bookmarkStart w:id="98" w:name="_Toc241484776"/>
      <w:bookmarkStart w:id="99" w:name="_Toc286239595"/>
      <w:bookmarkStart w:id="100" w:name="_Toc152045797"/>
      <w:r>
        <w:rPr>
          <w:rFonts w:hint="eastAsia" w:ascii="仿宋" w:hAnsi="仿宋" w:eastAsia="仿宋" w:cs="仿宋"/>
          <w:b/>
          <w:color w:val="auto"/>
          <w:kern w:val="2"/>
          <w:sz w:val="32"/>
          <w:highlight w:val="none"/>
        </w:rPr>
        <w:t>附表一：拟投入本工程的主要施工设备表</w:t>
      </w:r>
      <w:bookmarkEnd w:id="94"/>
      <w:bookmarkEnd w:id="95"/>
      <w:bookmarkEnd w:id="96"/>
      <w:bookmarkEnd w:id="97"/>
      <w:bookmarkEnd w:id="98"/>
      <w:bookmarkEnd w:id="99"/>
      <w:bookmarkEnd w:id="100"/>
    </w:p>
    <w:p w14:paraId="001091C1">
      <w:pPr>
        <w:pStyle w:val="134"/>
        <w:spacing w:line="440" w:lineRule="exact"/>
        <w:rPr>
          <w:rFonts w:hint="eastAsia" w:ascii="仿宋" w:hAnsi="仿宋" w:eastAsia="仿宋" w:cs="仿宋"/>
          <w:color w:val="auto"/>
          <w:sz w:val="20"/>
          <w:szCs w:val="20"/>
          <w:highlight w:val="none"/>
        </w:rPr>
      </w:pPr>
    </w:p>
    <w:tbl>
      <w:tblPr>
        <w:tblStyle w:val="38"/>
        <w:tblW w:w="513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70"/>
        <w:gridCol w:w="820"/>
        <w:gridCol w:w="1067"/>
        <w:gridCol w:w="724"/>
        <w:gridCol w:w="795"/>
        <w:gridCol w:w="1306"/>
        <w:gridCol w:w="942"/>
        <w:gridCol w:w="1137"/>
        <w:gridCol w:w="745"/>
      </w:tblGrid>
      <w:tr w14:paraId="247A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center"/>
          </w:tcPr>
          <w:p w14:paraId="04B09301">
            <w:pPr>
              <w:pStyle w:val="134"/>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4E3CE860">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1305074">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型号</w:t>
            </w:r>
          </w:p>
          <w:p w14:paraId="2AF5272A">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5D1B3460">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  量</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7984D9B6">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国别</w:t>
            </w:r>
          </w:p>
          <w:p w14:paraId="1795E4E6">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产地</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69631C8">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w:t>
            </w:r>
          </w:p>
          <w:p w14:paraId="329B9838">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6322148A">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额定功率（KW）</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814EEA3">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生产</w:t>
            </w:r>
          </w:p>
          <w:p w14:paraId="69CA3EF5">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DB5E868">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用于施工部位</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0FCC0067">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6EC9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center"/>
          </w:tcPr>
          <w:p w14:paraId="4F1D2FC9">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14:paraId="6F3D1488">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14:paraId="1916533E">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157B9E2F">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0BA3F7F7">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51262C7">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0234C2DE">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533FC">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3A615746">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554FEDE1">
            <w:pPr>
              <w:pStyle w:val="134"/>
              <w:spacing w:line="440" w:lineRule="exact"/>
              <w:jc w:val="center"/>
              <w:rPr>
                <w:rFonts w:hint="eastAsia" w:ascii="仿宋" w:hAnsi="仿宋" w:eastAsia="仿宋" w:cs="仿宋"/>
                <w:color w:val="auto"/>
                <w:szCs w:val="21"/>
                <w:highlight w:val="none"/>
              </w:rPr>
            </w:pPr>
          </w:p>
        </w:tc>
      </w:tr>
      <w:tr w14:paraId="6EEE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center"/>
          </w:tcPr>
          <w:p w14:paraId="0596C053">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14:paraId="0AAF4476">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14:paraId="0A7415D4">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7D4A48A0">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7FD6E592">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CC6C865">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2AB0F9ED">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1FDF60D">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73075414">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7F0CB462">
            <w:pPr>
              <w:pStyle w:val="134"/>
              <w:spacing w:line="440" w:lineRule="exact"/>
              <w:jc w:val="center"/>
              <w:rPr>
                <w:rFonts w:hint="eastAsia" w:ascii="仿宋" w:hAnsi="仿宋" w:eastAsia="仿宋" w:cs="仿宋"/>
                <w:color w:val="auto"/>
                <w:szCs w:val="21"/>
                <w:highlight w:val="none"/>
              </w:rPr>
            </w:pPr>
          </w:p>
        </w:tc>
      </w:tr>
      <w:tr w14:paraId="13F5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30904E85">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706493A">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7F8B6820">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E355DF9">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7B20E8AC">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2AE84514">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206C1AC">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7C6934C">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46A58928">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0063AC09">
            <w:pPr>
              <w:pStyle w:val="134"/>
              <w:spacing w:line="440" w:lineRule="exact"/>
              <w:jc w:val="center"/>
              <w:rPr>
                <w:rFonts w:hint="eastAsia" w:ascii="仿宋" w:hAnsi="仿宋" w:eastAsia="仿宋" w:cs="仿宋"/>
                <w:color w:val="auto"/>
                <w:szCs w:val="21"/>
                <w:highlight w:val="none"/>
              </w:rPr>
            </w:pPr>
          </w:p>
        </w:tc>
      </w:tr>
      <w:tr w14:paraId="792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711658A4">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1FA9B2FF">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3D2325E7">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0907EFA2">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6915E966">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48CDFC0A">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444C96F7">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35DF29F2">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586F22C5">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69660DD4">
            <w:pPr>
              <w:pStyle w:val="134"/>
              <w:spacing w:line="440" w:lineRule="exact"/>
              <w:jc w:val="center"/>
              <w:rPr>
                <w:rFonts w:hint="eastAsia" w:ascii="仿宋" w:hAnsi="仿宋" w:eastAsia="仿宋" w:cs="仿宋"/>
                <w:color w:val="auto"/>
                <w:szCs w:val="21"/>
                <w:highlight w:val="none"/>
              </w:rPr>
            </w:pPr>
          </w:p>
        </w:tc>
      </w:tr>
      <w:tr w14:paraId="1947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549241C0">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B6FF09C">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FDF3A17">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556732D5">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749200D">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03085D64">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6DD4758">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B899EA8">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71F6D578">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15B2F906">
            <w:pPr>
              <w:pStyle w:val="134"/>
              <w:spacing w:line="440" w:lineRule="exact"/>
              <w:jc w:val="center"/>
              <w:rPr>
                <w:rFonts w:hint="eastAsia" w:ascii="仿宋" w:hAnsi="仿宋" w:eastAsia="仿宋" w:cs="仿宋"/>
                <w:color w:val="auto"/>
                <w:szCs w:val="21"/>
                <w:highlight w:val="none"/>
              </w:rPr>
            </w:pPr>
          </w:p>
        </w:tc>
      </w:tr>
      <w:tr w14:paraId="5985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68270F01">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FE6DA8A">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7A8A5FA3">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2C54B94E">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B0F1958">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420EF58B">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4C126945">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44EA19A">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61EF81C2">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15BFA68C">
            <w:pPr>
              <w:pStyle w:val="134"/>
              <w:spacing w:line="440" w:lineRule="exact"/>
              <w:jc w:val="center"/>
              <w:rPr>
                <w:rFonts w:hint="eastAsia" w:ascii="仿宋" w:hAnsi="仿宋" w:eastAsia="仿宋" w:cs="仿宋"/>
                <w:color w:val="auto"/>
                <w:szCs w:val="21"/>
                <w:highlight w:val="none"/>
              </w:rPr>
            </w:pPr>
          </w:p>
        </w:tc>
      </w:tr>
      <w:tr w14:paraId="7F1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7ED4B131">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83261B1">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1FC9CA80">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37345EE1">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18CFA8CC">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4C745463">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2FB621CB">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EE86D51">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39E6372B">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58B013E8">
            <w:pPr>
              <w:pStyle w:val="134"/>
              <w:spacing w:line="440" w:lineRule="exact"/>
              <w:jc w:val="center"/>
              <w:rPr>
                <w:rFonts w:hint="eastAsia" w:ascii="仿宋" w:hAnsi="仿宋" w:eastAsia="仿宋" w:cs="仿宋"/>
                <w:color w:val="auto"/>
                <w:szCs w:val="21"/>
                <w:highlight w:val="none"/>
              </w:rPr>
            </w:pPr>
          </w:p>
        </w:tc>
      </w:tr>
      <w:tr w14:paraId="3FA1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516108A0">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4B2B1FB2">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77039969">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26CE4FD">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62086D61">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3D5901CE">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4C7D189C">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2E917793">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34149E60">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7C7CE6C0">
            <w:pPr>
              <w:pStyle w:val="134"/>
              <w:spacing w:line="440" w:lineRule="exact"/>
              <w:jc w:val="center"/>
              <w:rPr>
                <w:rFonts w:hint="eastAsia" w:ascii="仿宋" w:hAnsi="仿宋" w:eastAsia="仿宋" w:cs="仿宋"/>
                <w:color w:val="auto"/>
                <w:szCs w:val="21"/>
                <w:highlight w:val="none"/>
              </w:rPr>
            </w:pPr>
          </w:p>
        </w:tc>
      </w:tr>
      <w:tr w14:paraId="740F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4EF58180">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427913DB">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23EA3F28">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A59DB56">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6A36B059">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7D43A210">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20DA6762">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48366281">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0F0B1B0D">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295F03B6">
            <w:pPr>
              <w:pStyle w:val="134"/>
              <w:spacing w:line="440" w:lineRule="exact"/>
              <w:jc w:val="center"/>
              <w:rPr>
                <w:rFonts w:hint="eastAsia" w:ascii="仿宋" w:hAnsi="仿宋" w:eastAsia="仿宋" w:cs="仿宋"/>
                <w:color w:val="auto"/>
                <w:szCs w:val="21"/>
                <w:highlight w:val="none"/>
              </w:rPr>
            </w:pPr>
          </w:p>
        </w:tc>
      </w:tr>
      <w:tr w14:paraId="01FA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3AA1F3CC">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E58E122">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7423073C">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5331FE8A">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16C6DE58">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6934B510">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05AF0B6A">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A44E109">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222229F6">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41BBF44A">
            <w:pPr>
              <w:pStyle w:val="134"/>
              <w:spacing w:line="440" w:lineRule="exact"/>
              <w:jc w:val="center"/>
              <w:rPr>
                <w:rFonts w:hint="eastAsia" w:ascii="仿宋" w:hAnsi="仿宋" w:eastAsia="仿宋" w:cs="仿宋"/>
                <w:color w:val="auto"/>
                <w:szCs w:val="21"/>
                <w:highlight w:val="none"/>
              </w:rPr>
            </w:pPr>
          </w:p>
        </w:tc>
      </w:tr>
      <w:tr w14:paraId="6C6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5D6BA924">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31B7AC64">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32980426">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3413D22E">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09D40A06">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1E00809C">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C02F1F9">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4A85EACD">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7D901EE7">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5AEA148A">
            <w:pPr>
              <w:pStyle w:val="134"/>
              <w:spacing w:line="440" w:lineRule="exact"/>
              <w:jc w:val="center"/>
              <w:rPr>
                <w:rFonts w:hint="eastAsia" w:ascii="仿宋" w:hAnsi="仿宋" w:eastAsia="仿宋" w:cs="仿宋"/>
                <w:color w:val="auto"/>
                <w:szCs w:val="21"/>
                <w:highlight w:val="none"/>
              </w:rPr>
            </w:pPr>
          </w:p>
        </w:tc>
      </w:tr>
      <w:tr w14:paraId="26D5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6157F332">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426615A4">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6C3CE37">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00876103">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7A4C735A">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73A688C2">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53E3850C">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13B4AA9">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0F982A2E">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6F090A3F">
            <w:pPr>
              <w:pStyle w:val="134"/>
              <w:spacing w:line="440" w:lineRule="exact"/>
              <w:jc w:val="center"/>
              <w:rPr>
                <w:rFonts w:hint="eastAsia" w:ascii="仿宋" w:hAnsi="仿宋" w:eastAsia="仿宋" w:cs="仿宋"/>
                <w:color w:val="auto"/>
                <w:szCs w:val="21"/>
                <w:highlight w:val="none"/>
              </w:rPr>
            </w:pPr>
          </w:p>
        </w:tc>
      </w:tr>
      <w:tr w14:paraId="2354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18329848">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09B6656C">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03BB667D">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4205874E">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07FB804">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72D3327A">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70C920BA">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CC0F251">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76FB7DEC">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01C87731">
            <w:pPr>
              <w:pStyle w:val="134"/>
              <w:spacing w:line="440" w:lineRule="exact"/>
              <w:jc w:val="center"/>
              <w:rPr>
                <w:rFonts w:hint="eastAsia" w:ascii="仿宋" w:hAnsi="仿宋" w:eastAsia="仿宋" w:cs="仿宋"/>
                <w:color w:val="auto"/>
                <w:szCs w:val="21"/>
                <w:highlight w:val="none"/>
              </w:rPr>
            </w:pPr>
          </w:p>
        </w:tc>
      </w:tr>
      <w:tr w14:paraId="2B8C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2DC18A49">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47DB1DE9">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3C97F605">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AE11E80">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2988696F">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1A853424">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0BC89BE3">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40B8A2EF">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6540AA5A">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66C3B71B">
            <w:pPr>
              <w:pStyle w:val="134"/>
              <w:spacing w:line="440" w:lineRule="exact"/>
              <w:jc w:val="center"/>
              <w:rPr>
                <w:rFonts w:hint="eastAsia" w:ascii="仿宋" w:hAnsi="仿宋" w:eastAsia="仿宋" w:cs="仿宋"/>
                <w:color w:val="auto"/>
                <w:szCs w:val="21"/>
                <w:highlight w:val="none"/>
              </w:rPr>
            </w:pPr>
          </w:p>
        </w:tc>
      </w:tr>
      <w:tr w14:paraId="5FC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6F6FC045">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105DDA0D">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AA6A148">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120E739">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1E9F90E5">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6A1299DA">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E5D8097">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71F3071">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78829FB8">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0FC5A25B">
            <w:pPr>
              <w:pStyle w:val="134"/>
              <w:spacing w:line="440" w:lineRule="exact"/>
              <w:jc w:val="center"/>
              <w:rPr>
                <w:rFonts w:hint="eastAsia" w:ascii="仿宋" w:hAnsi="仿宋" w:eastAsia="仿宋" w:cs="仿宋"/>
                <w:color w:val="auto"/>
                <w:szCs w:val="21"/>
                <w:highlight w:val="none"/>
              </w:rPr>
            </w:pPr>
          </w:p>
        </w:tc>
      </w:tr>
      <w:tr w14:paraId="3698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2D01C766">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4A0ABDA3">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0DF148B0">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E744113">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6328C98">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612E1636">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102A82EA">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C4570FE">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695C5C1C">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107AE0AD">
            <w:pPr>
              <w:pStyle w:val="134"/>
              <w:spacing w:line="440" w:lineRule="exact"/>
              <w:jc w:val="center"/>
              <w:rPr>
                <w:rFonts w:hint="eastAsia" w:ascii="仿宋" w:hAnsi="仿宋" w:eastAsia="仿宋" w:cs="仿宋"/>
                <w:color w:val="auto"/>
                <w:szCs w:val="21"/>
                <w:highlight w:val="none"/>
              </w:rPr>
            </w:pPr>
          </w:p>
        </w:tc>
      </w:tr>
      <w:tr w14:paraId="4EBE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289233D6">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D1D944A">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DF85618">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6629202A">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1BC22A2B">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7B12D56A">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FEA46CC">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68FE014C">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15E3C9BA">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6D6F500C">
            <w:pPr>
              <w:pStyle w:val="134"/>
              <w:spacing w:line="440" w:lineRule="exact"/>
              <w:jc w:val="center"/>
              <w:rPr>
                <w:rFonts w:hint="eastAsia" w:ascii="仿宋" w:hAnsi="仿宋" w:eastAsia="仿宋" w:cs="仿宋"/>
                <w:color w:val="auto"/>
                <w:szCs w:val="21"/>
                <w:highlight w:val="none"/>
              </w:rPr>
            </w:pPr>
          </w:p>
        </w:tc>
      </w:tr>
      <w:tr w14:paraId="1469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3011F245">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413B335">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68B3B697">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04A472AD">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74E0005D">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3DDFD6FA">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3977C4DF">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893B528">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3A866574">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767D39CA">
            <w:pPr>
              <w:pStyle w:val="134"/>
              <w:spacing w:line="440" w:lineRule="exact"/>
              <w:jc w:val="center"/>
              <w:rPr>
                <w:rFonts w:hint="eastAsia" w:ascii="仿宋" w:hAnsi="仿宋" w:eastAsia="仿宋" w:cs="仿宋"/>
                <w:color w:val="auto"/>
                <w:szCs w:val="21"/>
                <w:highlight w:val="none"/>
              </w:rPr>
            </w:pPr>
          </w:p>
        </w:tc>
      </w:tr>
      <w:tr w14:paraId="25F6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7F5C62BB">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0D39B76E">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04323E67">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488BCA3D">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748F836F">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1C999AC6">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78483D4B">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8030D86">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36447525">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71A86F79">
            <w:pPr>
              <w:pStyle w:val="134"/>
              <w:spacing w:line="440" w:lineRule="exact"/>
              <w:jc w:val="center"/>
              <w:rPr>
                <w:rFonts w:hint="eastAsia" w:ascii="仿宋" w:hAnsi="仿宋" w:eastAsia="仿宋" w:cs="仿宋"/>
                <w:color w:val="auto"/>
                <w:szCs w:val="21"/>
                <w:highlight w:val="none"/>
              </w:rPr>
            </w:pPr>
          </w:p>
        </w:tc>
      </w:tr>
      <w:tr w14:paraId="6D5E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41EA71B9">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670B2CC0">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73EBD9C0">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6FBE9EE">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4255C3C">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0A2D14E8">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43D69E12">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5FD6046">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76870435">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505F038B">
            <w:pPr>
              <w:pStyle w:val="134"/>
              <w:spacing w:line="440" w:lineRule="exact"/>
              <w:jc w:val="center"/>
              <w:rPr>
                <w:rFonts w:hint="eastAsia" w:ascii="仿宋" w:hAnsi="仿宋" w:eastAsia="仿宋" w:cs="仿宋"/>
                <w:color w:val="auto"/>
                <w:szCs w:val="21"/>
                <w:highlight w:val="none"/>
              </w:rPr>
            </w:pPr>
          </w:p>
        </w:tc>
      </w:tr>
      <w:tr w14:paraId="36CC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7BC59AC7">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3EE89EF">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4A752014">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121D9BA5">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36B56F64">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24B9ADE9">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39FEF3F1">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E256152">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366ABE10">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2AA49124">
            <w:pPr>
              <w:pStyle w:val="134"/>
              <w:spacing w:line="440" w:lineRule="exact"/>
              <w:jc w:val="center"/>
              <w:rPr>
                <w:rFonts w:hint="eastAsia" w:ascii="仿宋" w:hAnsi="仿宋" w:eastAsia="仿宋" w:cs="仿宋"/>
                <w:color w:val="auto"/>
                <w:szCs w:val="21"/>
                <w:highlight w:val="none"/>
              </w:rPr>
            </w:pPr>
          </w:p>
        </w:tc>
      </w:tr>
      <w:tr w14:paraId="3B66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7AF1FC1A">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5FDAA26E">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382D3CC">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68CB72AC">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49FFA5A6">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34B97C7F">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6ACBCB52">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2AB29877">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1C439F3C">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7053C042">
            <w:pPr>
              <w:pStyle w:val="134"/>
              <w:spacing w:line="440" w:lineRule="exact"/>
              <w:jc w:val="center"/>
              <w:rPr>
                <w:rFonts w:hint="eastAsia" w:ascii="仿宋" w:hAnsi="仿宋" w:eastAsia="仿宋" w:cs="仿宋"/>
                <w:color w:val="auto"/>
                <w:szCs w:val="21"/>
                <w:highlight w:val="none"/>
              </w:rPr>
            </w:pPr>
          </w:p>
        </w:tc>
      </w:tr>
      <w:tr w14:paraId="049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Borders>
              <w:top w:val="single" w:color="auto" w:sz="4" w:space="0"/>
              <w:left w:val="single" w:color="auto" w:sz="4" w:space="0"/>
              <w:bottom w:val="single" w:color="auto" w:sz="4" w:space="0"/>
              <w:right w:val="single" w:color="auto" w:sz="4" w:space="0"/>
            </w:tcBorders>
            <w:noWrap w:val="0"/>
            <w:vAlign w:val="top"/>
          </w:tcPr>
          <w:p w14:paraId="3B14DDA4">
            <w:pPr>
              <w:pStyle w:val="134"/>
              <w:spacing w:line="440" w:lineRule="exact"/>
              <w:jc w:val="center"/>
              <w:rPr>
                <w:rFonts w:hint="eastAsia" w:ascii="仿宋" w:hAnsi="仿宋" w:eastAsia="仿宋" w:cs="仿宋"/>
                <w:color w:val="auto"/>
                <w:szCs w:val="21"/>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73FAF6CD">
            <w:pPr>
              <w:pStyle w:val="134"/>
              <w:spacing w:line="440" w:lineRule="exact"/>
              <w:jc w:val="center"/>
              <w:rPr>
                <w:rFonts w:hint="eastAsia" w:ascii="仿宋" w:hAnsi="仿宋" w:eastAsia="仿宋" w:cs="仿宋"/>
                <w:color w:val="auto"/>
                <w:szCs w:val="21"/>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14:paraId="5C5B5573">
            <w:pPr>
              <w:pStyle w:val="134"/>
              <w:spacing w:line="440" w:lineRule="exact"/>
              <w:jc w:val="center"/>
              <w:rPr>
                <w:rFonts w:hint="eastAsia" w:ascii="仿宋" w:hAnsi="仿宋" w:eastAsia="仿宋" w:cs="仿宋"/>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7C2E6732">
            <w:pPr>
              <w:pStyle w:val="134"/>
              <w:spacing w:line="440" w:lineRule="exact"/>
              <w:jc w:val="center"/>
              <w:rPr>
                <w:rFonts w:hint="eastAsia" w:ascii="仿宋" w:hAnsi="仿宋" w:eastAsia="仿宋" w:cs="仿宋"/>
                <w:color w:val="auto"/>
                <w:szCs w:val="21"/>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14:paraId="64702D56">
            <w:pPr>
              <w:pStyle w:val="134"/>
              <w:spacing w:line="440" w:lineRule="exact"/>
              <w:jc w:val="center"/>
              <w:rPr>
                <w:rFonts w:hint="eastAsia" w:ascii="仿宋" w:hAnsi="仿宋" w:eastAsia="仿宋" w:cs="仿宋"/>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14:paraId="68F5B750">
            <w:pPr>
              <w:pStyle w:val="134"/>
              <w:spacing w:line="440" w:lineRule="exact"/>
              <w:jc w:val="center"/>
              <w:rPr>
                <w:rFonts w:hint="eastAsia" w:ascii="仿宋" w:hAnsi="仿宋" w:eastAsia="仿宋" w:cs="仿宋"/>
                <w:color w:val="auto"/>
                <w:szCs w:val="21"/>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14:paraId="77C06868">
            <w:pPr>
              <w:pStyle w:val="134"/>
              <w:spacing w:line="440" w:lineRule="exact"/>
              <w:jc w:val="center"/>
              <w:rPr>
                <w:rFonts w:hint="eastAsia" w:ascii="仿宋" w:hAnsi="仿宋" w:eastAsia="仿宋" w:cs="仿宋"/>
                <w:color w:val="auto"/>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E9A921C">
            <w:pPr>
              <w:pStyle w:val="134"/>
              <w:spacing w:line="440" w:lineRule="exact"/>
              <w:jc w:val="center"/>
              <w:rPr>
                <w:rFonts w:hint="eastAsia" w:ascii="仿宋" w:hAnsi="仿宋" w:eastAsia="仿宋" w:cs="仿宋"/>
                <w:color w:val="auto"/>
                <w:szCs w:val="21"/>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14:paraId="24B38459">
            <w:pPr>
              <w:pStyle w:val="134"/>
              <w:spacing w:line="440" w:lineRule="exact"/>
              <w:jc w:val="center"/>
              <w:rPr>
                <w:rFonts w:hint="eastAsia" w:ascii="仿宋" w:hAnsi="仿宋" w:eastAsia="仿宋" w:cs="仿宋"/>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07ECC6B9">
            <w:pPr>
              <w:pStyle w:val="134"/>
              <w:spacing w:line="440" w:lineRule="exact"/>
              <w:jc w:val="center"/>
              <w:rPr>
                <w:rFonts w:hint="eastAsia" w:ascii="仿宋" w:hAnsi="仿宋" w:eastAsia="仿宋" w:cs="仿宋"/>
                <w:color w:val="auto"/>
                <w:szCs w:val="21"/>
                <w:highlight w:val="none"/>
              </w:rPr>
            </w:pPr>
          </w:p>
        </w:tc>
      </w:tr>
    </w:tbl>
    <w:p w14:paraId="33855519">
      <w:pPr>
        <w:pStyle w:val="134"/>
        <w:spacing w:line="440" w:lineRule="exact"/>
        <w:rPr>
          <w:rFonts w:hint="eastAsia" w:ascii="仿宋" w:hAnsi="仿宋" w:eastAsia="仿宋" w:cs="仿宋"/>
          <w:color w:val="auto"/>
          <w:sz w:val="20"/>
          <w:szCs w:val="20"/>
          <w:highlight w:val="none"/>
        </w:rPr>
      </w:pPr>
    </w:p>
    <w:p w14:paraId="277B8C8D">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71F246B4">
      <w:pPr>
        <w:pStyle w:val="135"/>
        <w:outlineLvl w:val="9"/>
        <w:rPr>
          <w:rFonts w:hint="eastAsia" w:ascii="仿宋" w:hAnsi="仿宋" w:eastAsia="仿宋" w:cs="仿宋"/>
          <w:b/>
          <w:color w:val="auto"/>
          <w:kern w:val="2"/>
          <w:sz w:val="32"/>
          <w:highlight w:val="none"/>
        </w:rPr>
      </w:pPr>
      <w:bookmarkStart w:id="101" w:name="_Toc144974866"/>
      <w:bookmarkStart w:id="102" w:name="_Toc241459825"/>
      <w:bookmarkStart w:id="103" w:name="_Toc286239596"/>
      <w:bookmarkStart w:id="104" w:name="_Toc152042587"/>
      <w:bookmarkStart w:id="105" w:name="_Toc179632818"/>
      <w:bookmarkStart w:id="106" w:name="_Toc241484777"/>
      <w:bookmarkStart w:id="107" w:name="_Toc152045798"/>
      <w:r>
        <w:rPr>
          <w:rFonts w:hint="eastAsia" w:ascii="仿宋" w:hAnsi="仿宋" w:eastAsia="仿宋" w:cs="仿宋"/>
          <w:b/>
          <w:color w:val="auto"/>
          <w:kern w:val="2"/>
          <w:sz w:val="32"/>
          <w:highlight w:val="none"/>
        </w:rPr>
        <w:t>附表二：拟配备本工程的试验和检测仪器设备表</w:t>
      </w:r>
      <w:bookmarkEnd w:id="101"/>
      <w:bookmarkEnd w:id="102"/>
      <w:bookmarkEnd w:id="103"/>
      <w:bookmarkEnd w:id="104"/>
      <w:bookmarkEnd w:id="105"/>
      <w:bookmarkEnd w:id="106"/>
      <w:bookmarkEnd w:id="107"/>
    </w:p>
    <w:p w14:paraId="17E66FCC">
      <w:pPr>
        <w:pStyle w:val="134"/>
        <w:spacing w:line="440" w:lineRule="exact"/>
        <w:rPr>
          <w:rFonts w:hint="eastAsia" w:ascii="仿宋" w:hAnsi="仿宋" w:eastAsia="仿宋" w:cs="仿宋"/>
          <w:color w:val="auto"/>
          <w:sz w:val="20"/>
          <w:szCs w:val="20"/>
          <w:highlight w:val="none"/>
        </w:rPr>
      </w:pPr>
    </w:p>
    <w:tbl>
      <w:tblPr>
        <w:tblStyle w:val="38"/>
        <w:tblW w:w="496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72"/>
        <w:gridCol w:w="820"/>
        <w:gridCol w:w="1068"/>
        <w:gridCol w:w="725"/>
        <w:gridCol w:w="796"/>
        <w:gridCol w:w="1307"/>
        <w:gridCol w:w="1781"/>
        <w:gridCol w:w="741"/>
      </w:tblGrid>
      <w:tr w14:paraId="4FED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center"/>
          </w:tcPr>
          <w:p w14:paraId="0C9EEE9A">
            <w:pPr>
              <w:pStyle w:val="134"/>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625F68C">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仪器设备名    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D008B6">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型号</w:t>
            </w:r>
          </w:p>
          <w:p w14:paraId="0E486763">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w:t>
            </w:r>
          </w:p>
        </w:tc>
        <w:tc>
          <w:tcPr>
            <w:tcW w:w="585" w:type="pct"/>
            <w:tcBorders>
              <w:top w:val="single" w:color="auto" w:sz="4" w:space="0"/>
              <w:left w:val="single" w:color="auto" w:sz="4" w:space="0"/>
              <w:bottom w:val="single" w:color="auto" w:sz="4" w:space="0"/>
              <w:right w:val="single" w:color="auto" w:sz="4" w:space="0"/>
            </w:tcBorders>
            <w:noWrap w:val="0"/>
            <w:vAlign w:val="center"/>
          </w:tcPr>
          <w:p w14:paraId="41025AA3">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  量</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CC587F8">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产地</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155840B8">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w:t>
            </w:r>
          </w:p>
          <w:p w14:paraId="12A85350">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年份</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74862D80">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已使用台时    数</w:t>
            </w:r>
          </w:p>
        </w:tc>
        <w:tc>
          <w:tcPr>
            <w:tcW w:w="976" w:type="pct"/>
            <w:tcBorders>
              <w:top w:val="single" w:color="auto" w:sz="4" w:space="0"/>
              <w:left w:val="single" w:color="auto" w:sz="4" w:space="0"/>
              <w:bottom w:val="single" w:color="auto" w:sz="4" w:space="0"/>
              <w:right w:val="single" w:color="auto" w:sz="4" w:space="0"/>
            </w:tcBorders>
            <w:noWrap w:val="0"/>
            <w:vAlign w:val="center"/>
          </w:tcPr>
          <w:p w14:paraId="4BA5200A">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用  途</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1B112E96">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926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center"/>
          </w:tcPr>
          <w:p w14:paraId="7CF6BCC8">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1D1419AF">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2983C4">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11CCD505">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766F6CE">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6E10F20E">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358E7BB1">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center"/>
          </w:tcPr>
          <w:p w14:paraId="187EE35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418F7E09">
            <w:pPr>
              <w:pStyle w:val="134"/>
              <w:spacing w:line="440" w:lineRule="exact"/>
              <w:rPr>
                <w:rFonts w:hint="eastAsia" w:ascii="仿宋" w:hAnsi="仿宋" w:eastAsia="仿宋" w:cs="仿宋"/>
                <w:color w:val="auto"/>
                <w:szCs w:val="21"/>
                <w:highlight w:val="none"/>
              </w:rPr>
            </w:pPr>
          </w:p>
        </w:tc>
      </w:tr>
      <w:tr w14:paraId="441C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center"/>
          </w:tcPr>
          <w:p w14:paraId="7FCA9AD6">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14803BC9">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C621604">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7894C0D">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5639149">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4CAC0DA">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76166E3A">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center"/>
          </w:tcPr>
          <w:p w14:paraId="636BEDA7">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75ADBB91">
            <w:pPr>
              <w:pStyle w:val="134"/>
              <w:spacing w:line="440" w:lineRule="exact"/>
              <w:rPr>
                <w:rFonts w:hint="eastAsia" w:ascii="仿宋" w:hAnsi="仿宋" w:eastAsia="仿宋" w:cs="仿宋"/>
                <w:color w:val="auto"/>
                <w:szCs w:val="21"/>
                <w:highlight w:val="none"/>
              </w:rPr>
            </w:pPr>
          </w:p>
        </w:tc>
      </w:tr>
      <w:tr w14:paraId="69C1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4BE78FE2">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75CA6425">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38A2B044">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3214756E">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00BEA952">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44DBE2FB">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B009D52">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11310A6D">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5BC8897">
            <w:pPr>
              <w:pStyle w:val="134"/>
              <w:spacing w:line="440" w:lineRule="exact"/>
              <w:rPr>
                <w:rFonts w:hint="eastAsia" w:ascii="仿宋" w:hAnsi="仿宋" w:eastAsia="仿宋" w:cs="仿宋"/>
                <w:color w:val="auto"/>
                <w:szCs w:val="21"/>
                <w:highlight w:val="none"/>
              </w:rPr>
            </w:pPr>
          </w:p>
        </w:tc>
      </w:tr>
      <w:tr w14:paraId="595A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63165ED6">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4D902A64">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33CE2676">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1A0D98E0">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7097D1D4">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0FDF1A55">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46F00956">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AECBF85">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65CC9D2">
            <w:pPr>
              <w:pStyle w:val="134"/>
              <w:spacing w:line="440" w:lineRule="exact"/>
              <w:rPr>
                <w:rFonts w:hint="eastAsia" w:ascii="仿宋" w:hAnsi="仿宋" w:eastAsia="仿宋" w:cs="仿宋"/>
                <w:color w:val="auto"/>
                <w:szCs w:val="21"/>
                <w:highlight w:val="none"/>
              </w:rPr>
            </w:pPr>
          </w:p>
        </w:tc>
      </w:tr>
      <w:tr w14:paraId="6445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79D4F391">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011D4D05">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4E753291">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1E1EB1F1">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C03985D">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0FC81000">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4E37B10C">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14C6DE2">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CFC2FCB">
            <w:pPr>
              <w:pStyle w:val="134"/>
              <w:spacing w:line="440" w:lineRule="exact"/>
              <w:rPr>
                <w:rFonts w:hint="eastAsia" w:ascii="仿宋" w:hAnsi="仿宋" w:eastAsia="仿宋" w:cs="仿宋"/>
                <w:color w:val="auto"/>
                <w:szCs w:val="21"/>
                <w:highlight w:val="none"/>
              </w:rPr>
            </w:pPr>
          </w:p>
        </w:tc>
      </w:tr>
      <w:tr w14:paraId="2B8F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42E98C10">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793BE140">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2D04E173">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2D11ACA1">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0CCCB56E">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3BAC0CE">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71000BF">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6194D3F2">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E30EA0E">
            <w:pPr>
              <w:pStyle w:val="134"/>
              <w:spacing w:line="440" w:lineRule="exact"/>
              <w:rPr>
                <w:rFonts w:hint="eastAsia" w:ascii="仿宋" w:hAnsi="仿宋" w:eastAsia="仿宋" w:cs="仿宋"/>
                <w:color w:val="auto"/>
                <w:szCs w:val="21"/>
                <w:highlight w:val="none"/>
              </w:rPr>
            </w:pPr>
          </w:p>
        </w:tc>
      </w:tr>
      <w:tr w14:paraId="3D2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69092932">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28F60C90">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04899F31">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5F480DBC">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ACF4B50">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A3589DC">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691E7157">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189D814">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63E02B52">
            <w:pPr>
              <w:pStyle w:val="134"/>
              <w:spacing w:line="440" w:lineRule="exact"/>
              <w:rPr>
                <w:rFonts w:hint="eastAsia" w:ascii="仿宋" w:hAnsi="仿宋" w:eastAsia="仿宋" w:cs="仿宋"/>
                <w:color w:val="auto"/>
                <w:szCs w:val="21"/>
                <w:highlight w:val="none"/>
              </w:rPr>
            </w:pPr>
          </w:p>
        </w:tc>
      </w:tr>
      <w:tr w14:paraId="0943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37AEBAE3">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253CE736">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1CA53E55">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3A5C79C7">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136EFA42">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4A0CE604">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DE8C2DB">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9F6C46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BB6A679">
            <w:pPr>
              <w:pStyle w:val="134"/>
              <w:spacing w:line="440" w:lineRule="exact"/>
              <w:rPr>
                <w:rFonts w:hint="eastAsia" w:ascii="仿宋" w:hAnsi="仿宋" w:eastAsia="仿宋" w:cs="仿宋"/>
                <w:color w:val="auto"/>
                <w:szCs w:val="21"/>
                <w:highlight w:val="none"/>
              </w:rPr>
            </w:pPr>
          </w:p>
        </w:tc>
      </w:tr>
      <w:tr w14:paraId="4D40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5DAAEECF">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7A2A701E">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0FC344BF">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3A6F9744">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01EF7136">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7E6E2B59">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DAC3EEF">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327DBC3">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E878B9A">
            <w:pPr>
              <w:pStyle w:val="134"/>
              <w:spacing w:line="440" w:lineRule="exact"/>
              <w:rPr>
                <w:rFonts w:hint="eastAsia" w:ascii="仿宋" w:hAnsi="仿宋" w:eastAsia="仿宋" w:cs="仿宋"/>
                <w:color w:val="auto"/>
                <w:szCs w:val="21"/>
                <w:highlight w:val="none"/>
              </w:rPr>
            </w:pPr>
          </w:p>
        </w:tc>
      </w:tr>
      <w:tr w14:paraId="07C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5E772B13">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5ED2EC03">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12BC93E4">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6310F8C6">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6A297F0C">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319C5361">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78413807">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158E2DC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56957DF">
            <w:pPr>
              <w:pStyle w:val="134"/>
              <w:spacing w:line="440" w:lineRule="exact"/>
              <w:rPr>
                <w:rFonts w:hint="eastAsia" w:ascii="仿宋" w:hAnsi="仿宋" w:eastAsia="仿宋" w:cs="仿宋"/>
                <w:color w:val="auto"/>
                <w:szCs w:val="21"/>
                <w:highlight w:val="none"/>
              </w:rPr>
            </w:pPr>
          </w:p>
        </w:tc>
      </w:tr>
      <w:tr w14:paraId="2968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7DA82750">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78CC3244">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62BB761A">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11C3E8E6">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1739ADB">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235AF370">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ED07B51">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5F9BBC4">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7649D7B">
            <w:pPr>
              <w:pStyle w:val="134"/>
              <w:spacing w:line="440" w:lineRule="exact"/>
              <w:rPr>
                <w:rFonts w:hint="eastAsia" w:ascii="仿宋" w:hAnsi="仿宋" w:eastAsia="仿宋" w:cs="仿宋"/>
                <w:color w:val="auto"/>
                <w:szCs w:val="21"/>
                <w:highlight w:val="none"/>
              </w:rPr>
            </w:pPr>
          </w:p>
        </w:tc>
      </w:tr>
      <w:tr w14:paraId="7173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26DCA69">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4F0E8847">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4AA5138D">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0E6EE493">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A0B2E01">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37C895F9">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68C94218">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3D6C175F">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543DB44">
            <w:pPr>
              <w:pStyle w:val="134"/>
              <w:spacing w:line="440" w:lineRule="exact"/>
              <w:rPr>
                <w:rFonts w:hint="eastAsia" w:ascii="仿宋" w:hAnsi="仿宋" w:eastAsia="仿宋" w:cs="仿宋"/>
                <w:color w:val="auto"/>
                <w:szCs w:val="21"/>
                <w:highlight w:val="none"/>
              </w:rPr>
            </w:pPr>
          </w:p>
        </w:tc>
      </w:tr>
      <w:tr w14:paraId="542C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703995B">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2182D1D2">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7DC78FA6">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5E0FB139">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6E64DB28">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50FDDFFB">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BE39750">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54B446C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0A1BC44C">
            <w:pPr>
              <w:pStyle w:val="134"/>
              <w:spacing w:line="440" w:lineRule="exact"/>
              <w:rPr>
                <w:rFonts w:hint="eastAsia" w:ascii="仿宋" w:hAnsi="仿宋" w:eastAsia="仿宋" w:cs="仿宋"/>
                <w:color w:val="auto"/>
                <w:szCs w:val="21"/>
                <w:highlight w:val="none"/>
              </w:rPr>
            </w:pPr>
          </w:p>
        </w:tc>
      </w:tr>
      <w:tr w14:paraId="7A08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1A3EDCD">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1C831C9C">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024A465F">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7BFD73D7">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03B65316">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64C4299E">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B416756">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407A286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07771BDB">
            <w:pPr>
              <w:pStyle w:val="134"/>
              <w:spacing w:line="440" w:lineRule="exact"/>
              <w:rPr>
                <w:rFonts w:hint="eastAsia" w:ascii="仿宋" w:hAnsi="仿宋" w:eastAsia="仿宋" w:cs="仿宋"/>
                <w:color w:val="auto"/>
                <w:szCs w:val="21"/>
                <w:highlight w:val="none"/>
              </w:rPr>
            </w:pPr>
          </w:p>
        </w:tc>
      </w:tr>
      <w:tr w14:paraId="2244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66F14EEB">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18A1D393">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33CD23B1">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5B4E0F8D">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14E58601">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2BA5D31B">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3301A96D">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C35B7D2">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13C3176">
            <w:pPr>
              <w:pStyle w:val="134"/>
              <w:spacing w:line="440" w:lineRule="exact"/>
              <w:rPr>
                <w:rFonts w:hint="eastAsia" w:ascii="仿宋" w:hAnsi="仿宋" w:eastAsia="仿宋" w:cs="仿宋"/>
                <w:color w:val="auto"/>
                <w:szCs w:val="21"/>
                <w:highlight w:val="none"/>
              </w:rPr>
            </w:pPr>
          </w:p>
        </w:tc>
      </w:tr>
      <w:tr w14:paraId="6256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487422C">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35BF825B">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442A2D54">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5EC4F4F2">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3771571D">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3C4C2200">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B915037">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15EB633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3758E88">
            <w:pPr>
              <w:pStyle w:val="134"/>
              <w:spacing w:line="440" w:lineRule="exact"/>
              <w:rPr>
                <w:rFonts w:hint="eastAsia" w:ascii="仿宋" w:hAnsi="仿宋" w:eastAsia="仿宋" w:cs="仿宋"/>
                <w:color w:val="auto"/>
                <w:szCs w:val="21"/>
                <w:highlight w:val="none"/>
              </w:rPr>
            </w:pPr>
          </w:p>
        </w:tc>
      </w:tr>
      <w:tr w14:paraId="774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05E92DCF">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5FAA9A04">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12ED9D22">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0C6B71FC">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576452C1">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3BD85C54">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612B76AC">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FEC206D">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E70CB0B">
            <w:pPr>
              <w:pStyle w:val="134"/>
              <w:spacing w:line="440" w:lineRule="exact"/>
              <w:rPr>
                <w:rFonts w:hint="eastAsia" w:ascii="仿宋" w:hAnsi="仿宋" w:eastAsia="仿宋" w:cs="仿宋"/>
                <w:color w:val="auto"/>
                <w:szCs w:val="21"/>
                <w:highlight w:val="none"/>
              </w:rPr>
            </w:pPr>
          </w:p>
        </w:tc>
      </w:tr>
      <w:tr w14:paraId="769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3E239D68">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258D5BFC">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6D47CE83">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0CC5B35B">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18CE0549">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3662B2C3">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2E715DC1">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62F81011">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447948F">
            <w:pPr>
              <w:pStyle w:val="134"/>
              <w:spacing w:line="440" w:lineRule="exact"/>
              <w:rPr>
                <w:rFonts w:hint="eastAsia" w:ascii="仿宋" w:hAnsi="仿宋" w:eastAsia="仿宋" w:cs="仿宋"/>
                <w:color w:val="auto"/>
                <w:szCs w:val="21"/>
                <w:highlight w:val="none"/>
              </w:rPr>
            </w:pPr>
          </w:p>
        </w:tc>
      </w:tr>
      <w:tr w14:paraId="19D7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D58745A">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564AE809">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7BE60CED">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3ED68A79">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E73E848">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59C49C2">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18ED3F9">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B1D109F">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91BCC4B">
            <w:pPr>
              <w:pStyle w:val="134"/>
              <w:spacing w:line="440" w:lineRule="exact"/>
              <w:rPr>
                <w:rFonts w:hint="eastAsia" w:ascii="仿宋" w:hAnsi="仿宋" w:eastAsia="仿宋" w:cs="仿宋"/>
                <w:color w:val="auto"/>
                <w:szCs w:val="21"/>
                <w:highlight w:val="none"/>
              </w:rPr>
            </w:pPr>
          </w:p>
        </w:tc>
      </w:tr>
      <w:tr w14:paraId="3980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78333760">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19C14C94">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4E60E000">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4A547C43">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02A91D79">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FFA44F8">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68DCAE6B">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E497336">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EA5BF8B">
            <w:pPr>
              <w:pStyle w:val="134"/>
              <w:spacing w:line="440" w:lineRule="exact"/>
              <w:rPr>
                <w:rFonts w:hint="eastAsia" w:ascii="仿宋" w:hAnsi="仿宋" w:eastAsia="仿宋" w:cs="仿宋"/>
                <w:color w:val="auto"/>
                <w:szCs w:val="21"/>
                <w:highlight w:val="none"/>
              </w:rPr>
            </w:pPr>
          </w:p>
        </w:tc>
      </w:tr>
      <w:tr w14:paraId="77D3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2576D7ED">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507ED71E">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25217560">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20DE734C">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79DAE8E0">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3983103">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970D6EE">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31FB828A">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E45DCEE">
            <w:pPr>
              <w:pStyle w:val="134"/>
              <w:spacing w:line="440" w:lineRule="exact"/>
              <w:rPr>
                <w:rFonts w:hint="eastAsia" w:ascii="仿宋" w:hAnsi="仿宋" w:eastAsia="仿宋" w:cs="仿宋"/>
                <w:color w:val="auto"/>
                <w:szCs w:val="21"/>
                <w:highlight w:val="none"/>
              </w:rPr>
            </w:pPr>
          </w:p>
        </w:tc>
      </w:tr>
      <w:tr w14:paraId="6921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4335FBBC">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61CF7769">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0DDFB309">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20507F97">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75BCCEA0">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524C3AF6">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08F12356">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685A2457">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65395376">
            <w:pPr>
              <w:pStyle w:val="134"/>
              <w:spacing w:line="440" w:lineRule="exact"/>
              <w:rPr>
                <w:rFonts w:hint="eastAsia" w:ascii="仿宋" w:hAnsi="仿宋" w:eastAsia="仿宋" w:cs="仿宋"/>
                <w:color w:val="auto"/>
                <w:szCs w:val="21"/>
                <w:highlight w:val="none"/>
              </w:rPr>
            </w:pPr>
          </w:p>
        </w:tc>
      </w:tr>
      <w:tr w14:paraId="7110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auto" w:sz="4" w:space="0"/>
              <w:left w:val="single" w:color="auto" w:sz="4" w:space="0"/>
              <w:bottom w:val="single" w:color="auto" w:sz="4" w:space="0"/>
              <w:right w:val="single" w:color="auto" w:sz="4" w:space="0"/>
            </w:tcBorders>
            <w:noWrap w:val="0"/>
            <w:vAlign w:val="top"/>
          </w:tcPr>
          <w:p w14:paraId="1B658F14">
            <w:pPr>
              <w:pStyle w:val="134"/>
              <w:spacing w:line="440" w:lineRule="exact"/>
              <w:rPr>
                <w:rFonts w:hint="eastAsia" w:ascii="仿宋" w:hAnsi="仿宋" w:eastAsia="仿宋" w:cs="仿宋"/>
                <w:color w:val="auto"/>
                <w:szCs w:val="21"/>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1DC95456">
            <w:pPr>
              <w:pStyle w:val="134"/>
              <w:spacing w:line="440" w:lineRule="exact"/>
              <w:rPr>
                <w:rFonts w:hint="eastAsia" w:ascii="仿宋" w:hAnsi="仿宋" w:eastAsia="仿宋" w:cs="仿宋"/>
                <w:color w:val="auto"/>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top"/>
          </w:tcPr>
          <w:p w14:paraId="6FED0773">
            <w:pPr>
              <w:pStyle w:val="134"/>
              <w:spacing w:line="440" w:lineRule="exact"/>
              <w:rPr>
                <w:rFonts w:hint="eastAsia" w:ascii="仿宋" w:hAnsi="仿宋" w:eastAsia="仿宋" w:cs="仿宋"/>
                <w:color w:val="auto"/>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top"/>
          </w:tcPr>
          <w:p w14:paraId="3CF245C1">
            <w:pPr>
              <w:pStyle w:val="134"/>
              <w:spacing w:line="440" w:lineRule="exact"/>
              <w:rPr>
                <w:rFonts w:hint="eastAsia" w:ascii="仿宋" w:hAnsi="仿宋" w:eastAsia="仿宋" w:cs="仿宋"/>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top"/>
          </w:tcPr>
          <w:p w14:paraId="2B85BC74">
            <w:pPr>
              <w:pStyle w:val="134"/>
              <w:spacing w:line="440" w:lineRule="exact"/>
              <w:rPr>
                <w:rFonts w:hint="eastAsia" w:ascii="仿宋" w:hAnsi="仿宋" w:eastAsia="仿宋" w:cs="仿宋"/>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24B1C577">
            <w:pPr>
              <w:pStyle w:val="134"/>
              <w:spacing w:line="440" w:lineRule="exact"/>
              <w:rPr>
                <w:rFonts w:hint="eastAsia" w:ascii="仿宋" w:hAnsi="仿宋" w:eastAsia="仿宋" w:cs="仿宋"/>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top"/>
          </w:tcPr>
          <w:p w14:paraId="4E638155">
            <w:pPr>
              <w:pStyle w:val="134"/>
              <w:spacing w:line="440" w:lineRule="exact"/>
              <w:rPr>
                <w:rFonts w:hint="eastAsia" w:ascii="仿宋" w:hAnsi="仿宋" w:eastAsia="仿宋" w:cs="仿宋"/>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4B07985D">
            <w:pPr>
              <w:pStyle w:val="134"/>
              <w:spacing w:line="440" w:lineRule="exact"/>
              <w:rPr>
                <w:rFonts w:hint="eastAsia" w:ascii="仿宋" w:hAnsi="仿宋" w:eastAsia="仿宋" w:cs="仿宋"/>
                <w:color w:val="auto"/>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04A8145A">
            <w:pPr>
              <w:pStyle w:val="134"/>
              <w:spacing w:line="440" w:lineRule="exact"/>
              <w:rPr>
                <w:rFonts w:hint="eastAsia" w:ascii="仿宋" w:hAnsi="仿宋" w:eastAsia="仿宋" w:cs="仿宋"/>
                <w:color w:val="auto"/>
                <w:szCs w:val="21"/>
                <w:highlight w:val="none"/>
              </w:rPr>
            </w:pPr>
          </w:p>
        </w:tc>
      </w:tr>
    </w:tbl>
    <w:p w14:paraId="567C6920">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4A676E07">
      <w:pPr>
        <w:pStyle w:val="135"/>
        <w:outlineLvl w:val="9"/>
        <w:rPr>
          <w:rFonts w:hint="eastAsia" w:ascii="仿宋" w:hAnsi="仿宋" w:eastAsia="仿宋" w:cs="仿宋"/>
          <w:b/>
          <w:color w:val="auto"/>
          <w:kern w:val="2"/>
          <w:sz w:val="32"/>
          <w:highlight w:val="none"/>
        </w:rPr>
      </w:pPr>
      <w:bookmarkStart w:id="108" w:name="_Toc144974867"/>
      <w:bookmarkStart w:id="109" w:name="_Toc152042588"/>
      <w:bookmarkStart w:id="110" w:name="_Toc286239597"/>
      <w:bookmarkStart w:id="111" w:name="_Toc179632819"/>
      <w:bookmarkStart w:id="112" w:name="_Toc152045799"/>
      <w:bookmarkStart w:id="113" w:name="_Toc241484778"/>
      <w:bookmarkStart w:id="114" w:name="_Toc241459826"/>
      <w:r>
        <w:rPr>
          <w:rFonts w:hint="eastAsia" w:ascii="仿宋" w:hAnsi="仿宋" w:eastAsia="仿宋" w:cs="仿宋"/>
          <w:b/>
          <w:color w:val="auto"/>
          <w:kern w:val="2"/>
          <w:sz w:val="32"/>
          <w:highlight w:val="none"/>
        </w:rPr>
        <w:t>附表三：劳动力计划表</w:t>
      </w:r>
      <w:bookmarkEnd w:id="108"/>
      <w:bookmarkEnd w:id="109"/>
      <w:bookmarkEnd w:id="110"/>
      <w:bookmarkEnd w:id="111"/>
      <w:bookmarkEnd w:id="112"/>
      <w:bookmarkEnd w:id="113"/>
      <w:bookmarkEnd w:id="114"/>
    </w:p>
    <w:p w14:paraId="399C5C0A">
      <w:pPr>
        <w:pStyle w:val="134"/>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单位：人</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05"/>
        <w:gridCol w:w="1148"/>
        <w:gridCol w:w="1148"/>
        <w:gridCol w:w="1148"/>
        <w:gridCol w:w="1148"/>
        <w:gridCol w:w="1148"/>
        <w:gridCol w:w="1147"/>
      </w:tblGrid>
      <w:tr w14:paraId="3405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center"/>
          </w:tcPr>
          <w:p w14:paraId="542C1EB2">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工种</w:t>
            </w:r>
          </w:p>
        </w:tc>
        <w:tc>
          <w:tcPr>
            <w:tcW w:w="4514" w:type="pct"/>
            <w:gridSpan w:val="7"/>
            <w:tcBorders>
              <w:top w:val="single" w:color="auto" w:sz="4" w:space="0"/>
              <w:left w:val="single" w:color="auto" w:sz="4" w:space="0"/>
              <w:bottom w:val="single" w:color="auto" w:sz="4" w:space="0"/>
              <w:right w:val="single" w:color="auto" w:sz="4" w:space="0"/>
            </w:tcBorders>
            <w:noWrap w:val="0"/>
            <w:vAlign w:val="center"/>
          </w:tcPr>
          <w:p w14:paraId="7B5A6FEE">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按工程施工阶段投入劳动力情况</w:t>
            </w:r>
          </w:p>
        </w:tc>
      </w:tr>
      <w:tr w14:paraId="6E6D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center"/>
          </w:tcPr>
          <w:p w14:paraId="1C96372A">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52CDF23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D8B0BD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84F618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2C5899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C53EA8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5A7C024">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0ADC3B07">
            <w:pPr>
              <w:pStyle w:val="134"/>
              <w:spacing w:line="440" w:lineRule="exact"/>
              <w:jc w:val="center"/>
              <w:rPr>
                <w:rFonts w:hint="eastAsia" w:ascii="仿宋" w:hAnsi="仿宋" w:eastAsia="仿宋" w:cs="仿宋"/>
                <w:color w:val="auto"/>
                <w:szCs w:val="21"/>
                <w:highlight w:val="none"/>
              </w:rPr>
            </w:pPr>
          </w:p>
        </w:tc>
      </w:tr>
      <w:tr w14:paraId="212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center"/>
          </w:tcPr>
          <w:p w14:paraId="07A24FB7">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6E7D938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1DB8F64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1148A6A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CC439C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09CA0E7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A79FD82">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2192C764">
            <w:pPr>
              <w:pStyle w:val="134"/>
              <w:spacing w:line="440" w:lineRule="exact"/>
              <w:jc w:val="center"/>
              <w:rPr>
                <w:rFonts w:hint="eastAsia" w:ascii="仿宋" w:hAnsi="仿宋" w:eastAsia="仿宋" w:cs="仿宋"/>
                <w:color w:val="auto"/>
                <w:szCs w:val="21"/>
                <w:highlight w:val="none"/>
              </w:rPr>
            </w:pPr>
          </w:p>
        </w:tc>
      </w:tr>
      <w:tr w14:paraId="5033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2520507F">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5FEA3C2D">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DE9EE1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1817D4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820076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D2AF4B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E04C7E2">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7E9E9479">
            <w:pPr>
              <w:pStyle w:val="134"/>
              <w:spacing w:line="440" w:lineRule="exact"/>
              <w:jc w:val="center"/>
              <w:rPr>
                <w:rFonts w:hint="eastAsia" w:ascii="仿宋" w:hAnsi="仿宋" w:eastAsia="仿宋" w:cs="仿宋"/>
                <w:color w:val="auto"/>
                <w:szCs w:val="21"/>
                <w:highlight w:val="none"/>
              </w:rPr>
            </w:pPr>
          </w:p>
        </w:tc>
      </w:tr>
      <w:tr w14:paraId="285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34C80AA8">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5DC12BF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C9FD7D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5AAD5F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40B357D">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A0C227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99218F7">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64DE99EF">
            <w:pPr>
              <w:pStyle w:val="134"/>
              <w:spacing w:line="440" w:lineRule="exact"/>
              <w:jc w:val="center"/>
              <w:rPr>
                <w:rFonts w:hint="eastAsia" w:ascii="仿宋" w:hAnsi="仿宋" w:eastAsia="仿宋" w:cs="仿宋"/>
                <w:color w:val="auto"/>
                <w:szCs w:val="21"/>
                <w:highlight w:val="none"/>
              </w:rPr>
            </w:pPr>
          </w:p>
        </w:tc>
      </w:tr>
      <w:tr w14:paraId="4CE1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C39C1BD">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15276DB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A52C02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9A2A55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9C4B7A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CF5304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56BACD4">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08450F02">
            <w:pPr>
              <w:pStyle w:val="134"/>
              <w:spacing w:line="440" w:lineRule="exact"/>
              <w:jc w:val="center"/>
              <w:rPr>
                <w:rFonts w:hint="eastAsia" w:ascii="仿宋" w:hAnsi="仿宋" w:eastAsia="仿宋" w:cs="仿宋"/>
                <w:color w:val="auto"/>
                <w:szCs w:val="21"/>
                <w:highlight w:val="none"/>
              </w:rPr>
            </w:pPr>
          </w:p>
        </w:tc>
      </w:tr>
      <w:tr w14:paraId="3A34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417EA3A0">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003D534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9F21F9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107485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D1359C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13A97F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130E62C">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366B1B9A">
            <w:pPr>
              <w:pStyle w:val="134"/>
              <w:spacing w:line="440" w:lineRule="exact"/>
              <w:jc w:val="center"/>
              <w:rPr>
                <w:rFonts w:hint="eastAsia" w:ascii="仿宋" w:hAnsi="仿宋" w:eastAsia="仿宋" w:cs="仿宋"/>
                <w:color w:val="auto"/>
                <w:szCs w:val="21"/>
                <w:highlight w:val="none"/>
              </w:rPr>
            </w:pPr>
          </w:p>
        </w:tc>
      </w:tr>
      <w:tr w14:paraId="4D61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AD81B9E">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2BB4E5E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2F658C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508CD8D">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75F774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D8A9A0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C8715FE">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0E66DB77">
            <w:pPr>
              <w:pStyle w:val="134"/>
              <w:spacing w:line="440" w:lineRule="exact"/>
              <w:jc w:val="center"/>
              <w:rPr>
                <w:rFonts w:hint="eastAsia" w:ascii="仿宋" w:hAnsi="仿宋" w:eastAsia="仿宋" w:cs="仿宋"/>
                <w:color w:val="auto"/>
                <w:szCs w:val="21"/>
                <w:highlight w:val="none"/>
              </w:rPr>
            </w:pPr>
          </w:p>
        </w:tc>
      </w:tr>
      <w:tr w14:paraId="4AE1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2F36F2A1">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44D2562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35079CD">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24128E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D2082D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5F8F06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6B44726">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472ADFEF">
            <w:pPr>
              <w:pStyle w:val="134"/>
              <w:spacing w:line="440" w:lineRule="exact"/>
              <w:jc w:val="center"/>
              <w:rPr>
                <w:rFonts w:hint="eastAsia" w:ascii="仿宋" w:hAnsi="仿宋" w:eastAsia="仿宋" w:cs="仿宋"/>
                <w:color w:val="auto"/>
                <w:szCs w:val="21"/>
                <w:highlight w:val="none"/>
              </w:rPr>
            </w:pPr>
          </w:p>
        </w:tc>
      </w:tr>
      <w:tr w14:paraId="3373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473C9B0">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007AA66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FB7EE7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6E12E3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78AEF5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610592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17BB10E">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7C56B9A0">
            <w:pPr>
              <w:pStyle w:val="134"/>
              <w:spacing w:line="440" w:lineRule="exact"/>
              <w:jc w:val="center"/>
              <w:rPr>
                <w:rFonts w:hint="eastAsia" w:ascii="仿宋" w:hAnsi="仿宋" w:eastAsia="仿宋" w:cs="仿宋"/>
                <w:color w:val="auto"/>
                <w:szCs w:val="21"/>
                <w:highlight w:val="none"/>
              </w:rPr>
            </w:pPr>
          </w:p>
        </w:tc>
      </w:tr>
      <w:tr w14:paraId="325D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235866A1">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14A3048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BFA6AC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30BA3B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46A6D2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9D1BE13">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F59607E">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4B43E828">
            <w:pPr>
              <w:pStyle w:val="134"/>
              <w:spacing w:line="440" w:lineRule="exact"/>
              <w:jc w:val="center"/>
              <w:rPr>
                <w:rFonts w:hint="eastAsia" w:ascii="仿宋" w:hAnsi="仿宋" w:eastAsia="仿宋" w:cs="仿宋"/>
                <w:color w:val="auto"/>
                <w:szCs w:val="21"/>
                <w:highlight w:val="none"/>
              </w:rPr>
            </w:pPr>
          </w:p>
        </w:tc>
      </w:tr>
      <w:tr w14:paraId="527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2F855A9">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345B822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3AA3B9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0C1A59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0FC5A3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30013C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613B9CF">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662AB88B">
            <w:pPr>
              <w:pStyle w:val="134"/>
              <w:spacing w:line="440" w:lineRule="exact"/>
              <w:jc w:val="center"/>
              <w:rPr>
                <w:rFonts w:hint="eastAsia" w:ascii="仿宋" w:hAnsi="仿宋" w:eastAsia="仿宋" w:cs="仿宋"/>
                <w:color w:val="auto"/>
                <w:szCs w:val="21"/>
                <w:highlight w:val="none"/>
              </w:rPr>
            </w:pPr>
          </w:p>
        </w:tc>
      </w:tr>
      <w:tr w14:paraId="00B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2B02383F">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374D912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9A7A7C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F54F4D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F4D561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C54502C">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20EB6FA">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6B6A1F35">
            <w:pPr>
              <w:pStyle w:val="134"/>
              <w:spacing w:line="440" w:lineRule="exact"/>
              <w:jc w:val="center"/>
              <w:rPr>
                <w:rFonts w:hint="eastAsia" w:ascii="仿宋" w:hAnsi="仿宋" w:eastAsia="仿宋" w:cs="仿宋"/>
                <w:color w:val="auto"/>
                <w:szCs w:val="21"/>
                <w:highlight w:val="none"/>
              </w:rPr>
            </w:pPr>
          </w:p>
        </w:tc>
      </w:tr>
      <w:tr w14:paraId="2EF5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4947FBA">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1007EDD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418DA2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30BA22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5527FA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A6CB65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15143E3">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232BF64B">
            <w:pPr>
              <w:pStyle w:val="134"/>
              <w:spacing w:line="440" w:lineRule="exact"/>
              <w:jc w:val="center"/>
              <w:rPr>
                <w:rFonts w:hint="eastAsia" w:ascii="仿宋" w:hAnsi="仿宋" w:eastAsia="仿宋" w:cs="仿宋"/>
                <w:color w:val="auto"/>
                <w:szCs w:val="21"/>
                <w:highlight w:val="none"/>
              </w:rPr>
            </w:pPr>
          </w:p>
        </w:tc>
      </w:tr>
      <w:tr w14:paraId="22B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9B12752">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27CE182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E6CF7D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C299F74">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661E033">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04C937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12DFC0B">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38716C6A">
            <w:pPr>
              <w:pStyle w:val="134"/>
              <w:spacing w:line="440" w:lineRule="exact"/>
              <w:jc w:val="center"/>
              <w:rPr>
                <w:rFonts w:hint="eastAsia" w:ascii="仿宋" w:hAnsi="仿宋" w:eastAsia="仿宋" w:cs="仿宋"/>
                <w:color w:val="auto"/>
                <w:szCs w:val="21"/>
                <w:highlight w:val="none"/>
              </w:rPr>
            </w:pPr>
          </w:p>
        </w:tc>
      </w:tr>
      <w:tr w14:paraId="4C0F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3CACC4A">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5B3CA43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71FEAB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086D4C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59A0F0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3F5B82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298892C">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70D7BF4D">
            <w:pPr>
              <w:pStyle w:val="134"/>
              <w:spacing w:line="440" w:lineRule="exact"/>
              <w:jc w:val="center"/>
              <w:rPr>
                <w:rFonts w:hint="eastAsia" w:ascii="仿宋" w:hAnsi="仿宋" w:eastAsia="仿宋" w:cs="仿宋"/>
                <w:color w:val="auto"/>
                <w:szCs w:val="21"/>
                <w:highlight w:val="none"/>
              </w:rPr>
            </w:pPr>
          </w:p>
        </w:tc>
      </w:tr>
      <w:tr w14:paraId="7A0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75FAD552">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669FF92C">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540E2C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78EBF2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9E81EB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01EDD75">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5DDA6E5">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52788E44">
            <w:pPr>
              <w:pStyle w:val="134"/>
              <w:spacing w:line="440" w:lineRule="exact"/>
              <w:jc w:val="center"/>
              <w:rPr>
                <w:rFonts w:hint="eastAsia" w:ascii="仿宋" w:hAnsi="仿宋" w:eastAsia="仿宋" w:cs="仿宋"/>
                <w:color w:val="auto"/>
                <w:szCs w:val="21"/>
                <w:highlight w:val="none"/>
              </w:rPr>
            </w:pPr>
          </w:p>
        </w:tc>
      </w:tr>
      <w:tr w14:paraId="03C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B583627">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4AA4E3A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0BE794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D41982D">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A68B4E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8045B87">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756B909">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27FFAC1B">
            <w:pPr>
              <w:pStyle w:val="134"/>
              <w:spacing w:line="440" w:lineRule="exact"/>
              <w:jc w:val="center"/>
              <w:rPr>
                <w:rFonts w:hint="eastAsia" w:ascii="仿宋" w:hAnsi="仿宋" w:eastAsia="仿宋" w:cs="仿宋"/>
                <w:color w:val="auto"/>
                <w:szCs w:val="21"/>
                <w:highlight w:val="none"/>
              </w:rPr>
            </w:pPr>
          </w:p>
        </w:tc>
      </w:tr>
      <w:tr w14:paraId="0429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6051319C">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09E5BB6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35F99E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9DFAA5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8F3EC7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CC9A8E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FBA56F5">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21094A2E">
            <w:pPr>
              <w:pStyle w:val="134"/>
              <w:spacing w:line="440" w:lineRule="exact"/>
              <w:jc w:val="center"/>
              <w:rPr>
                <w:rFonts w:hint="eastAsia" w:ascii="仿宋" w:hAnsi="仿宋" w:eastAsia="仿宋" w:cs="仿宋"/>
                <w:color w:val="auto"/>
                <w:szCs w:val="21"/>
                <w:highlight w:val="none"/>
              </w:rPr>
            </w:pPr>
          </w:p>
        </w:tc>
      </w:tr>
      <w:tr w14:paraId="6A0C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972E499">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6F6AE49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038F57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CB8FE5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2412D9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9C3D30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159F049">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0DD9B8C5">
            <w:pPr>
              <w:pStyle w:val="134"/>
              <w:spacing w:line="440" w:lineRule="exact"/>
              <w:jc w:val="center"/>
              <w:rPr>
                <w:rFonts w:hint="eastAsia" w:ascii="仿宋" w:hAnsi="仿宋" w:eastAsia="仿宋" w:cs="仿宋"/>
                <w:color w:val="auto"/>
                <w:szCs w:val="21"/>
                <w:highlight w:val="none"/>
              </w:rPr>
            </w:pPr>
          </w:p>
        </w:tc>
      </w:tr>
      <w:tr w14:paraId="6EE3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5D1BBE38">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2F477CA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BEEF69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FDD045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3E0B4C3">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BC05C3C">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DC67036">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7D3A353E">
            <w:pPr>
              <w:pStyle w:val="134"/>
              <w:spacing w:line="440" w:lineRule="exact"/>
              <w:jc w:val="center"/>
              <w:rPr>
                <w:rFonts w:hint="eastAsia" w:ascii="仿宋" w:hAnsi="仿宋" w:eastAsia="仿宋" w:cs="仿宋"/>
                <w:color w:val="auto"/>
                <w:szCs w:val="21"/>
                <w:highlight w:val="none"/>
              </w:rPr>
            </w:pPr>
          </w:p>
        </w:tc>
      </w:tr>
      <w:tr w14:paraId="31C9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4A887DB5">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5860C4D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7D817B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35489D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DB2EF1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2C2724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7B5009F">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57817352">
            <w:pPr>
              <w:pStyle w:val="134"/>
              <w:spacing w:line="440" w:lineRule="exact"/>
              <w:jc w:val="center"/>
              <w:rPr>
                <w:rFonts w:hint="eastAsia" w:ascii="仿宋" w:hAnsi="仿宋" w:eastAsia="仿宋" w:cs="仿宋"/>
                <w:color w:val="auto"/>
                <w:szCs w:val="21"/>
                <w:highlight w:val="none"/>
              </w:rPr>
            </w:pPr>
          </w:p>
        </w:tc>
      </w:tr>
      <w:tr w14:paraId="7F02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47C5604">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18A3E9B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A1106EE">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37C8FCF">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724E39B">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B68C29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16D5F5C">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6FCD723E">
            <w:pPr>
              <w:pStyle w:val="134"/>
              <w:spacing w:line="440" w:lineRule="exact"/>
              <w:jc w:val="center"/>
              <w:rPr>
                <w:rFonts w:hint="eastAsia" w:ascii="仿宋" w:hAnsi="仿宋" w:eastAsia="仿宋" w:cs="仿宋"/>
                <w:color w:val="auto"/>
                <w:szCs w:val="21"/>
                <w:highlight w:val="none"/>
              </w:rPr>
            </w:pPr>
          </w:p>
        </w:tc>
      </w:tr>
      <w:tr w14:paraId="5E4C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7C9009F">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2FAAD04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274DDF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26BE31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1BA3F7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CD5EF9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1D97569">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6226078E">
            <w:pPr>
              <w:pStyle w:val="134"/>
              <w:spacing w:line="440" w:lineRule="exact"/>
              <w:jc w:val="center"/>
              <w:rPr>
                <w:rFonts w:hint="eastAsia" w:ascii="仿宋" w:hAnsi="仿宋" w:eastAsia="仿宋" w:cs="仿宋"/>
                <w:color w:val="auto"/>
                <w:szCs w:val="21"/>
                <w:highlight w:val="none"/>
              </w:rPr>
            </w:pPr>
          </w:p>
        </w:tc>
      </w:tr>
      <w:tr w14:paraId="2CE3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1537DDC4">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794B73D6">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5777572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0C883142">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27284C93">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0EB4E11">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AA49C9B">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56449E49">
            <w:pPr>
              <w:pStyle w:val="134"/>
              <w:spacing w:line="440" w:lineRule="exact"/>
              <w:jc w:val="center"/>
              <w:rPr>
                <w:rFonts w:hint="eastAsia" w:ascii="仿宋" w:hAnsi="仿宋" w:eastAsia="仿宋" w:cs="仿宋"/>
                <w:color w:val="auto"/>
                <w:szCs w:val="21"/>
                <w:highlight w:val="none"/>
              </w:rPr>
            </w:pPr>
          </w:p>
        </w:tc>
      </w:tr>
      <w:tr w14:paraId="6C0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top"/>
          </w:tcPr>
          <w:p w14:paraId="4E565C85">
            <w:pPr>
              <w:pStyle w:val="134"/>
              <w:spacing w:line="440" w:lineRule="exact"/>
              <w:jc w:val="center"/>
              <w:rPr>
                <w:rFonts w:hint="eastAsia" w:ascii="仿宋" w:hAnsi="仿宋" w:eastAsia="仿宋" w:cs="仿宋"/>
                <w:color w:val="auto"/>
                <w:szCs w:val="21"/>
                <w:highlight w:val="none"/>
              </w:rPr>
            </w:pPr>
          </w:p>
        </w:tc>
        <w:tc>
          <w:tcPr>
            <w:tcW w:w="765" w:type="pct"/>
            <w:tcBorders>
              <w:top w:val="single" w:color="auto" w:sz="4" w:space="0"/>
              <w:left w:val="single" w:color="auto" w:sz="4" w:space="0"/>
              <w:bottom w:val="single" w:color="auto" w:sz="4" w:space="0"/>
              <w:right w:val="single" w:color="auto" w:sz="4" w:space="0"/>
            </w:tcBorders>
            <w:noWrap w:val="0"/>
            <w:vAlign w:val="top"/>
          </w:tcPr>
          <w:p w14:paraId="74FD0E78">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4724344A">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6D88893">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73D389C9">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D96D1E0">
            <w:pPr>
              <w:pStyle w:val="134"/>
              <w:spacing w:line="440" w:lineRule="exact"/>
              <w:jc w:val="center"/>
              <w:rPr>
                <w:rFonts w:hint="eastAsia" w:ascii="仿宋" w:hAnsi="仿宋" w:eastAsia="仿宋" w:cs="仿宋"/>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3A944A78">
            <w:pPr>
              <w:pStyle w:val="134"/>
              <w:spacing w:line="440" w:lineRule="exact"/>
              <w:jc w:val="center"/>
              <w:rPr>
                <w:rFonts w:hint="eastAsia" w:ascii="仿宋" w:hAnsi="仿宋" w:eastAsia="仿宋" w:cs="仿宋"/>
                <w:color w:val="auto"/>
                <w:szCs w:val="21"/>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14:paraId="45A70A03">
            <w:pPr>
              <w:pStyle w:val="134"/>
              <w:spacing w:line="440" w:lineRule="exact"/>
              <w:jc w:val="center"/>
              <w:rPr>
                <w:rFonts w:hint="eastAsia" w:ascii="仿宋" w:hAnsi="仿宋" w:eastAsia="仿宋" w:cs="仿宋"/>
                <w:color w:val="auto"/>
                <w:szCs w:val="21"/>
                <w:highlight w:val="none"/>
              </w:rPr>
            </w:pPr>
          </w:p>
        </w:tc>
      </w:tr>
    </w:tbl>
    <w:p w14:paraId="4CDB3E1A">
      <w:pPr>
        <w:pStyle w:val="134"/>
        <w:tabs>
          <w:tab w:val="left" w:pos="720"/>
        </w:tabs>
        <w:spacing w:line="440" w:lineRule="exact"/>
        <w:ind w:firstLine="756" w:firstLineChars="360"/>
        <w:rPr>
          <w:rFonts w:hint="eastAsia" w:ascii="仿宋" w:hAnsi="仿宋" w:eastAsia="仿宋" w:cs="仿宋"/>
          <w:color w:val="auto"/>
          <w:szCs w:val="21"/>
          <w:highlight w:val="none"/>
        </w:rPr>
      </w:pPr>
    </w:p>
    <w:p w14:paraId="5A5C7473">
      <w:pPr>
        <w:pStyle w:val="134"/>
        <w:topLinePunct/>
        <w:spacing w:line="440" w:lineRule="exact"/>
        <w:jc w:val="center"/>
        <w:rPr>
          <w:rFonts w:hint="eastAsia" w:ascii="仿宋" w:hAnsi="仿宋" w:eastAsia="仿宋" w:cs="仿宋"/>
          <w:color w:val="auto"/>
          <w:highlight w:val="none"/>
        </w:rPr>
      </w:pPr>
    </w:p>
    <w:p w14:paraId="2BFFF278">
      <w:pPr>
        <w:pStyle w:val="135"/>
        <w:outlineLvl w:val="9"/>
        <w:rPr>
          <w:rFonts w:hint="eastAsia" w:ascii="仿宋" w:hAnsi="仿宋" w:eastAsia="仿宋" w:cs="仿宋"/>
          <w:b/>
          <w:color w:val="auto"/>
          <w:kern w:val="2"/>
          <w:sz w:val="32"/>
          <w:highlight w:val="none"/>
        </w:rPr>
      </w:pPr>
      <w:bookmarkStart w:id="115" w:name="_Toc152042589"/>
      <w:bookmarkStart w:id="116" w:name="_Toc152045800"/>
      <w:bookmarkStart w:id="117" w:name="_Toc179632820"/>
      <w:bookmarkStart w:id="118" w:name="_Toc144974868"/>
      <w:bookmarkStart w:id="119" w:name="_Toc286239598"/>
      <w:bookmarkStart w:id="120" w:name="_Toc241484779"/>
      <w:bookmarkStart w:id="121" w:name="_Toc241459827"/>
      <w:r>
        <w:rPr>
          <w:rFonts w:hint="eastAsia" w:ascii="仿宋" w:hAnsi="仿宋" w:eastAsia="仿宋" w:cs="仿宋"/>
          <w:b/>
          <w:color w:val="auto"/>
          <w:kern w:val="2"/>
          <w:sz w:val="32"/>
          <w:highlight w:val="none"/>
        </w:rPr>
        <w:t>附表四：计划开、竣工日期和施工进度网络图</w:t>
      </w:r>
      <w:bookmarkEnd w:id="115"/>
      <w:bookmarkEnd w:id="116"/>
      <w:bookmarkEnd w:id="117"/>
      <w:bookmarkEnd w:id="118"/>
      <w:bookmarkEnd w:id="119"/>
      <w:bookmarkEnd w:id="120"/>
      <w:bookmarkEnd w:id="121"/>
    </w:p>
    <w:p w14:paraId="16C68372">
      <w:pPr>
        <w:pStyle w:val="134"/>
        <w:spacing w:line="440" w:lineRule="exact"/>
        <w:rPr>
          <w:rFonts w:hint="eastAsia" w:ascii="仿宋" w:hAnsi="仿宋" w:eastAsia="仿宋" w:cs="仿宋"/>
          <w:color w:val="auto"/>
          <w:sz w:val="20"/>
          <w:szCs w:val="20"/>
          <w:highlight w:val="none"/>
        </w:rPr>
      </w:pPr>
    </w:p>
    <w:p w14:paraId="7513CDDD">
      <w:pPr>
        <w:pStyle w:val="134"/>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供应商应递交施工进度网络图或施工进度表，说明按招标文件要求的计划工期进行施工的各个关键日期。</w:t>
      </w:r>
    </w:p>
    <w:p w14:paraId="743E5096">
      <w:pPr>
        <w:pStyle w:val="134"/>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施工进度表可采用网络图和（或）横道图表示。</w:t>
      </w:r>
    </w:p>
    <w:p w14:paraId="7A3817DB">
      <w:pPr>
        <w:pStyle w:val="134"/>
        <w:spacing w:line="440" w:lineRule="exact"/>
        <w:rPr>
          <w:rFonts w:hint="eastAsia" w:ascii="仿宋" w:hAnsi="仿宋" w:eastAsia="仿宋" w:cs="仿宋"/>
          <w:color w:val="auto"/>
          <w:sz w:val="20"/>
          <w:szCs w:val="20"/>
          <w:highlight w:val="none"/>
        </w:rPr>
      </w:pPr>
    </w:p>
    <w:p w14:paraId="768A75A6">
      <w:pPr>
        <w:pStyle w:val="134"/>
        <w:spacing w:line="440" w:lineRule="exact"/>
        <w:rPr>
          <w:rFonts w:hint="eastAsia" w:ascii="仿宋" w:hAnsi="仿宋" w:eastAsia="仿宋" w:cs="仿宋"/>
          <w:color w:val="auto"/>
          <w:sz w:val="20"/>
          <w:szCs w:val="20"/>
          <w:highlight w:val="none"/>
        </w:rPr>
      </w:pPr>
    </w:p>
    <w:p w14:paraId="2E9A9C1E">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7BDA70EF">
      <w:pPr>
        <w:pStyle w:val="135"/>
        <w:outlineLvl w:val="9"/>
        <w:rPr>
          <w:rFonts w:hint="eastAsia" w:ascii="仿宋" w:hAnsi="仿宋" w:eastAsia="仿宋" w:cs="仿宋"/>
          <w:b/>
          <w:color w:val="auto"/>
          <w:kern w:val="2"/>
          <w:sz w:val="32"/>
          <w:highlight w:val="none"/>
        </w:rPr>
      </w:pPr>
      <w:bookmarkStart w:id="122" w:name="_Toc241459828"/>
      <w:bookmarkStart w:id="123" w:name="_Toc152045801"/>
      <w:bookmarkStart w:id="124" w:name="_Toc144974869"/>
      <w:bookmarkStart w:id="125" w:name="_Toc179632821"/>
      <w:bookmarkStart w:id="126" w:name="_Toc152042590"/>
      <w:bookmarkStart w:id="127" w:name="_Toc241484780"/>
      <w:bookmarkStart w:id="128" w:name="_Toc286239599"/>
      <w:r>
        <w:rPr>
          <w:rFonts w:hint="eastAsia" w:ascii="仿宋" w:hAnsi="仿宋" w:eastAsia="仿宋" w:cs="仿宋"/>
          <w:b/>
          <w:color w:val="auto"/>
          <w:kern w:val="2"/>
          <w:sz w:val="32"/>
          <w:highlight w:val="none"/>
        </w:rPr>
        <w:t>附表五：施工总平面图</w:t>
      </w:r>
      <w:bookmarkEnd w:id="122"/>
      <w:bookmarkEnd w:id="123"/>
      <w:bookmarkEnd w:id="124"/>
      <w:bookmarkEnd w:id="125"/>
      <w:bookmarkEnd w:id="126"/>
      <w:bookmarkEnd w:id="127"/>
      <w:bookmarkEnd w:id="128"/>
    </w:p>
    <w:p w14:paraId="23A52255">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ab/>
      </w:r>
    </w:p>
    <w:p w14:paraId="7B5B6AD4">
      <w:pPr>
        <w:pStyle w:val="134"/>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7530DAAA">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217D4877">
      <w:pPr>
        <w:pStyle w:val="135"/>
        <w:outlineLvl w:val="9"/>
        <w:rPr>
          <w:rFonts w:hint="eastAsia" w:ascii="仿宋" w:hAnsi="仿宋" w:eastAsia="仿宋" w:cs="仿宋"/>
          <w:b/>
          <w:color w:val="auto"/>
          <w:kern w:val="2"/>
          <w:sz w:val="32"/>
          <w:highlight w:val="none"/>
        </w:rPr>
      </w:pPr>
      <w:bookmarkStart w:id="129" w:name="_Toc241484781"/>
      <w:bookmarkStart w:id="130" w:name="_Toc241459829"/>
      <w:bookmarkStart w:id="131" w:name="_Toc179632822"/>
      <w:bookmarkStart w:id="132" w:name="_Toc144974870"/>
      <w:bookmarkStart w:id="133" w:name="_Toc152042591"/>
      <w:bookmarkStart w:id="134" w:name="_Toc152045802"/>
      <w:bookmarkStart w:id="135" w:name="_Toc286239600"/>
      <w:r>
        <w:rPr>
          <w:rFonts w:hint="eastAsia" w:ascii="仿宋" w:hAnsi="仿宋" w:eastAsia="仿宋" w:cs="仿宋"/>
          <w:b/>
          <w:color w:val="auto"/>
          <w:kern w:val="2"/>
          <w:sz w:val="32"/>
          <w:highlight w:val="none"/>
        </w:rPr>
        <w:t>附表六：临时用地表</w:t>
      </w:r>
      <w:bookmarkEnd w:id="129"/>
      <w:bookmarkEnd w:id="130"/>
      <w:bookmarkEnd w:id="131"/>
      <w:bookmarkEnd w:id="132"/>
      <w:bookmarkEnd w:id="133"/>
      <w:bookmarkEnd w:id="134"/>
      <w:bookmarkEnd w:id="135"/>
    </w:p>
    <w:p w14:paraId="091C15FE">
      <w:pPr>
        <w:pStyle w:val="134"/>
        <w:spacing w:line="440" w:lineRule="exact"/>
        <w:jc w:val="center"/>
        <w:rPr>
          <w:rFonts w:hint="eastAsia" w:ascii="仿宋" w:hAnsi="仿宋" w:eastAsia="仿宋" w:cs="仿宋"/>
          <w:color w:val="auto"/>
          <w:sz w:val="23"/>
          <w:szCs w:val="23"/>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296"/>
        <w:gridCol w:w="2296"/>
        <w:gridCol w:w="2297"/>
      </w:tblGrid>
      <w:tr w14:paraId="29FD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4CFBED2">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用 途</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27063985">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面 积（平方米）</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4982D429">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 置</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07BB062B">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需用时间</w:t>
            </w:r>
          </w:p>
        </w:tc>
      </w:tr>
      <w:tr w14:paraId="641F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BF50C1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9A70DD7">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7356B0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AFEAF7E">
            <w:pPr>
              <w:pStyle w:val="134"/>
              <w:spacing w:line="440" w:lineRule="exact"/>
              <w:rPr>
                <w:rFonts w:hint="eastAsia" w:ascii="仿宋" w:hAnsi="仿宋" w:eastAsia="仿宋" w:cs="仿宋"/>
                <w:color w:val="auto"/>
                <w:szCs w:val="21"/>
                <w:highlight w:val="none"/>
              </w:rPr>
            </w:pPr>
          </w:p>
        </w:tc>
      </w:tr>
      <w:tr w14:paraId="64DB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E4433EA">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EC69425">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6F5B440">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429486F">
            <w:pPr>
              <w:pStyle w:val="134"/>
              <w:spacing w:line="440" w:lineRule="exact"/>
              <w:rPr>
                <w:rFonts w:hint="eastAsia" w:ascii="仿宋" w:hAnsi="仿宋" w:eastAsia="仿宋" w:cs="仿宋"/>
                <w:color w:val="auto"/>
                <w:szCs w:val="21"/>
                <w:highlight w:val="none"/>
              </w:rPr>
            </w:pPr>
          </w:p>
        </w:tc>
      </w:tr>
      <w:tr w14:paraId="7470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0C31D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BA9A2C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7297585">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4C790C9">
            <w:pPr>
              <w:pStyle w:val="134"/>
              <w:spacing w:line="440" w:lineRule="exact"/>
              <w:rPr>
                <w:rFonts w:hint="eastAsia" w:ascii="仿宋" w:hAnsi="仿宋" w:eastAsia="仿宋" w:cs="仿宋"/>
                <w:color w:val="auto"/>
                <w:szCs w:val="21"/>
                <w:highlight w:val="none"/>
              </w:rPr>
            </w:pPr>
          </w:p>
        </w:tc>
      </w:tr>
      <w:tr w14:paraId="559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2352EB4">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4BEC290">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188C5FF">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3F09A36">
            <w:pPr>
              <w:pStyle w:val="134"/>
              <w:spacing w:line="440" w:lineRule="exact"/>
              <w:rPr>
                <w:rFonts w:hint="eastAsia" w:ascii="仿宋" w:hAnsi="仿宋" w:eastAsia="仿宋" w:cs="仿宋"/>
                <w:color w:val="auto"/>
                <w:szCs w:val="21"/>
                <w:highlight w:val="none"/>
              </w:rPr>
            </w:pPr>
          </w:p>
        </w:tc>
      </w:tr>
      <w:tr w14:paraId="6528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6CD2EA6">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F9C801A">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248F70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E66CCF2">
            <w:pPr>
              <w:pStyle w:val="134"/>
              <w:spacing w:line="440" w:lineRule="exact"/>
              <w:rPr>
                <w:rFonts w:hint="eastAsia" w:ascii="仿宋" w:hAnsi="仿宋" w:eastAsia="仿宋" w:cs="仿宋"/>
                <w:color w:val="auto"/>
                <w:szCs w:val="21"/>
                <w:highlight w:val="none"/>
              </w:rPr>
            </w:pPr>
          </w:p>
        </w:tc>
      </w:tr>
      <w:tr w14:paraId="6BBC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CEB0514">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90CF36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CFC57F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0E71319">
            <w:pPr>
              <w:pStyle w:val="134"/>
              <w:spacing w:line="440" w:lineRule="exact"/>
              <w:rPr>
                <w:rFonts w:hint="eastAsia" w:ascii="仿宋" w:hAnsi="仿宋" w:eastAsia="仿宋" w:cs="仿宋"/>
                <w:color w:val="auto"/>
                <w:szCs w:val="21"/>
                <w:highlight w:val="none"/>
              </w:rPr>
            </w:pPr>
          </w:p>
        </w:tc>
      </w:tr>
      <w:tr w14:paraId="0DA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3D2F8E">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50AC3AE">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FF4291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2EB0005">
            <w:pPr>
              <w:pStyle w:val="134"/>
              <w:spacing w:line="440" w:lineRule="exact"/>
              <w:rPr>
                <w:rFonts w:hint="eastAsia" w:ascii="仿宋" w:hAnsi="仿宋" w:eastAsia="仿宋" w:cs="仿宋"/>
                <w:color w:val="auto"/>
                <w:szCs w:val="21"/>
                <w:highlight w:val="none"/>
              </w:rPr>
            </w:pPr>
          </w:p>
        </w:tc>
      </w:tr>
      <w:tr w14:paraId="1086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E254118">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1EFE79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4D3E0DA">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3AFAE11">
            <w:pPr>
              <w:pStyle w:val="134"/>
              <w:spacing w:line="440" w:lineRule="exact"/>
              <w:rPr>
                <w:rFonts w:hint="eastAsia" w:ascii="仿宋" w:hAnsi="仿宋" w:eastAsia="仿宋" w:cs="仿宋"/>
                <w:color w:val="auto"/>
                <w:szCs w:val="21"/>
                <w:highlight w:val="none"/>
              </w:rPr>
            </w:pPr>
          </w:p>
        </w:tc>
      </w:tr>
      <w:tr w14:paraId="473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99B5816">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B5C5356">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363EA47">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ACFC81C">
            <w:pPr>
              <w:pStyle w:val="134"/>
              <w:spacing w:line="440" w:lineRule="exact"/>
              <w:rPr>
                <w:rFonts w:hint="eastAsia" w:ascii="仿宋" w:hAnsi="仿宋" w:eastAsia="仿宋" w:cs="仿宋"/>
                <w:color w:val="auto"/>
                <w:szCs w:val="21"/>
                <w:highlight w:val="none"/>
              </w:rPr>
            </w:pPr>
          </w:p>
        </w:tc>
      </w:tr>
      <w:tr w14:paraId="2130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DAAF4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67E7E7F">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E9A7B8A">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8F408DF">
            <w:pPr>
              <w:pStyle w:val="134"/>
              <w:spacing w:line="440" w:lineRule="exact"/>
              <w:rPr>
                <w:rFonts w:hint="eastAsia" w:ascii="仿宋" w:hAnsi="仿宋" w:eastAsia="仿宋" w:cs="仿宋"/>
                <w:color w:val="auto"/>
                <w:szCs w:val="21"/>
                <w:highlight w:val="none"/>
              </w:rPr>
            </w:pPr>
          </w:p>
        </w:tc>
      </w:tr>
      <w:tr w14:paraId="21E2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C54E408">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233AF7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CFC466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9089288">
            <w:pPr>
              <w:pStyle w:val="134"/>
              <w:spacing w:line="440" w:lineRule="exact"/>
              <w:rPr>
                <w:rFonts w:hint="eastAsia" w:ascii="仿宋" w:hAnsi="仿宋" w:eastAsia="仿宋" w:cs="仿宋"/>
                <w:color w:val="auto"/>
                <w:szCs w:val="21"/>
                <w:highlight w:val="none"/>
              </w:rPr>
            </w:pPr>
          </w:p>
        </w:tc>
      </w:tr>
      <w:tr w14:paraId="64E1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901BDD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9A738D4">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3896D6C">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73B4FA2">
            <w:pPr>
              <w:pStyle w:val="134"/>
              <w:spacing w:line="440" w:lineRule="exact"/>
              <w:rPr>
                <w:rFonts w:hint="eastAsia" w:ascii="仿宋" w:hAnsi="仿宋" w:eastAsia="仿宋" w:cs="仿宋"/>
                <w:color w:val="auto"/>
                <w:szCs w:val="21"/>
                <w:highlight w:val="none"/>
              </w:rPr>
            </w:pPr>
          </w:p>
        </w:tc>
      </w:tr>
      <w:tr w14:paraId="52F9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8685736">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AB0D1B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9E23280">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E3D1C52">
            <w:pPr>
              <w:pStyle w:val="134"/>
              <w:spacing w:line="440" w:lineRule="exact"/>
              <w:rPr>
                <w:rFonts w:hint="eastAsia" w:ascii="仿宋" w:hAnsi="仿宋" w:eastAsia="仿宋" w:cs="仿宋"/>
                <w:color w:val="auto"/>
                <w:szCs w:val="21"/>
                <w:highlight w:val="none"/>
              </w:rPr>
            </w:pPr>
          </w:p>
        </w:tc>
      </w:tr>
      <w:tr w14:paraId="3B7F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CEC0D83">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A1A60B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89B429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0260856">
            <w:pPr>
              <w:pStyle w:val="134"/>
              <w:spacing w:line="440" w:lineRule="exact"/>
              <w:rPr>
                <w:rFonts w:hint="eastAsia" w:ascii="仿宋" w:hAnsi="仿宋" w:eastAsia="仿宋" w:cs="仿宋"/>
                <w:color w:val="auto"/>
                <w:szCs w:val="21"/>
                <w:highlight w:val="none"/>
              </w:rPr>
            </w:pPr>
          </w:p>
        </w:tc>
      </w:tr>
      <w:tr w14:paraId="070B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3CE3B8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5A7D73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1EB58C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A03CF9C">
            <w:pPr>
              <w:pStyle w:val="134"/>
              <w:spacing w:line="440" w:lineRule="exact"/>
              <w:rPr>
                <w:rFonts w:hint="eastAsia" w:ascii="仿宋" w:hAnsi="仿宋" w:eastAsia="仿宋" w:cs="仿宋"/>
                <w:color w:val="auto"/>
                <w:szCs w:val="21"/>
                <w:highlight w:val="none"/>
              </w:rPr>
            </w:pPr>
          </w:p>
        </w:tc>
      </w:tr>
      <w:tr w14:paraId="3BB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AA08F4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DE1D00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BB62EEB">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34A479A">
            <w:pPr>
              <w:pStyle w:val="134"/>
              <w:spacing w:line="440" w:lineRule="exact"/>
              <w:rPr>
                <w:rFonts w:hint="eastAsia" w:ascii="仿宋" w:hAnsi="仿宋" w:eastAsia="仿宋" w:cs="仿宋"/>
                <w:color w:val="auto"/>
                <w:szCs w:val="21"/>
                <w:highlight w:val="none"/>
              </w:rPr>
            </w:pPr>
          </w:p>
        </w:tc>
      </w:tr>
      <w:tr w14:paraId="7F1F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F292680">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432899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AC038A3">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A03BEEA">
            <w:pPr>
              <w:pStyle w:val="134"/>
              <w:spacing w:line="440" w:lineRule="exact"/>
              <w:rPr>
                <w:rFonts w:hint="eastAsia" w:ascii="仿宋" w:hAnsi="仿宋" w:eastAsia="仿宋" w:cs="仿宋"/>
                <w:color w:val="auto"/>
                <w:szCs w:val="21"/>
                <w:highlight w:val="none"/>
              </w:rPr>
            </w:pPr>
          </w:p>
        </w:tc>
      </w:tr>
      <w:tr w14:paraId="3CB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E5B9FB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7A5E24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BE2835E">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C66E659">
            <w:pPr>
              <w:pStyle w:val="134"/>
              <w:spacing w:line="440" w:lineRule="exact"/>
              <w:rPr>
                <w:rFonts w:hint="eastAsia" w:ascii="仿宋" w:hAnsi="仿宋" w:eastAsia="仿宋" w:cs="仿宋"/>
                <w:color w:val="auto"/>
                <w:szCs w:val="21"/>
                <w:highlight w:val="none"/>
              </w:rPr>
            </w:pPr>
          </w:p>
        </w:tc>
      </w:tr>
      <w:tr w14:paraId="40B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28E56B6">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E4F9B85">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68EA262">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04E610E">
            <w:pPr>
              <w:pStyle w:val="134"/>
              <w:spacing w:line="440" w:lineRule="exact"/>
              <w:rPr>
                <w:rFonts w:hint="eastAsia" w:ascii="仿宋" w:hAnsi="仿宋" w:eastAsia="仿宋" w:cs="仿宋"/>
                <w:color w:val="auto"/>
                <w:szCs w:val="21"/>
                <w:highlight w:val="none"/>
              </w:rPr>
            </w:pPr>
          </w:p>
        </w:tc>
      </w:tr>
      <w:tr w14:paraId="640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EB9EB8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ED09263">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0DD4EE4">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A40806F">
            <w:pPr>
              <w:pStyle w:val="134"/>
              <w:spacing w:line="440" w:lineRule="exact"/>
              <w:rPr>
                <w:rFonts w:hint="eastAsia" w:ascii="仿宋" w:hAnsi="仿宋" w:eastAsia="仿宋" w:cs="仿宋"/>
                <w:color w:val="auto"/>
                <w:szCs w:val="21"/>
                <w:highlight w:val="none"/>
              </w:rPr>
            </w:pPr>
          </w:p>
        </w:tc>
      </w:tr>
      <w:tr w14:paraId="5132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DEF3D00">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F4A19D9">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7E32F98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A2D48C4">
            <w:pPr>
              <w:pStyle w:val="134"/>
              <w:spacing w:line="440" w:lineRule="exact"/>
              <w:rPr>
                <w:rFonts w:hint="eastAsia" w:ascii="仿宋" w:hAnsi="仿宋" w:eastAsia="仿宋" w:cs="仿宋"/>
                <w:color w:val="auto"/>
                <w:szCs w:val="21"/>
                <w:highlight w:val="none"/>
              </w:rPr>
            </w:pPr>
          </w:p>
        </w:tc>
      </w:tr>
      <w:tr w14:paraId="013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04430203">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9472CB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69A507E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5C1420D">
            <w:pPr>
              <w:pStyle w:val="134"/>
              <w:spacing w:line="440" w:lineRule="exact"/>
              <w:rPr>
                <w:rFonts w:hint="eastAsia" w:ascii="仿宋" w:hAnsi="仿宋" w:eastAsia="仿宋" w:cs="仿宋"/>
                <w:color w:val="auto"/>
                <w:szCs w:val="21"/>
                <w:highlight w:val="none"/>
              </w:rPr>
            </w:pPr>
          </w:p>
        </w:tc>
      </w:tr>
      <w:tr w14:paraId="3CD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6BEE44E">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B01B158">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FF66AD1">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1B8E13F6">
            <w:pPr>
              <w:pStyle w:val="134"/>
              <w:spacing w:line="440" w:lineRule="exact"/>
              <w:rPr>
                <w:rFonts w:hint="eastAsia" w:ascii="仿宋" w:hAnsi="仿宋" w:eastAsia="仿宋" w:cs="仿宋"/>
                <w:color w:val="auto"/>
                <w:szCs w:val="21"/>
                <w:highlight w:val="none"/>
              </w:rPr>
            </w:pPr>
          </w:p>
        </w:tc>
      </w:tr>
      <w:tr w14:paraId="6EA4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43620E5">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0858D44">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EABB04D">
            <w:pPr>
              <w:pStyle w:val="134"/>
              <w:spacing w:line="440" w:lineRule="exact"/>
              <w:rPr>
                <w:rFonts w:hint="eastAsia" w:ascii="仿宋" w:hAnsi="仿宋" w:eastAsia="仿宋" w:cs="仿宋"/>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3320915C">
            <w:pPr>
              <w:pStyle w:val="134"/>
              <w:spacing w:line="440" w:lineRule="exact"/>
              <w:rPr>
                <w:rFonts w:hint="eastAsia" w:ascii="仿宋" w:hAnsi="仿宋" w:eastAsia="仿宋" w:cs="仿宋"/>
                <w:color w:val="auto"/>
                <w:szCs w:val="21"/>
                <w:highlight w:val="none"/>
              </w:rPr>
            </w:pPr>
          </w:p>
        </w:tc>
      </w:tr>
    </w:tbl>
    <w:p w14:paraId="71F2A086">
      <w:pPr>
        <w:tabs>
          <w:tab w:val="left" w:pos="720"/>
        </w:tabs>
        <w:spacing w:line="440" w:lineRule="exact"/>
        <w:ind w:firstLine="756" w:firstLineChars="360"/>
        <w:rPr>
          <w:rFonts w:hint="eastAsia" w:ascii="仿宋" w:hAnsi="仿宋" w:eastAsia="仿宋" w:cs="仿宋"/>
          <w:color w:val="auto"/>
          <w:szCs w:val="21"/>
          <w:highlight w:val="none"/>
        </w:rPr>
      </w:pPr>
    </w:p>
    <w:p w14:paraId="6EB039DB">
      <w:pPr>
        <w:pStyle w:val="134"/>
        <w:spacing w:line="440" w:lineRule="exact"/>
        <w:rPr>
          <w:rFonts w:hint="eastAsia" w:ascii="仿宋" w:hAnsi="仿宋" w:eastAsia="仿宋" w:cs="仿宋"/>
          <w:color w:val="auto"/>
          <w:sz w:val="20"/>
          <w:szCs w:val="20"/>
          <w:highlight w:val="none"/>
        </w:rPr>
      </w:pPr>
      <w:r>
        <w:rPr>
          <w:rFonts w:hint="eastAsia" w:ascii="仿宋" w:hAnsi="仿宋" w:eastAsia="仿宋" w:cs="仿宋"/>
          <w:color w:val="auto"/>
          <w:szCs w:val="21"/>
          <w:highlight w:val="none"/>
        </w:rPr>
        <w:br w:type="page"/>
      </w:r>
    </w:p>
    <w:p w14:paraId="6319CD7B">
      <w:pPr>
        <w:pStyle w:val="135"/>
        <w:outlineLvl w:val="9"/>
        <w:rPr>
          <w:rFonts w:hint="eastAsia" w:ascii="仿宋" w:hAnsi="仿宋" w:eastAsia="仿宋" w:cs="仿宋"/>
          <w:b/>
          <w:color w:val="auto"/>
          <w:kern w:val="2"/>
          <w:sz w:val="32"/>
          <w:highlight w:val="none"/>
        </w:rPr>
      </w:pPr>
      <w:r>
        <w:rPr>
          <w:rFonts w:hint="eastAsia" w:ascii="仿宋" w:hAnsi="仿宋" w:eastAsia="仿宋" w:cs="仿宋"/>
          <w:b/>
          <w:color w:val="auto"/>
          <w:kern w:val="2"/>
          <w:sz w:val="32"/>
          <w:highlight w:val="none"/>
        </w:rPr>
        <w:t>附表七：主要材料设备选用表</w:t>
      </w:r>
    </w:p>
    <w:p w14:paraId="380C2036">
      <w:pPr>
        <w:pStyle w:val="134"/>
        <w:spacing w:line="440" w:lineRule="exact"/>
        <w:jc w:val="center"/>
        <w:rPr>
          <w:rFonts w:hint="eastAsia" w:ascii="仿宋" w:hAnsi="仿宋" w:eastAsia="仿宋" w:cs="仿宋"/>
          <w:color w:val="auto"/>
          <w:sz w:val="23"/>
          <w:szCs w:val="23"/>
          <w:highlight w:val="none"/>
        </w:rPr>
      </w:pPr>
    </w:p>
    <w:tbl>
      <w:tblPr>
        <w:tblStyle w:val="3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88"/>
        <w:gridCol w:w="1530"/>
        <w:gridCol w:w="1530"/>
        <w:gridCol w:w="1530"/>
        <w:gridCol w:w="1690"/>
      </w:tblGrid>
      <w:tr w14:paraId="34C4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3F450D95">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86" w:type="pct"/>
            <w:tcBorders>
              <w:top w:val="single" w:color="auto" w:sz="4" w:space="0"/>
              <w:left w:val="single" w:color="auto" w:sz="4" w:space="0"/>
              <w:bottom w:val="single" w:color="auto" w:sz="4" w:space="0"/>
              <w:right w:val="single" w:color="auto" w:sz="4" w:space="0"/>
            </w:tcBorders>
            <w:noWrap w:val="0"/>
            <w:vAlign w:val="top"/>
          </w:tcPr>
          <w:p w14:paraId="053F0894">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材料设备名称</w:t>
            </w:r>
          </w:p>
        </w:tc>
        <w:tc>
          <w:tcPr>
            <w:tcW w:w="836" w:type="pct"/>
            <w:tcBorders>
              <w:top w:val="single" w:color="auto" w:sz="4" w:space="0"/>
              <w:left w:val="single" w:color="auto" w:sz="4" w:space="0"/>
              <w:bottom w:val="single" w:color="auto" w:sz="4" w:space="0"/>
              <w:right w:val="single" w:color="auto" w:sz="4" w:space="0"/>
            </w:tcBorders>
            <w:noWrap w:val="0"/>
            <w:vAlign w:val="top"/>
          </w:tcPr>
          <w:p w14:paraId="213E25BD">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w:t>
            </w:r>
          </w:p>
        </w:tc>
        <w:tc>
          <w:tcPr>
            <w:tcW w:w="836" w:type="pct"/>
            <w:tcBorders>
              <w:top w:val="single" w:color="auto" w:sz="4" w:space="0"/>
              <w:left w:val="single" w:color="auto" w:sz="4" w:space="0"/>
              <w:bottom w:val="single" w:color="auto" w:sz="4" w:space="0"/>
              <w:right w:val="single" w:color="auto" w:sz="4" w:space="0"/>
            </w:tcBorders>
            <w:noWrap w:val="0"/>
            <w:vAlign w:val="top"/>
          </w:tcPr>
          <w:p w14:paraId="75691816">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836" w:type="pct"/>
            <w:tcBorders>
              <w:top w:val="single" w:color="auto" w:sz="4" w:space="0"/>
              <w:left w:val="single" w:color="auto" w:sz="4" w:space="0"/>
              <w:bottom w:val="single" w:color="auto" w:sz="4" w:space="0"/>
              <w:right w:val="single" w:color="auto" w:sz="4" w:space="0"/>
            </w:tcBorders>
            <w:noWrap w:val="0"/>
            <w:vAlign w:val="top"/>
          </w:tcPr>
          <w:p w14:paraId="357330BE">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923" w:type="pct"/>
            <w:tcBorders>
              <w:top w:val="single" w:color="auto" w:sz="4" w:space="0"/>
              <w:left w:val="single" w:color="auto" w:sz="4" w:space="0"/>
              <w:bottom w:val="single" w:color="auto" w:sz="4" w:space="0"/>
              <w:right w:val="single" w:color="auto" w:sz="4" w:space="0"/>
            </w:tcBorders>
            <w:noWrap w:val="0"/>
            <w:vAlign w:val="top"/>
          </w:tcPr>
          <w:p w14:paraId="020EFB41">
            <w:pPr>
              <w:pStyle w:val="134"/>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1E1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5DB16780">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72B48F47">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9622030">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7D82F7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5ED84BB">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9E4F662">
            <w:pPr>
              <w:pStyle w:val="134"/>
              <w:spacing w:line="440" w:lineRule="exact"/>
              <w:rPr>
                <w:rFonts w:hint="eastAsia" w:ascii="仿宋" w:hAnsi="仿宋" w:eastAsia="仿宋" w:cs="仿宋"/>
                <w:color w:val="auto"/>
                <w:szCs w:val="21"/>
                <w:highlight w:val="none"/>
              </w:rPr>
            </w:pPr>
          </w:p>
        </w:tc>
      </w:tr>
      <w:tr w14:paraId="66C5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31E6C540">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0B79760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65757AC">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8F196F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86A6B99">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7E222703">
            <w:pPr>
              <w:pStyle w:val="134"/>
              <w:spacing w:line="440" w:lineRule="exact"/>
              <w:rPr>
                <w:rFonts w:hint="eastAsia" w:ascii="仿宋" w:hAnsi="仿宋" w:eastAsia="仿宋" w:cs="仿宋"/>
                <w:color w:val="auto"/>
                <w:szCs w:val="21"/>
                <w:highlight w:val="none"/>
              </w:rPr>
            </w:pPr>
          </w:p>
        </w:tc>
      </w:tr>
      <w:tr w14:paraId="2321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021097C6">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71E8568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6D1895E">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F9A8D96">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1F1271E">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730940E0">
            <w:pPr>
              <w:pStyle w:val="134"/>
              <w:spacing w:line="440" w:lineRule="exact"/>
              <w:rPr>
                <w:rFonts w:hint="eastAsia" w:ascii="仿宋" w:hAnsi="仿宋" w:eastAsia="仿宋" w:cs="仿宋"/>
                <w:color w:val="auto"/>
                <w:szCs w:val="21"/>
                <w:highlight w:val="none"/>
              </w:rPr>
            </w:pPr>
          </w:p>
        </w:tc>
      </w:tr>
      <w:tr w14:paraId="0991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4263CC30">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2B1BF1A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5E05C17">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1CD8C14">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87CEB81">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35A8F2A1">
            <w:pPr>
              <w:pStyle w:val="134"/>
              <w:spacing w:line="440" w:lineRule="exact"/>
              <w:rPr>
                <w:rFonts w:hint="eastAsia" w:ascii="仿宋" w:hAnsi="仿宋" w:eastAsia="仿宋" w:cs="仿宋"/>
                <w:color w:val="auto"/>
                <w:szCs w:val="21"/>
                <w:highlight w:val="none"/>
              </w:rPr>
            </w:pPr>
          </w:p>
        </w:tc>
      </w:tr>
      <w:tr w14:paraId="4575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150361CD">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2FC194C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DAFAE3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8F0C711">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8351D01">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68DD4818">
            <w:pPr>
              <w:pStyle w:val="134"/>
              <w:spacing w:line="440" w:lineRule="exact"/>
              <w:rPr>
                <w:rFonts w:hint="eastAsia" w:ascii="仿宋" w:hAnsi="仿宋" w:eastAsia="仿宋" w:cs="仿宋"/>
                <w:color w:val="auto"/>
                <w:szCs w:val="21"/>
                <w:highlight w:val="none"/>
              </w:rPr>
            </w:pPr>
          </w:p>
        </w:tc>
      </w:tr>
      <w:tr w14:paraId="7896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09E62BDB">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5525CEC6">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6859E71">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8747D8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E90A5AF">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4B4FF64F">
            <w:pPr>
              <w:pStyle w:val="134"/>
              <w:spacing w:line="440" w:lineRule="exact"/>
              <w:rPr>
                <w:rFonts w:hint="eastAsia" w:ascii="仿宋" w:hAnsi="仿宋" w:eastAsia="仿宋" w:cs="仿宋"/>
                <w:color w:val="auto"/>
                <w:szCs w:val="21"/>
                <w:highlight w:val="none"/>
              </w:rPr>
            </w:pPr>
          </w:p>
        </w:tc>
      </w:tr>
      <w:tr w14:paraId="5AF7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6031BD60">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686BF20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8FB1E2D">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51752F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7F436FB">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7D76633E">
            <w:pPr>
              <w:pStyle w:val="134"/>
              <w:spacing w:line="440" w:lineRule="exact"/>
              <w:rPr>
                <w:rFonts w:hint="eastAsia" w:ascii="仿宋" w:hAnsi="仿宋" w:eastAsia="仿宋" w:cs="仿宋"/>
                <w:color w:val="auto"/>
                <w:szCs w:val="21"/>
                <w:highlight w:val="none"/>
              </w:rPr>
            </w:pPr>
          </w:p>
        </w:tc>
      </w:tr>
      <w:tr w14:paraId="670F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669D60B7">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42394AE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31AC20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1383644">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4491F02">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754CD6F4">
            <w:pPr>
              <w:pStyle w:val="134"/>
              <w:spacing w:line="440" w:lineRule="exact"/>
              <w:rPr>
                <w:rFonts w:hint="eastAsia" w:ascii="仿宋" w:hAnsi="仿宋" w:eastAsia="仿宋" w:cs="仿宋"/>
                <w:color w:val="auto"/>
                <w:szCs w:val="21"/>
                <w:highlight w:val="none"/>
              </w:rPr>
            </w:pPr>
          </w:p>
        </w:tc>
      </w:tr>
      <w:tr w14:paraId="5A6A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081BAA5A">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4F6E1EB0">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6EE2E2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D24994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39B1DEE0">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000BE64C">
            <w:pPr>
              <w:pStyle w:val="134"/>
              <w:spacing w:line="440" w:lineRule="exact"/>
              <w:rPr>
                <w:rFonts w:hint="eastAsia" w:ascii="仿宋" w:hAnsi="仿宋" w:eastAsia="仿宋" w:cs="仿宋"/>
                <w:color w:val="auto"/>
                <w:szCs w:val="21"/>
                <w:highlight w:val="none"/>
              </w:rPr>
            </w:pPr>
          </w:p>
        </w:tc>
      </w:tr>
      <w:tr w14:paraId="74D5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494B8F54">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3878B990">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5C5788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3A49F2D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E2996E0">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334D42B8">
            <w:pPr>
              <w:pStyle w:val="134"/>
              <w:spacing w:line="440" w:lineRule="exact"/>
              <w:rPr>
                <w:rFonts w:hint="eastAsia" w:ascii="仿宋" w:hAnsi="仿宋" w:eastAsia="仿宋" w:cs="仿宋"/>
                <w:color w:val="auto"/>
                <w:szCs w:val="21"/>
                <w:highlight w:val="none"/>
              </w:rPr>
            </w:pPr>
          </w:p>
        </w:tc>
      </w:tr>
      <w:tr w14:paraId="7832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16740262">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3DA950A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51F2AD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ECA0EC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D14B28D">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0BBF2BD6">
            <w:pPr>
              <w:pStyle w:val="134"/>
              <w:spacing w:line="440" w:lineRule="exact"/>
              <w:rPr>
                <w:rFonts w:hint="eastAsia" w:ascii="仿宋" w:hAnsi="仿宋" w:eastAsia="仿宋" w:cs="仿宋"/>
                <w:color w:val="auto"/>
                <w:szCs w:val="21"/>
                <w:highlight w:val="none"/>
              </w:rPr>
            </w:pPr>
          </w:p>
        </w:tc>
      </w:tr>
      <w:tr w14:paraId="57D7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2CD99178">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30EC89E7">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482700E">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620BF53">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A53B3C2">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E8CAB7F">
            <w:pPr>
              <w:pStyle w:val="134"/>
              <w:spacing w:line="440" w:lineRule="exact"/>
              <w:rPr>
                <w:rFonts w:hint="eastAsia" w:ascii="仿宋" w:hAnsi="仿宋" w:eastAsia="仿宋" w:cs="仿宋"/>
                <w:color w:val="auto"/>
                <w:szCs w:val="21"/>
                <w:highlight w:val="none"/>
              </w:rPr>
            </w:pPr>
          </w:p>
        </w:tc>
      </w:tr>
      <w:tr w14:paraId="55E8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3A4CEB2D">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557259D4">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D91ACB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F215BB6">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DAB9F67">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68AF1E0">
            <w:pPr>
              <w:pStyle w:val="134"/>
              <w:spacing w:line="440" w:lineRule="exact"/>
              <w:rPr>
                <w:rFonts w:hint="eastAsia" w:ascii="仿宋" w:hAnsi="仿宋" w:eastAsia="仿宋" w:cs="仿宋"/>
                <w:color w:val="auto"/>
                <w:szCs w:val="21"/>
                <w:highlight w:val="none"/>
              </w:rPr>
            </w:pPr>
          </w:p>
        </w:tc>
      </w:tr>
      <w:tr w14:paraId="5F6E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29C67E62">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6ACDDE8D">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CD82BF8">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6B0FD9D">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7002870">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95923F5">
            <w:pPr>
              <w:pStyle w:val="134"/>
              <w:spacing w:line="440" w:lineRule="exact"/>
              <w:rPr>
                <w:rFonts w:hint="eastAsia" w:ascii="仿宋" w:hAnsi="仿宋" w:eastAsia="仿宋" w:cs="仿宋"/>
                <w:color w:val="auto"/>
                <w:szCs w:val="21"/>
                <w:highlight w:val="none"/>
              </w:rPr>
            </w:pPr>
          </w:p>
        </w:tc>
      </w:tr>
      <w:tr w14:paraId="30A4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2B060A29">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61048CC8">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69FFCD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96D25E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DA421AC">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3A3594B1">
            <w:pPr>
              <w:pStyle w:val="134"/>
              <w:spacing w:line="440" w:lineRule="exact"/>
              <w:rPr>
                <w:rFonts w:hint="eastAsia" w:ascii="仿宋" w:hAnsi="仿宋" w:eastAsia="仿宋" w:cs="仿宋"/>
                <w:color w:val="auto"/>
                <w:szCs w:val="21"/>
                <w:highlight w:val="none"/>
              </w:rPr>
            </w:pPr>
          </w:p>
        </w:tc>
      </w:tr>
      <w:tr w14:paraId="7AE3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42D4F3CE">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4EC6D4C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D21D78B">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5A6CF83">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E0A7CC8">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17B59E07">
            <w:pPr>
              <w:pStyle w:val="134"/>
              <w:spacing w:line="440" w:lineRule="exact"/>
              <w:rPr>
                <w:rFonts w:hint="eastAsia" w:ascii="仿宋" w:hAnsi="仿宋" w:eastAsia="仿宋" w:cs="仿宋"/>
                <w:color w:val="auto"/>
                <w:szCs w:val="21"/>
                <w:highlight w:val="none"/>
              </w:rPr>
            </w:pPr>
          </w:p>
        </w:tc>
      </w:tr>
      <w:tr w14:paraId="13DA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04B63B42">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4AE52AB1">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D1379E5">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9458990">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C26C3FF">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482F0EE0">
            <w:pPr>
              <w:pStyle w:val="134"/>
              <w:spacing w:line="440" w:lineRule="exact"/>
              <w:rPr>
                <w:rFonts w:hint="eastAsia" w:ascii="仿宋" w:hAnsi="仿宋" w:eastAsia="仿宋" w:cs="仿宋"/>
                <w:color w:val="auto"/>
                <w:szCs w:val="21"/>
                <w:highlight w:val="none"/>
              </w:rPr>
            </w:pPr>
          </w:p>
        </w:tc>
      </w:tr>
      <w:tr w14:paraId="035B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766DB714">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7528C76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3F323D1">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3FDB228D">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AC88EA9">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4E60E38D">
            <w:pPr>
              <w:pStyle w:val="134"/>
              <w:spacing w:line="440" w:lineRule="exact"/>
              <w:rPr>
                <w:rFonts w:hint="eastAsia" w:ascii="仿宋" w:hAnsi="仿宋" w:eastAsia="仿宋" w:cs="仿宋"/>
                <w:color w:val="auto"/>
                <w:szCs w:val="21"/>
                <w:highlight w:val="none"/>
              </w:rPr>
            </w:pPr>
          </w:p>
        </w:tc>
      </w:tr>
      <w:tr w14:paraId="401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56A9C201">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2F64EBDE">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4EA42E0">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C507F38">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4E3DB0E4">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412D44B1">
            <w:pPr>
              <w:pStyle w:val="134"/>
              <w:spacing w:line="440" w:lineRule="exact"/>
              <w:rPr>
                <w:rFonts w:hint="eastAsia" w:ascii="仿宋" w:hAnsi="仿宋" w:eastAsia="仿宋" w:cs="仿宋"/>
                <w:color w:val="auto"/>
                <w:szCs w:val="21"/>
                <w:highlight w:val="none"/>
              </w:rPr>
            </w:pPr>
          </w:p>
        </w:tc>
      </w:tr>
      <w:tr w14:paraId="3580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75FB4FE9">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711E6BC1">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D9FD7E6">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169A94A">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E5C87DD">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6C732BE9">
            <w:pPr>
              <w:pStyle w:val="134"/>
              <w:spacing w:line="440" w:lineRule="exact"/>
              <w:rPr>
                <w:rFonts w:hint="eastAsia" w:ascii="仿宋" w:hAnsi="仿宋" w:eastAsia="仿宋" w:cs="仿宋"/>
                <w:color w:val="auto"/>
                <w:szCs w:val="21"/>
                <w:highlight w:val="none"/>
              </w:rPr>
            </w:pPr>
          </w:p>
        </w:tc>
      </w:tr>
      <w:tr w14:paraId="5FA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43C7A0F3">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34FB92FB">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6038D3B">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3592E1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21013319">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180ACD07">
            <w:pPr>
              <w:pStyle w:val="134"/>
              <w:spacing w:line="440" w:lineRule="exact"/>
              <w:rPr>
                <w:rFonts w:hint="eastAsia" w:ascii="仿宋" w:hAnsi="仿宋" w:eastAsia="仿宋" w:cs="仿宋"/>
                <w:color w:val="auto"/>
                <w:szCs w:val="21"/>
                <w:highlight w:val="none"/>
              </w:rPr>
            </w:pPr>
          </w:p>
        </w:tc>
      </w:tr>
      <w:tr w14:paraId="175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60E5EDC6">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4F574967">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3544527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5EDA1D09">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A76EF65">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9EA239F">
            <w:pPr>
              <w:pStyle w:val="134"/>
              <w:spacing w:line="440" w:lineRule="exact"/>
              <w:rPr>
                <w:rFonts w:hint="eastAsia" w:ascii="仿宋" w:hAnsi="仿宋" w:eastAsia="仿宋" w:cs="仿宋"/>
                <w:color w:val="auto"/>
                <w:szCs w:val="21"/>
                <w:highlight w:val="none"/>
              </w:rPr>
            </w:pPr>
          </w:p>
        </w:tc>
      </w:tr>
      <w:tr w14:paraId="732E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233F7921">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2C7A84AE">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961CFC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19DF6D67">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0EC8BFE9">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51A2DAAB">
            <w:pPr>
              <w:pStyle w:val="134"/>
              <w:spacing w:line="440" w:lineRule="exact"/>
              <w:rPr>
                <w:rFonts w:hint="eastAsia" w:ascii="仿宋" w:hAnsi="仿宋" w:eastAsia="仿宋" w:cs="仿宋"/>
                <w:color w:val="auto"/>
                <w:szCs w:val="21"/>
                <w:highlight w:val="none"/>
              </w:rPr>
            </w:pPr>
          </w:p>
        </w:tc>
      </w:tr>
      <w:tr w14:paraId="5EA5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Borders>
              <w:top w:val="single" w:color="auto" w:sz="4" w:space="0"/>
              <w:left w:val="single" w:color="auto" w:sz="4" w:space="0"/>
              <w:bottom w:val="single" w:color="auto" w:sz="4" w:space="0"/>
              <w:right w:val="single" w:color="auto" w:sz="4" w:space="0"/>
            </w:tcBorders>
            <w:noWrap w:val="0"/>
            <w:vAlign w:val="top"/>
          </w:tcPr>
          <w:p w14:paraId="62E43EDB">
            <w:pPr>
              <w:pStyle w:val="134"/>
              <w:spacing w:line="440" w:lineRule="exact"/>
              <w:rPr>
                <w:rFonts w:hint="eastAsia" w:ascii="仿宋" w:hAnsi="仿宋" w:eastAsia="仿宋" w:cs="仿宋"/>
                <w:color w:val="auto"/>
                <w:szCs w:val="21"/>
                <w:highlight w:val="none"/>
              </w:rPr>
            </w:pPr>
          </w:p>
        </w:tc>
        <w:tc>
          <w:tcPr>
            <w:tcW w:w="1086" w:type="pct"/>
            <w:tcBorders>
              <w:top w:val="single" w:color="auto" w:sz="4" w:space="0"/>
              <w:left w:val="single" w:color="auto" w:sz="4" w:space="0"/>
              <w:bottom w:val="single" w:color="auto" w:sz="4" w:space="0"/>
              <w:right w:val="single" w:color="auto" w:sz="4" w:space="0"/>
            </w:tcBorders>
            <w:noWrap w:val="0"/>
            <w:vAlign w:val="top"/>
          </w:tcPr>
          <w:p w14:paraId="1C5545F4">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642FE8F">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7DCA0D22">
            <w:pPr>
              <w:pStyle w:val="134"/>
              <w:spacing w:line="440" w:lineRule="exact"/>
              <w:rPr>
                <w:rFonts w:hint="eastAsia" w:ascii="仿宋" w:hAnsi="仿宋" w:eastAsia="仿宋" w:cs="仿宋"/>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top"/>
          </w:tcPr>
          <w:p w14:paraId="66ACF36C">
            <w:pPr>
              <w:pStyle w:val="134"/>
              <w:spacing w:line="440" w:lineRule="exact"/>
              <w:rPr>
                <w:rFonts w:hint="eastAsia" w:ascii="仿宋" w:hAnsi="仿宋" w:eastAsia="仿宋" w:cs="仿宋"/>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top"/>
          </w:tcPr>
          <w:p w14:paraId="7F2C0E8F">
            <w:pPr>
              <w:pStyle w:val="134"/>
              <w:spacing w:line="440" w:lineRule="exact"/>
              <w:rPr>
                <w:rFonts w:hint="eastAsia" w:ascii="仿宋" w:hAnsi="仿宋" w:eastAsia="仿宋" w:cs="仿宋"/>
                <w:color w:val="auto"/>
                <w:szCs w:val="21"/>
                <w:highlight w:val="none"/>
              </w:rPr>
            </w:pPr>
          </w:p>
        </w:tc>
      </w:tr>
    </w:tbl>
    <w:p w14:paraId="41629179">
      <w:pPr>
        <w:tabs>
          <w:tab w:val="left" w:pos="720"/>
        </w:tabs>
        <w:spacing w:line="440" w:lineRule="exact"/>
        <w:ind w:firstLine="756" w:firstLineChars="360"/>
        <w:rPr>
          <w:rFonts w:hint="eastAsia" w:ascii="仿宋" w:hAnsi="仿宋" w:eastAsia="仿宋" w:cs="仿宋"/>
          <w:color w:val="auto"/>
          <w:szCs w:val="21"/>
          <w:highlight w:val="none"/>
        </w:rPr>
      </w:pPr>
    </w:p>
    <w:p w14:paraId="6E16C642">
      <w:pPr>
        <w:tabs>
          <w:tab w:val="left" w:pos="720"/>
        </w:tabs>
        <w:spacing w:line="440" w:lineRule="exact"/>
        <w:ind w:firstLine="756" w:firstLineChars="360"/>
        <w:rPr>
          <w:rFonts w:hint="eastAsia" w:ascii="仿宋" w:hAnsi="仿宋" w:eastAsia="仿宋" w:cs="仿宋"/>
          <w:color w:val="auto"/>
          <w:szCs w:val="21"/>
          <w:highlight w:val="none"/>
        </w:rPr>
      </w:pPr>
    </w:p>
    <w:p w14:paraId="2DA0F860">
      <w:pPr>
        <w:rPr>
          <w:rFonts w:ascii="仿宋" w:hAnsi="仿宋" w:eastAsia="仿宋" w:cs="仿宋_GB2312"/>
          <w:b/>
          <w:bCs/>
          <w:color w:val="auto"/>
          <w:sz w:val="28"/>
          <w:szCs w:val="28"/>
          <w:highlight w:val="none"/>
        </w:rPr>
      </w:pPr>
      <w:r>
        <w:rPr>
          <w:rFonts w:hint="eastAsia" w:ascii="仿宋" w:hAnsi="仿宋" w:eastAsia="仿宋" w:cs="仿宋"/>
          <w:b/>
          <w:bCs/>
          <w:color w:val="auto"/>
          <w:sz w:val="28"/>
          <w:szCs w:val="28"/>
          <w:highlight w:val="none"/>
        </w:rPr>
        <w:br w:type="page"/>
      </w:r>
    </w:p>
    <w:p w14:paraId="776788CE">
      <w:pPr>
        <w:adjustRightInd w:val="0"/>
        <w:snapToGrid w:val="0"/>
        <w:spacing w:line="360" w:lineRule="auto"/>
        <w:ind w:right="105" w:rightChars="50"/>
        <w:jc w:val="left"/>
        <w:outlineLvl w:val="1"/>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格式</w:t>
      </w:r>
      <w:r>
        <w:rPr>
          <w:rFonts w:hint="eastAsia" w:ascii="仿宋" w:hAnsi="仿宋" w:eastAsia="仿宋" w:cs="仿宋_GB2312"/>
          <w:b/>
          <w:bCs/>
          <w:color w:val="auto"/>
          <w:sz w:val="28"/>
          <w:szCs w:val="28"/>
          <w:highlight w:val="none"/>
          <w:lang w:val="en-US" w:eastAsia="zh-CN"/>
        </w:rPr>
        <w:t>19</w:t>
      </w:r>
      <w:r>
        <w:rPr>
          <w:rFonts w:ascii="仿宋" w:hAnsi="仿宋" w:eastAsia="仿宋" w:cs="仿宋_GB2312"/>
          <w:b/>
          <w:bCs/>
          <w:color w:val="auto"/>
          <w:sz w:val="28"/>
          <w:szCs w:val="28"/>
          <w:highlight w:val="none"/>
        </w:rPr>
        <w:t xml:space="preserve"> </w:t>
      </w:r>
    </w:p>
    <w:p w14:paraId="3855EC71">
      <w:pPr>
        <w:spacing w:before="319" w:beforeLines="100" w:after="319" w:afterLines="100" w:line="360" w:lineRule="auto"/>
        <w:jc w:val="center"/>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项目管理机构</w:t>
      </w:r>
    </w:p>
    <w:p w14:paraId="6E46DAE7">
      <w:pPr>
        <w:jc w:val="center"/>
        <w:outlineLvl w:val="9"/>
        <w:rPr>
          <w:rFonts w:ascii="仿宋" w:hAnsi="仿宋" w:cs="Arial"/>
          <w:bCs w:val="0"/>
          <w:color w:val="auto"/>
          <w:sz w:val="24"/>
          <w:szCs w:val="24"/>
          <w:highlight w:val="none"/>
        </w:rPr>
      </w:pPr>
      <w:bookmarkStart w:id="136" w:name="_Toc301957335"/>
      <w:bookmarkStart w:id="137" w:name="_Toc500331985"/>
      <w:bookmarkStart w:id="138" w:name="_Toc500331878"/>
      <w:r>
        <w:rPr>
          <w:rFonts w:ascii="仿宋" w:hAnsi="仿宋" w:cs="Arial"/>
          <w:bCs w:val="0"/>
          <w:color w:val="auto"/>
          <w:sz w:val="24"/>
          <w:szCs w:val="24"/>
          <w:highlight w:val="none"/>
        </w:rPr>
        <w:t>（一）项目管理机构组成表</w:t>
      </w:r>
      <w:bookmarkEnd w:id="136"/>
      <w:bookmarkEnd w:id="137"/>
      <w:bookmarkEnd w:id="138"/>
    </w:p>
    <w:tbl>
      <w:tblPr>
        <w:tblStyle w:val="38"/>
        <w:tblW w:w="927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2"/>
        <w:gridCol w:w="757"/>
        <w:gridCol w:w="1157"/>
        <w:gridCol w:w="700"/>
        <w:gridCol w:w="814"/>
        <w:gridCol w:w="843"/>
        <w:gridCol w:w="2386"/>
        <w:gridCol w:w="1214"/>
      </w:tblGrid>
      <w:tr w14:paraId="563B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8" w:type="dxa"/>
            <w:vMerge w:val="restart"/>
            <w:vAlign w:val="center"/>
          </w:tcPr>
          <w:p w14:paraId="3B4EB26F">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职务</w:t>
            </w:r>
          </w:p>
        </w:tc>
        <w:tc>
          <w:tcPr>
            <w:tcW w:w="672" w:type="dxa"/>
            <w:vMerge w:val="restart"/>
            <w:vAlign w:val="center"/>
          </w:tcPr>
          <w:p w14:paraId="58A68E22">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姓名</w:t>
            </w:r>
          </w:p>
        </w:tc>
        <w:tc>
          <w:tcPr>
            <w:tcW w:w="757" w:type="dxa"/>
            <w:vMerge w:val="restart"/>
            <w:vAlign w:val="center"/>
          </w:tcPr>
          <w:p w14:paraId="20C31482">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职称</w:t>
            </w:r>
          </w:p>
        </w:tc>
        <w:tc>
          <w:tcPr>
            <w:tcW w:w="5900" w:type="dxa"/>
            <w:gridSpan w:val="5"/>
            <w:vAlign w:val="center"/>
          </w:tcPr>
          <w:p w14:paraId="74B1F31E">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执业或职业资格证明</w:t>
            </w:r>
          </w:p>
        </w:tc>
        <w:tc>
          <w:tcPr>
            <w:tcW w:w="1214" w:type="dxa"/>
            <w:vAlign w:val="center"/>
          </w:tcPr>
          <w:p w14:paraId="190041CD">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备注</w:t>
            </w:r>
          </w:p>
        </w:tc>
      </w:tr>
      <w:tr w14:paraId="550A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8" w:type="dxa"/>
            <w:vMerge w:val="continue"/>
            <w:vAlign w:val="center"/>
          </w:tcPr>
          <w:p w14:paraId="55014DD7">
            <w:pPr>
              <w:spacing w:line="440" w:lineRule="exact"/>
              <w:jc w:val="center"/>
              <w:rPr>
                <w:rFonts w:ascii="仿宋" w:hAnsi="仿宋" w:eastAsia="仿宋" w:cs="Arial"/>
                <w:color w:val="auto"/>
                <w:szCs w:val="21"/>
                <w:highlight w:val="none"/>
              </w:rPr>
            </w:pPr>
          </w:p>
        </w:tc>
        <w:tc>
          <w:tcPr>
            <w:tcW w:w="672" w:type="dxa"/>
            <w:vMerge w:val="continue"/>
            <w:vAlign w:val="center"/>
          </w:tcPr>
          <w:p w14:paraId="0C4A8D63">
            <w:pPr>
              <w:spacing w:line="440" w:lineRule="exact"/>
              <w:jc w:val="center"/>
              <w:rPr>
                <w:rFonts w:ascii="仿宋" w:hAnsi="仿宋" w:eastAsia="仿宋" w:cs="Arial"/>
                <w:color w:val="auto"/>
                <w:szCs w:val="21"/>
                <w:highlight w:val="none"/>
              </w:rPr>
            </w:pPr>
          </w:p>
        </w:tc>
        <w:tc>
          <w:tcPr>
            <w:tcW w:w="757" w:type="dxa"/>
            <w:vMerge w:val="continue"/>
            <w:vAlign w:val="center"/>
          </w:tcPr>
          <w:p w14:paraId="6377F545">
            <w:pPr>
              <w:spacing w:line="440" w:lineRule="exact"/>
              <w:jc w:val="center"/>
              <w:rPr>
                <w:rFonts w:ascii="仿宋" w:hAnsi="仿宋" w:eastAsia="仿宋" w:cs="Arial"/>
                <w:color w:val="auto"/>
                <w:szCs w:val="21"/>
                <w:highlight w:val="none"/>
              </w:rPr>
            </w:pPr>
          </w:p>
        </w:tc>
        <w:tc>
          <w:tcPr>
            <w:tcW w:w="1157" w:type="dxa"/>
            <w:vAlign w:val="center"/>
          </w:tcPr>
          <w:p w14:paraId="6C074F14">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证书名称</w:t>
            </w:r>
          </w:p>
        </w:tc>
        <w:tc>
          <w:tcPr>
            <w:tcW w:w="700" w:type="dxa"/>
            <w:vAlign w:val="center"/>
          </w:tcPr>
          <w:p w14:paraId="0BFFCF52">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级别</w:t>
            </w:r>
          </w:p>
        </w:tc>
        <w:tc>
          <w:tcPr>
            <w:tcW w:w="814" w:type="dxa"/>
            <w:vAlign w:val="center"/>
          </w:tcPr>
          <w:p w14:paraId="590319F3">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证号</w:t>
            </w:r>
          </w:p>
        </w:tc>
        <w:tc>
          <w:tcPr>
            <w:tcW w:w="843" w:type="dxa"/>
            <w:vAlign w:val="center"/>
          </w:tcPr>
          <w:p w14:paraId="68D89869">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专业</w:t>
            </w:r>
          </w:p>
        </w:tc>
        <w:tc>
          <w:tcPr>
            <w:tcW w:w="2386" w:type="dxa"/>
            <w:vAlign w:val="center"/>
          </w:tcPr>
          <w:p w14:paraId="4282C8BF">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养老保险</w:t>
            </w:r>
          </w:p>
        </w:tc>
        <w:tc>
          <w:tcPr>
            <w:tcW w:w="1214" w:type="dxa"/>
            <w:vAlign w:val="center"/>
          </w:tcPr>
          <w:p w14:paraId="196816A8">
            <w:pPr>
              <w:spacing w:line="440" w:lineRule="exact"/>
              <w:jc w:val="center"/>
              <w:rPr>
                <w:rFonts w:ascii="仿宋" w:hAnsi="仿宋" w:eastAsia="仿宋" w:cs="Arial"/>
                <w:color w:val="auto"/>
                <w:szCs w:val="21"/>
                <w:highlight w:val="none"/>
              </w:rPr>
            </w:pPr>
          </w:p>
        </w:tc>
      </w:tr>
      <w:tr w14:paraId="0EE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5533894E">
            <w:pPr>
              <w:spacing w:line="440" w:lineRule="exact"/>
              <w:jc w:val="center"/>
              <w:rPr>
                <w:rFonts w:ascii="仿宋" w:hAnsi="仿宋" w:eastAsia="仿宋" w:cs="Arial"/>
                <w:color w:val="auto"/>
                <w:szCs w:val="21"/>
                <w:highlight w:val="none"/>
              </w:rPr>
            </w:pPr>
          </w:p>
        </w:tc>
        <w:tc>
          <w:tcPr>
            <w:tcW w:w="672" w:type="dxa"/>
            <w:vAlign w:val="center"/>
          </w:tcPr>
          <w:p w14:paraId="3F5D7029">
            <w:pPr>
              <w:spacing w:line="440" w:lineRule="exact"/>
              <w:jc w:val="center"/>
              <w:rPr>
                <w:rFonts w:ascii="仿宋" w:hAnsi="仿宋" w:eastAsia="仿宋" w:cs="Arial"/>
                <w:color w:val="auto"/>
                <w:szCs w:val="21"/>
                <w:highlight w:val="none"/>
              </w:rPr>
            </w:pPr>
          </w:p>
        </w:tc>
        <w:tc>
          <w:tcPr>
            <w:tcW w:w="757" w:type="dxa"/>
            <w:vAlign w:val="center"/>
          </w:tcPr>
          <w:p w14:paraId="1AB94913">
            <w:pPr>
              <w:spacing w:line="440" w:lineRule="exact"/>
              <w:jc w:val="center"/>
              <w:rPr>
                <w:rFonts w:ascii="仿宋" w:hAnsi="仿宋" w:eastAsia="仿宋" w:cs="Arial"/>
                <w:color w:val="auto"/>
                <w:szCs w:val="21"/>
                <w:highlight w:val="none"/>
              </w:rPr>
            </w:pPr>
          </w:p>
        </w:tc>
        <w:tc>
          <w:tcPr>
            <w:tcW w:w="1157" w:type="dxa"/>
            <w:vAlign w:val="center"/>
          </w:tcPr>
          <w:p w14:paraId="61B47F34">
            <w:pPr>
              <w:spacing w:line="440" w:lineRule="exact"/>
              <w:jc w:val="center"/>
              <w:rPr>
                <w:rFonts w:ascii="仿宋" w:hAnsi="仿宋" w:eastAsia="仿宋" w:cs="Arial"/>
                <w:color w:val="auto"/>
                <w:szCs w:val="21"/>
                <w:highlight w:val="none"/>
              </w:rPr>
            </w:pPr>
          </w:p>
        </w:tc>
        <w:tc>
          <w:tcPr>
            <w:tcW w:w="700" w:type="dxa"/>
            <w:vAlign w:val="center"/>
          </w:tcPr>
          <w:p w14:paraId="316D3F8D">
            <w:pPr>
              <w:spacing w:line="440" w:lineRule="exact"/>
              <w:jc w:val="center"/>
              <w:rPr>
                <w:rFonts w:ascii="仿宋" w:hAnsi="仿宋" w:eastAsia="仿宋" w:cs="Arial"/>
                <w:color w:val="auto"/>
                <w:szCs w:val="21"/>
                <w:highlight w:val="none"/>
              </w:rPr>
            </w:pPr>
          </w:p>
        </w:tc>
        <w:tc>
          <w:tcPr>
            <w:tcW w:w="814" w:type="dxa"/>
            <w:vAlign w:val="center"/>
          </w:tcPr>
          <w:p w14:paraId="3F28F13B">
            <w:pPr>
              <w:spacing w:line="440" w:lineRule="exact"/>
              <w:jc w:val="center"/>
              <w:rPr>
                <w:rFonts w:ascii="仿宋" w:hAnsi="仿宋" w:eastAsia="仿宋" w:cs="Arial"/>
                <w:color w:val="auto"/>
                <w:szCs w:val="21"/>
                <w:highlight w:val="none"/>
              </w:rPr>
            </w:pPr>
          </w:p>
        </w:tc>
        <w:tc>
          <w:tcPr>
            <w:tcW w:w="843" w:type="dxa"/>
            <w:vAlign w:val="center"/>
          </w:tcPr>
          <w:p w14:paraId="6E60FB29">
            <w:pPr>
              <w:spacing w:line="440" w:lineRule="exact"/>
              <w:jc w:val="center"/>
              <w:rPr>
                <w:rFonts w:ascii="仿宋" w:hAnsi="仿宋" w:eastAsia="仿宋" w:cs="Arial"/>
                <w:color w:val="auto"/>
                <w:szCs w:val="21"/>
                <w:highlight w:val="none"/>
              </w:rPr>
            </w:pPr>
          </w:p>
        </w:tc>
        <w:tc>
          <w:tcPr>
            <w:tcW w:w="2386" w:type="dxa"/>
            <w:vAlign w:val="center"/>
          </w:tcPr>
          <w:p w14:paraId="282DAEA8">
            <w:pPr>
              <w:spacing w:line="440" w:lineRule="exact"/>
              <w:jc w:val="center"/>
              <w:rPr>
                <w:rFonts w:ascii="仿宋" w:hAnsi="仿宋" w:eastAsia="仿宋" w:cs="Arial"/>
                <w:color w:val="auto"/>
                <w:szCs w:val="21"/>
                <w:highlight w:val="none"/>
              </w:rPr>
            </w:pPr>
          </w:p>
        </w:tc>
        <w:tc>
          <w:tcPr>
            <w:tcW w:w="1214" w:type="dxa"/>
            <w:vAlign w:val="center"/>
          </w:tcPr>
          <w:p w14:paraId="4EDADE8B">
            <w:pPr>
              <w:spacing w:line="440" w:lineRule="exact"/>
              <w:jc w:val="center"/>
              <w:rPr>
                <w:rFonts w:ascii="仿宋" w:hAnsi="仿宋" w:eastAsia="仿宋" w:cs="Arial"/>
                <w:color w:val="auto"/>
                <w:szCs w:val="21"/>
                <w:highlight w:val="none"/>
              </w:rPr>
            </w:pPr>
          </w:p>
        </w:tc>
      </w:tr>
      <w:tr w14:paraId="483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71AC0ADB">
            <w:pPr>
              <w:spacing w:line="440" w:lineRule="exact"/>
              <w:jc w:val="center"/>
              <w:rPr>
                <w:rFonts w:ascii="仿宋" w:hAnsi="仿宋" w:eastAsia="仿宋" w:cs="Arial"/>
                <w:color w:val="auto"/>
                <w:szCs w:val="21"/>
                <w:highlight w:val="none"/>
              </w:rPr>
            </w:pPr>
          </w:p>
        </w:tc>
        <w:tc>
          <w:tcPr>
            <w:tcW w:w="672" w:type="dxa"/>
          </w:tcPr>
          <w:p w14:paraId="7E642F53">
            <w:pPr>
              <w:spacing w:line="440" w:lineRule="exact"/>
              <w:jc w:val="center"/>
              <w:rPr>
                <w:rFonts w:ascii="仿宋" w:hAnsi="仿宋" w:eastAsia="仿宋" w:cs="Arial"/>
                <w:color w:val="auto"/>
                <w:szCs w:val="21"/>
                <w:highlight w:val="none"/>
              </w:rPr>
            </w:pPr>
          </w:p>
        </w:tc>
        <w:tc>
          <w:tcPr>
            <w:tcW w:w="757" w:type="dxa"/>
          </w:tcPr>
          <w:p w14:paraId="033ACDEF">
            <w:pPr>
              <w:spacing w:line="440" w:lineRule="exact"/>
              <w:jc w:val="center"/>
              <w:rPr>
                <w:rFonts w:ascii="仿宋" w:hAnsi="仿宋" w:eastAsia="仿宋" w:cs="Arial"/>
                <w:color w:val="auto"/>
                <w:szCs w:val="21"/>
                <w:highlight w:val="none"/>
              </w:rPr>
            </w:pPr>
          </w:p>
        </w:tc>
        <w:tc>
          <w:tcPr>
            <w:tcW w:w="1157" w:type="dxa"/>
          </w:tcPr>
          <w:p w14:paraId="3DFCDCDA">
            <w:pPr>
              <w:spacing w:line="440" w:lineRule="exact"/>
              <w:jc w:val="center"/>
              <w:rPr>
                <w:rFonts w:ascii="仿宋" w:hAnsi="仿宋" w:eastAsia="仿宋" w:cs="Arial"/>
                <w:color w:val="auto"/>
                <w:szCs w:val="21"/>
                <w:highlight w:val="none"/>
              </w:rPr>
            </w:pPr>
          </w:p>
        </w:tc>
        <w:tc>
          <w:tcPr>
            <w:tcW w:w="700" w:type="dxa"/>
          </w:tcPr>
          <w:p w14:paraId="6C927C1C">
            <w:pPr>
              <w:spacing w:line="440" w:lineRule="exact"/>
              <w:jc w:val="center"/>
              <w:rPr>
                <w:rFonts w:ascii="仿宋" w:hAnsi="仿宋" w:eastAsia="仿宋" w:cs="Arial"/>
                <w:color w:val="auto"/>
                <w:szCs w:val="21"/>
                <w:highlight w:val="none"/>
              </w:rPr>
            </w:pPr>
          </w:p>
        </w:tc>
        <w:tc>
          <w:tcPr>
            <w:tcW w:w="814" w:type="dxa"/>
          </w:tcPr>
          <w:p w14:paraId="2D11BC8F">
            <w:pPr>
              <w:spacing w:line="440" w:lineRule="exact"/>
              <w:jc w:val="center"/>
              <w:rPr>
                <w:rFonts w:ascii="仿宋" w:hAnsi="仿宋" w:eastAsia="仿宋" w:cs="Arial"/>
                <w:color w:val="auto"/>
                <w:szCs w:val="21"/>
                <w:highlight w:val="none"/>
              </w:rPr>
            </w:pPr>
          </w:p>
        </w:tc>
        <w:tc>
          <w:tcPr>
            <w:tcW w:w="843" w:type="dxa"/>
          </w:tcPr>
          <w:p w14:paraId="2D021641">
            <w:pPr>
              <w:spacing w:line="440" w:lineRule="exact"/>
              <w:jc w:val="center"/>
              <w:rPr>
                <w:rFonts w:ascii="仿宋" w:hAnsi="仿宋" w:eastAsia="仿宋" w:cs="Arial"/>
                <w:color w:val="auto"/>
                <w:szCs w:val="21"/>
                <w:highlight w:val="none"/>
              </w:rPr>
            </w:pPr>
          </w:p>
        </w:tc>
        <w:tc>
          <w:tcPr>
            <w:tcW w:w="2386" w:type="dxa"/>
          </w:tcPr>
          <w:p w14:paraId="0550A7BD">
            <w:pPr>
              <w:spacing w:line="440" w:lineRule="exact"/>
              <w:jc w:val="center"/>
              <w:rPr>
                <w:rFonts w:ascii="仿宋" w:hAnsi="仿宋" w:eastAsia="仿宋" w:cs="Arial"/>
                <w:color w:val="auto"/>
                <w:szCs w:val="21"/>
                <w:highlight w:val="none"/>
              </w:rPr>
            </w:pPr>
          </w:p>
        </w:tc>
        <w:tc>
          <w:tcPr>
            <w:tcW w:w="1214" w:type="dxa"/>
          </w:tcPr>
          <w:p w14:paraId="47BD15CD">
            <w:pPr>
              <w:spacing w:line="440" w:lineRule="exact"/>
              <w:jc w:val="center"/>
              <w:rPr>
                <w:rFonts w:ascii="仿宋" w:hAnsi="仿宋" w:eastAsia="仿宋" w:cs="Arial"/>
                <w:color w:val="auto"/>
                <w:szCs w:val="21"/>
                <w:highlight w:val="none"/>
              </w:rPr>
            </w:pPr>
          </w:p>
        </w:tc>
      </w:tr>
      <w:tr w14:paraId="0658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39E2A75">
            <w:pPr>
              <w:spacing w:line="440" w:lineRule="exact"/>
              <w:jc w:val="center"/>
              <w:rPr>
                <w:rFonts w:ascii="仿宋" w:hAnsi="仿宋" w:eastAsia="仿宋" w:cs="Arial"/>
                <w:color w:val="auto"/>
                <w:szCs w:val="21"/>
                <w:highlight w:val="none"/>
              </w:rPr>
            </w:pPr>
          </w:p>
        </w:tc>
        <w:tc>
          <w:tcPr>
            <w:tcW w:w="672" w:type="dxa"/>
          </w:tcPr>
          <w:p w14:paraId="19C791F9">
            <w:pPr>
              <w:spacing w:line="440" w:lineRule="exact"/>
              <w:jc w:val="center"/>
              <w:rPr>
                <w:rFonts w:ascii="仿宋" w:hAnsi="仿宋" w:eastAsia="仿宋" w:cs="Arial"/>
                <w:color w:val="auto"/>
                <w:szCs w:val="21"/>
                <w:highlight w:val="none"/>
              </w:rPr>
            </w:pPr>
          </w:p>
        </w:tc>
        <w:tc>
          <w:tcPr>
            <w:tcW w:w="757" w:type="dxa"/>
          </w:tcPr>
          <w:p w14:paraId="0B45D41B">
            <w:pPr>
              <w:spacing w:line="440" w:lineRule="exact"/>
              <w:jc w:val="center"/>
              <w:rPr>
                <w:rFonts w:ascii="仿宋" w:hAnsi="仿宋" w:eastAsia="仿宋" w:cs="Arial"/>
                <w:color w:val="auto"/>
                <w:szCs w:val="21"/>
                <w:highlight w:val="none"/>
              </w:rPr>
            </w:pPr>
          </w:p>
        </w:tc>
        <w:tc>
          <w:tcPr>
            <w:tcW w:w="1157" w:type="dxa"/>
          </w:tcPr>
          <w:p w14:paraId="06613726">
            <w:pPr>
              <w:spacing w:line="440" w:lineRule="exact"/>
              <w:jc w:val="center"/>
              <w:rPr>
                <w:rFonts w:ascii="仿宋" w:hAnsi="仿宋" w:eastAsia="仿宋" w:cs="Arial"/>
                <w:color w:val="auto"/>
                <w:szCs w:val="21"/>
                <w:highlight w:val="none"/>
              </w:rPr>
            </w:pPr>
          </w:p>
        </w:tc>
        <w:tc>
          <w:tcPr>
            <w:tcW w:w="700" w:type="dxa"/>
          </w:tcPr>
          <w:p w14:paraId="04DA4D7F">
            <w:pPr>
              <w:spacing w:line="440" w:lineRule="exact"/>
              <w:jc w:val="center"/>
              <w:rPr>
                <w:rFonts w:ascii="仿宋" w:hAnsi="仿宋" w:eastAsia="仿宋" w:cs="Arial"/>
                <w:color w:val="auto"/>
                <w:szCs w:val="21"/>
                <w:highlight w:val="none"/>
              </w:rPr>
            </w:pPr>
          </w:p>
        </w:tc>
        <w:tc>
          <w:tcPr>
            <w:tcW w:w="814" w:type="dxa"/>
          </w:tcPr>
          <w:p w14:paraId="077DD2E5">
            <w:pPr>
              <w:spacing w:line="440" w:lineRule="exact"/>
              <w:jc w:val="center"/>
              <w:rPr>
                <w:rFonts w:ascii="仿宋" w:hAnsi="仿宋" w:eastAsia="仿宋" w:cs="Arial"/>
                <w:color w:val="auto"/>
                <w:szCs w:val="21"/>
                <w:highlight w:val="none"/>
              </w:rPr>
            </w:pPr>
          </w:p>
        </w:tc>
        <w:tc>
          <w:tcPr>
            <w:tcW w:w="843" w:type="dxa"/>
          </w:tcPr>
          <w:p w14:paraId="6413609E">
            <w:pPr>
              <w:spacing w:line="440" w:lineRule="exact"/>
              <w:jc w:val="center"/>
              <w:rPr>
                <w:rFonts w:ascii="仿宋" w:hAnsi="仿宋" w:eastAsia="仿宋" w:cs="Arial"/>
                <w:color w:val="auto"/>
                <w:szCs w:val="21"/>
                <w:highlight w:val="none"/>
              </w:rPr>
            </w:pPr>
          </w:p>
        </w:tc>
        <w:tc>
          <w:tcPr>
            <w:tcW w:w="2386" w:type="dxa"/>
          </w:tcPr>
          <w:p w14:paraId="43CF8E1F">
            <w:pPr>
              <w:spacing w:line="440" w:lineRule="exact"/>
              <w:jc w:val="center"/>
              <w:rPr>
                <w:rFonts w:ascii="仿宋" w:hAnsi="仿宋" w:eastAsia="仿宋" w:cs="Arial"/>
                <w:color w:val="auto"/>
                <w:szCs w:val="21"/>
                <w:highlight w:val="none"/>
              </w:rPr>
            </w:pPr>
          </w:p>
        </w:tc>
        <w:tc>
          <w:tcPr>
            <w:tcW w:w="1214" w:type="dxa"/>
          </w:tcPr>
          <w:p w14:paraId="3698258C">
            <w:pPr>
              <w:spacing w:line="440" w:lineRule="exact"/>
              <w:jc w:val="center"/>
              <w:rPr>
                <w:rFonts w:ascii="仿宋" w:hAnsi="仿宋" w:eastAsia="仿宋" w:cs="Arial"/>
                <w:color w:val="auto"/>
                <w:szCs w:val="21"/>
                <w:highlight w:val="none"/>
              </w:rPr>
            </w:pPr>
          </w:p>
        </w:tc>
      </w:tr>
      <w:tr w14:paraId="009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0E672337">
            <w:pPr>
              <w:spacing w:line="440" w:lineRule="exact"/>
              <w:jc w:val="center"/>
              <w:rPr>
                <w:rFonts w:ascii="仿宋" w:hAnsi="仿宋" w:eastAsia="仿宋" w:cs="Arial"/>
                <w:color w:val="auto"/>
                <w:szCs w:val="21"/>
                <w:highlight w:val="none"/>
              </w:rPr>
            </w:pPr>
          </w:p>
        </w:tc>
        <w:tc>
          <w:tcPr>
            <w:tcW w:w="672" w:type="dxa"/>
          </w:tcPr>
          <w:p w14:paraId="3F462128">
            <w:pPr>
              <w:spacing w:line="440" w:lineRule="exact"/>
              <w:jc w:val="center"/>
              <w:rPr>
                <w:rFonts w:ascii="仿宋" w:hAnsi="仿宋" w:eastAsia="仿宋" w:cs="Arial"/>
                <w:color w:val="auto"/>
                <w:szCs w:val="21"/>
                <w:highlight w:val="none"/>
              </w:rPr>
            </w:pPr>
          </w:p>
        </w:tc>
        <w:tc>
          <w:tcPr>
            <w:tcW w:w="757" w:type="dxa"/>
          </w:tcPr>
          <w:p w14:paraId="03AE4F10">
            <w:pPr>
              <w:spacing w:line="440" w:lineRule="exact"/>
              <w:jc w:val="center"/>
              <w:rPr>
                <w:rFonts w:ascii="仿宋" w:hAnsi="仿宋" w:eastAsia="仿宋" w:cs="Arial"/>
                <w:color w:val="auto"/>
                <w:szCs w:val="21"/>
                <w:highlight w:val="none"/>
              </w:rPr>
            </w:pPr>
          </w:p>
        </w:tc>
        <w:tc>
          <w:tcPr>
            <w:tcW w:w="1157" w:type="dxa"/>
          </w:tcPr>
          <w:p w14:paraId="04DAB3C2">
            <w:pPr>
              <w:spacing w:line="440" w:lineRule="exact"/>
              <w:jc w:val="center"/>
              <w:rPr>
                <w:rFonts w:ascii="仿宋" w:hAnsi="仿宋" w:eastAsia="仿宋" w:cs="Arial"/>
                <w:color w:val="auto"/>
                <w:szCs w:val="21"/>
                <w:highlight w:val="none"/>
              </w:rPr>
            </w:pPr>
          </w:p>
        </w:tc>
        <w:tc>
          <w:tcPr>
            <w:tcW w:w="700" w:type="dxa"/>
          </w:tcPr>
          <w:p w14:paraId="6C9CBC93">
            <w:pPr>
              <w:spacing w:line="440" w:lineRule="exact"/>
              <w:jc w:val="center"/>
              <w:rPr>
                <w:rFonts w:ascii="仿宋" w:hAnsi="仿宋" w:eastAsia="仿宋" w:cs="Arial"/>
                <w:color w:val="auto"/>
                <w:szCs w:val="21"/>
                <w:highlight w:val="none"/>
              </w:rPr>
            </w:pPr>
          </w:p>
        </w:tc>
        <w:tc>
          <w:tcPr>
            <w:tcW w:w="814" w:type="dxa"/>
          </w:tcPr>
          <w:p w14:paraId="4507256D">
            <w:pPr>
              <w:spacing w:line="440" w:lineRule="exact"/>
              <w:jc w:val="center"/>
              <w:rPr>
                <w:rFonts w:ascii="仿宋" w:hAnsi="仿宋" w:eastAsia="仿宋" w:cs="Arial"/>
                <w:color w:val="auto"/>
                <w:szCs w:val="21"/>
                <w:highlight w:val="none"/>
              </w:rPr>
            </w:pPr>
          </w:p>
        </w:tc>
        <w:tc>
          <w:tcPr>
            <w:tcW w:w="843" w:type="dxa"/>
          </w:tcPr>
          <w:p w14:paraId="465ABA25">
            <w:pPr>
              <w:spacing w:line="440" w:lineRule="exact"/>
              <w:jc w:val="center"/>
              <w:rPr>
                <w:rFonts w:ascii="仿宋" w:hAnsi="仿宋" w:eastAsia="仿宋" w:cs="Arial"/>
                <w:color w:val="auto"/>
                <w:szCs w:val="21"/>
                <w:highlight w:val="none"/>
              </w:rPr>
            </w:pPr>
          </w:p>
        </w:tc>
        <w:tc>
          <w:tcPr>
            <w:tcW w:w="2386" w:type="dxa"/>
          </w:tcPr>
          <w:p w14:paraId="7416B56F">
            <w:pPr>
              <w:spacing w:line="440" w:lineRule="exact"/>
              <w:jc w:val="center"/>
              <w:rPr>
                <w:rFonts w:ascii="仿宋" w:hAnsi="仿宋" w:eastAsia="仿宋" w:cs="Arial"/>
                <w:color w:val="auto"/>
                <w:szCs w:val="21"/>
                <w:highlight w:val="none"/>
              </w:rPr>
            </w:pPr>
          </w:p>
        </w:tc>
        <w:tc>
          <w:tcPr>
            <w:tcW w:w="1214" w:type="dxa"/>
          </w:tcPr>
          <w:p w14:paraId="1C4B1B98">
            <w:pPr>
              <w:spacing w:line="440" w:lineRule="exact"/>
              <w:jc w:val="center"/>
              <w:rPr>
                <w:rFonts w:ascii="仿宋" w:hAnsi="仿宋" w:eastAsia="仿宋" w:cs="Arial"/>
                <w:color w:val="auto"/>
                <w:szCs w:val="21"/>
                <w:highlight w:val="none"/>
              </w:rPr>
            </w:pPr>
          </w:p>
        </w:tc>
      </w:tr>
      <w:tr w14:paraId="0AD1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4087CAB8">
            <w:pPr>
              <w:spacing w:line="440" w:lineRule="exact"/>
              <w:jc w:val="center"/>
              <w:rPr>
                <w:rFonts w:ascii="仿宋" w:hAnsi="仿宋" w:eastAsia="仿宋" w:cs="Arial"/>
                <w:color w:val="auto"/>
                <w:szCs w:val="21"/>
                <w:highlight w:val="none"/>
              </w:rPr>
            </w:pPr>
          </w:p>
        </w:tc>
        <w:tc>
          <w:tcPr>
            <w:tcW w:w="672" w:type="dxa"/>
          </w:tcPr>
          <w:p w14:paraId="37486675">
            <w:pPr>
              <w:spacing w:line="440" w:lineRule="exact"/>
              <w:jc w:val="center"/>
              <w:rPr>
                <w:rFonts w:ascii="仿宋" w:hAnsi="仿宋" w:eastAsia="仿宋" w:cs="Arial"/>
                <w:color w:val="auto"/>
                <w:szCs w:val="21"/>
                <w:highlight w:val="none"/>
              </w:rPr>
            </w:pPr>
          </w:p>
        </w:tc>
        <w:tc>
          <w:tcPr>
            <w:tcW w:w="757" w:type="dxa"/>
          </w:tcPr>
          <w:p w14:paraId="50C391E1">
            <w:pPr>
              <w:spacing w:line="440" w:lineRule="exact"/>
              <w:jc w:val="center"/>
              <w:rPr>
                <w:rFonts w:ascii="仿宋" w:hAnsi="仿宋" w:eastAsia="仿宋" w:cs="Arial"/>
                <w:color w:val="auto"/>
                <w:szCs w:val="21"/>
                <w:highlight w:val="none"/>
              </w:rPr>
            </w:pPr>
          </w:p>
        </w:tc>
        <w:tc>
          <w:tcPr>
            <w:tcW w:w="1157" w:type="dxa"/>
          </w:tcPr>
          <w:p w14:paraId="653FF5E2">
            <w:pPr>
              <w:spacing w:line="440" w:lineRule="exact"/>
              <w:jc w:val="center"/>
              <w:rPr>
                <w:rFonts w:ascii="仿宋" w:hAnsi="仿宋" w:eastAsia="仿宋" w:cs="Arial"/>
                <w:color w:val="auto"/>
                <w:szCs w:val="21"/>
                <w:highlight w:val="none"/>
              </w:rPr>
            </w:pPr>
          </w:p>
        </w:tc>
        <w:tc>
          <w:tcPr>
            <w:tcW w:w="700" w:type="dxa"/>
          </w:tcPr>
          <w:p w14:paraId="301FDBD9">
            <w:pPr>
              <w:spacing w:line="440" w:lineRule="exact"/>
              <w:jc w:val="center"/>
              <w:rPr>
                <w:rFonts w:ascii="仿宋" w:hAnsi="仿宋" w:eastAsia="仿宋" w:cs="Arial"/>
                <w:color w:val="auto"/>
                <w:szCs w:val="21"/>
                <w:highlight w:val="none"/>
              </w:rPr>
            </w:pPr>
          </w:p>
        </w:tc>
        <w:tc>
          <w:tcPr>
            <w:tcW w:w="814" w:type="dxa"/>
          </w:tcPr>
          <w:p w14:paraId="7B2CCCB1">
            <w:pPr>
              <w:spacing w:line="440" w:lineRule="exact"/>
              <w:jc w:val="center"/>
              <w:rPr>
                <w:rFonts w:ascii="仿宋" w:hAnsi="仿宋" w:eastAsia="仿宋" w:cs="Arial"/>
                <w:color w:val="auto"/>
                <w:szCs w:val="21"/>
                <w:highlight w:val="none"/>
              </w:rPr>
            </w:pPr>
          </w:p>
        </w:tc>
        <w:tc>
          <w:tcPr>
            <w:tcW w:w="843" w:type="dxa"/>
          </w:tcPr>
          <w:p w14:paraId="6D7A3E95">
            <w:pPr>
              <w:spacing w:line="440" w:lineRule="exact"/>
              <w:jc w:val="center"/>
              <w:rPr>
                <w:rFonts w:ascii="仿宋" w:hAnsi="仿宋" w:eastAsia="仿宋" w:cs="Arial"/>
                <w:color w:val="auto"/>
                <w:szCs w:val="21"/>
                <w:highlight w:val="none"/>
              </w:rPr>
            </w:pPr>
          </w:p>
        </w:tc>
        <w:tc>
          <w:tcPr>
            <w:tcW w:w="2386" w:type="dxa"/>
          </w:tcPr>
          <w:p w14:paraId="64908C65">
            <w:pPr>
              <w:spacing w:line="440" w:lineRule="exact"/>
              <w:jc w:val="center"/>
              <w:rPr>
                <w:rFonts w:ascii="仿宋" w:hAnsi="仿宋" w:eastAsia="仿宋" w:cs="Arial"/>
                <w:color w:val="auto"/>
                <w:szCs w:val="21"/>
                <w:highlight w:val="none"/>
              </w:rPr>
            </w:pPr>
          </w:p>
        </w:tc>
        <w:tc>
          <w:tcPr>
            <w:tcW w:w="1214" w:type="dxa"/>
          </w:tcPr>
          <w:p w14:paraId="34D39BB6">
            <w:pPr>
              <w:spacing w:line="440" w:lineRule="exact"/>
              <w:jc w:val="center"/>
              <w:rPr>
                <w:rFonts w:ascii="仿宋" w:hAnsi="仿宋" w:eastAsia="仿宋" w:cs="Arial"/>
                <w:color w:val="auto"/>
                <w:szCs w:val="21"/>
                <w:highlight w:val="none"/>
              </w:rPr>
            </w:pPr>
          </w:p>
        </w:tc>
      </w:tr>
      <w:tr w14:paraId="373E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12D14D0A">
            <w:pPr>
              <w:spacing w:line="440" w:lineRule="exact"/>
              <w:jc w:val="center"/>
              <w:rPr>
                <w:rFonts w:ascii="仿宋" w:hAnsi="仿宋" w:eastAsia="仿宋" w:cs="Arial"/>
                <w:color w:val="auto"/>
                <w:szCs w:val="21"/>
                <w:highlight w:val="none"/>
              </w:rPr>
            </w:pPr>
          </w:p>
        </w:tc>
        <w:tc>
          <w:tcPr>
            <w:tcW w:w="672" w:type="dxa"/>
          </w:tcPr>
          <w:p w14:paraId="5D799F50">
            <w:pPr>
              <w:spacing w:line="440" w:lineRule="exact"/>
              <w:jc w:val="center"/>
              <w:rPr>
                <w:rFonts w:ascii="仿宋" w:hAnsi="仿宋" w:eastAsia="仿宋" w:cs="Arial"/>
                <w:color w:val="auto"/>
                <w:szCs w:val="21"/>
                <w:highlight w:val="none"/>
              </w:rPr>
            </w:pPr>
          </w:p>
        </w:tc>
        <w:tc>
          <w:tcPr>
            <w:tcW w:w="757" w:type="dxa"/>
          </w:tcPr>
          <w:p w14:paraId="37BCAB09">
            <w:pPr>
              <w:spacing w:line="440" w:lineRule="exact"/>
              <w:jc w:val="center"/>
              <w:rPr>
                <w:rFonts w:ascii="仿宋" w:hAnsi="仿宋" w:eastAsia="仿宋" w:cs="Arial"/>
                <w:color w:val="auto"/>
                <w:szCs w:val="21"/>
                <w:highlight w:val="none"/>
              </w:rPr>
            </w:pPr>
          </w:p>
        </w:tc>
        <w:tc>
          <w:tcPr>
            <w:tcW w:w="1157" w:type="dxa"/>
          </w:tcPr>
          <w:p w14:paraId="558708EA">
            <w:pPr>
              <w:spacing w:line="440" w:lineRule="exact"/>
              <w:jc w:val="center"/>
              <w:rPr>
                <w:rFonts w:ascii="仿宋" w:hAnsi="仿宋" w:eastAsia="仿宋" w:cs="Arial"/>
                <w:color w:val="auto"/>
                <w:szCs w:val="21"/>
                <w:highlight w:val="none"/>
              </w:rPr>
            </w:pPr>
          </w:p>
        </w:tc>
        <w:tc>
          <w:tcPr>
            <w:tcW w:w="700" w:type="dxa"/>
          </w:tcPr>
          <w:p w14:paraId="2C2A050D">
            <w:pPr>
              <w:spacing w:line="440" w:lineRule="exact"/>
              <w:jc w:val="center"/>
              <w:rPr>
                <w:rFonts w:ascii="仿宋" w:hAnsi="仿宋" w:eastAsia="仿宋" w:cs="Arial"/>
                <w:color w:val="auto"/>
                <w:szCs w:val="21"/>
                <w:highlight w:val="none"/>
              </w:rPr>
            </w:pPr>
          </w:p>
        </w:tc>
        <w:tc>
          <w:tcPr>
            <w:tcW w:w="814" w:type="dxa"/>
          </w:tcPr>
          <w:p w14:paraId="3AEE1A38">
            <w:pPr>
              <w:spacing w:line="440" w:lineRule="exact"/>
              <w:jc w:val="center"/>
              <w:rPr>
                <w:rFonts w:ascii="仿宋" w:hAnsi="仿宋" w:eastAsia="仿宋" w:cs="Arial"/>
                <w:color w:val="auto"/>
                <w:szCs w:val="21"/>
                <w:highlight w:val="none"/>
              </w:rPr>
            </w:pPr>
          </w:p>
        </w:tc>
        <w:tc>
          <w:tcPr>
            <w:tcW w:w="843" w:type="dxa"/>
          </w:tcPr>
          <w:p w14:paraId="30013BC6">
            <w:pPr>
              <w:spacing w:line="440" w:lineRule="exact"/>
              <w:jc w:val="center"/>
              <w:rPr>
                <w:rFonts w:ascii="仿宋" w:hAnsi="仿宋" w:eastAsia="仿宋" w:cs="Arial"/>
                <w:color w:val="auto"/>
                <w:szCs w:val="21"/>
                <w:highlight w:val="none"/>
              </w:rPr>
            </w:pPr>
          </w:p>
        </w:tc>
        <w:tc>
          <w:tcPr>
            <w:tcW w:w="2386" w:type="dxa"/>
          </w:tcPr>
          <w:p w14:paraId="6B409666">
            <w:pPr>
              <w:spacing w:line="440" w:lineRule="exact"/>
              <w:jc w:val="center"/>
              <w:rPr>
                <w:rFonts w:ascii="仿宋" w:hAnsi="仿宋" w:eastAsia="仿宋" w:cs="Arial"/>
                <w:color w:val="auto"/>
                <w:szCs w:val="21"/>
                <w:highlight w:val="none"/>
              </w:rPr>
            </w:pPr>
          </w:p>
        </w:tc>
        <w:tc>
          <w:tcPr>
            <w:tcW w:w="1214" w:type="dxa"/>
          </w:tcPr>
          <w:p w14:paraId="505B241F">
            <w:pPr>
              <w:spacing w:line="440" w:lineRule="exact"/>
              <w:jc w:val="center"/>
              <w:rPr>
                <w:rFonts w:ascii="仿宋" w:hAnsi="仿宋" w:eastAsia="仿宋" w:cs="Arial"/>
                <w:color w:val="auto"/>
                <w:szCs w:val="21"/>
                <w:highlight w:val="none"/>
              </w:rPr>
            </w:pPr>
          </w:p>
        </w:tc>
      </w:tr>
      <w:tr w14:paraId="745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2D898C93">
            <w:pPr>
              <w:spacing w:line="440" w:lineRule="exact"/>
              <w:jc w:val="center"/>
              <w:rPr>
                <w:rFonts w:ascii="仿宋" w:hAnsi="仿宋" w:eastAsia="仿宋" w:cs="Arial"/>
                <w:color w:val="auto"/>
                <w:szCs w:val="21"/>
                <w:highlight w:val="none"/>
              </w:rPr>
            </w:pPr>
          </w:p>
        </w:tc>
        <w:tc>
          <w:tcPr>
            <w:tcW w:w="672" w:type="dxa"/>
          </w:tcPr>
          <w:p w14:paraId="342C8C28">
            <w:pPr>
              <w:spacing w:line="440" w:lineRule="exact"/>
              <w:jc w:val="center"/>
              <w:rPr>
                <w:rFonts w:ascii="仿宋" w:hAnsi="仿宋" w:eastAsia="仿宋" w:cs="Arial"/>
                <w:color w:val="auto"/>
                <w:szCs w:val="21"/>
                <w:highlight w:val="none"/>
              </w:rPr>
            </w:pPr>
          </w:p>
        </w:tc>
        <w:tc>
          <w:tcPr>
            <w:tcW w:w="757" w:type="dxa"/>
          </w:tcPr>
          <w:p w14:paraId="4A5C4E27">
            <w:pPr>
              <w:spacing w:line="440" w:lineRule="exact"/>
              <w:jc w:val="center"/>
              <w:rPr>
                <w:rFonts w:ascii="仿宋" w:hAnsi="仿宋" w:eastAsia="仿宋" w:cs="Arial"/>
                <w:color w:val="auto"/>
                <w:szCs w:val="21"/>
                <w:highlight w:val="none"/>
              </w:rPr>
            </w:pPr>
          </w:p>
        </w:tc>
        <w:tc>
          <w:tcPr>
            <w:tcW w:w="1157" w:type="dxa"/>
          </w:tcPr>
          <w:p w14:paraId="5E3C867C">
            <w:pPr>
              <w:spacing w:line="440" w:lineRule="exact"/>
              <w:jc w:val="center"/>
              <w:rPr>
                <w:rFonts w:ascii="仿宋" w:hAnsi="仿宋" w:eastAsia="仿宋" w:cs="Arial"/>
                <w:color w:val="auto"/>
                <w:szCs w:val="21"/>
                <w:highlight w:val="none"/>
              </w:rPr>
            </w:pPr>
          </w:p>
        </w:tc>
        <w:tc>
          <w:tcPr>
            <w:tcW w:w="700" w:type="dxa"/>
          </w:tcPr>
          <w:p w14:paraId="5F208764">
            <w:pPr>
              <w:spacing w:line="440" w:lineRule="exact"/>
              <w:jc w:val="center"/>
              <w:rPr>
                <w:rFonts w:ascii="仿宋" w:hAnsi="仿宋" w:eastAsia="仿宋" w:cs="Arial"/>
                <w:color w:val="auto"/>
                <w:szCs w:val="21"/>
                <w:highlight w:val="none"/>
              </w:rPr>
            </w:pPr>
          </w:p>
        </w:tc>
        <w:tc>
          <w:tcPr>
            <w:tcW w:w="814" w:type="dxa"/>
          </w:tcPr>
          <w:p w14:paraId="3119182B">
            <w:pPr>
              <w:spacing w:line="440" w:lineRule="exact"/>
              <w:jc w:val="center"/>
              <w:rPr>
                <w:rFonts w:ascii="仿宋" w:hAnsi="仿宋" w:eastAsia="仿宋" w:cs="Arial"/>
                <w:color w:val="auto"/>
                <w:szCs w:val="21"/>
                <w:highlight w:val="none"/>
              </w:rPr>
            </w:pPr>
          </w:p>
        </w:tc>
        <w:tc>
          <w:tcPr>
            <w:tcW w:w="843" w:type="dxa"/>
          </w:tcPr>
          <w:p w14:paraId="4C0271B8">
            <w:pPr>
              <w:spacing w:line="440" w:lineRule="exact"/>
              <w:jc w:val="center"/>
              <w:rPr>
                <w:rFonts w:ascii="仿宋" w:hAnsi="仿宋" w:eastAsia="仿宋" w:cs="Arial"/>
                <w:color w:val="auto"/>
                <w:szCs w:val="21"/>
                <w:highlight w:val="none"/>
              </w:rPr>
            </w:pPr>
          </w:p>
        </w:tc>
        <w:tc>
          <w:tcPr>
            <w:tcW w:w="2386" w:type="dxa"/>
          </w:tcPr>
          <w:p w14:paraId="01DA3499">
            <w:pPr>
              <w:spacing w:line="440" w:lineRule="exact"/>
              <w:jc w:val="center"/>
              <w:rPr>
                <w:rFonts w:ascii="仿宋" w:hAnsi="仿宋" w:eastAsia="仿宋" w:cs="Arial"/>
                <w:color w:val="auto"/>
                <w:szCs w:val="21"/>
                <w:highlight w:val="none"/>
              </w:rPr>
            </w:pPr>
          </w:p>
        </w:tc>
        <w:tc>
          <w:tcPr>
            <w:tcW w:w="1214" w:type="dxa"/>
          </w:tcPr>
          <w:p w14:paraId="7307BE91">
            <w:pPr>
              <w:spacing w:line="440" w:lineRule="exact"/>
              <w:jc w:val="center"/>
              <w:rPr>
                <w:rFonts w:ascii="仿宋" w:hAnsi="仿宋" w:eastAsia="仿宋" w:cs="Arial"/>
                <w:color w:val="auto"/>
                <w:szCs w:val="21"/>
                <w:highlight w:val="none"/>
              </w:rPr>
            </w:pPr>
          </w:p>
        </w:tc>
      </w:tr>
      <w:tr w14:paraId="1368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DE037EF">
            <w:pPr>
              <w:spacing w:line="440" w:lineRule="exact"/>
              <w:jc w:val="center"/>
              <w:rPr>
                <w:rFonts w:ascii="仿宋" w:hAnsi="仿宋" w:eastAsia="仿宋" w:cs="Arial"/>
                <w:color w:val="auto"/>
                <w:szCs w:val="21"/>
                <w:highlight w:val="none"/>
              </w:rPr>
            </w:pPr>
          </w:p>
        </w:tc>
        <w:tc>
          <w:tcPr>
            <w:tcW w:w="672" w:type="dxa"/>
          </w:tcPr>
          <w:p w14:paraId="649ABEB3">
            <w:pPr>
              <w:spacing w:line="440" w:lineRule="exact"/>
              <w:jc w:val="center"/>
              <w:rPr>
                <w:rFonts w:ascii="仿宋" w:hAnsi="仿宋" w:eastAsia="仿宋" w:cs="Arial"/>
                <w:color w:val="auto"/>
                <w:szCs w:val="21"/>
                <w:highlight w:val="none"/>
              </w:rPr>
            </w:pPr>
          </w:p>
        </w:tc>
        <w:tc>
          <w:tcPr>
            <w:tcW w:w="757" w:type="dxa"/>
          </w:tcPr>
          <w:p w14:paraId="274D0A93">
            <w:pPr>
              <w:spacing w:line="440" w:lineRule="exact"/>
              <w:jc w:val="center"/>
              <w:rPr>
                <w:rFonts w:ascii="仿宋" w:hAnsi="仿宋" w:eastAsia="仿宋" w:cs="Arial"/>
                <w:color w:val="auto"/>
                <w:szCs w:val="21"/>
                <w:highlight w:val="none"/>
              </w:rPr>
            </w:pPr>
          </w:p>
        </w:tc>
        <w:tc>
          <w:tcPr>
            <w:tcW w:w="1157" w:type="dxa"/>
          </w:tcPr>
          <w:p w14:paraId="1DB9DE16">
            <w:pPr>
              <w:spacing w:line="440" w:lineRule="exact"/>
              <w:jc w:val="center"/>
              <w:rPr>
                <w:rFonts w:ascii="仿宋" w:hAnsi="仿宋" w:eastAsia="仿宋" w:cs="Arial"/>
                <w:color w:val="auto"/>
                <w:szCs w:val="21"/>
                <w:highlight w:val="none"/>
              </w:rPr>
            </w:pPr>
          </w:p>
        </w:tc>
        <w:tc>
          <w:tcPr>
            <w:tcW w:w="700" w:type="dxa"/>
          </w:tcPr>
          <w:p w14:paraId="405DA02D">
            <w:pPr>
              <w:spacing w:line="440" w:lineRule="exact"/>
              <w:jc w:val="center"/>
              <w:rPr>
                <w:rFonts w:ascii="仿宋" w:hAnsi="仿宋" w:eastAsia="仿宋" w:cs="Arial"/>
                <w:color w:val="auto"/>
                <w:szCs w:val="21"/>
                <w:highlight w:val="none"/>
              </w:rPr>
            </w:pPr>
          </w:p>
        </w:tc>
        <w:tc>
          <w:tcPr>
            <w:tcW w:w="814" w:type="dxa"/>
          </w:tcPr>
          <w:p w14:paraId="2E6E4A76">
            <w:pPr>
              <w:spacing w:line="440" w:lineRule="exact"/>
              <w:jc w:val="center"/>
              <w:rPr>
                <w:rFonts w:ascii="仿宋" w:hAnsi="仿宋" w:eastAsia="仿宋" w:cs="Arial"/>
                <w:color w:val="auto"/>
                <w:szCs w:val="21"/>
                <w:highlight w:val="none"/>
              </w:rPr>
            </w:pPr>
          </w:p>
        </w:tc>
        <w:tc>
          <w:tcPr>
            <w:tcW w:w="843" w:type="dxa"/>
          </w:tcPr>
          <w:p w14:paraId="7EBFD954">
            <w:pPr>
              <w:spacing w:line="440" w:lineRule="exact"/>
              <w:jc w:val="center"/>
              <w:rPr>
                <w:rFonts w:ascii="仿宋" w:hAnsi="仿宋" w:eastAsia="仿宋" w:cs="Arial"/>
                <w:color w:val="auto"/>
                <w:szCs w:val="21"/>
                <w:highlight w:val="none"/>
              </w:rPr>
            </w:pPr>
          </w:p>
        </w:tc>
        <w:tc>
          <w:tcPr>
            <w:tcW w:w="2386" w:type="dxa"/>
          </w:tcPr>
          <w:p w14:paraId="055104AD">
            <w:pPr>
              <w:spacing w:line="440" w:lineRule="exact"/>
              <w:jc w:val="center"/>
              <w:rPr>
                <w:rFonts w:ascii="仿宋" w:hAnsi="仿宋" w:eastAsia="仿宋" w:cs="Arial"/>
                <w:color w:val="auto"/>
                <w:szCs w:val="21"/>
                <w:highlight w:val="none"/>
              </w:rPr>
            </w:pPr>
          </w:p>
        </w:tc>
        <w:tc>
          <w:tcPr>
            <w:tcW w:w="1214" w:type="dxa"/>
          </w:tcPr>
          <w:p w14:paraId="243D3FCF">
            <w:pPr>
              <w:spacing w:line="440" w:lineRule="exact"/>
              <w:jc w:val="center"/>
              <w:rPr>
                <w:rFonts w:ascii="仿宋" w:hAnsi="仿宋" w:eastAsia="仿宋" w:cs="Arial"/>
                <w:color w:val="auto"/>
                <w:szCs w:val="21"/>
                <w:highlight w:val="none"/>
              </w:rPr>
            </w:pPr>
          </w:p>
        </w:tc>
      </w:tr>
      <w:tr w14:paraId="5050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06DEE273">
            <w:pPr>
              <w:spacing w:line="440" w:lineRule="exact"/>
              <w:jc w:val="center"/>
              <w:rPr>
                <w:rFonts w:ascii="仿宋" w:hAnsi="仿宋" w:eastAsia="仿宋" w:cs="Arial"/>
                <w:color w:val="auto"/>
                <w:szCs w:val="21"/>
                <w:highlight w:val="none"/>
              </w:rPr>
            </w:pPr>
          </w:p>
        </w:tc>
        <w:tc>
          <w:tcPr>
            <w:tcW w:w="672" w:type="dxa"/>
          </w:tcPr>
          <w:p w14:paraId="10644D2F">
            <w:pPr>
              <w:spacing w:line="440" w:lineRule="exact"/>
              <w:jc w:val="center"/>
              <w:rPr>
                <w:rFonts w:ascii="仿宋" w:hAnsi="仿宋" w:eastAsia="仿宋" w:cs="Arial"/>
                <w:color w:val="auto"/>
                <w:szCs w:val="21"/>
                <w:highlight w:val="none"/>
              </w:rPr>
            </w:pPr>
          </w:p>
        </w:tc>
        <w:tc>
          <w:tcPr>
            <w:tcW w:w="757" w:type="dxa"/>
          </w:tcPr>
          <w:p w14:paraId="24887602">
            <w:pPr>
              <w:spacing w:line="440" w:lineRule="exact"/>
              <w:jc w:val="center"/>
              <w:rPr>
                <w:rFonts w:ascii="仿宋" w:hAnsi="仿宋" w:eastAsia="仿宋" w:cs="Arial"/>
                <w:color w:val="auto"/>
                <w:szCs w:val="21"/>
                <w:highlight w:val="none"/>
              </w:rPr>
            </w:pPr>
          </w:p>
        </w:tc>
        <w:tc>
          <w:tcPr>
            <w:tcW w:w="1157" w:type="dxa"/>
          </w:tcPr>
          <w:p w14:paraId="6E239C98">
            <w:pPr>
              <w:spacing w:line="440" w:lineRule="exact"/>
              <w:jc w:val="center"/>
              <w:rPr>
                <w:rFonts w:ascii="仿宋" w:hAnsi="仿宋" w:eastAsia="仿宋" w:cs="Arial"/>
                <w:color w:val="auto"/>
                <w:szCs w:val="21"/>
                <w:highlight w:val="none"/>
              </w:rPr>
            </w:pPr>
          </w:p>
        </w:tc>
        <w:tc>
          <w:tcPr>
            <w:tcW w:w="700" w:type="dxa"/>
          </w:tcPr>
          <w:p w14:paraId="1B2C497C">
            <w:pPr>
              <w:spacing w:line="440" w:lineRule="exact"/>
              <w:jc w:val="center"/>
              <w:rPr>
                <w:rFonts w:ascii="仿宋" w:hAnsi="仿宋" w:eastAsia="仿宋" w:cs="Arial"/>
                <w:color w:val="auto"/>
                <w:szCs w:val="21"/>
                <w:highlight w:val="none"/>
              </w:rPr>
            </w:pPr>
          </w:p>
        </w:tc>
        <w:tc>
          <w:tcPr>
            <w:tcW w:w="814" w:type="dxa"/>
          </w:tcPr>
          <w:p w14:paraId="39D2EFBF">
            <w:pPr>
              <w:spacing w:line="440" w:lineRule="exact"/>
              <w:jc w:val="center"/>
              <w:rPr>
                <w:rFonts w:ascii="仿宋" w:hAnsi="仿宋" w:eastAsia="仿宋" w:cs="Arial"/>
                <w:color w:val="auto"/>
                <w:szCs w:val="21"/>
                <w:highlight w:val="none"/>
              </w:rPr>
            </w:pPr>
          </w:p>
        </w:tc>
        <w:tc>
          <w:tcPr>
            <w:tcW w:w="843" w:type="dxa"/>
          </w:tcPr>
          <w:p w14:paraId="162ACC06">
            <w:pPr>
              <w:spacing w:line="440" w:lineRule="exact"/>
              <w:jc w:val="center"/>
              <w:rPr>
                <w:rFonts w:ascii="仿宋" w:hAnsi="仿宋" w:eastAsia="仿宋" w:cs="Arial"/>
                <w:color w:val="auto"/>
                <w:szCs w:val="21"/>
                <w:highlight w:val="none"/>
              </w:rPr>
            </w:pPr>
          </w:p>
        </w:tc>
        <w:tc>
          <w:tcPr>
            <w:tcW w:w="2386" w:type="dxa"/>
          </w:tcPr>
          <w:p w14:paraId="6A819008">
            <w:pPr>
              <w:spacing w:line="440" w:lineRule="exact"/>
              <w:jc w:val="center"/>
              <w:rPr>
                <w:rFonts w:ascii="仿宋" w:hAnsi="仿宋" w:eastAsia="仿宋" w:cs="Arial"/>
                <w:color w:val="auto"/>
                <w:szCs w:val="21"/>
                <w:highlight w:val="none"/>
              </w:rPr>
            </w:pPr>
          </w:p>
        </w:tc>
        <w:tc>
          <w:tcPr>
            <w:tcW w:w="1214" w:type="dxa"/>
          </w:tcPr>
          <w:p w14:paraId="18ED6616">
            <w:pPr>
              <w:spacing w:line="440" w:lineRule="exact"/>
              <w:jc w:val="center"/>
              <w:rPr>
                <w:rFonts w:ascii="仿宋" w:hAnsi="仿宋" w:eastAsia="仿宋" w:cs="Arial"/>
                <w:color w:val="auto"/>
                <w:szCs w:val="21"/>
                <w:highlight w:val="none"/>
              </w:rPr>
            </w:pPr>
          </w:p>
        </w:tc>
      </w:tr>
      <w:tr w14:paraId="3AD4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12C97E1E">
            <w:pPr>
              <w:spacing w:line="440" w:lineRule="exact"/>
              <w:jc w:val="center"/>
              <w:rPr>
                <w:rFonts w:ascii="仿宋" w:hAnsi="仿宋" w:eastAsia="仿宋" w:cs="Arial"/>
                <w:color w:val="auto"/>
                <w:szCs w:val="21"/>
                <w:highlight w:val="none"/>
              </w:rPr>
            </w:pPr>
          </w:p>
        </w:tc>
        <w:tc>
          <w:tcPr>
            <w:tcW w:w="672" w:type="dxa"/>
          </w:tcPr>
          <w:p w14:paraId="6F3B6AB9">
            <w:pPr>
              <w:spacing w:line="440" w:lineRule="exact"/>
              <w:jc w:val="center"/>
              <w:rPr>
                <w:rFonts w:ascii="仿宋" w:hAnsi="仿宋" w:eastAsia="仿宋" w:cs="Arial"/>
                <w:color w:val="auto"/>
                <w:szCs w:val="21"/>
                <w:highlight w:val="none"/>
              </w:rPr>
            </w:pPr>
          </w:p>
        </w:tc>
        <w:tc>
          <w:tcPr>
            <w:tcW w:w="757" w:type="dxa"/>
          </w:tcPr>
          <w:p w14:paraId="3BC3F81B">
            <w:pPr>
              <w:spacing w:line="440" w:lineRule="exact"/>
              <w:jc w:val="center"/>
              <w:rPr>
                <w:rFonts w:ascii="仿宋" w:hAnsi="仿宋" w:eastAsia="仿宋" w:cs="Arial"/>
                <w:color w:val="auto"/>
                <w:szCs w:val="21"/>
                <w:highlight w:val="none"/>
              </w:rPr>
            </w:pPr>
          </w:p>
        </w:tc>
        <w:tc>
          <w:tcPr>
            <w:tcW w:w="1157" w:type="dxa"/>
          </w:tcPr>
          <w:p w14:paraId="5CC0D18D">
            <w:pPr>
              <w:spacing w:line="440" w:lineRule="exact"/>
              <w:jc w:val="center"/>
              <w:rPr>
                <w:rFonts w:ascii="仿宋" w:hAnsi="仿宋" w:eastAsia="仿宋" w:cs="Arial"/>
                <w:color w:val="auto"/>
                <w:szCs w:val="21"/>
                <w:highlight w:val="none"/>
              </w:rPr>
            </w:pPr>
          </w:p>
        </w:tc>
        <w:tc>
          <w:tcPr>
            <w:tcW w:w="700" w:type="dxa"/>
          </w:tcPr>
          <w:p w14:paraId="27E738E8">
            <w:pPr>
              <w:spacing w:line="440" w:lineRule="exact"/>
              <w:jc w:val="center"/>
              <w:rPr>
                <w:rFonts w:ascii="仿宋" w:hAnsi="仿宋" w:eastAsia="仿宋" w:cs="Arial"/>
                <w:color w:val="auto"/>
                <w:szCs w:val="21"/>
                <w:highlight w:val="none"/>
              </w:rPr>
            </w:pPr>
          </w:p>
        </w:tc>
        <w:tc>
          <w:tcPr>
            <w:tcW w:w="814" w:type="dxa"/>
          </w:tcPr>
          <w:p w14:paraId="757C332C">
            <w:pPr>
              <w:spacing w:line="440" w:lineRule="exact"/>
              <w:jc w:val="center"/>
              <w:rPr>
                <w:rFonts w:ascii="仿宋" w:hAnsi="仿宋" w:eastAsia="仿宋" w:cs="Arial"/>
                <w:color w:val="auto"/>
                <w:szCs w:val="21"/>
                <w:highlight w:val="none"/>
              </w:rPr>
            </w:pPr>
          </w:p>
        </w:tc>
        <w:tc>
          <w:tcPr>
            <w:tcW w:w="843" w:type="dxa"/>
          </w:tcPr>
          <w:p w14:paraId="373D4FD0">
            <w:pPr>
              <w:spacing w:line="440" w:lineRule="exact"/>
              <w:jc w:val="center"/>
              <w:rPr>
                <w:rFonts w:ascii="仿宋" w:hAnsi="仿宋" w:eastAsia="仿宋" w:cs="Arial"/>
                <w:color w:val="auto"/>
                <w:szCs w:val="21"/>
                <w:highlight w:val="none"/>
              </w:rPr>
            </w:pPr>
          </w:p>
        </w:tc>
        <w:tc>
          <w:tcPr>
            <w:tcW w:w="2386" w:type="dxa"/>
          </w:tcPr>
          <w:p w14:paraId="47F01BA8">
            <w:pPr>
              <w:spacing w:line="440" w:lineRule="exact"/>
              <w:jc w:val="center"/>
              <w:rPr>
                <w:rFonts w:ascii="仿宋" w:hAnsi="仿宋" w:eastAsia="仿宋" w:cs="Arial"/>
                <w:color w:val="auto"/>
                <w:szCs w:val="21"/>
                <w:highlight w:val="none"/>
              </w:rPr>
            </w:pPr>
          </w:p>
        </w:tc>
        <w:tc>
          <w:tcPr>
            <w:tcW w:w="1214" w:type="dxa"/>
          </w:tcPr>
          <w:p w14:paraId="54E5CDCC">
            <w:pPr>
              <w:spacing w:line="440" w:lineRule="exact"/>
              <w:jc w:val="center"/>
              <w:rPr>
                <w:rFonts w:ascii="仿宋" w:hAnsi="仿宋" w:eastAsia="仿宋" w:cs="Arial"/>
                <w:color w:val="auto"/>
                <w:szCs w:val="21"/>
                <w:highlight w:val="none"/>
              </w:rPr>
            </w:pPr>
          </w:p>
        </w:tc>
      </w:tr>
      <w:tr w14:paraId="4FC3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4E3EB43">
            <w:pPr>
              <w:spacing w:line="440" w:lineRule="exact"/>
              <w:jc w:val="center"/>
              <w:rPr>
                <w:rFonts w:ascii="仿宋" w:hAnsi="仿宋" w:eastAsia="仿宋" w:cs="Arial"/>
                <w:color w:val="auto"/>
                <w:szCs w:val="21"/>
                <w:highlight w:val="none"/>
              </w:rPr>
            </w:pPr>
          </w:p>
        </w:tc>
        <w:tc>
          <w:tcPr>
            <w:tcW w:w="672" w:type="dxa"/>
          </w:tcPr>
          <w:p w14:paraId="61BA5687">
            <w:pPr>
              <w:spacing w:line="440" w:lineRule="exact"/>
              <w:jc w:val="center"/>
              <w:rPr>
                <w:rFonts w:ascii="仿宋" w:hAnsi="仿宋" w:eastAsia="仿宋" w:cs="Arial"/>
                <w:color w:val="auto"/>
                <w:szCs w:val="21"/>
                <w:highlight w:val="none"/>
              </w:rPr>
            </w:pPr>
          </w:p>
        </w:tc>
        <w:tc>
          <w:tcPr>
            <w:tcW w:w="757" w:type="dxa"/>
          </w:tcPr>
          <w:p w14:paraId="6CC0EC43">
            <w:pPr>
              <w:spacing w:line="440" w:lineRule="exact"/>
              <w:jc w:val="center"/>
              <w:rPr>
                <w:rFonts w:ascii="仿宋" w:hAnsi="仿宋" w:eastAsia="仿宋" w:cs="Arial"/>
                <w:color w:val="auto"/>
                <w:szCs w:val="21"/>
                <w:highlight w:val="none"/>
              </w:rPr>
            </w:pPr>
          </w:p>
        </w:tc>
        <w:tc>
          <w:tcPr>
            <w:tcW w:w="1157" w:type="dxa"/>
          </w:tcPr>
          <w:p w14:paraId="7EDA255A">
            <w:pPr>
              <w:spacing w:line="440" w:lineRule="exact"/>
              <w:jc w:val="center"/>
              <w:rPr>
                <w:rFonts w:ascii="仿宋" w:hAnsi="仿宋" w:eastAsia="仿宋" w:cs="Arial"/>
                <w:color w:val="auto"/>
                <w:szCs w:val="21"/>
                <w:highlight w:val="none"/>
              </w:rPr>
            </w:pPr>
          </w:p>
        </w:tc>
        <w:tc>
          <w:tcPr>
            <w:tcW w:w="700" w:type="dxa"/>
          </w:tcPr>
          <w:p w14:paraId="33995FA1">
            <w:pPr>
              <w:spacing w:line="440" w:lineRule="exact"/>
              <w:jc w:val="center"/>
              <w:rPr>
                <w:rFonts w:ascii="仿宋" w:hAnsi="仿宋" w:eastAsia="仿宋" w:cs="Arial"/>
                <w:color w:val="auto"/>
                <w:szCs w:val="21"/>
                <w:highlight w:val="none"/>
              </w:rPr>
            </w:pPr>
          </w:p>
        </w:tc>
        <w:tc>
          <w:tcPr>
            <w:tcW w:w="814" w:type="dxa"/>
          </w:tcPr>
          <w:p w14:paraId="70EC05CE">
            <w:pPr>
              <w:spacing w:line="440" w:lineRule="exact"/>
              <w:jc w:val="center"/>
              <w:rPr>
                <w:rFonts w:ascii="仿宋" w:hAnsi="仿宋" w:eastAsia="仿宋" w:cs="Arial"/>
                <w:color w:val="auto"/>
                <w:szCs w:val="21"/>
                <w:highlight w:val="none"/>
              </w:rPr>
            </w:pPr>
          </w:p>
        </w:tc>
        <w:tc>
          <w:tcPr>
            <w:tcW w:w="843" w:type="dxa"/>
          </w:tcPr>
          <w:p w14:paraId="128BC0F9">
            <w:pPr>
              <w:spacing w:line="440" w:lineRule="exact"/>
              <w:jc w:val="center"/>
              <w:rPr>
                <w:rFonts w:ascii="仿宋" w:hAnsi="仿宋" w:eastAsia="仿宋" w:cs="Arial"/>
                <w:color w:val="auto"/>
                <w:szCs w:val="21"/>
                <w:highlight w:val="none"/>
              </w:rPr>
            </w:pPr>
          </w:p>
        </w:tc>
        <w:tc>
          <w:tcPr>
            <w:tcW w:w="2386" w:type="dxa"/>
          </w:tcPr>
          <w:p w14:paraId="10AD6EA1">
            <w:pPr>
              <w:spacing w:line="440" w:lineRule="exact"/>
              <w:jc w:val="center"/>
              <w:rPr>
                <w:rFonts w:ascii="仿宋" w:hAnsi="仿宋" w:eastAsia="仿宋" w:cs="Arial"/>
                <w:color w:val="auto"/>
                <w:szCs w:val="21"/>
                <w:highlight w:val="none"/>
              </w:rPr>
            </w:pPr>
          </w:p>
        </w:tc>
        <w:tc>
          <w:tcPr>
            <w:tcW w:w="1214" w:type="dxa"/>
          </w:tcPr>
          <w:p w14:paraId="59AEA21E">
            <w:pPr>
              <w:spacing w:line="440" w:lineRule="exact"/>
              <w:jc w:val="center"/>
              <w:rPr>
                <w:rFonts w:ascii="仿宋" w:hAnsi="仿宋" w:eastAsia="仿宋" w:cs="Arial"/>
                <w:color w:val="auto"/>
                <w:szCs w:val="21"/>
                <w:highlight w:val="none"/>
              </w:rPr>
            </w:pPr>
          </w:p>
        </w:tc>
      </w:tr>
      <w:tr w14:paraId="5F64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4F306FF0">
            <w:pPr>
              <w:spacing w:line="440" w:lineRule="exact"/>
              <w:jc w:val="center"/>
              <w:rPr>
                <w:rFonts w:ascii="仿宋" w:hAnsi="仿宋" w:eastAsia="仿宋" w:cs="Arial"/>
                <w:color w:val="auto"/>
                <w:szCs w:val="21"/>
                <w:highlight w:val="none"/>
              </w:rPr>
            </w:pPr>
          </w:p>
        </w:tc>
        <w:tc>
          <w:tcPr>
            <w:tcW w:w="672" w:type="dxa"/>
          </w:tcPr>
          <w:p w14:paraId="3D87BDC2">
            <w:pPr>
              <w:spacing w:line="440" w:lineRule="exact"/>
              <w:jc w:val="center"/>
              <w:rPr>
                <w:rFonts w:ascii="仿宋" w:hAnsi="仿宋" w:eastAsia="仿宋" w:cs="Arial"/>
                <w:color w:val="auto"/>
                <w:szCs w:val="21"/>
                <w:highlight w:val="none"/>
              </w:rPr>
            </w:pPr>
          </w:p>
        </w:tc>
        <w:tc>
          <w:tcPr>
            <w:tcW w:w="757" w:type="dxa"/>
          </w:tcPr>
          <w:p w14:paraId="03D0641A">
            <w:pPr>
              <w:spacing w:line="440" w:lineRule="exact"/>
              <w:jc w:val="center"/>
              <w:rPr>
                <w:rFonts w:ascii="仿宋" w:hAnsi="仿宋" w:eastAsia="仿宋" w:cs="Arial"/>
                <w:color w:val="auto"/>
                <w:szCs w:val="21"/>
                <w:highlight w:val="none"/>
              </w:rPr>
            </w:pPr>
          </w:p>
        </w:tc>
        <w:tc>
          <w:tcPr>
            <w:tcW w:w="1157" w:type="dxa"/>
          </w:tcPr>
          <w:p w14:paraId="39656193">
            <w:pPr>
              <w:spacing w:line="440" w:lineRule="exact"/>
              <w:jc w:val="center"/>
              <w:rPr>
                <w:rFonts w:ascii="仿宋" w:hAnsi="仿宋" w:eastAsia="仿宋" w:cs="Arial"/>
                <w:color w:val="auto"/>
                <w:szCs w:val="21"/>
                <w:highlight w:val="none"/>
              </w:rPr>
            </w:pPr>
          </w:p>
        </w:tc>
        <w:tc>
          <w:tcPr>
            <w:tcW w:w="700" w:type="dxa"/>
          </w:tcPr>
          <w:p w14:paraId="2A14593C">
            <w:pPr>
              <w:spacing w:line="440" w:lineRule="exact"/>
              <w:jc w:val="center"/>
              <w:rPr>
                <w:rFonts w:ascii="仿宋" w:hAnsi="仿宋" w:eastAsia="仿宋" w:cs="Arial"/>
                <w:color w:val="auto"/>
                <w:szCs w:val="21"/>
                <w:highlight w:val="none"/>
              </w:rPr>
            </w:pPr>
          </w:p>
        </w:tc>
        <w:tc>
          <w:tcPr>
            <w:tcW w:w="814" w:type="dxa"/>
          </w:tcPr>
          <w:p w14:paraId="79DE996F">
            <w:pPr>
              <w:spacing w:line="440" w:lineRule="exact"/>
              <w:jc w:val="center"/>
              <w:rPr>
                <w:rFonts w:ascii="仿宋" w:hAnsi="仿宋" w:eastAsia="仿宋" w:cs="Arial"/>
                <w:color w:val="auto"/>
                <w:szCs w:val="21"/>
                <w:highlight w:val="none"/>
              </w:rPr>
            </w:pPr>
          </w:p>
        </w:tc>
        <w:tc>
          <w:tcPr>
            <w:tcW w:w="843" w:type="dxa"/>
          </w:tcPr>
          <w:p w14:paraId="0A256843">
            <w:pPr>
              <w:spacing w:line="440" w:lineRule="exact"/>
              <w:jc w:val="center"/>
              <w:rPr>
                <w:rFonts w:ascii="仿宋" w:hAnsi="仿宋" w:eastAsia="仿宋" w:cs="Arial"/>
                <w:color w:val="auto"/>
                <w:szCs w:val="21"/>
                <w:highlight w:val="none"/>
              </w:rPr>
            </w:pPr>
          </w:p>
        </w:tc>
        <w:tc>
          <w:tcPr>
            <w:tcW w:w="2386" w:type="dxa"/>
          </w:tcPr>
          <w:p w14:paraId="790E454C">
            <w:pPr>
              <w:spacing w:line="440" w:lineRule="exact"/>
              <w:jc w:val="center"/>
              <w:rPr>
                <w:rFonts w:ascii="仿宋" w:hAnsi="仿宋" w:eastAsia="仿宋" w:cs="Arial"/>
                <w:color w:val="auto"/>
                <w:szCs w:val="21"/>
                <w:highlight w:val="none"/>
              </w:rPr>
            </w:pPr>
          </w:p>
        </w:tc>
        <w:tc>
          <w:tcPr>
            <w:tcW w:w="1214" w:type="dxa"/>
          </w:tcPr>
          <w:p w14:paraId="78F5CA67">
            <w:pPr>
              <w:spacing w:line="440" w:lineRule="exact"/>
              <w:jc w:val="center"/>
              <w:rPr>
                <w:rFonts w:ascii="仿宋" w:hAnsi="仿宋" w:eastAsia="仿宋" w:cs="Arial"/>
                <w:color w:val="auto"/>
                <w:szCs w:val="21"/>
                <w:highlight w:val="none"/>
              </w:rPr>
            </w:pPr>
          </w:p>
        </w:tc>
      </w:tr>
      <w:tr w14:paraId="501B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687D0DB4">
            <w:pPr>
              <w:spacing w:line="440" w:lineRule="exact"/>
              <w:jc w:val="center"/>
              <w:rPr>
                <w:rFonts w:ascii="仿宋" w:hAnsi="仿宋" w:eastAsia="仿宋" w:cs="Arial"/>
                <w:color w:val="auto"/>
                <w:szCs w:val="21"/>
                <w:highlight w:val="none"/>
              </w:rPr>
            </w:pPr>
          </w:p>
        </w:tc>
        <w:tc>
          <w:tcPr>
            <w:tcW w:w="672" w:type="dxa"/>
          </w:tcPr>
          <w:p w14:paraId="2B62B0B0">
            <w:pPr>
              <w:spacing w:line="440" w:lineRule="exact"/>
              <w:jc w:val="center"/>
              <w:rPr>
                <w:rFonts w:ascii="仿宋" w:hAnsi="仿宋" w:eastAsia="仿宋" w:cs="Arial"/>
                <w:color w:val="auto"/>
                <w:szCs w:val="21"/>
                <w:highlight w:val="none"/>
              </w:rPr>
            </w:pPr>
          </w:p>
        </w:tc>
        <w:tc>
          <w:tcPr>
            <w:tcW w:w="757" w:type="dxa"/>
          </w:tcPr>
          <w:p w14:paraId="13A67E1B">
            <w:pPr>
              <w:spacing w:line="440" w:lineRule="exact"/>
              <w:jc w:val="center"/>
              <w:rPr>
                <w:rFonts w:ascii="仿宋" w:hAnsi="仿宋" w:eastAsia="仿宋" w:cs="Arial"/>
                <w:color w:val="auto"/>
                <w:szCs w:val="21"/>
                <w:highlight w:val="none"/>
              </w:rPr>
            </w:pPr>
          </w:p>
        </w:tc>
        <w:tc>
          <w:tcPr>
            <w:tcW w:w="1157" w:type="dxa"/>
          </w:tcPr>
          <w:p w14:paraId="61C51334">
            <w:pPr>
              <w:spacing w:line="440" w:lineRule="exact"/>
              <w:jc w:val="center"/>
              <w:rPr>
                <w:rFonts w:ascii="仿宋" w:hAnsi="仿宋" w:eastAsia="仿宋" w:cs="Arial"/>
                <w:color w:val="auto"/>
                <w:szCs w:val="21"/>
                <w:highlight w:val="none"/>
              </w:rPr>
            </w:pPr>
          </w:p>
        </w:tc>
        <w:tc>
          <w:tcPr>
            <w:tcW w:w="700" w:type="dxa"/>
          </w:tcPr>
          <w:p w14:paraId="036F87B8">
            <w:pPr>
              <w:spacing w:line="440" w:lineRule="exact"/>
              <w:jc w:val="center"/>
              <w:rPr>
                <w:rFonts w:ascii="仿宋" w:hAnsi="仿宋" w:eastAsia="仿宋" w:cs="Arial"/>
                <w:color w:val="auto"/>
                <w:szCs w:val="21"/>
                <w:highlight w:val="none"/>
              </w:rPr>
            </w:pPr>
          </w:p>
        </w:tc>
        <w:tc>
          <w:tcPr>
            <w:tcW w:w="814" w:type="dxa"/>
          </w:tcPr>
          <w:p w14:paraId="3879C4BC">
            <w:pPr>
              <w:spacing w:line="440" w:lineRule="exact"/>
              <w:jc w:val="center"/>
              <w:rPr>
                <w:rFonts w:ascii="仿宋" w:hAnsi="仿宋" w:eastAsia="仿宋" w:cs="Arial"/>
                <w:color w:val="auto"/>
                <w:szCs w:val="21"/>
                <w:highlight w:val="none"/>
              </w:rPr>
            </w:pPr>
          </w:p>
        </w:tc>
        <w:tc>
          <w:tcPr>
            <w:tcW w:w="843" w:type="dxa"/>
          </w:tcPr>
          <w:p w14:paraId="7BCC448B">
            <w:pPr>
              <w:spacing w:line="440" w:lineRule="exact"/>
              <w:jc w:val="center"/>
              <w:rPr>
                <w:rFonts w:ascii="仿宋" w:hAnsi="仿宋" w:eastAsia="仿宋" w:cs="Arial"/>
                <w:color w:val="auto"/>
                <w:szCs w:val="21"/>
                <w:highlight w:val="none"/>
              </w:rPr>
            </w:pPr>
          </w:p>
        </w:tc>
        <w:tc>
          <w:tcPr>
            <w:tcW w:w="2386" w:type="dxa"/>
          </w:tcPr>
          <w:p w14:paraId="6A373B40">
            <w:pPr>
              <w:spacing w:line="440" w:lineRule="exact"/>
              <w:jc w:val="center"/>
              <w:rPr>
                <w:rFonts w:ascii="仿宋" w:hAnsi="仿宋" w:eastAsia="仿宋" w:cs="Arial"/>
                <w:color w:val="auto"/>
                <w:szCs w:val="21"/>
                <w:highlight w:val="none"/>
              </w:rPr>
            </w:pPr>
          </w:p>
        </w:tc>
        <w:tc>
          <w:tcPr>
            <w:tcW w:w="1214" w:type="dxa"/>
          </w:tcPr>
          <w:p w14:paraId="63123467">
            <w:pPr>
              <w:spacing w:line="440" w:lineRule="exact"/>
              <w:jc w:val="center"/>
              <w:rPr>
                <w:rFonts w:ascii="仿宋" w:hAnsi="仿宋" w:eastAsia="仿宋" w:cs="Arial"/>
                <w:color w:val="auto"/>
                <w:szCs w:val="21"/>
                <w:highlight w:val="none"/>
              </w:rPr>
            </w:pPr>
          </w:p>
        </w:tc>
      </w:tr>
      <w:tr w14:paraId="634C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4F285B90">
            <w:pPr>
              <w:spacing w:line="440" w:lineRule="exact"/>
              <w:jc w:val="center"/>
              <w:rPr>
                <w:rFonts w:ascii="仿宋" w:hAnsi="仿宋" w:eastAsia="仿宋" w:cs="Arial"/>
                <w:color w:val="auto"/>
                <w:szCs w:val="21"/>
                <w:highlight w:val="none"/>
              </w:rPr>
            </w:pPr>
          </w:p>
        </w:tc>
        <w:tc>
          <w:tcPr>
            <w:tcW w:w="672" w:type="dxa"/>
          </w:tcPr>
          <w:p w14:paraId="12146A33">
            <w:pPr>
              <w:spacing w:line="440" w:lineRule="exact"/>
              <w:jc w:val="center"/>
              <w:rPr>
                <w:rFonts w:ascii="仿宋" w:hAnsi="仿宋" w:eastAsia="仿宋" w:cs="Arial"/>
                <w:color w:val="auto"/>
                <w:szCs w:val="21"/>
                <w:highlight w:val="none"/>
              </w:rPr>
            </w:pPr>
          </w:p>
        </w:tc>
        <w:tc>
          <w:tcPr>
            <w:tcW w:w="757" w:type="dxa"/>
          </w:tcPr>
          <w:p w14:paraId="04262D5B">
            <w:pPr>
              <w:spacing w:line="440" w:lineRule="exact"/>
              <w:jc w:val="center"/>
              <w:rPr>
                <w:rFonts w:ascii="仿宋" w:hAnsi="仿宋" w:eastAsia="仿宋" w:cs="Arial"/>
                <w:color w:val="auto"/>
                <w:szCs w:val="21"/>
                <w:highlight w:val="none"/>
              </w:rPr>
            </w:pPr>
          </w:p>
        </w:tc>
        <w:tc>
          <w:tcPr>
            <w:tcW w:w="1157" w:type="dxa"/>
          </w:tcPr>
          <w:p w14:paraId="032AE5AD">
            <w:pPr>
              <w:spacing w:line="440" w:lineRule="exact"/>
              <w:jc w:val="center"/>
              <w:rPr>
                <w:rFonts w:ascii="仿宋" w:hAnsi="仿宋" w:eastAsia="仿宋" w:cs="Arial"/>
                <w:color w:val="auto"/>
                <w:szCs w:val="21"/>
                <w:highlight w:val="none"/>
              </w:rPr>
            </w:pPr>
          </w:p>
        </w:tc>
        <w:tc>
          <w:tcPr>
            <w:tcW w:w="700" w:type="dxa"/>
          </w:tcPr>
          <w:p w14:paraId="05D4EB63">
            <w:pPr>
              <w:spacing w:line="440" w:lineRule="exact"/>
              <w:jc w:val="center"/>
              <w:rPr>
                <w:rFonts w:ascii="仿宋" w:hAnsi="仿宋" w:eastAsia="仿宋" w:cs="Arial"/>
                <w:color w:val="auto"/>
                <w:szCs w:val="21"/>
                <w:highlight w:val="none"/>
              </w:rPr>
            </w:pPr>
          </w:p>
        </w:tc>
        <w:tc>
          <w:tcPr>
            <w:tcW w:w="814" w:type="dxa"/>
          </w:tcPr>
          <w:p w14:paraId="2B949B11">
            <w:pPr>
              <w:spacing w:line="440" w:lineRule="exact"/>
              <w:jc w:val="center"/>
              <w:rPr>
                <w:rFonts w:ascii="仿宋" w:hAnsi="仿宋" w:eastAsia="仿宋" w:cs="Arial"/>
                <w:color w:val="auto"/>
                <w:szCs w:val="21"/>
                <w:highlight w:val="none"/>
              </w:rPr>
            </w:pPr>
          </w:p>
        </w:tc>
        <w:tc>
          <w:tcPr>
            <w:tcW w:w="843" w:type="dxa"/>
          </w:tcPr>
          <w:p w14:paraId="6834A9E6">
            <w:pPr>
              <w:spacing w:line="440" w:lineRule="exact"/>
              <w:jc w:val="center"/>
              <w:rPr>
                <w:rFonts w:ascii="仿宋" w:hAnsi="仿宋" w:eastAsia="仿宋" w:cs="Arial"/>
                <w:color w:val="auto"/>
                <w:szCs w:val="21"/>
                <w:highlight w:val="none"/>
              </w:rPr>
            </w:pPr>
          </w:p>
        </w:tc>
        <w:tc>
          <w:tcPr>
            <w:tcW w:w="2386" w:type="dxa"/>
          </w:tcPr>
          <w:p w14:paraId="35CBDB69">
            <w:pPr>
              <w:spacing w:line="440" w:lineRule="exact"/>
              <w:jc w:val="center"/>
              <w:rPr>
                <w:rFonts w:ascii="仿宋" w:hAnsi="仿宋" w:eastAsia="仿宋" w:cs="Arial"/>
                <w:color w:val="auto"/>
                <w:szCs w:val="21"/>
                <w:highlight w:val="none"/>
              </w:rPr>
            </w:pPr>
          </w:p>
        </w:tc>
        <w:tc>
          <w:tcPr>
            <w:tcW w:w="1214" w:type="dxa"/>
          </w:tcPr>
          <w:p w14:paraId="2F54C89B">
            <w:pPr>
              <w:spacing w:line="440" w:lineRule="exact"/>
              <w:jc w:val="center"/>
              <w:rPr>
                <w:rFonts w:ascii="仿宋" w:hAnsi="仿宋" w:eastAsia="仿宋" w:cs="Arial"/>
                <w:color w:val="auto"/>
                <w:szCs w:val="21"/>
                <w:highlight w:val="none"/>
              </w:rPr>
            </w:pPr>
          </w:p>
        </w:tc>
      </w:tr>
      <w:tr w14:paraId="0695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338D834C">
            <w:pPr>
              <w:spacing w:line="440" w:lineRule="exact"/>
              <w:jc w:val="center"/>
              <w:rPr>
                <w:rFonts w:ascii="仿宋" w:hAnsi="仿宋" w:eastAsia="仿宋" w:cs="Arial"/>
                <w:color w:val="auto"/>
                <w:szCs w:val="21"/>
                <w:highlight w:val="none"/>
              </w:rPr>
            </w:pPr>
          </w:p>
        </w:tc>
        <w:tc>
          <w:tcPr>
            <w:tcW w:w="672" w:type="dxa"/>
          </w:tcPr>
          <w:p w14:paraId="380ED75C">
            <w:pPr>
              <w:spacing w:line="440" w:lineRule="exact"/>
              <w:jc w:val="center"/>
              <w:rPr>
                <w:rFonts w:ascii="仿宋" w:hAnsi="仿宋" w:eastAsia="仿宋" w:cs="Arial"/>
                <w:color w:val="auto"/>
                <w:szCs w:val="21"/>
                <w:highlight w:val="none"/>
              </w:rPr>
            </w:pPr>
          </w:p>
        </w:tc>
        <w:tc>
          <w:tcPr>
            <w:tcW w:w="757" w:type="dxa"/>
          </w:tcPr>
          <w:p w14:paraId="7628D823">
            <w:pPr>
              <w:spacing w:line="440" w:lineRule="exact"/>
              <w:jc w:val="center"/>
              <w:rPr>
                <w:rFonts w:ascii="仿宋" w:hAnsi="仿宋" w:eastAsia="仿宋" w:cs="Arial"/>
                <w:color w:val="auto"/>
                <w:szCs w:val="21"/>
                <w:highlight w:val="none"/>
              </w:rPr>
            </w:pPr>
          </w:p>
        </w:tc>
        <w:tc>
          <w:tcPr>
            <w:tcW w:w="1157" w:type="dxa"/>
          </w:tcPr>
          <w:p w14:paraId="1CED2604">
            <w:pPr>
              <w:spacing w:line="440" w:lineRule="exact"/>
              <w:jc w:val="center"/>
              <w:rPr>
                <w:rFonts w:ascii="仿宋" w:hAnsi="仿宋" w:eastAsia="仿宋" w:cs="Arial"/>
                <w:color w:val="auto"/>
                <w:szCs w:val="21"/>
                <w:highlight w:val="none"/>
              </w:rPr>
            </w:pPr>
          </w:p>
        </w:tc>
        <w:tc>
          <w:tcPr>
            <w:tcW w:w="700" w:type="dxa"/>
          </w:tcPr>
          <w:p w14:paraId="7576AD05">
            <w:pPr>
              <w:spacing w:line="440" w:lineRule="exact"/>
              <w:jc w:val="center"/>
              <w:rPr>
                <w:rFonts w:ascii="仿宋" w:hAnsi="仿宋" w:eastAsia="仿宋" w:cs="Arial"/>
                <w:color w:val="auto"/>
                <w:szCs w:val="21"/>
                <w:highlight w:val="none"/>
              </w:rPr>
            </w:pPr>
          </w:p>
        </w:tc>
        <w:tc>
          <w:tcPr>
            <w:tcW w:w="814" w:type="dxa"/>
          </w:tcPr>
          <w:p w14:paraId="70A8D953">
            <w:pPr>
              <w:spacing w:line="440" w:lineRule="exact"/>
              <w:jc w:val="center"/>
              <w:rPr>
                <w:rFonts w:ascii="仿宋" w:hAnsi="仿宋" w:eastAsia="仿宋" w:cs="Arial"/>
                <w:color w:val="auto"/>
                <w:szCs w:val="21"/>
                <w:highlight w:val="none"/>
              </w:rPr>
            </w:pPr>
          </w:p>
        </w:tc>
        <w:tc>
          <w:tcPr>
            <w:tcW w:w="843" w:type="dxa"/>
          </w:tcPr>
          <w:p w14:paraId="635550D0">
            <w:pPr>
              <w:spacing w:line="440" w:lineRule="exact"/>
              <w:jc w:val="center"/>
              <w:rPr>
                <w:rFonts w:ascii="仿宋" w:hAnsi="仿宋" w:eastAsia="仿宋" w:cs="Arial"/>
                <w:color w:val="auto"/>
                <w:szCs w:val="21"/>
                <w:highlight w:val="none"/>
              </w:rPr>
            </w:pPr>
          </w:p>
        </w:tc>
        <w:tc>
          <w:tcPr>
            <w:tcW w:w="2386" w:type="dxa"/>
          </w:tcPr>
          <w:p w14:paraId="691D15EE">
            <w:pPr>
              <w:spacing w:line="440" w:lineRule="exact"/>
              <w:jc w:val="center"/>
              <w:rPr>
                <w:rFonts w:ascii="仿宋" w:hAnsi="仿宋" w:eastAsia="仿宋" w:cs="Arial"/>
                <w:color w:val="auto"/>
                <w:szCs w:val="21"/>
                <w:highlight w:val="none"/>
              </w:rPr>
            </w:pPr>
          </w:p>
        </w:tc>
        <w:tc>
          <w:tcPr>
            <w:tcW w:w="1214" w:type="dxa"/>
          </w:tcPr>
          <w:p w14:paraId="1E2A806D">
            <w:pPr>
              <w:spacing w:line="440" w:lineRule="exact"/>
              <w:jc w:val="center"/>
              <w:rPr>
                <w:rFonts w:ascii="仿宋" w:hAnsi="仿宋" w:eastAsia="仿宋" w:cs="Arial"/>
                <w:color w:val="auto"/>
                <w:szCs w:val="21"/>
                <w:highlight w:val="none"/>
              </w:rPr>
            </w:pPr>
          </w:p>
        </w:tc>
      </w:tr>
      <w:tr w14:paraId="5ACC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4B648AFA">
            <w:pPr>
              <w:spacing w:line="440" w:lineRule="exact"/>
              <w:jc w:val="center"/>
              <w:rPr>
                <w:rFonts w:ascii="仿宋" w:hAnsi="仿宋" w:eastAsia="仿宋" w:cs="Arial"/>
                <w:color w:val="auto"/>
                <w:szCs w:val="21"/>
                <w:highlight w:val="none"/>
              </w:rPr>
            </w:pPr>
          </w:p>
        </w:tc>
        <w:tc>
          <w:tcPr>
            <w:tcW w:w="672" w:type="dxa"/>
          </w:tcPr>
          <w:p w14:paraId="5F0C21FD">
            <w:pPr>
              <w:spacing w:line="440" w:lineRule="exact"/>
              <w:jc w:val="center"/>
              <w:rPr>
                <w:rFonts w:ascii="仿宋" w:hAnsi="仿宋" w:eastAsia="仿宋" w:cs="Arial"/>
                <w:color w:val="auto"/>
                <w:szCs w:val="21"/>
                <w:highlight w:val="none"/>
              </w:rPr>
            </w:pPr>
          </w:p>
        </w:tc>
        <w:tc>
          <w:tcPr>
            <w:tcW w:w="757" w:type="dxa"/>
          </w:tcPr>
          <w:p w14:paraId="0F57108A">
            <w:pPr>
              <w:spacing w:line="440" w:lineRule="exact"/>
              <w:jc w:val="center"/>
              <w:rPr>
                <w:rFonts w:ascii="仿宋" w:hAnsi="仿宋" w:eastAsia="仿宋" w:cs="Arial"/>
                <w:color w:val="auto"/>
                <w:szCs w:val="21"/>
                <w:highlight w:val="none"/>
              </w:rPr>
            </w:pPr>
          </w:p>
        </w:tc>
        <w:tc>
          <w:tcPr>
            <w:tcW w:w="1157" w:type="dxa"/>
          </w:tcPr>
          <w:p w14:paraId="00CB212B">
            <w:pPr>
              <w:spacing w:line="440" w:lineRule="exact"/>
              <w:jc w:val="center"/>
              <w:rPr>
                <w:rFonts w:ascii="仿宋" w:hAnsi="仿宋" w:eastAsia="仿宋" w:cs="Arial"/>
                <w:color w:val="auto"/>
                <w:szCs w:val="21"/>
                <w:highlight w:val="none"/>
              </w:rPr>
            </w:pPr>
          </w:p>
        </w:tc>
        <w:tc>
          <w:tcPr>
            <w:tcW w:w="700" w:type="dxa"/>
          </w:tcPr>
          <w:p w14:paraId="3DE0A32F">
            <w:pPr>
              <w:spacing w:line="440" w:lineRule="exact"/>
              <w:jc w:val="center"/>
              <w:rPr>
                <w:rFonts w:ascii="仿宋" w:hAnsi="仿宋" w:eastAsia="仿宋" w:cs="Arial"/>
                <w:color w:val="auto"/>
                <w:szCs w:val="21"/>
                <w:highlight w:val="none"/>
              </w:rPr>
            </w:pPr>
          </w:p>
        </w:tc>
        <w:tc>
          <w:tcPr>
            <w:tcW w:w="814" w:type="dxa"/>
          </w:tcPr>
          <w:p w14:paraId="441695F6">
            <w:pPr>
              <w:spacing w:line="440" w:lineRule="exact"/>
              <w:jc w:val="center"/>
              <w:rPr>
                <w:rFonts w:ascii="仿宋" w:hAnsi="仿宋" w:eastAsia="仿宋" w:cs="Arial"/>
                <w:color w:val="auto"/>
                <w:szCs w:val="21"/>
                <w:highlight w:val="none"/>
              </w:rPr>
            </w:pPr>
          </w:p>
        </w:tc>
        <w:tc>
          <w:tcPr>
            <w:tcW w:w="843" w:type="dxa"/>
          </w:tcPr>
          <w:p w14:paraId="65DDBC4F">
            <w:pPr>
              <w:spacing w:line="440" w:lineRule="exact"/>
              <w:jc w:val="center"/>
              <w:rPr>
                <w:rFonts w:ascii="仿宋" w:hAnsi="仿宋" w:eastAsia="仿宋" w:cs="Arial"/>
                <w:color w:val="auto"/>
                <w:szCs w:val="21"/>
                <w:highlight w:val="none"/>
              </w:rPr>
            </w:pPr>
          </w:p>
        </w:tc>
        <w:tc>
          <w:tcPr>
            <w:tcW w:w="2386" w:type="dxa"/>
          </w:tcPr>
          <w:p w14:paraId="1EBC9325">
            <w:pPr>
              <w:spacing w:line="440" w:lineRule="exact"/>
              <w:jc w:val="center"/>
              <w:rPr>
                <w:rFonts w:ascii="仿宋" w:hAnsi="仿宋" w:eastAsia="仿宋" w:cs="Arial"/>
                <w:color w:val="auto"/>
                <w:szCs w:val="21"/>
                <w:highlight w:val="none"/>
              </w:rPr>
            </w:pPr>
          </w:p>
        </w:tc>
        <w:tc>
          <w:tcPr>
            <w:tcW w:w="1214" w:type="dxa"/>
          </w:tcPr>
          <w:p w14:paraId="62EBCC62">
            <w:pPr>
              <w:spacing w:line="440" w:lineRule="exact"/>
              <w:jc w:val="center"/>
              <w:rPr>
                <w:rFonts w:ascii="仿宋" w:hAnsi="仿宋" w:eastAsia="仿宋" w:cs="Arial"/>
                <w:color w:val="auto"/>
                <w:szCs w:val="21"/>
                <w:highlight w:val="none"/>
              </w:rPr>
            </w:pPr>
          </w:p>
        </w:tc>
      </w:tr>
      <w:tr w14:paraId="38C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5843AEB">
            <w:pPr>
              <w:spacing w:line="440" w:lineRule="exact"/>
              <w:jc w:val="center"/>
              <w:rPr>
                <w:rFonts w:ascii="仿宋" w:hAnsi="仿宋" w:eastAsia="仿宋" w:cs="Arial"/>
                <w:color w:val="auto"/>
                <w:szCs w:val="21"/>
                <w:highlight w:val="none"/>
              </w:rPr>
            </w:pPr>
          </w:p>
        </w:tc>
        <w:tc>
          <w:tcPr>
            <w:tcW w:w="672" w:type="dxa"/>
          </w:tcPr>
          <w:p w14:paraId="4C99D843">
            <w:pPr>
              <w:spacing w:line="440" w:lineRule="exact"/>
              <w:jc w:val="center"/>
              <w:rPr>
                <w:rFonts w:ascii="仿宋" w:hAnsi="仿宋" w:eastAsia="仿宋" w:cs="Arial"/>
                <w:color w:val="auto"/>
                <w:szCs w:val="21"/>
                <w:highlight w:val="none"/>
              </w:rPr>
            </w:pPr>
          </w:p>
        </w:tc>
        <w:tc>
          <w:tcPr>
            <w:tcW w:w="757" w:type="dxa"/>
          </w:tcPr>
          <w:p w14:paraId="6D7D7BE9">
            <w:pPr>
              <w:spacing w:line="440" w:lineRule="exact"/>
              <w:jc w:val="center"/>
              <w:rPr>
                <w:rFonts w:ascii="仿宋" w:hAnsi="仿宋" w:eastAsia="仿宋" w:cs="Arial"/>
                <w:color w:val="auto"/>
                <w:szCs w:val="21"/>
                <w:highlight w:val="none"/>
              </w:rPr>
            </w:pPr>
          </w:p>
        </w:tc>
        <w:tc>
          <w:tcPr>
            <w:tcW w:w="1157" w:type="dxa"/>
          </w:tcPr>
          <w:p w14:paraId="2F3E8417">
            <w:pPr>
              <w:spacing w:line="440" w:lineRule="exact"/>
              <w:jc w:val="center"/>
              <w:rPr>
                <w:rFonts w:ascii="仿宋" w:hAnsi="仿宋" w:eastAsia="仿宋" w:cs="Arial"/>
                <w:color w:val="auto"/>
                <w:szCs w:val="21"/>
                <w:highlight w:val="none"/>
              </w:rPr>
            </w:pPr>
          </w:p>
        </w:tc>
        <w:tc>
          <w:tcPr>
            <w:tcW w:w="700" w:type="dxa"/>
          </w:tcPr>
          <w:p w14:paraId="638FBCA4">
            <w:pPr>
              <w:spacing w:line="440" w:lineRule="exact"/>
              <w:jc w:val="center"/>
              <w:rPr>
                <w:rFonts w:ascii="仿宋" w:hAnsi="仿宋" w:eastAsia="仿宋" w:cs="Arial"/>
                <w:color w:val="auto"/>
                <w:szCs w:val="21"/>
                <w:highlight w:val="none"/>
              </w:rPr>
            </w:pPr>
          </w:p>
        </w:tc>
        <w:tc>
          <w:tcPr>
            <w:tcW w:w="814" w:type="dxa"/>
          </w:tcPr>
          <w:p w14:paraId="40C8BB94">
            <w:pPr>
              <w:spacing w:line="440" w:lineRule="exact"/>
              <w:jc w:val="center"/>
              <w:rPr>
                <w:rFonts w:ascii="仿宋" w:hAnsi="仿宋" w:eastAsia="仿宋" w:cs="Arial"/>
                <w:color w:val="auto"/>
                <w:szCs w:val="21"/>
                <w:highlight w:val="none"/>
              </w:rPr>
            </w:pPr>
          </w:p>
        </w:tc>
        <w:tc>
          <w:tcPr>
            <w:tcW w:w="843" w:type="dxa"/>
          </w:tcPr>
          <w:p w14:paraId="76CC0130">
            <w:pPr>
              <w:spacing w:line="440" w:lineRule="exact"/>
              <w:jc w:val="center"/>
              <w:rPr>
                <w:rFonts w:ascii="仿宋" w:hAnsi="仿宋" w:eastAsia="仿宋" w:cs="Arial"/>
                <w:color w:val="auto"/>
                <w:szCs w:val="21"/>
                <w:highlight w:val="none"/>
              </w:rPr>
            </w:pPr>
          </w:p>
        </w:tc>
        <w:tc>
          <w:tcPr>
            <w:tcW w:w="2386" w:type="dxa"/>
          </w:tcPr>
          <w:p w14:paraId="1136907E">
            <w:pPr>
              <w:spacing w:line="440" w:lineRule="exact"/>
              <w:jc w:val="center"/>
              <w:rPr>
                <w:rFonts w:ascii="仿宋" w:hAnsi="仿宋" w:eastAsia="仿宋" w:cs="Arial"/>
                <w:color w:val="auto"/>
                <w:szCs w:val="21"/>
                <w:highlight w:val="none"/>
              </w:rPr>
            </w:pPr>
          </w:p>
        </w:tc>
        <w:tc>
          <w:tcPr>
            <w:tcW w:w="1214" w:type="dxa"/>
          </w:tcPr>
          <w:p w14:paraId="59F444F4">
            <w:pPr>
              <w:spacing w:line="440" w:lineRule="exact"/>
              <w:jc w:val="center"/>
              <w:rPr>
                <w:rFonts w:ascii="仿宋" w:hAnsi="仿宋" w:eastAsia="仿宋" w:cs="Arial"/>
                <w:color w:val="auto"/>
                <w:szCs w:val="21"/>
                <w:highlight w:val="none"/>
              </w:rPr>
            </w:pPr>
          </w:p>
        </w:tc>
      </w:tr>
      <w:tr w14:paraId="7161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67788CA8">
            <w:pPr>
              <w:spacing w:line="440" w:lineRule="exact"/>
              <w:jc w:val="center"/>
              <w:rPr>
                <w:rFonts w:ascii="仿宋" w:hAnsi="仿宋" w:eastAsia="仿宋" w:cs="Arial"/>
                <w:color w:val="auto"/>
                <w:szCs w:val="21"/>
                <w:highlight w:val="none"/>
              </w:rPr>
            </w:pPr>
          </w:p>
        </w:tc>
        <w:tc>
          <w:tcPr>
            <w:tcW w:w="672" w:type="dxa"/>
          </w:tcPr>
          <w:p w14:paraId="613BEBC1">
            <w:pPr>
              <w:spacing w:line="440" w:lineRule="exact"/>
              <w:jc w:val="center"/>
              <w:rPr>
                <w:rFonts w:ascii="仿宋" w:hAnsi="仿宋" w:eastAsia="仿宋" w:cs="Arial"/>
                <w:color w:val="auto"/>
                <w:szCs w:val="21"/>
                <w:highlight w:val="none"/>
              </w:rPr>
            </w:pPr>
          </w:p>
        </w:tc>
        <w:tc>
          <w:tcPr>
            <w:tcW w:w="757" w:type="dxa"/>
          </w:tcPr>
          <w:p w14:paraId="549C3314">
            <w:pPr>
              <w:spacing w:line="440" w:lineRule="exact"/>
              <w:jc w:val="center"/>
              <w:rPr>
                <w:rFonts w:ascii="仿宋" w:hAnsi="仿宋" w:eastAsia="仿宋" w:cs="Arial"/>
                <w:color w:val="auto"/>
                <w:szCs w:val="21"/>
                <w:highlight w:val="none"/>
              </w:rPr>
            </w:pPr>
          </w:p>
        </w:tc>
        <w:tc>
          <w:tcPr>
            <w:tcW w:w="1157" w:type="dxa"/>
          </w:tcPr>
          <w:p w14:paraId="4A0A25EB">
            <w:pPr>
              <w:spacing w:line="440" w:lineRule="exact"/>
              <w:jc w:val="center"/>
              <w:rPr>
                <w:rFonts w:ascii="仿宋" w:hAnsi="仿宋" w:eastAsia="仿宋" w:cs="Arial"/>
                <w:color w:val="auto"/>
                <w:szCs w:val="21"/>
                <w:highlight w:val="none"/>
              </w:rPr>
            </w:pPr>
          </w:p>
        </w:tc>
        <w:tc>
          <w:tcPr>
            <w:tcW w:w="700" w:type="dxa"/>
          </w:tcPr>
          <w:p w14:paraId="23D19376">
            <w:pPr>
              <w:spacing w:line="440" w:lineRule="exact"/>
              <w:jc w:val="center"/>
              <w:rPr>
                <w:rFonts w:ascii="仿宋" w:hAnsi="仿宋" w:eastAsia="仿宋" w:cs="Arial"/>
                <w:color w:val="auto"/>
                <w:szCs w:val="21"/>
                <w:highlight w:val="none"/>
              </w:rPr>
            </w:pPr>
          </w:p>
        </w:tc>
        <w:tc>
          <w:tcPr>
            <w:tcW w:w="814" w:type="dxa"/>
          </w:tcPr>
          <w:p w14:paraId="27808521">
            <w:pPr>
              <w:spacing w:line="440" w:lineRule="exact"/>
              <w:jc w:val="center"/>
              <w:rPr>
                <w:rFonts w:ascii="仿宋" w:hAnsi="仿宋" w:eastAsia="仿宋" w:cs="Arial"/>
                <w:color w:val="auto"/>
                <w:szCs w:val="21"/>
                <w:highlight w:val="none"/>
              </w:rPr>
            </w:pPr>
          </w:p>
        </w:tc>
        <w:tc>
          <w:tcPr>
            <w:tcW w:w="843" w:type="dxa"/>
          </w:tcPr>
          <w:p w14:paraId="6B28BB98">
            <w:pPr>
              <w:spacing w:line="440" w:lineRule="exact"/>
              <w:jc w:val="center"/>
              <w:rPr>
                <w:rFonts w:ascii="仿宋" w:hAnsi="仿宋" w:eastAsia="仿宋" w:cs="Arial"/>
                <w:color w:val="auto"/>
                <w:szCs w:val="21"/>
                <w:highlight w:val="none"/>
              </w:rPr>
            </w:pPr>
          </w:p>
        </w:tc>
        <w:tc>
          <w:tcPr>
            <w:tcW w:w="2386" w:type="dxa"/>
          </w:tcPr>
          <w:p w14:paraId="656EE553">
            <w:pPr>
              <w:spacing w:line="440" w:lineRule="exact"/>
              <w:jc w:val="center"/>
              <w:rPr>
                <w:rFonts w:ascii="仿宋" w:hAnsi="仿宋" w:eastAsia="仿宋" w:cs="Arial"/>
                <w:color w:val="auto"/>
                <w:szCs w:val="21"/>
                <w:highlight w:val="none"/>
              </w:rPr>
            </w:pPr>
          </w:p>
        </w:tc>
        <w:tc>
          <w:tcPr>
            <w:tcW w:w="1214" w:type="dxa"/>
          </w:tcPr>
          <w:p w14:paraId="22949C86">
            <w:pPr>
              <w:spacing w:line="440" w:lineRule="exact"/>
              <w:jc w:val="center"/>
              <w:rPr>
                <w:rFonts w:ascii="仿宋" w:hAnsi="仿宋" w:eastAsia="仿宋" w:cs="Arial"/>
                <w:color w:val="auto"/>
                <w:szCs w:val="21"/>
                <w:highlight w:val="none"/>
              </w:rPr>
            </w:pPr>
          </w:p>
        </w:tc>
      </w:tr>
    </w:tbl>
    <w:p w14:paraId="49F7C216">
      <w:pPr>
        <w:spacing w:line="440" w:lineRule="exact"/>
        <w:ind w:left="210" w:leftChars="100"/>
        <w:jc w:val="center"/>
        <w:rPr>
          <w:rFonts w:ascii="仿宋" w:hAnsi="仿宋" w:eastAsia="仿宋" w:cs="Arial"/>
          <w:color w:val="auto"/>
          <w:sz w:val="20"/>
          <w:szCs w:val="20"/>
          <w:highlight w:val="none"/>
        </w:rPr>
      </w:pPr>
    </w:p>
    <w:p w14:paraId="5F9703DC">
      <w:pPr>
        <w:spacing w:line="440" w:lineRule="exact"/>
        <w:ind w:left="210" w:leftChars="100"/>
        <w:rPr>
          <w:rFonts w:ascii="仿宋" w:hAnsi="仿宋" w:eastAsia="仿宋" w:cs="Arial"/>
          <w:color w:val="auto"/>
          <w:sz w:val="20"/>
          <w:szCs w:val="20"/>
          <w:highlight w:val="none"/>
        </w:rPr>
      </w:pPr>
    </w:p>
    <w:p w14:paraId="2ED6881B">
      <w:pPr>
        <w:spacing w:line="440" w:lineRule="exact"/>
        <w:rPr>
          <w:rFonts w:ascii="仿宋" w:hAnsi="仿宋" w:eastAsia="仿宋" w:cs="Arial"/>
          <w:color w:val="auto"/>
          <w:sz w:val="20"/>
          <w:szCs w:val="20"/>
          <w:highlight w:val="none"/>
        </w:rPr>
      </w:pPr>
    </w:p>
    <w:p w14:paraId="4804B222">
      <w:pPr>
        <w:rPr>
          <w:rFonts w:ascii="仿宋" w:hAnsi="仿宋" w:cs="Arial"/>
          <w:bCs w:val="0"/>
          <w:color w:val="auto"/>
          <w:sz w:val="24"/>
          <w:szCs w:val="24"/>
          <w:highlight w:val="none"/>
        </w:rPr>
      </w:pPr>
      <w:bookmarkStart w:id="139" w:name="_Toc301957337"/>
      <w:bookmarkStart w:id="140" w:name="_Toc500331987"/>
      <w:bookmarkStart w:id="141" w:name="_Toc500331880"/>
      <w:r>
        <w:rPr>
          <w:rFonts w:ascii="仿宋" w:hAnsi="仿宋" w:cs="Arial"/>
          <w:bCs w:val="0"/>
          <w:color w:val="auto"/>
          <w:sz w:val="24"/>
          <w:szCs w:val="24"/>
          <w:highlight w:val="none"/>
        </w:rPr>
        <w:br w:type="page"/>
      </w:r>
    </w:p>
    <w:p w14:paraId="3FED9E4A">
      <w:pPr>
        <w:jc w:val="center"/>
        <w:outlineLvl w:val="9"/>
        <w:rPr>
          <w:rFonts w:ascii="仿宋" w:hAnsi="仿宋" w:cs="Arial"/>
          <w:bCs w:val="0"/>
          <w:color w:val="auto"/>
          <w:sz w:val="24"/>
          <w:szCs w:val="24"/>
          <w:highlight w:val="none"/>
        </w:rPr>
      </w:pPr>
      <w:r>
        <w:rPr>
          <w:rFonts w:ascii="仿宋" w:hAnsi="仿宋" w:cs="Arial"/>
          <w:bCs w:val="0"/>
          <w:color w:val="auto"/>
          <w:sz w:val="24"/>
          <w:szCs w:val="24"/>
          <w:highlight w:val="none"/>
        </w:rPr>
        <w:t>（二）主要人员简历表</w:t>
      </w:r>
      <w:bookmarkEnd w:id="139"/>
      <w:bookmarkEnd w:id="140"/>
      <w:bookmarkEnd w:id="141"/>
    </w:p>
    <w:p w14:paraId="77D604EE">
      <w:pPr>
        <w:spacing w:line="440" w:lineRule="exact"/>
        <w:rPr>
          <w:rFonts w:ascii="仿宋" w:hAnsi="仿宋" w:eastAsia="仿宋" w:cs="Arial"/>
          <w:color w:val="auto"/>
          <w:szCs w:val="21"/>
          <w:highlight w:val="none"/>
        </w:rPr>
      </w:pPr>
      <w:bookmarkStart w:id="142" w:name="_Toc500331988"/>
      <w:bookmarkStart w:id="143" w:name="_Toc500331881"/>
      <w:r>
        <w:rPr>
          <w:rFonts w:ascii="仿宋" w:hAnsi="仿宋" w:eastAsia="仿宋" w:cs="Arial"/>
          <w:color w:val="auto"/>
          <w:szCs w:val="21"/>
          <w:highlight w:val="none"/>
        </w:rPr>
        <w:t>附1：项目经理简历表</w:t>
      </w:r>
      <w:bookmarkEnd w:id="142"/>
      <w:bookmarkEnd w:id="143"/>
    </w:p>
    <w:p w14:paraId="3A7F1B37">
      <w:pPr>
        <w:spacing w:line="440" w:lineRule="exact"/>
        <w:jc w:val="center"/>
        <w:rPr>
          <w:rFonts w:ascii="仿宋" w:hAnsi="仿宋" w:eastAsia="仿宋" w:cs="Arial"/>
          <w:color w:val="auto"/>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927"/>
        <w:gridCol w:w="1065"/>
        <w:gridCol w:w="1969"/>
        <w:gridCol w:w="161"/>
        <w:gridCol w:w="2558"/>
      </w:tblGrid>
      <w:tr w14:paraId="28B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6" w:type="dxa"/>
            <w:vAlign w:val="center"/>
          </w:tcPr>
          <w:p w14:paraId="0F78A96C">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姓  名</w:t>
            </w:r>
          </w:p>
        </w:tc>
        <w:tc>
          <w:tcPr>
            <w:tcW w:w="1079" w:type="dxa"/>
            <w:vAlign w:val="center"/>
          </w:tcPr>
          <w:p w14:paraId="5A2903BF">
            <w:pPr>
              <w:spacing w:line="440" w:lineRule="exact"/>
              <w:jc w:val="center"/>
              <w:rPr>
                <w:rFonts w:ascii="仿宋" w:hAnsi="仿宋" w:eastAsia="仿宋" w:cs="Arial"/>
                <w:color w:val="auto"/>
                <w:szCs w:val="21"/>
                <w:highlight w:val="none"/>
              </w:rPr>
            </w:pPr>
          </w:p>
        </w:tc>
        <w:tc>
          <w:tcPr>
            <w:tcW w:w="927" w:type="dxa"/>
            <w:vAlign w:val="center"/>
          </w:tcPr>
          <w:p w14:paraId="4CC1C265">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年 龄</w:t>
            </w:r>
          </w:p>
        </w:tc>
        <w:tc>
          <w:tcPr>
            <w:tcW w:w="1065" w:type="dxa"/>
            <w:vAlign w:val="center"/>
          </w:tcPr>
          <w:p w14:paraId="367A33FC">
            <w:pPr>
              <w:spacing w:line="440" w:lineRule="exact"/>
              <w:jc w:val="center"/>
              <w:rPr>
                <w:rFonts w:ascii="仿宋" w:hAnsi="仿宋" w:eastAsia="仿宋" w:cs="Arial"/>
                <w:color w:val="auto"/>
                <w:szCs w:val="21"/>
                <w:highlight w:val="none"/>
              </w:rPr>
            </w:pPr>
          </w:p>
        </w:tc>
        <w:tc>
          <w:tcPr>
            <w:tcW w:w="2130" w:type="dxa"/>
            <w:gridSpan w:val="2"/>
            <w:vAlign w:val="center"/>
          </w:tcPr>
          <w:p w14:paraId="4C3116F3">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学 历</w:t>
            </w:r>
          </w:p>
        </w:tc>
        <w:tc>
          <w:tcPr>
            <w:tcW w:w="2558" w:type="dxa"/>
            <w:vAlign w:val="center"/>
          </w:tcPr>
          <w:p w14:paraId="2540126B">
            <w:pPr>
              <w:spacing w:line="440" w:lineRule="exact"/>
              <w:jc w:val="center"/>
              <w:rPr>
                <w:rFonts w:ascii="仿宋" w:hAnsi="仿宋" w:eastAsia="仿宋" w:cs="Arial"/>
                <w:color w:val="auto"/>
                <w:szCs w:val="21"/>
                <w:highlight w:val="none"/>
              </w:rPr>
            </w:pPr>
          </w:p>
        </w:tc>
      </w:tr>
      <w:tr w14:paraId="3219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3872C9DB">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职  称</w:t>
            </w:r>
          </w:p>
        </w:tc>
        <w:tc>
          <w:tcPr>
            <w:tcW w:w="1079" w:type="dxa"/>
            <w:vAlign w:val="center"/>
          </w:tcPr>
          <w:p w14:paraId="37688121">
            <w:pPr>
              <w:spacing w:line="440" w:lineRule="exact"/>
              <w:jc w:val="center"/>
              <w:rPr>
                <w:rFonts w:ascii="仿宋" w:hAnsi="仿宋" w:eastAsia="仿宋" w:cs="Arial"/>
                <w:color w:val="auto"/>
                <w:szCs w:val="21"/>
                <w:highlight w:val="none"/>
              </w:rPr>
            </w:pPr>
          </w:p>
        </w:tc>
        <w:tc>
          <w:tcPr>
            <w:tcW w:w="927" w:type="dxa"/>
            <w:vAlign w:val="center"/>
          </w:tcPr>
          <w:p w14:paraId="74493D08">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职 务</w:t>
            </w:r>
          </w:p>
        </w:tc>
        <w:tc>
          <w:tcPr>
            <w:tcW w:w="1065" w:type="dxa"/>
            <w:vAlign w:val="center"/>
          </w:tcPr>
          <w:p w14:paraId="7D133758">
            <w:pPr>
              <w:spacing w:line="440" w:lineRule="exact"/>
              <w:jc w:val="center"/>
              <w:rPr>
                <w:rFonts w:ascii="仿宋" w:hAnsi="仿宋" w:eastAsia="仿宋" w:cs="Arial"/>
                <w:color w:val="auto"/>
                <w:szCs w:val="21"/>
                <w:highlight w:val="none"/>
              </w:rPr>
            </w:pPr>
          </w:p>
        </w:tc>
        <w:tc>
          <w:tcPr>
            <w:tcW w:w="2130" w:type="dxa"/>
            <w:gridSpan w:val="2"/>
            <w:vAlign w:val="center"/>
          </w:tcPr>
          <w:p w14:paraId="618A8C30">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拟在本工程任职</w:t>
            </w:r>
          </w:p>
        </w:tc>
        <w:tc>
          <w:tcPr>
            <w:tcW w:w="2558" w:type="dxa"/>
            <w:vAlign w:val="center"/>
          </w:tcPr>
          <w:p w14:paraId="3B85BD61">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项目经理</w:t>
            </w:r>
          </w:p>
        </w:tc>
      </w:tr>
      <w:tr w14:paraId="3352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008AC582">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注册建造师执业资格等级</w:t>
            </w:r>
          </w:p>
        </w:tc>
        <w:tc>
          <w:tcPr>
            <w:tcW w:w="1065" w:type="dxa"/>
            <w:vAlign w:val="center"/>
          </w:tcPr>
          <w:p w14:paraId="50C09476">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 xml:space="preserve">      级</w:t>
            </w:r>
          </w:p>
        </w:tc>
        <w:tc>
          <w:tcPr>
            <w:tcW w:w="2130" w:type="dxa"/>
            <w:gridSpan w:val="2"/>
            <w:vAlign w:val="center"/>
          </w:tcPr>
          <w:p w14:paraId="23A09813">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建造师专业</w:t>
            </w:r>
          </w:p>
        </w:tc>
        <w:tc>
          <w:tcPr>
            <w:tcW w:w="2558" w:type="dxa"/>
            <w:vAlign w:val="center"/>
          </w:tcPr>
          <w:p w14:paraId="529B2B4A">
            <w:pPr>
              <w:spacing w:line="440" w:lineRule="exact"/>
              <w:jc w:val="center"/>
              <w:rPr>
                <w:rFonts w:ascii="仿宋" w:hAnsi="仿宋" w:eastAsia="仿宋" w:cs="Arial"/>
                <w:color w:val="auto"/>
                <w:szCs w:val="21"/>
                <w:highlight w:val="none"/>
              </w:rPr>
            </w:pPr>
          </w:p>
        </w:tc>
      </w:tr>
      <w:tr w14:paraId="00BE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52DE13C8">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安全生产考核合格证书</w:t>
            </w:r>
          </w:p>
        </w:tc>
        <w:tc>
          <w:tcPr>
            <w:tcW w:w="5753" w:type="dxa"/>
            <w:gridSpan w:val="4"/>
            <w:vAlign w:val="center"/>
          </w:tcPr>
          <w:p w14:paraId="792AF1C6">
            <w:pPr>
              <w:spacing w:line="440" w:lineRule="exact"/>
              <w:jc w:val="center"/>
              <w:rPr>
                <w:rFonts w:ascii="仿宋" w:hAnsi="仿宋" w:eastAsia="仿宋" w:cs="Arial"/>
                <w:color w:val="auto"/>
                <w:szCs w:val="21"/>
                <w:highlight w:val="none"/>
              </w:rPr>
            </w:pPr>
          </w:p>
        </w:tc>
      </w:tr>
      <w:tr w14:paraId="4E68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26E4C289">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毕业学校</w:t>
            </w:r>
          </w:p>
        </w:tc>
        <w:tc>
          <w:tcPr>
            <w:tcW w:w="7759" w:type="dxa"/>
            <w:gridSpan w:val="6"/>
          </w:tcPr>
          <w:p w14:paraId="1B4F93C8">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 xml:space="preserve">      年毕业于            学校        专业</w:t>
            </w:r>
          </w:p>
        </w:tc>
      </w:tr>
      <w:tr w14:paraId="5A1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5" w:type="dxa"/>
            <w:gridSpan w:val="7"/>
            <w:vAlign w:val="center"/>
          </w:tcPr>
          <w:p w14:paraId="5FEF3A0E">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主要工作经历</w:t>
            </w:r>
          </w:p>
        </w:tc>
      </w:tr>
      <w:tr w14:paraId="4BC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vAlign w:val="center"/>
          </w:tcPr>
          <w:p w14:paraId="2787284D">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时  间</w:t>
            </w:r>
          </w:p>
        </w:tc>
        <w:tc>
          <w:tcPr>
            <w:tcW w:w="3071" w:type="dxa"/>
            <w:gridSpan w:val="3"/>
            <w:vAlign w:val="center"/>
          </w:tcPr>
          <w:p w14:paraId="31CBDE35">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参加过的建筑工程项目名称</w:t>
            </w:r>
          </w:p>
        </w:tc>
        <w:tc>
          <w:tcPr>
            <w:tcW w:w="1969" w:type="dxa"/>
            <w:vAlign w:val="center"/>
          </w:tcPr>
          <w:p w14:paraId="267D9CAE">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工程概况说明</w:t>
            </w:r>
          </w:p>
        </w:tc>
        <w:tc>
          <w:tcPr>
            <w:tcW w:w="2719" w:type="dxa"/>
            <w:gridSpan w:val="2"/>
            <w:vAlign w:val="center"/>
          </w:tcPr>
          <w:p w14:paraId="6888A3F7">
            <w:pPr>
              <w:spacing w:line="440" w:lineRule="exact"/>
              <w:jc w:val="center"/>
              <w:rPr>
                <w:rFonts w:ascii="仿宋" w:hAnsi="仿宋" w:eastAsia="仿宋" w:cs="Arial"/>
                <w:color w:val="auto"/>
                <w:szCs w:val="21"/>
                <w:highlight w:val="none"/>
              </w:rPr>
            </w:pPr>
            <w:r>
              <w:rPr>
                <w:rFonts w:ascii="仿宋" w:hAnsi="仿宋" w:eastAsia="仿宋" w:cs="Arial"/>
                <w:color w:val="auto"/>
                <w:szCs w:val="21"/>
                <w:highlight w:val="none"/>
              </w:rPr>
              <w:t>发包人及联系电话</w:t>
            </w:r>
          </w:p>
        </w:tc>
      </w:tr>
      <w:tr w14:paraId="5996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22225C5C">
            <w:pPr>
              <w:spacing w:line="440" w:lineRule="exact"/>
              <w:jc w:val="center"/>
              <w:rPr>
                <w:rFonts w:ascii="仿宋" w:hAnsi="仿宋" w:eastAsia="仿宋" w:cs="Arial"/>
                <w:color w:val="auto"/>
                <w:szCs w:val="21"/>
                <w:highlight w:val="none"/>
              </w:rPr>
            </w:pPr>
          </w:p>
        </w:tc>
        <w:tc>
          <w:tcPr>
            <w:tcW w:w="3071" w:type="dxa"/>
            <w:gridSpan w:val="3"/>
          </w:tcPr>
          <w:p w14:paraId="5C26C822">
            <w:pPr>
              <w:spacing w:line="440" w:lineRule="exact"/>
              <w:jc w:val="center"/>
              <w:rPr>
                <w:rFonts w:ascii="仿宋" w:hAnsi="仿宋" w:eastAsia="仿宋" w:cs="Arial"/>
                <w:color w:val="auto"/>
                <w:szCs w:val="21"/>
                <w:highlight w:val="none"/>
              </w:rPr>
            </w:pPr>
          </w:p>
        </w:tc>
        <w:tc>
          <w:tcPr>
            <w:tcW w:w="1969" w:type="dxa"/>
          </w:tcPr>
          <w:p w14:paraId="4A0D3075">
            <w:pPr>
              <w:spacing w:line="440" w:lineRule="exact"/>
              <w:jc w:val="center"/>
              <w:rPr>
                <w:rFonts w:ascii="仿宋" w:hAnsi="仿宋" w:eastAsia="仿宋" w:cs="Arial"/>
                <w:color w:val="auto"/>
                <w:szCs w:val="21"/>
                <w:highlight w:val="none"/>
              </w:rPr>
            </w:pPr>
          </w:p>
        </w:tc>
        <w:tc>
          <w:tcPr>
            <w:tcW w:w="2719" w:type="dxa"/>
            <w:gridSpan w:val="2"/>
          </w:tcPr>
          <w:p w14:paraId="5F787300">
            <w:pPr>
              <w:spacing w:line="440" w:lineRule="exact"/>
              <w:jc w:val="center"/>
              <w:rPr>
                <w:rFonts w:ascii="仿宋" w:hAnsi="仿宋" w:eastAsia="仿宋" w:cs="Arial"/>
                <w:color w:val="auto"/>
                <w:szCs w:val="21"/>
                <w:highlight w:val="none"/>
              </w:rPr>
            </w:pPr>
          </w:p>
        </w:tc>
      </w:tr>
      <w:tr w14:paraId="2CF3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38C1048B">
            <w:pPr>
              <w:spacing w:line="440" w:lineRule="exact"/>
              <w:rPr>
                <w:rFonts w:ascii="仿宋" w:hAnsi="仿宋" w:eastAsia="仿宋" w:cs="Arial"/>
                <w:color w:val="auto"/>
                <w:szCs w:val="21"/>
                <w:highlight w:val="none"/>
              </w:rPr>
            </w:pPr>
          </w:p>
        </w:tc>
        <w:tc>
          <w:tcPr>
            <w:tcW w:w="3071" w:type="dxa"/>
            <w:gridSpan w:val="3"/>
          </w:tcPr>
          <w:p w14:paraId="72CE9015">
            <w:pPr>
              <w:spacing w:line="440" w:lineRule="exact"/>
              <w:rPr>
                <w:rFonts w:ascii="仿宋" w:hAnsi="仿宋" w:eastAsia="仿宋" w:cs="Arial"/>
                <w:color w:val="auto"/>
                <w:szCs w:val="21"/>
                <w:highlight w:val="none"/>
              </w:rPr>
            </w:pPr>
          </w:p>
        </w:tc>
        <w:tc>
          <w:tcPr>
            <w:tcW w:w="1969" w:type="dxa"/>
          </w:tcPr>
          <w:p w14:paraId="5B00C298">
            <w:pPr>
              <w:spacing w:line="440" w:lineRule="exact"/>
              <w:rPr>
                <w:rFonts w:ascii="仿宋" w:hAnsi="仿宋" w:eastAsia="仿宋" w:cs="Arial"/>
                <w:color w:val="auto"/>
                <w:szCs w:val="21"/>
                <w:highlight w:val="none"/>
              </w:rPr>
            </w:pPr>
          </w:p>
        </w:tc>
        <w:tc>
          <w:tcPr>
            <w:tcW w:w="2719" w:type="dxa"/>
            <w:gridSpan w:val="2"/>
          </w:tcPr>
          <w:p w14:paraId="0263C80F">
            <w:pPr>
              <w:spacing w:line="440" w:lineRule="exact"/>
              <w:rPr>
                <w:rFonts w:ascii="仿宋" w:hAnsi="仿宋" w:eastAsia="仿宋" w:cs="Arial"/>
                <w:color w:val="auto"/>
                <w:szCs w:val="21"/>
                <w:highlight w:val="none"/>
              </w:rPr>
            </w:pPr>
          </w:p>
        </w:tc>
      </w:tr>
      <w:tr w14:paraId="1227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78D0E52F">
            <w:pPr>
              <w:spacing w:line="440" w:lineRule="exact"/>
              <w:rPr>
                <w:rFonts w:ascii="仿宋" w:hAnsi="仿宋" w:eastAsia="仿宋" w:cs="Arial"/>
                <w:color w:val="auto"/>
                <w:szCs w:val="21"/>
                <w:highlight w:val="none"/>
              </w:rPr>
            </w:pPr>
          </w:p>
        </w:tc>
        <w:tc>
          <w:tcPr>
            <w:tcW w:w="3071" w:type="dxa"/>
            <w:gridSpan w:val="3"/>
          </w:tcPr>
          <w:p w14:paraId="5D57BADD">
            <w:pPr>
              <w:spacing w:line="440" w:lineRule="exact"/>
              <w:rPr>
                <w:rFonts w:ascii="仿宋" w:hAnsi="仿宋" w:eastAsia="仿宋" w:cs="Arial"/>
                <w:color w:val="auto"/>
                <w:szCs w:val="21"/>
                <w:highlight w:val="none"/>
              </w:rPr>
            </w:pPr>
          </w:p>
        </w:tc>
        <w:tc>
          <w:tcPr>
            <w:tcW w:w="1969" w:type="dxa"/>
          </w:tcPr>
          <w:p w14:paraId="3EBA5397">
            <w:pPr>
              <w:spacing w:line="440" w:lineRule="exact"/>
              <w:rPr>
                <w:rFonts w:ascii="仿宋" w:hAnsi="仿宋" w:eastAsia="仿宋" w:cs="Arial"/>
                <w:color w:val="auto"/>
                <w:szCs w:val="21"/>
                <w:highlight w:val="none"/>
              </w:rPr>
            </w:pPr>
          </w:p>
        </w:tc>
        <w:tc>
          <w:tcPr>
            <w:tcW w:w="2719" w:type="dxa"/>
            <w:gridSpan w:val="2"/>
          </w:tcPr>
          <w:p w14:paraId="68D5D567">
            <w:pPr>
              <w:spacing w:line="440" w:lineRule="exact"/>
              <w:rPr>
                <w:rFonts w:ascii="仿宋" w:hAnsi="仿宋" w:eastAsia="仿宋" w:cs="Arial"/>
                <w:color w:val="auto"/>
                <w:szCs w:val="21"/>
                <w:highlight w:val="none"/>
              </w:rPr>
            </w:pPr>
          </w:p>
        </w:tc>
      </w:tr>
      <w:tr w14:paraId="766D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0F440254">
            <w:pPr>
              <w:spacing w:line="440" w:lineRule="exact"/>
              <w:rPr>
                <w:rFonts w:ascii="仿宋" w:hAnsi="仿宋" w:eastAsia="仿宋" w:cs="Arial"/>
                <w:color w:val="auto"/>
                <w:szCs w:val="21"/>
                <w:highlight w:val="none"/>
              </w:rPr>
            </w:pPr>
          </w:p>
        </w:tc>
        <w:tc>
          <w:tcPr>
            <w:tcW w:w="3071" w:type="dxa"/>
            <w:gridSpan w:val="3"/>
            <w:vAlign w:val="center"/>
          </w:tcPr>
          <w:p w14:paraId="2FFAFAD4">
            <w:pPr>
              <w:spacing w:line="440" w:lineRule="exact"/>
              <w:rPr>
                <w:rFonts w:ascii="仿宋" w:hAnsi="仿宋" w:eastAsia="仿宋" w:cs="Arial"/>
                <w:color w:val="auto"/>
                <w:szCs w:val="21"/>
                <w:highlight w:val="none"/>
              </w:rPr>
            </w:pPr>
          </w:p>
        </w:tc>
        <w:tc>
          <w:tcPr>
            <w:tcW w:w="1969" w:type="dxa"/>
            <w:vAlign w:val="center"/>
          </w:tcPr>
          <w:p w14:paraId="2808527E">
            <w:pPr>
              <w:spacing w:line="440" w:lineRule="exact"/>
              <w:rPr>
                <w:rFonts w:ascii="仿宋" w:hAnsi="仿宋" w:eastAsia="仿宋" w:cs="Arial"/>
                <w:color w:val="auto"/>
                <w:szCs w:val="21"/>
                <w:highlight w:val="none"/>
              </w:rPr>
            </w:pPr>
          </w:p>
        </w:tc>
        <w:tc>
          <w:tcPr>
            <w:tcW w:w="2719" w:type="dxa"/>
            <w:gridSpan w:val="2"/>
            <w:vAlign w:val="center"/>
          </w:tcPr>
          <w:p w14:paraId="6A6DC1AD">
            <w:pPr>
              <w:spacing w:line="440" w:lineRule="exact"/>
              <w:rPr>
                <w:rFonts w:ascii="仿宋" w:hAnsi="仿宋" w:eastAsia="仿宋" w:cs="Arial"/>
                <w:color w:val="auto"/>
                <w:szCs w:val="21"/>
                <w:highlight w:val="none"/>
              </w:rPr>
            </w:pPr>
          </w:p>
        </w:tc>
      </w:tr>
      <w:tr w14:paraId="778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3368E815">
            <w:pPr>
              <w:spacing w:line="440" w:lineRule="exact"/>
              <w:rPr>
                <w:rFonts w:ascii="仿宋" w:hAnsi="仿宋" w:eastAsia="仿宋" w:cs="Arial"/>
                <w:color w:val="auto"/>
                <w:szCs w:val="21"/>
                <w:highlight w:val="none"/>
              </w:rPr>
            </w:pPr>
          </w:p>
        </w:tc>
        <w:tc>
          <w:tcPr>
            <w:tcW w:w="3071" w:type="dxa"/>
            <w:gridSpan w:val="3"/>
            <w:vAlign w:val="center"/>
          </w:tcPr>
          <w:p w14:paraId="2B83B108">
            <w:pPr>
              <w:spacing w:line="440" w:lineRule="exact"/>
              <w:rPr>
                <w:rFonts w:ascii="仿宋" w:hAnsi="仿宋" w:eastAsia="仿宋" w:cs="Arial"/>
                <w:color w:val="auto"/>
                <w:szCs w:val="21"/>
                <w:highlight w:val="none"/>
              </w:rPr>
            </w:pPr>
          </w:p>
        </w:tc>
        <w:tc>
          <w:tcPr>
            <w:tcW w:w="1969" w:type="dxa"/>
            <w:vAlign w:val="center"/>
          </w:tcPr>
          <w:p w14:paraId="44D624EF">
            <w:pPr>
              <w:spacing w:line="440" w:lineRule="exact"/>
              <w:rPr>
                <w:rFonts w:ascii="仿宋" w:hAnsi="仿宋" w:eastAsia="仿宋" w:cs="Arial"/>
                <w:color w:val="auto"/>
                <w:szCs w:val="21"/>
                <w:highlight w:val="none"/>
              </w:rPr>
            </w:pPr>
          </w:p>
        </w:tc>
        <w:tc>
          <w:tcPr>
            <w:tcW w:w="2719" w:type="dxa"/>
            <w:gridSpan w:val="2"/>
            <w:vAlign w:val="center"/>
          </w:tcPr>
          <w:p w14:paraId="43D63E16">
            <w:pPr>
              <w:spacing w:line="440" w:lineRule="exact"/>
              <w:rPr>
                <w:rFonts w:ascii="仿宋" w:hAnsi="仿宋" w:eastAsia="仿宋" w:cs="Arial"/>
                <w:color w:val="auto"/>
                <w:szCs w:val="21"/>
                <w:highlight w:val="none"/>
              </w:rPr>
            </w:pPr>
          </w:p>
        </w:tc>
      </w:tr>
      <w:tr w14:paraId="2F6D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29DCE279">
            <w:pPr>
              <w:spacing w:line="440" w:lineRule="exact"/>
              <w:rPr>
                <w:rFonts w:ascii="仿宋" w:hAnsi="仿宋" w:eastAsia="仿宋" w:cs="Arial"/>
                <w:color w:val="auto"/>
                <w:szCs w:val="21"/>
                <w:highlight w:val="none"/>
              </w:rPr>
            </w:pPr>
          </w:p>
        </w:tc>
        <w:tc>
          <w:tcPr>
            <w:tcW w:w="3071" w:type="dxa"/>
            <w:gridSpan w:val="3"/>
            <w:vAlign w:val="center"/>
          </w:tcPr>
          <w:p w14:paraId="78D5D82A">
            <w:pPr>
              <w:spacing w:line="440" w:lineRule="exact"/>
              <w:rPr>
                <w:rFonts w:ascii="仿宋" w:hAnsi="仿宋" w:eastAsia="仿宋" w:cs="Arial"/>
                <w:color w:val="auto"/>
                <w:szCs w:val="21"/>
                <w:highlight w:val="none"/>
              </w:rPr>
            </w:pPr>
          </w:p>
        </w:tc>
        <w:tc>
          <w:tcPr>
            <w:tcW w:w="1969" w:type="dxa"/>
            <w:vAlign w:val="center"/>
          </w:tcPr>
          <w:p w14:paraId="0DB417B6">
            <w:pPr>
              <w:spacing w:line="440" w:lineRule="exact"/>
              <w:rPr>
                <w:rFonts w:ascii="仿宋" w:hAnsi="仿宋" w:eastAsia="仿宋" w:cs="Arial"/>
                <w:color w:val="auto"/>
                <w:szCs w:val="21"/>
                <w:highlight w:val="none"/>
              </w:rPr>
            </w:pPr>
          </w:p>
        </w:tc>
        <w:tc>
          <w:tcPr>
            <w:tcW w:w="2719" w:type="dxa"/>
            <w:gridSpan w:val="2"/>
            <w:vAlign w:val="center"/>
          </w:tcPr>
          <w:p w14:paraId="684FC0A1">
            <w:pPr>
              <w:spacing w:line="440" w:lineRule="exact"/>
              <w:rPr>
                <w:rFonts w:ascii="仿宋" w:hAnsi="仿宋" w:eastAsia="仿宋" w:cs="Arial"/>
                <w:color w:val="auto"/>
                <w:szCs w:val="21"/>
                <w:highlight w:val="none"/>
              </w:rPr>
            </w:pPr>
          </w:p>
        </w:tc>
      </w:tr>
      <w:tr w14:paraId="24B1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7D57172C">
            <w:pPr>
              <w:spacing w:line="440" w:lineRule="exact"/>
              <w:rPr>
                <w:rFonts w:ascii="仿宋" w:hAnsi="仿宋" w:eastAsia="仿宋" w:cs="Arial"/>
                <w:color w:val="auto"/>
                <w:szCs w:val="21"/>
                <w:highlight w:val="none"/>
              </w:rPr>
            </w:pPr>
          </w:p>
        </w:tc>
        <w:tc>
          <w:tcPr>
            <w:tcW w:w="3071" w:type="dxa"/>
            <w:gridSpan w:val="3"/>
            <w:vAlign w:val="center"/>
          </w:tcPr>
          <w:p w14:paraId="44A0BDD2">
            <w:pPr>
              <w:spacing w:line="440" w:lineRule="exact"/>
              <w:rPr>
                <w:rFonts w:ascii="仿宋" w:hAnsi="仿宋" w:eastAsia="仿宋" w:cs="Arial"/>
                <w:color w:val="auto"/>
                <w:szCs w:val="21"/>
                <w:highlight w:val="none"/>
              </w:rPr>
            </w:pPr>
          </w:p>
        </w:tc>
        <w:tc>
          <w:tcPr>
            <w:tcW w:w="1969" w:type="dxa"/>
            <w:vAlign w:val="center"/>
          </w:tcPr>
          <w:p w14:paraId="571CC06E">
            <w:pPr>
              <w:spacing w:line="440" w:lineRule="exact"/>
              <w:rPr>
                <w:rFonts w:ascii="仿宋" w:hAnsi="仿宋" w:eastAsia="仿宋" w:cs="Arial"/>
                <w:color w:val="auto"/>
                <w:szCs w:val="21"/>
                <w:highlight w:val="none"/>
              </w:rPr>
            </w:pPr>
          </w:p>
        </w:tc>
        <w:tc>
          <w:tcPr>
            <w:tcW w:w="2719" w:type="dxa"/>
            <w:gridSpan w:val="2"/>
            <w:vAlign w:val="center"/>
          </w:tcPr>
          <w:p w14:paraId="2F40DEDC">
            <w:pPr>
              <w:spacing w:line="440" w:lineRule="exact"/>
              <w:rPr>
                <w:rFonts w:ascii="仿宋" w:hAnsi="仿宋" w:eastAsia="仿宋" w:cs="Arial"/>
                <w:color w:val="auto"/>
                <w:szCs w:val="21"/>
                <w:highlight w:val="none"/>
              </w:rPr>
            </w:pPr>
          </w:p>
        </w:tc>
      </w:tr>
      <w:tr w14:paraId="77E4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64606928">
            <w:pPr>
              <w:spacing w:line="440" w:lineRule="exact"/>
              <w:rPr>
                <w:rFonts w:ascii="仿宋" w:hAnsi="仿宋" w:eastAsia="仿宋" w:cs="Arial"/>
                <w:color w:val="auto"/>
                <w:szCs w:val="21"/>
                <w:highlight w:val="none"/>
              </w:rPr>
            </w:pPr>
          </w:p>
        </w:tc>
        <w:tc>
          <w:tcPr>
            <w:tcW w:w="3071" w:type="dxa"/>
            <w:gridSpan w:val="3"/>
            <w:vAlign w:val="center"/>
          </w:tcPr>
          <w:p w14:paraId="14B9C5FE">
            <w:pPr>
              <w:spacing w:line="440" w:lineRule="exact"/>
              <w:rPr>
                <w:rFonts w:ascii="仿宋" w:hAnsi="仿宋" w:eastAsia="仿宋" w:cs="Arial"/>
                <w:color w:val="auto"/>
                <w:szCs w:val="21"/>
                <w:highlight w:val="none"/>
              </w:rPr>
            </w:pPr>
          </w:p>
        </w:tc>
        <w:tc>
          <w:tcPr>
            <w:tcW w:w="1969" w:type="dxa"/>
            <w:vAlign w:val="center"/>
          </w:tcPr>
          <w:p w14:paraId="74F7350B">
            <w:pPr>
              <w:spacing w:line="440" w:lineRule="exact"/>
              <w:rPr>
                <w:rFonts w:ascii="仿宋" w:hAnsi="仿宋" w:eastAsia="仿宋" w:cs="Arial"/>
                <w:color w:val="auto"/>
                <w:szCs w:val="21"/>
                <w:highlight w:val="none"/>
              </w:rPr>
            </w:pPr>
          </w:p>
        </w:tc>
        <w:tc>
          <w:tcPr>
            <w:tcW w:w="2719" w:type="dxa"/>
            <w:gridSpan w:val="2"/>
            <w:vAlign w:val="center"/>
          </w:tcPr>
          <w:p w14:paraId="0990C1E1">
            <w:pPr>
              <w:spacing w:line="440" w:lineRule="exact"/>
              <w:rPr>
                <w:rFonts w:ascii="仿宋" w:hAnsi="仿宋" w:eastAsia="仿宋" w:cs="Arial"/>
                <w:color w:val="auto"/>
                <w:szCs w:val="21"/>
                <w:highlight w:val="none"/>
              </w:rPr>
            </w:pPr>
          </w:p>
        </w:tc>
      </w:tr>
      <w:tr w14:paraId="6D85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0A35D4F3">
            <w:pPr>
              <w:spacing w:line="440" w:lineRule="exact"/>
              <w:rPr>
                <w:rFonts w:ascii="仿宋" w:hAnsi="仿宋" w:eastAsia="仿宋" w:cs="Arial"/>
                <w:color w:val="auto"/>
                <w:szCs w:val="21"/>
                <w:highlight w:val="none"/>
              </w:rPr>
            </w:pPr>
          </w:p>
        </w:tc>
        <w:tc>
          <w:tcPr>
            <w:tcW w:w="3071" w:type="dxa"/>
            <w:gridSpan w:val="3"/>
            <w:vAlign w:val="center"/>
          </w:tcPr>
          <w:p w14:paraId="3620FE4D">
            <w:pPr>
              <w:spacing w:line="440" w:lineRule="exact"/>
              <w:rPr>
                <w:rFonts w:ascii="仿宋" w:hAnsi="仿宋" w:eastAsia="仿宋" w:cs="Arial"/>
                <w:color w:val="auto"/>
                <w:szCs w:val="21"/>
                <w:highlight w:val="none"/>
              </w:rPr>
            </w:pPr>
          </w:p>
        </w:tc>
        <w:tc>
          <w:tcPr>
            <w:tcW w:w="1969" w:type="dxa"/>
            <w:vAlign w:val="center"/>
          </w:tcPr>
          <w:p w14:paraId="56AC7890">
            <w:pPr>
              <w:spacing w:line="440" w:lineRule="exact"/>
              <w:rPr>
                <w:rFonts w:ascii="仿宋" w:hAnsi="仿宋" w:eastAsia="仿宋" w:cs="Arial"/>
                <w:color w:val="auto"/>
                <w:szCs w:val="21"/>
                <w:highlight w:val="none"/>
              </w:rPr>
            </w:pPr>
          </w:p>
        </w:tc>
        <w:tc>
          <w:tcPr>
            <w:tcW w:w="2719" w:type="dxa"/>
            <w:gridSpan w:val="2"/>
            <w:vAlign w:val="center"/>
          </w:tcPr>
          <w:p w14:paraId="08A1341D">
            <w:pPr>
              <w:spacing w:line="440" w:lineRule="exact"/>
              <w:rPr>
                <w:rFonts w:ascii="仿宋" w:hAnsi="仿宋" w:eastAsia="仿宋" w:cs="Arial"/>
                <w:color w:val="auto"/>
                <w:szCs w:val="21"/>
                <w:highlight w:val="none"/>
              </w:rPr>
            </w:pPr>
          </w:p>
        </w:tc>
      </w:tr>
      <w:tr w14:paraId="1BCB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4BF092EF">
            <w:pPr>
              <w:spacing w:line="440" w:lineRule="exact"/>
              <w:rPr>
                <w:rFonts w:ascii="仿宋" w:hAnsi="仿宋" w:eastAsia="仿宋" w:cs="Arial"/>
                <w:color w:val="auto"/>
                <w:szCs w:val="21"/>
                <w:highlight w:val="none"/>
              </w:rPr>
            </w:pPr>
          </w:p>
        </w:tc>
        <w:tc>
          <w:tcPr>
            <w:tcW w:w="3071" w:type="dxa"/>
            <w:gridSpan w:val="3"/>
            <w:vAlign w:val="center"/>
          </w:tcPr>
          <w:p w14:paraId="7622AFDC">
            <w:pPr>
              <w:spacing w:line="440" w:lineRule="exact"/>
              <w:rPr>
                <w:rFonts w:ascii="仿宋" w:hAnsi="仿宋" w:eastAsia="仿宋" w:cs="Arial"/>
                <w:color w:val="auto"/>
                <w:szCs w:val="21"/>
                <w:highlight w:val="none"/>
              </w:rPr>
            </w:pPr>
          </w:p>
        </w:tc>
        <w:tc>
          <w:tcPr>
            <w:tcW w:w="1969" w:type="dxa"/>
            <w:vAlign w:val="center"/>
          </w:tcPr>
          <w:p w14:paraId="5EAEDD59">
            <w:pPr>
              <w:spacing w:line="440" w:lineRule="exact"/>
              <w:rPr>
                <w:rFonts w:ascii="仿宋" w:hAnsi="仿宋" w:eastAsia="仿宋" w:cs="Arial"/>
                <w:color w:val="auto"/>
                <w:szCs w:val="21"/>
                <w:highlight w:val="none"/>
              </w:rPr>
            </w:pPr>
          </w:p>
        </w:tc>
        <w:tc>
          <w:tcPr>
            <w:tcW w:w="2719" w:type="dxa"/>
            <w:gridSpan w:val="2"/>
            <w:vAlign w:val="center"/>
          </w:tcPr>
          <w:p w14:paraId="300197D4">
            <w:pPr>
              <w:spacing w:line="440" w:lineRule="exact"/>
              <w:rPr>
                <w:rFonts w:ascii="仿宋" w:hAnsi="仿宋" w:eastAsia="仿宋" w:cs="Arial"/>
                <w:color w:val="auto"/>
                <w:szCs w:val="21"/>
                <w:highlight w:val="none"/>
              </w:rPr>
            </w:pPr>
          </w:p>
        </w:tc>
      </w:tr>
    </w:tbl>
    <w:p w14:paraId="1CC74C52">
      <w:pPr>
        <w:spacing w:line="400" w:lineRule="exact"/>
        <w:ind w:firstLine="422" w:firstLineChars="200"/>
        <w:rPr>
          <w:rFonts w:ascii="仿宋" w:hAnsi="仿宋" w:eastAsia="仿宋" w:cs="Arial"/>
          <w:b/>
          <w:color w:val="auto"/>
          <w:highlight w:val="none"/>
        </w:rPr>
      </w:pPr>
    </w:p>
    <w:p w14:paraId="6B059711">
      <w:pPr>
        <w:spacing w:line="400" w:lineRule="exact"/>
        <w:ind w:firstLine="422" w:firstLineChars="200"/>
        <w:rPr>
          <w:rFonts w:ascii="仿宋" w:hAnsi="仿宋" w:eastAsia="仿宋" w:cs="Arial"/>
          <w:b/>
          <w:color w:val="auto"/>
          <w:highlight w:val="none"/>
        </w:rPr>
      </w:pPr>
    </w:p>
    <w:p w14:paraId="19C004E2">
      <w:pPr>
        <w:spacing w:line="400" w:lineRule="exact"/>
        <w:ind w:firstLine="420" w:firstLineChars="200"/>
        <w:rPr>
          <w:rFonts w:ascii="仿宋" w:hAnsi="仿宋" w:eastAsia="仿宋" w:cs="Arial"/>
          <w:color w:val="auto"/>
          <w:highlight w:val="none"/>
        </w:rPr>
      </w:pPr>
    </w:p>
    <w:p w14:paraId="3C222AE6">
      <w:pPr>
        <w:rPr>
          <w:rFonts w:ascii="仿宋" w:hAnsi="仿宋" w:eastAsia="仿宋" w:cs="Arial"/>
          <w:bCs w:val="0"/>
          <w:color w:val="auto"/>
          <w:kern w:val="2"/>
          <w:sz w:val="21"/>
          <w:szCs w:val="21"/>
          <w:highlight w:val="none"/>
        </w:rPr>
      </w:pPr>
      <w:bookmarkStart w:id="144" w:name="_Toc500331882"/>
      <w:bookmarkStart w:id="145" w:name="_Toc500331989"/>
      <w:r>
        <w:rPr>
          <w:rFonts w:ascii="仿宋" w:hAnsi="仿宋" w:eastAsia="仿宋" w:cs="Arial"/>
          <w:bCs w:val="0"/>
          <w:color w:val="auto"/>
          <w:kern w:val="2"/>
          <w:sz w:val="21"/>
          <w:szCs w:val="21"/>
          <w:highlight w:val="none"/>
        </w:rPr>
        <w:br w:type="page"/>
      </w:r>
    </w:p>
    <w:p w14:paraId="6C37D52D">
      <w:pPr>
        <w:outlineLvl w:val="9"/>
        <w:rPr>
          <w:rFonts w:ascii="仿宋" w:hAnsi="仿宋" w:eastAsia="仿宋" w:cs="Arial"/>
          <w:bCs w:val="0"/>
          <w:color w:val="auto"/>
          <w:kern w:val="2"/>
          <w:sz w:val="21"/>
          <w:szCs w:val="21"/>
          <w:highlight w:val="none"/>
        </w:rPr>
      </w:pPr>
      <w:r>
        <w:rPr>
          <w:rFonts w:ascii="仿宋" w:hAnsi="仿宋" w:eastAsia="仿宋" w:cs="Arial"/>
          <w:bCs w:val="0"/>
          <w:color w:val="auto"/>
          <w:kern w:val="2"/>
          <w:sz w:val="21"/>
          <w:szCs w:val="21"/>
          <w:highlight w:val="none"/>
        </w:rPr>
        <w:t>附2：主要项目管理人员简历表</w:t>
      </w:r>
      <w:bookmarkEnd w:id="144"/>
      <w:bookmarkEnd w:id="145"/>
    </w:p>
    <w:p w14:paraId="2B89DB9C">
      <w:pPr>
        <w:spacing w:line="400" w:lineRule="exact"/>
        <w:rPr>
          <w:rFonts w:ascii="仿宋" w:hAnsi="仿宋" w:eastAsia="仿宋" w:cs="Arial"/>
          <w:color w:val="auto"/>
          <w:szCs w:val="21"/>
          <w:highlight w:val="none"/>
        </w:rPr>
      </w:pPr>
    </w:p>
    <w:tbl>
      <w:tblPr>
        <w:tblStyle w:val="38"/>
        <w:tblW w:w="9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082"/>
        <w:gridCol w:w="2082"/>
        <w:gridCol w:w="2867"/>
      </w:tblGrid>
      <w:tr w14:paraId="61D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5E519743">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岗位名称</w:t>
            </w:r>
          </w:p>
        </w:tc>
        <w:tc>
          <w:tcPr>
            <w:tcW w:w="7031" w:type="dxa"/>
            <w:gridSpan w:val="3"/>
            <w:vAlign w:val="center"/>
          </w:tcPr>
          <w:p w14:paraId="27FE9938">
            <w:pPr>
              <w:pStyle w:val="6"/>
              <w:rPr>
                <w:rFonts w:ascii="仿宋" w:hAnsi="仿宋" w:cs="Arial"/>
                <w:b w:val="0"/>
                <w:bCs w:val="0"/>
                <w:color w:val="auto"/>
                <w:sz w:val="21"/>
                <w:szCs w:val="21"/>
                <w:highlight w:val="none"/>
              </w:rPr>
            </w:pPr>
          </w:p>
        </w:tc>
      </w:tr>
      <w:tr w14:paraId="6DB3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33BF0F0E">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姓     名</w:t>
            </w:r>
          </w:p>
        </w:tc>
        <w:tc>
          <w:tcPr>
            <w:tcW w:w="2082" w:type="dxa"/>
            <w:vAlign w:val="center"/>
          </w:tcPr>
          <w:p w14:paraId="4BE3B0A9">
            <w:pPr>
              <w:pStyle w:val="6"/>
              <w:rPr>
                <w:rFonts w:ascii="仿宋" w:hAnsi="仿宋" w:cs="Arial"/>
                <w:b w:val="0"/>
                <w:bCs w:val="0"/>
                <w:color w:val="auto"/>
                <w:sz w:val="21"/>
                <w:szCs w:val="21"/>
                <w:highlight w:val="none"/>
              </w:rPr>
            </w:pPr>
          </w:p>
        </w:tc>
        <w:tc>
          <w:tcPr>
            <w:tcW w:w="2082" w:type="dxa"/>
            <w:vAlign w:val="center"/>
          </w:tcPr>
          <w:p w14:paraId="7AA95470">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年    龄</w:t>
            </w:r>
          </w:p>
        </w:tc>
        <w:tc>
          <w:tcPr>
            <w:tcW w:w="2867" w:type="dxa"/>
            <w:vAlign w:val="center"/>
          </w:tcPr>
          <w:p w14:paraId="5197ECF1">
            <w:pPr>
              <w:pStyle w:val="6"/>
              <w:rPr>
                <w:rFonts w:ascii="仿宋" w:hAnsi="仿宋" w:cs="Arial"/>
                <w:b w:val="0"/>
                <w:bCs w:val="0"/>
                <w:color w:val="auto"/>
                <w:sz w:val="21"/>
                <w:szCs w:val="21"/>
                <w:highlight w:val="none"/>
              </w:rPr>
            </w:pPr>
          </w:p>
        </w:tc>
      </w:tr>
      <w:tr w14:paraId="384A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18A37915">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性     别</w:t>
            </w:r>
          </w:p>
        </w:tc>
        <w:tc>
          <w:tcPr>
            <w:tcW w:w="2082" w:type="dxa"/>
            <w:vAlign w:val="center"/>
          </w:tcPr>
          <w:p w14:paraId="2E21D96D">
            <w:pPr>
              <w:pStyle w:val="6"/>
              <w:rPr>
                <w:rFonts w:ascii="仿宋" w:hAnsi="仿宋" w:cs="Arial"/>
                <w:b w:val="0"/>
                <w:bCs w:val="0"/>
                <w:color w:val="auto"/>
                <w:sz w:val="21"/>
                <w:szCs w:val="21"/>
                <w:highlight w:val="none"/>
              </w:rPr>
            </w:pPr>
          </w:p>
        </w:tc>
        <w:tc>
          <w:tcPr>
            <w:tcW w:w="2082" w:type="dxa"/>
            <w:vAlign w:val="center"/>
          </w:tcPr>
          <w:p w14:paraId="3312C6EF">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毕业学校</w:t>
            </w:r>
          </w:p>
        </w:tc>
        <w:tc>
          <w:tcPr>
            <w:tcW w:w="2867" w:type="dxa"/>
            <w:vAlign w:val="center"/>
          </w:tcPr>
          <w:p w14:paraId="726827B4">
            <w:pPr>
              <w:pStyle w:val="6"/>
              <w:rPr>
                <w:rFonts w:ascii="仿宋" w:hAnsi="仿宋" w:cs="Arial"/>
                <w:b w:val="0"/>
                <w:bCs w:val="0"/>
                <w:color w:val="auto"/>
                <w:sz w:val="21"/>
                <w:szCs w:val="21"/>
                <w:highlight w:val="none"/>
              </w:rPr>
            </w:pPr>
          </w:p>
        </w:tc>
      </w:tr>
      <w:tr w14:paraId="236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16F31EF4">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学历和专业</w:t>
            </w:r>
          </w:p>
        </w:tc>
        <w:tc>
          <w:tcPr>
            <w:tcW w:w="2082" w:type="dxa"/>
            <w:vAlign w:val="center"/>
          </w:tcPr>
          <w:p w14:paraId="72439EC8">
            <w:pPr>
              <w:pStyle w:val="6"/>
              <w:rPr>
                <w:rFonts w:ascii="仿宋" w:hAnsi="仿宋" w:cs="Arial"/>
                <w:b w:val="0"/>
                <w:bCs w:val="0"/>
                <w:color w:val="auto"/>
                <w:sz w:val="21"/>
                <w:szCs w:val="21"/>
                <w:highlight w:val="none"/>
              </w:rPr>
            </w:pPr>
          </w:p>
        </w:tc>
        <w:tc>
          <w:tcPr>
            <w:tcW w:w="2082" w:type="dxa"/>
            <w:vAlign w:val="center"/>
          </w:tcPr>
          <w:p w14:paraId="6CF45878">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毕业时间</w:t>
            </w:r>
          </w:p>
        </w:tc>
        <w:tc>
          <w:tcPr>
            <w:tcW w:w="2867" w:type="dxa"/>
            <w:vAlign w:val="center"/>
          </w:tcPr>
          <w:p w14:paraId="2042C22E">
            <w:pPr>
              <w:pStyle w:val="6"/>
              <w:rPr>
                <w:rFonts w:ascii="仿宋" w:hAnsi="仿宋" w:cs="Arial"/>
                <w:b w:val="0"/>
                <w:bCs w:val="0"/>
                <w:color w:val="auto"/>
                <w:sz w:val="21"/>
                <w:szCs w:val="21"/>
                <w:highlight w:val="none"/>
              </w:rPr>
            </w:pPr>
          </w:p>
        </w:tc>
      </w:tr>
      <w:tr w14:paraId="2F1A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172BCDBD">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拥有的执业资格</w:t>
            </w:r>
          </w:p>
        </w:tc>
        <w:tc>
          <w:tcPr>
            <w:tcW w:w="2082" w:type="dxa"/>
            <w:vAlign w:val="center"/>
          </w:tcPr>
          <w:p w14:paraId="247680F4">
            <w:pPr>
              <w:pStyle w:val="6"/>
              <w:rPr>
                <w:rFonts w:ascii="仿宋" w:hAnsi="仿宋" w:cs="Arial"/>
                <w:b w:val="0"/>
                <w:bCs w:val="0"/>
                <w:color w:val="auto"/>
                <w:sz w:val="21"/>
                <w:szCs w:val="21"/>
                <w:highlight w:val="none"/>
              </w:rPr>
            </w:pPr>
          </w:p>
        </w:tc>
        <w:tc>
          <w:tcPr>
            <w:tcW w:w="2082" w:type="dxa"/>
            <w:vAlign w:val="center"/>
          </w:tcPr>
          <w:p w14:paraId="05429A87">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专业职称</w:t>
            </w:r>
          </w:p>
        </w:tc>
        <w:tc>
          <w:tcPr>
            <w:tcW w:w="2867" w:type="dxa"/>
            <w:vAlign w:val="center"/>
          </w:tcPr>
          <w:p w14:paraId="7CD2042B">
            <w:pPr>
              <w:pStyle w:val="6"/>
              <w:rPr>
                <w:rFonts w:ascii="仿宋" w:hAnsi="仿宋" w:cs="Arial"/>
                <w:b w:val="0"/>
                <w:bCs w:val="0"/>
                <w:color w:val="auto"/>
                <w:sz w:val="21"/>
                <w:szCs w:val="21"/>
                <w:highlight w:val="none"/>
              </w:rPr>
            </w:pPr>
          </w:p>
        </w:tc>
      </w:tr>
      <w:tr w14:paraId="0E9F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6BCCF995">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执业资格证书编号</w:t>
            </w:r>
          </w:p>
        </w:tc>
        <w:tc>
          <w:tcPr>
            <w:tcW w:w="2082" w:type="dxa"/>
            <w:vAlign w:val="center"/>
          </w:tcPr>
          <w:p w14:paraId="19B2092D">
            <w:pPr>
              <w:pStyle w:val="6"/>
              <w:rPr>
                <w:rFonts w:ascii="仿宋" w:hAnsi="仿宋" w:cs="Arial"/>
                <w:b w:val="0"/>
                <w:bCs w:val="0"/>
                <w:color w:val="auto"/>
                <w:sz w:val="21"/>
                <w:szCs w:val="21"/>
                <w:highlight w:val="none"/>
              </w:rPr>
            </w:pPr>
          </w:p>
        </w:tc>
        <w:tc>
          <w:tcPr>
            <w:tcW w:w="2082" w:type="dxa"/>
            <w:vAlign w:val="center"/>
          </w:tcPr>
          <w:p w14:paraId="169E7AAD">
            <w:pPr>
              <w:pStyle w:val="6"/>
              <w:rPr>
                <w:rFonts w:ascii="仿宋" w:hAnsi="仿宋" w:cs="Arial"/>
                <w:b w:val="0"/>
                <w:bCs w:val="0"/>
                <w:color w:val="auto"/>
                <w:sz w:val="21"/>
                <w:szCs w:val="21"/>
                <w:highlight w:val="none"/>
              </w:rPr>
            </w:pPr>
            <w:r>
              <w:rPr>
                <w:rFonts w:ascii="仿宋" w:hAnsi="仿宋" w:cs="Arial"/>
                <w:b w:val="0"/>
                <w:bCs w:val="0"/>
                <w:color w:val="auto"/>
                <w:sz w:val="21"/>
                <w:szCs w:val="21"/>
                <w:highlight w:val="none"/>
              </w:rPr>
              <w:t>工作年限</w:t>
            </w:r>
          </w:p>
        </w:tc>
        <w:tc>
          <w:tcPr>
            <w:tcW w:w="2867" w:type="dxa"/>
            <w:vAlign w:val="center"/>
          </w:tcPr>
          <w:p w14:paraId="2623BD5C">
            <w:pPr>
              <w:pStyle w:val="6"/>
              <w:rPr>
                <w:rFonts w:ascii="仿宋" w:hAnsi="仿宋" w:cs="Arial"/>
                <w:b w:val="0"/>
                <w:bCs w:val="0"/>
                <w:color w:val="auto"/>
                <w:sz w:val="21"/>
                <w:szCs w:val="21"/>
                <w:highlight w:val="none"/>
              </w:rPr>
            </w:pPr>
          </w:p>
        </w:tc>
      </w:tr>
      <w:tr w14:paraId="1672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2082" w:type="dxa"/>
            <w:textDirection w:val="tbRlV"/>
            <w:vAlign w:val="center"/>
          </w:tcPr>
          <w:p w14:paraId="64EA39AF">
            <w:pPr>
              <w:ind w:firstLine="210" w:firstLineChars="100"/>
              <w:outlineLvl w:val="9"/>
              <w:rPr>
                <w:rFonts w:ascii="仿宋" w:hAnsi="仿宋" w:cs="Arial"/>
                <w:b w:val="0"/>
                <w:bCs w:val="0"/>
                <w:color w:val="auto"/>
                <w:sz w:val="21"/>
                <w:szCs w:val="21"/>
                <w:highlight w:val="none"/>
              </w:rPr>
            </w:pPr>
            <w:r>
              <w:rPr>
                <w:rFonts w:ascii="仿宋" w:hAnsi="仿宋" w:eastAsia="仿宋" w:cs="Arial"/>
                <w:b w:val="0"/>
                <w:bCs w:val="0"/>
                <w:color w:val="auto"/>
                <w:kern w:val="2"/>
                <w:sz w:val="21"/>
                <w:szCs w:val="21"/>
                <w:highlight w:val="none"/>
                <w:lang w:val="en-US" w:eastAsia="zh-CN" w:bidi="ar-SA"/>
              </w:rPr>
              <w:t>主要工作业绩及担任的主要工作</w:t>
            </w:r>
          </w:p>
        </w:tc>
        <w:tc>
          <w:tcPr>
            <w:tcW w:w="7031" w:type="dxa"/>
            <w:gridSpan w:val="3"/>
            <w:vAlign w:val="center"/>
          </w:tcPr>
          <w:p w14:paraId="2002AC16">
            <w:pPr>
              <w:outlineLvl w:val="9"/>
              <w:rPr>
                <w:rFonts w:ascii="仿宋" w:hAnsi="仿宋" w:cs="Arial"/>
                <w:b w:val="0"/>
                <w:bCs w:val="0"/>
                <w:color w:val="auto"/>
                <w:sz w:val="21"/>
                <w:szCs w:val="21"/>
                <w:highlight w:val="none"/>
              </w:rPr>
            </w:pPr>
          </w:p>
        </w:tc>
      </w:tr>
    </w:tbl>
    <w:p w14:paraId="50CD3250">
      <w:pPr>
        <w:spacing w:line="440" w:lineRule="exact"/>
        <w:outlineLvl w:val="9"/>
        <w:rPr>
          <w:rFonts w:ascii="仿宋" w:hAnsi="仿宋" w:eastAsia="仿宋" w:cs="Arial"/>
          <w:color w:val="auto"/>
          <w:highlight w:val="none"/>
        </w:rPr>
      </w:pPr>
      <w:r>
        <w:rPr>
          <w:rFonts w:ascii="仿宋" w:hAnsi="仿宋" w:eastAsia="仿宋" w:cs="Arial"/>
          <w:color w:val="auto"/>
          <w:highlight w:val="none"/>
        </w:rPr>
        <w:t xml:space="preserve">   </w:t>
      </w:r>
    </w:p>
    <w:p w14:paraId="5FD74281">
      <w:pPr>
        <w:spacing w:line="440" w:lineRule="exact"/>
        <w:outlineLvl w:val="9"/>
        <w:rPr>
          <w:rFonts w:ascii="仿宋" w:hAnsi="仿宋" w:eastAsia="仿宋" w:cs="Arial"/>
          <w:color w:val="auto"/>
          <w:highlight w:val="none"/>
        </w:rPr>
      </w:pPr>
    </w:p>
    <w:p w14:paraId="1B1ACD6A">
      <w:pPr>
        <w:tabs>
          <w:tab w:val="left" w:pos="285"/>
        </w:tabs>
        <w:jc w:val="left"/>
        <w:outlineLvl w:val="9"/>
        <w:rPr>
          <w:rFonts w:hint="default" w:ascii="仿宋" w:hAnsi="仿宋" w:eastAsia="仿宋" w:cs="仿宋_GB2312"/>
          <w:bCs/>
          <w:color w:val="auto"/>
          <w:kern w:val="2"/>
          <w:sz w:val="28"/>
          <w:szCs w:val="28"/>
          <w:highlight w:val="none"/>
          <w:lang w:val="en-US" w:eastAsia="zh-CN"/>
        </w:rPr>
      </w:pPr>
      <w:r>
        <w:rPr>
          <w:rFonts w:ascii="仿宋" w:hAnsi="仿宋" w:eastAsia="仿宋" w:cs="仿宋_GB2312"/>
          <w:color w:val="auto"/>
          <w:highlight w:val="none"/>
        </w:rPr>
        <w:br w:type="page"/>
      </w:r>
      <w:r>
        <w:rPr>
          <w:rFonts w:ascii="仿宋" w:hAnsi="仿宋" w:eastAsia="仿宋" w:cs="仿宋_GB2312"/>
          <w:b/>
          <w:bCs/>
          <w:color w:val="auto"/>
          <w:sz w:val="28"/>
          <w:szCs w:val="28"/>
          <w:highlight w:val="none"/>
        </w:rPr>
        <w:t>格式</w:t>
      </w:r>
      <w:r>
        <w:rPr>
          <w:rFonts w:hint="eastAsia" w:ascii="仿宋" w:hAnsi="仿宋" w:eastAsia="仿宋" w:cs="仿宋_GB2312"/>
          <w:b/>
          <w:bCs/>
          <w:color w:val="auto"/>
          <w:sz w:val="28"/>
          <w:szCs w:val="28"/>
          <w:highlight w:val="none"/>
          <w:lang w:val="en-US" w:eastAsia="zh-CN"/>
        </w:rPr>
        <w:t>20</w:t>
      </w:r>
    </w:p>
    <w:p w14:paraId="03BC5231">
      <w:pPr>
        <w:autoSpaceDE w:val="0"/>
        <w:autoSpaceDN w:val="0"/>
        <w:adjustRightInd w:val="0"/>
        <w:spacing w:line="320" w:lineRule="exact"/>
        <w:ind w:firstLine="602" w:firstLineChars="250"/>
        <w:outlineLvl w:val="9"/>
        <w:rPr>
          <w:rFonts w:ascii="仿宋" w:hAnsi="仿宋" w:eastAsia="仿宋"/>
          <w:b/>
          <w:color w:val="auto"/>
          <w:kern w:val="0"/>
          <w:sz w:val="24"/>
          <w:highlight w:val="none"/>
        </w:rPr>
      </w:pPr>
    </w:p>
    <w:p w14:paraId="4C758C5A">
      <w:pPr>
        <w:spacing w:after="159" w:afterLines="50" w:line="320" w:lineRule="exact"/>
        <w:jc w:val="center"/>
        <w:outlineLvl w:val="9"/>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其他常用表格</w:t>
      </w:r>
    </w:p>
    <w:p w14:paraId="02B71D15">
      <w:pPr>
        <w:spacing w:after="159" w:afterLines="50" w:line="320" w:lineRule="exact"/>
        <w:outlineLvl w:val="9"/>
        <w:rPr>
          <w:rFonts w:ascii="仿宋" w:hAnsi="仿宋" w:eastAsia="仿宋"/>
          <w:color w:val="auto"/>
          <w:sz w:val="24"/>
          <w:highlight w:val="none"/>
        </w:rPr>
      </w:pPr>
    </w:p>
    <w:p w14:paraId="10BEB2CE">
      <w:pPr>
        <w:spacing w:after="159" w:afterLines="50" w:line="320" w:lineRule="exact"/>
        <w:jc w:val="center"/>
        <w:outlineLvl w:val="9"/>
        <w:rPr>
          <w:rFonts w:ascii="仿宋" w:hAnsi="仿宋" w:eastAsia="仿宋" w:cs="Arial"/>
          <w:b/>
          <w:color w:val="auto"/>
          <w:sz w:val="24"/>
          <w:highlight w:val="none"/>
        </w:rPr>
      </w:pPr>
      <w:r>
        <w:rPr>
          <w:rFonts w:ascii="仿宋" w:hAnsi="仿宋" w:eastAsia="仿宋" w:cs="Arial"/>
          <w:b/>
          <w:color w:val="auto"/>
          <w:sz w:val="24"/>
          <w:highlight w:val="none"/>
        </w:rPr>
        <w:t>（一）</w:t>
      </w:r>
      <w:r>
        <w:rPr>
          <w:rFonts w:hint="eastAsia" w:ascii="仿宋" w:hAnsi="仿宋" w:eastAsia="仿宋" w:cs="Arial"/>
          <w:b/>
          <w:color w:val="auto"/>
          <w:sz w:val="24"/>
          <w:highlight w:val="none"/>
        </w:rPr>
        <w:t>企业情况一览表</w:t>
      </w:r>
    </w:p>
    <w:p w14:paraId="3A6352E5">
      <w:pPr>
        <w:spacing w:line="320" w:lineRule="exact"/>
        <w:jc w:val="center"/>
        <w:outlineLvl w:val="9"/>
        <w:rPr>
          <w:rFonts w:ascii="仿宋" w:hAnsi="仿宋" w:eastAsia="仿宋"/>
          <w:color w:val="auto"/>
          <w:sz w:val="28"/>
          <w:szCs w:val="28"/>
          <w:highlight w:val="none"/>
        </w:rPr>
      </w:pPr>
    </w:p>
    <w:tbl>
      <w:tblPr>
        <w:tblStyle w:val="3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0"/>
        <w:gridCol w:w="1592"/>
        <w:gridCol w:w="653"/>
        <w:gridCol w:w="470"/>
        <w:gridCol w:w="1273"/>
        <w:gridCol w:w="822"/>
        <w:gridCol w:w="1586"/>
      </w:tblGrid>
      <w:tr w14:paraId="4EFBB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6C0B1F1E">
            <w:pPr>
              <w:jc w:val="center"/>
              <w:outlineLvl w:val="9"/>
              <w:rPr>
                <w:rFonts w:ascii="仿宋" w:hAnsi="仿宋" w:eastAsia="仿宋" w:cs="Arial"/>
                <w:color w:val="auto"/>
                <w:szCs w:val="21"/>
                <w:highlight w:val="none"/>
              </w:rPr>
            </w:pPr>
            <w:r>
              <w:rPr>
                <w:rFonts w:hint="eastAsia" w:ascii="仿宋" w:hAnsi="仿宋" w:eastAsia="仿宋" w:cs="Arial"/>
                <w:color w:val="auto"/>
                <w:szCs w:val="21"/>
                <w:highlight w:val="none"/>
              </w:rPr>
              <w:t>供应商名称</w:t>
            </w:r>
          </w:p>
        </w:tc>
        <w:tc>
          <w:tcPr>
            <w:tcW w:w="7366" w:type="dxa"/>
            <w:gridSpan w:val="7"/>
            <w:vAlign w:val="center"/>
          </w:tcPr>
          <w:p w14:paraId="77B43064">
            <w:pPr>
              <w:jc w:val="center"/>
              <w:outlineLvl w:val="9"/>
              <w:rPr>
                <w:rFonts w:ascii="仿宋" w:hAnsi="仿宋" w:eastAsia="仿宋" w:cs="Arial"/>
                <w:color w:val="auto"/>
                <w:szCs w:val="21"/>
                <w:highlight w:val="none"/>
              </w:rPr>
            </w:pPr>
          </w:p>
        </w:tc>
      </w:tr>
      <w:tr w14:paraId="7B1B8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2F4F2397">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注册地址</w:t>
            </w:r>
          </w:p>
        </w:tc>
        <w:tc>
          <w:tcPr>
            <w:tcW w:w="3685" w:type="dxa"/>
            <w:gridSpan w:val="4"/>
            <w:vAlign w:val="center"/>
          </w:tcPr>
          <w:p w14:paraId="35DC453C">
            <w:pPr>
              <w:jc w:val="center"/>
              <w:rPr>
                <w:rFonts w:ascii="仿宋" w:hAnsi="仿宋" w:eastAsia="仿宋" w:cs="Arial"/>
                <w:color w:val="auto"/>
                <w:szCs w:val="21"/>
                <w:highlight w:val="none"/>
              </w:rPr>
            </w:pPr>
          </w:p>
        </w:tc>
        <w:tc>
          <w:tcPr>
            <w:tcW w:w="1273" w:type="dxa"/>
            <w:vAlign w:val="center"/>
          </w:tcPr>
          <w:p w14:paraId="7594203A">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邮政编码</w:t>
            </w:r>
          </w:p>
        </w:tc>
        <w:tc>
          <w:tcPr>
            <w:tcW w:w="2408" w:type="dxa"/>
            <w:gridSpan w:val="2"/>
            <w:vAlign w:val="center"/>
          </w:tcPr>
          <w:p w14:paraId="4BB0C5E7">
            <w:pPr>
              <w:jc w:val="center"/>
              <w:rPr>
                <w:rFonts w:ascii="仿宋" w:hAnsi="仿宋" w:eastAsia="仿宋" w:cs="Arial"/>
                <w:color w:val="auto"/>
                <w:szCs w:val="21"/>
                <w:highlight w:val="none"/>
              </w:rPr>
            </w:pPr>
          </w:p>
        </w:tc>
      </w:tr>
      <w:tr w14:paraId="492A0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Merge w:val="restart"/>
            <w:vAlign w:val="center"/>
          </w:tcPr>
          <w:p w14:paraId="4EEE5204">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联系方式</w:t>
            </w:r>
          </w:p>
        </w:tc>
        <w:tc>
          <w:tcPr>
            <w:tcW w:w="970" w:type="dxa"/>
            <w:vAlign w:val="center"/>
          </w:tcPr>
          <w:p w14:paraId="746EB24B">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联系人</w:t>
            </w:r>
          </w:p>
        </w:tc>
        <w:tc>
          <w:tcPr>
            <w:tcW w:w="2715" w:type="dxa"/>
            <w:gridSpan w:val="3"/>
            <w:vAlign w:val="center"/>
          </w:tcPr>
          <w:p w14:paraId="231F44F6">
            <w:pPr>
              <w:jc w:val="center"/>
              <w:rPr>
                <w:rFonts w:ascii="仿宋" w:hAnsi="仿宋" w:eastAsia="仿宋" w:cs="Arial"/>
                <w:color w:val="auto"/>
                <w:szCs w:val="21"/>
                <w:highlight w:val="none"/>
              </w:rPr>
            </w:pPr>
          </w:p>
        </w:tc>
        <w:tc>
          <w:tcPr>
            <w:tcW w:w="1273" w:type="dxa"/>
            <w:vAlign w:val="center"/>
          </w:tcPr>
          <w:p w14:paraId="0817446B">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联系电话</w:t>
            </w:r>
          </w:p>
        </w:tc>
        <w:tc>
          <w:tcPr>
            <w:tcW w:w="2408" w:type="dxa"/>
            <w:gridSpan w:val="2"/>
            <w:vAlign w:val="center"/>
          </w:tcPr>
          <w:p w14:paraId="5878B5A9">
            <w:pPr>
              <w:jc w:val="center"/>
              <w:rPr>
                <w:rFonts w:ascii="仿宋" w:hAnsi="仿宋" w:eastAsia="仿宋" w:cs="Arial"/>
                <w:color w:val="auto"/>
                <w:szCs w:val="21"/>
                <w:highlight w:val="none"/>
              </w:rPr>
            </w:pPr>
          </w:p>
        </w:tc>
      </w:tr>
      <w:tr w14:paraId="5711D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Merge w:val="continue"/>
            <w:vAlign w:val="center"/>
          </w:tcPr>
          <w:p w14:paraId="018429F8">
            <w:pPr>
              <w:jc w:val="center"/>
              <w:rPr>
                <w:rFonts w:ascii="仿宋" w:hAnsi="仿宋" w:eastAsia="仿宋" w:cs="Arial"/>
                <w:color w:val="auto"/>
                <w:szCs w:val="21"/>
                <w:highlight w:val="none"/>
              </w:rPr>
            </w:pPr>
          </w:p>
        </w:tc>
        <w:tc>
          <w:tcPr>
            <w:tcW w:w="970" w:type="dxa"/>
            <w:vAlign w:val="center"/>
          </w:tcPr>
          <w:p w14:paraId="54DCA249">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传  真</w:t>
            </w:r>
          </w:p>
        </w:tc>
        <w:tc>
          <w:tcPr>
            <w:tcW w:w="2715" w:type="dxa"/>
            <w:gridSpan w:val="3"/>
            <w:vAlign w:val="center"/>
          </w:tcPr>
          <w:p w14:paraId="5045F4E7">
            <w:pPr>
              <w:jc w:val="center"/>
              <w:rPr>
                <w:rFonts w:ascii="仿宋" w:hAnsi="仿宋" w:eastAsia="仿宋" w:cs="Arial"/>
                <w:color w:val="auto"/>
                <w:szCs w:val="21"/>
                <w:highlight w:val="none"/>
              </w:rPr>
            </w:pPr>
          </w:p>
        </w:tc>
        <w:tc>
          <w:tcPr>
            <w:tcW w:w="1273" w:type="dxa"/>
            <w:vAlign w:val="center"/>
          </w:tcPr>
          <w:p w14:paraId="0E59DFDD">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网址/</w:t>
            </w:r>
          </w:p>
          <w:p w14:paraId="234FC3D2">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邮箱</w:t>
            </w:r>
          </w:p>
        </w:tc>
        <w:tc>
          <w:tcPr>
            <w:tcW w:w="2408" w:type="dxa"/>
            <w:gridSpan w:val="2"/>
            <w:vAlign w:val="center"/>
          </w:tcPr>
          <w:p w14:paraId="1902DC32">
            <w:pPr>
              <w:jc w:val="center"/>
              <w:rPr>
                <w:rFonts w:ascii="仿宋" w:hAnsi="仿宋" w:eastAsia="仿宋" w:cs="Arial"/>
                <w:color w:val="auto"/>
                <w:szCs w:val="21"/>
                <w:highlight w:val="none"/>
              </w:rPr>
            </w:pPr>
          </w:p>
        </w:tc>
      </w:tr>
      <w:tr w14:paraId="4134C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292913F3">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组织结构</w:t>
            </w:r>
          </w:p>
        </w:tc>
        <w:tc>
          <w:tcPr>
            <w:tcW w:w="7366" w:type="dxa"/>
            <w:gridSpan w:val="7"/>
            <w:vAlign w:val="center"/>
          </w:tcPr>
          <w:p w14:paraId="224F639D">
            <w:pPr>
              <w:jc w:val="center"/>
              <w:rPr>
                <w:rFonts w:ascii="仿宋" w:hAnsi="仿宋" w:eastAsia="仿宋" w:cs="Arial"/>
                <w:color w:val="auto"/>
                <w:szCs w:val="21"/>
                <w:highlight w:val="none"/>
              </w:rPr>
            </w:pPr>
          </w:p>
        </w:tc>
      </w:tr>
      <w:tr w14:paraId="5BADC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3B0E2BD2">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法定代表人（代表人）</w:t>
            </w:r>
          </w:p>
        </w:tc>
        <w:tc>
          <w:tcPr>
            <w:tcW w:w="970" w:type="dxa"/>
            <w:vAlign w:val="center"/>
          </w:tcPr>
          <w:p w14:paraId="0C2351C2">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姓名</w:t>
            </w:r>
          </w:p>
        </w:tc>
        <w:tc>
          <w:tcPr>
            <w:tcW w:w="1592" w:type="dxa"/>
            <w:vAlign w:val="center"/>
          </w:tcPr>
          <w:p w14:paraId="6892DCC2">
            <w:pPr>
              <w:jc w:val="center"/>
              <w:rPr>
                <w:rFonts w:ascii="仿宋" w:hAnsi="仿宋" w:eastAsia="仿宋" w:cs="Arial"/>
                <w:color w:val="auto"/>
                <w:szCs w:val="21"/>
                <w:highlight w:val="none"/>
              </w:rPr>
            </w:pPr>
          </w:p>
        </w:tc>
        <w:tc>
          <w:tcPr>
            <w:tcW w:w="1123" w:type="dxa"/>
            <w:gridSpan w:val="2"/>
            <w:vAlign w:val="center"/>
          </w:tcPr>
          <w:p w14:paraId="2B15C907">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技术</w:t>
            </w:r>
          </w:p>
          <w:p w14:paraId="44385F89">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职称</w:t>
            </w:r>
          </w:p>
        </w:tc>
        <w:tc>
          <w:tcPr>
            <w:tcW w:w="1273" w:type="dxa"/>
            <w:vAlign w:val="center"/>
          </w:tcPr>
          <w:p w14:paraId="1F975701">
            <w:pPr>
              <w:jc w:val="center"/>
              <w:rPr>
                <w:rFonts w:ascii="仿宋" w:hAnsi="仿宋" w:eastAsia="仿宋" w:cs="Arial"/>
                <w:color w:val="auto"/>
                <w:szCs w:val="21"/>
                <w:highlight w:val="none"/>
              </w:rPr>
            </w:pPr>
          </w:p>
        </w:tc>
        <w:tc>
          <w:tcPr>
            <w:tcW w:w="822" w:type="dxa"/>
            <w:vAlign w:val="center"/>
          </w:tcPr>
          <w:p w14:paraId="0A5D4FD5">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电话</w:t>
            </w:r>
          </w:p>
        </w:tc>
        <w:tc>
          <w:tcPr>
            <w:tcW w:w="1586" w:type="dxa"/>
            <w:vAlign w:val="center"/>
          </w:tcPr>
          <w:p w14:paraId="314469B1">
            <w:pPr>
              <w:jc w:val="center"/>
              <w:rPr>
                <w:rFonts w:ascii="仿宋" w:hAnsi="仿宋" w:eastAsia="仿宋" w:cs="Arial"/>
                <w:color w:val="auto"/>
                <w:szCs w:val="21"/>
                <w:highlight w:val="none"/>
              </w:rPr>
            </w:pPr>
          </w:p>
        </w:tc>
      </w:tr>
      <w:tr w14:paraId="0E8CE5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0944AF2A">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技术负责人</w:t>
            </w:r>
          </w:p>
        </w:tc>
        <w:tc>
          <w:tcPr>
            <w:tcW w:w="970" w:type="dxa"/>
            <w:vAlign w:val="center"/>
          </w:tcPr>
          <w:p w14:paraId="6E145F51">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姓名</w:t>
            </w:r>
          </w:p>
        </w:tc>
        <w:tc>
          <w:tcPr>
            <w:tcW w:w="1592" w:type="dxa"/>
            <w:vAlign w:val="center"/>
          </w:tcPr>
          <w:p w14:paraId="6A77DB59">
            <w:pPr>
              <w:jc w:val="center"/>
              <w:rPr>
                <w:rFonts w:ascii="仿宋" w:hAnsi="仿宋" w:eastAsia="仿宋" w:cs="Arial"/>
                <w:color w:val="auto"/>
                <w:szCs w:val="21"/>
                <w:highlight w:val="none"/>
              </w:rPr>
            </w:pPr>
          </w:p>
        </w:tc>
        <w:tc>
          <w:tcPr>
            <w:tcW w:w="1123" w:type="dxa"/>
            <w:gridSpan w:val="2"/>
            <w:vAlign w:val="center"/>
          </w:tcPr>
          <w:p w14:paraId="52FEC909">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技术</w:t>
            </w:r>
          </w:p>
          <w:p w14:paraId="35B05D5E">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职称</w:t>
            </w:r>
          </w:p>
        </w:tc>
        <w:tc>
          <w:tcPr>
            <w:tcW w:w="1273" w:type="dxa"/>
            <w:vAlign w:val="center"/>
          </w:tcPr>
          <w:p w14:paraId="25C304AE">
            <w:pPr>
              <w:jc w:val="center"/>
              <w:rPr>
                <w:rFonts w:ascii="仿宋" w:hAnsi="仿宋" w:eastAsia="仿宋" w:cs="Arial"/>
                <w:color w:val="auto"/>
                <w:szCs w:val="21"/>
                <w:highlight w:val="none"/>
              </w:rPr>
            </w:pPr>
          </w:p>
        </w:tc>
        <w:tc>
          <w:tcPr>
            <w:tcW w:w="822" w:type="dxa"/>
            <w:vAlign w:val="center"/>
          </w:tcPr>
          <w:p w14:paraId="13D1803B">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电话</w:t>
            </w:r>
          </w:p>
        </w:tc>
        <w:tc>
          <w:tcPr>
            <w:tcW w:w="1586" w:type="dxa"/>
            <w:vAlign w:val="center"/>
          </w:tcPr>
          <w:p w14:paraId="3280D6CF">
            <w:pPr>
              <w:jc w:val="center"/>
              <w:rPr>
                <w:rFonts w:ascii="仿宋" w:hAnsi="仿宋" w:eastAsia="仿宋" w:cs="Arial"/>
                <w:color w:val="auto"/>
                <w:szCs w:val="21"/>
                <w:highlight w:val="none"/>
              </w:rPr>
            </w:pPr>
          </w:p>
        </w:tc>
      </w:tr>
      <w:tr w14:paraId="2DF28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755369B5">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成立时间</w:t>
            </w:r>
          </w:p>
        </w:tc>
        <w:tc>
          <w:tcPr>
            <w:tcW w:w="2562" w:type="dxa"/>
            <w:gridSpan w:val="2"/>
            <w:vAlign w:val="center"/>
          </w:tcPr>
          <w:p w14:paraId="4311AE83">
            <w:pPr>
              <w:jc w:val="center"/>
              <w:rPr>
                <w:rFonts w:ascii="仿宋" w:hAnsi="仿宋" w:eastAsia="仿宋" w:cs="Arial"/>
                <w:color w:val="auto"/>
                <w:szCs w:val="21"/>
                <w:highlight w:val="none"/>
              </w:rPr>
            </w:pPr>
          </w:p>
        </w:tc>
        <w:tc>
          <w:tcPr>
            <w:tcW w:w="4804" w:type="dxa"/>
            <w:gridSpan w:val="5"/>
            <w:vAlign w:val="center"/>
          </w:tcPr>
          <w:p w14:paraId="56A83F1E">
            <w:pPr>
              <w:rPr>
                <w:rFonts w:ascii="仿宋" w:hAnsi="仿宋" w:eastAsia="仿宋" w:cs="Arial"/>
                <w:color w:val="auto"/>
                <w:szCs w:val="21"/>
                <w:highlight w:val="none"/>
              </w:rPr>
            </w:pPr>
            <w:r>
              <w:rPr>
                <w:rFonts w:hint="eastAsia" w:ascii="仿宋" w:hAnsi="仿宋" w:eastAsia="仿宋" w:cs="Arial"/>
                <w:color w:val="auto"/>
                <w:szCs w:val="21"/>
                <w:highlight w:val="none"/>
              </w:rPr>
              <w:t>员工总人数：</w:t>
            </w:r>
          </w:p>
        </w:tc>
      </w:tr>
      <w:tr w14:paraId="11570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4C61C025">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企业资质等级</w:t>
            </w:r>
          </w:p>
        </w:tc>
        <w:tc>
          <w:tcPr>
            <w:tcW w:w="2562" w:type="dxa"/>
            <w:gridSpan w:val="2"/>
            <w:vAlign w:val="center"/>
          </w:tcPr>
          <w:p w14:paraId="4330B684">
            <w:pPr>
              <w:jc w:val="center"/>
              <w:rPr>
                <w:rFonts w:ascii="仿宋" w:hAnsi="仿宋" w:eastAsia="仿宋" w:cs="Arial"/>
                <w:color w:val="auto"/>
                <w:szCs w:val="21"/>
                <w:highlight w:val="none"/>
              </w:rPr>
            </w:pPr>
          </w:p>
        </w:tc>
        <w:tc>
          <w:tcPr>
            <w:tcW w:w="653" w:type="dxa"/>
            <w:vMerge w:val="restart"/>
            <w:vAlign w:val="center"/>
          </w:tcPr>
          <w:p w14:paraId="2879641B">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其中</w:t>
            </w:r>
          </w:p>
        </w:tc>
        <w:tc>
          <w:tcPr>
            <w:tcW w:w="1743" w:type="dxa"/>
            <w:gridSpan w:val="2"/>
            <w:vAlign w:val="center"/>
          </w:tcPr>
          <w:p w14:paraId="20683267">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采购项目经理</w:t>
            </w:r>
          </w:p>
        </w:tc>
        <w:tc>
          <w:tcPr>
            <w:tcW w:w="2408" w:type="dxa"/>
            <w:gridSpan w:val="2"/>
            <w:vAlign w:val="center"/>
          </w:tcPr>
          <w:p w14:paraId="52982EDE">
            <w:pPr>
              <w:jc w:val="center"/>
              <w:rPr>
                <w:rFonts w:ascii="仿宋" w:hAnsi="仿宋" w:eastAsia="仿宋" w:cs="Arial"/>
                <w:color w:val="auto"/>
                <w:szCs w:val="21"/>
                <w:highlight w:val="none"/>
              </w:rPr>
            </w:pPr>
          </w:p>
        </w:tc>
      </w:tr>
      <w:tr w14:paraId="7B035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2210EFD7">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营业执照号</w:t>
            </w:r>
          </w:p>
        </w:tc>
        <w:tc>
          <w:tcPr>
            <w:tcW w:w="2562" w:type="dxa"/>
            <w:gridSpan w:val="2"/>
            <w:vAlign w:val="center"/>
          </w:tcPr>
          <w:p w14:paraId="02251904">
            <w:pPr>
              <w:jc w:val="center"/>
              <w:rPr>
                <w:rFonts w:ascii="仿宋" w:hAnsi="仿宋" w:eastAsia="仿宋" w:cs="Arial"/>
                <w:color w:val="auto"/>
                <w:szCs w:val="21"/>
                <w:highlight w:val="none"/>
              </w:rPr>
            </w:pPr>
          </w:p>
        </w:tc>
        <w:tc>
          <w:tcPr>
            <w:tcW w:w="653" w:type="dxa"/>
            <w:vMerge w:val="continue"/>
            <w:vAlign w:val="center"/>
          </w:tcPr>
          <w:p w14:paraId="5C2B7E0E">
            <w:pPr>
              <w:jc w:val="center"/>
              <w:rPr>
                <w:rFonts w:ascii="仿宋" w:hAnsi="仿宋" w:eastAsia="仿宋" w:cs="Arial"/>
                <w:color w:val="auto"/>
                <w:szCs w:val="21"/>
                <w:highlight w:val="none"/>
              </w:rPr>
            </w:pPr>
          </w:p>
        </w:tc>
        <w:tc>
          <w:tcPr>
            <w:tcW w:w="1743" w:type="dxa"/>
            <w:gridSpan w:val="2"/>
            <w:vAlign w:val="center"/>
          </w:tcPr>
          <w:p w14:paraId="0FE5C00E">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高级职称人员</w:t>
            </w:r>
          </w:p>
        </w:tc>
        <w:tc>
          <w:tcPr>
            <w:tcW w:w="2408" w:type="dxa"/>
            <w:gridSpan w:val="2"/>
            <w:vAlign w:val="center"/>
          </w:tcPr>
          <w:p w14:paraId="4BA90848">
            <w:pPr>
              <w:jc w:val="center"/>
              <w:rPr>
                <w:rFonts w:ascii="仿宋" w:hAnsi="仿宋" w:eastAsia="仿宋" w:cs="Arial"/>
                <w:color w:val="auto"/>
                <w:szCs w:val="21"/>
                <w:highlight w:val="none"/>
              </w:rPr>
            </w:pPr>
          </w:p>
        </w:tc>
      </w:tr>
      <w:tr w14:paraId="631CF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7DA9EB5B">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注册资金</w:t>
            </w:r>
          </w:p>
        </w:tc>
        <w:tc>
          <w:tcPr>
            <w:tcW w:w="2562" w:type="dxa"/>
            <w:gridSpan w:val="2"/>
            <w:vAlign w:val="center"/>
          </w:tcPr>
          <w:p w14:paraId="2A27D1D0">
            <w:pPr>
              <w:jc w:val="center"/>
              <w:rPr>
                <w:rFonts w:ascii="仿宋" w:hAnsi="仿宋" w:eastAsia="仿宋" w:cs="Arial"/>
                <w:color w:val="auto"/>
                <w:szCs w:val="21"/>
                <w:highlight w:val="none"/>
              </w:rPr>
            </w:pPr>
          </w:p>
        </w:tc>
        <w:tc>
          <w:tcPr>
            <w:tcW w:w="653" w:type="dxa"/>
            <w:vMerge w:val="continue"/>
            <w:vAlign w:val="center"/>
          </w:tcPr>
          <w:p w14:paraId="70F54F32">
            <w:pPr>
              <w:jc w:val="center"/>
              <w:rPr>
                <w:rFonts w:ascii="仿宋" w:hAnsi="仿宋" w:eastAsia="仿宋" w:cs="Arial"/>
                <w:color w:val="auto"/>
                <w:szCs w:val="21"/>
                <w:highlight w:val="none"/>
              </w:rPr>
            </w:pPr>
          </w:p>
        </w:tc>
        <w:tc>
          <w:tcPr>
            <w:tcW w:w="1743" w:type="dxa"/>
            <w:gridSpan w:val="2"/>
            <w:vAlign w:val="center"/>
          </w:tcPr>
          <w:p w14:paraId="22D7393A">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中级职称人员</w:t>
            </w:r>
          </w:p>
        </w:tc>
        <w:tc>
          <w:tcPr>
            <w:tcW w:w="2408" w:type="dxa"/>
            <w:gridSpan w:val="2"/>
            <w:vAlign w:val="center"/>
          </w:tcPr>
          <w:p w14:paraId="3682C647">
            <w:pPr>
              <w:jc w:val="center"/>
              <w:rPr>
                <w:rFonts w:ascii="仿宋" w:hAnsi="仿宋" w:eastAsia="仿宋" w:cs="Arial"/>
                <w:color w:val="auto"/>
                <w:szCs w:val="21"/>
                <w:highlight w:val="none"/>
              </w:rPr>
            </w:pPr>
          </w:p>
        </w:tc>
      </w:tr>
      <w:tr w14:paraId="709A7E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59B9F7D1">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开户银行</w:t>
            </w:r>
          </w:p>
        </w:tc>
        <w:tc>
          <w:tcPr>
            <w:tcW w:w="2562" w:type="dxa"/>
            <w:gridSpan w:val="2"/>
            <w:vAlign w:val="center"/>
          </w:tcPr>
          <w:p w14:paraId="3F076C91">
            <w:pPr>
              <w:jc w:val="center"/>
              <w:rPr>
                <w:rFonts w:ascii="仿宋" w:hAnsi="仿宋" w:eastAsia="仿宋" w:cs="Arial"/>
                <w:color w:val="auto"/>
                <w:szCs w:val="21"/>
                <w:highlight w:val="none"/>
              </w:rPr>
            </w:pPr>
          </w:p>
        </w:tc>
        <w:tc>
          <w:tcPr>
            <w:tcW w:w="653" w:type="dxa"/>
            <w:vMerge w:val="continue"/>
            <w:vAlign w:val="center"/>
          </w:tcPr>
          <w:p w14:paraId="0A2C18FC">
            <w:pPr>
              <w:jc w:val="center"/>
              <w:rPr>
                <w:rFonts w:ascii="仿宋" w:hAnsi="仿宋" w:eastAsia="仿宋" w:cs="Arial"/>
                <w:color w:val="auto"/>
                <w:szCs w:val="21"/>
                <w:highlight w:val="none"/>
              </w:rPr>
            </w:pPr>
          </w:p>
        </w:tc>
        <w:tc>
          <w:tcPr>
            <w:tcW w:w="1743" w:type="dxa"/>
            <w:gridSpan w:val="2"/>
            <w:vAlign w:val="center"/>
          </w:tcPr>
          <w:p w14:paraId="62096380">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初级职称人员</w:t>
            </w:r>
          </w:p>
        </w:tc>
        <w:tc>
          <w:tcPr>
            <w:tcW w:w="2408" w:type="dxa"/>
            <w:gridSpan w:val="2"/>
            <w:vAlign w:val="center"/>
          </w:tcPr>
          <w:p w14:paraId="68A5A79C">
            <w:pPr>
              <w:jc w:val="center"/>
              <w:rPr>
                <w:rFonts w:ascii="仿宋" w:hAnsi="仿宋" w:eastAsia="仿宋" w:cs="Arial"/>
                <w:color w:val="auto"/>
                <w:szCs w:val="21"/>
                <w:highlight w:val="none"/>
              </w:rPr>
            </w:pPr>
          </w:p>
        </w:tc>
      </w:tr>
      <w:tr w14:paraId="192F2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098" w:type="dxa"/>
            <w:vAlign w:val="center"/>
          </w:tcPr>
          <w:p w14:paraId="3F3E6FF8">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银行账号</w:t>
            </w:r>
          </w:p>
        </w:tc>
        <w:tc>
          <w:tcPr>
            <w:tcW w:w="2562" w:type="dxa"/>
            <w:gridSpan w:val="2"/>
            <w:vAlign w:val="center"/>
          </w:tcPr>
          <w:p w14:paraId="144F48C5">
            <w:pPr>
              <w:jc w:val="center"/>
              <w:rPr>
                <w:rFonts w:ascii="仿宋" w:hAnsi="仿宋" w:eastAsia="仿宋" w:cs="Arial"/>
                <w:color w:val="auto"/>
                <w:szCs w:val="21"/>
                <w:highlight w:val="none"/>
              </w:rPr>
            </w:pPr>
          </w:p>
        </w:tc>
        <w:tc>
          <w:tcPr>
            <w:tcW w:w="653" w:type="dxa"/>
            <w:vMerge w:val="continue"/>
            <w:vAlign w:val="center"/>
          </w:tcPr>
          <w:p w14:paraId="6359C984">
            <w:pPr>
              <w:jc w:val="center"/>
              <w:rPr>
                <w:rFonts w:ascii="仿宋" w:hAnsi="仿宋" w:eastAsia="仿宋" w:cs="Arial"/>
                <w:color w:val="auto"/>
                <w:szCs w:val="21"/>
                <w:highlight w:val="none"/>
              </w:rPr>
            </w:pPr>
          </w:p>
        </w:tc>
        <w:tc>
          <w:tcPr>
            <w:tcW w:w="1743" w:type="dxa"/>
            <w:gridSpan w:val="2"/>
            <w:vAlign w:val="center"/>
          </w:tcPr>
          <w:p w14:paraId="4278B30A">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技工</w:t>
            </w:r>
          </w:p>
        </w:tc>
        <w:tc>
          <w:tcPr>
            <w:tcW w:w="2408" w:type="dxa"/>
            <w:gridSpan w:val="2"/>
            <w:vAlign w:val="center"/>
          </w:tcPr>
          <w:p w14:paraId="7968A934">
            <w:pPr>
              <w:jc w:val="center"/>
              <w:rPr>
                <w:rFonts w:ascii="仿宋" w:hAnsi="仿宋" w:eastAsia="仿宋" w:cs="Arial"/>
                <w:color w:val="auto"/>
                <w:szCs w:val="21"/>
                <w:highlight w:val="none"/>
              </w:rPr>
            </w:pPr>
          </w:p>
        </w:tc>
      </w:tr>
      <w:tr w14:paraId="138AC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2098" w:type="dxa"/>
            <w:vAlign w:val="center"/>
          </w:tcPr>
          <w:p w14:paraId="73669F4E">
            <w:pPr>
              <w:jc w:val="center"/>
              <w:rPr>
                <w:rFonts w:ascii="仿宋" w:hAnsi="仿宋" w:eastAsia="仿宋" w:cs="Arial"/>
                <w:color w:val="auto"/>
                <w:szCs w:val="21"/>
                <w:highlight w:val="none"/>
              </w:rPr>
            </w:pPr>
            <w:r>
              <w:rPr>
                <w:rFonts w:hint="eastAsia" w:ascii="仿宋" w:hAnsi="仿宋" w:eastAsia="仿宋" w:cs="Arial"/>
                <w:color w:val="auto"/>
                <w:szCs w:val="21"/>
                <w:highlight w:val="none"/>
              </w:rPr>
              <w:t>经营范围备注</w:t>
            </w:r>
          </w:p>
        </w:tc>
        <w:tc>
          <w:tcPr>
            <w:tcW w:w="7366" w:type="dxa"/>
            <w:gridSpan w:val="7"/>
            <w:vAlign w:val="center"/>
          </w:tcPr>
          <w:p w14:paraId="260A43CD">
            <w:pPr>
              <w:jc w:val="center"/>
              <w:rPr>
                <w:rFonts w:ascii="仿宋" w:hAnsi="仿宋" w:eastAsia="仿宋" w:cs="Arial"/>
                <w:color w:val="auto"/>
                <w:szCs w:val="21"/>
                <w:highlight w:val="none"/>
              </w:rPr>
            </w:pPr>
          </w:p>
        </w:tc>
      </w:tr>
    </w:tbl>
    <w:p w14:paraId="658320DF">
      <w:pPr>
        <w:tabs>
          <w:tab w:val="left" w:pos="285"/>
        </w:tabs>
        <w:jc w:val="both"/>
        <w:outlineLvl w:val="9"/>
        <w:rPr>
          <w:rFonts w:hint="eastAsia" w:ascii="仿宋" w:hAnsi="仿宋" w:eastAsia="仿宋" w:cs="仿宋"/>
          <w:color w:val="auto"/>
          <w:sz w:val="24"/>
          <w:highlight w:val="none"/>
        </w:rPr>
      </w:pPr>
    </w:p>
    <w:p w14:paraId="218341BC">
      <w:pPr>
        <w:tabs>
          <w:tab w:val="left" w:pos="285"/>
        </w:tabs>
        <w:jc w:val="both"/>
        <w:outlineLvl w:val="9"/>
        <w:rPr>
          <w:rFonts w:hint="eastAsia" w:ascii="仿宋" w:hAnsi="仿宋" w:eastAsia="仿宋" w:cs="仿宋"/>
          <w:color w:val="auto"/>
          <w:sz w:val="24"/>
          <w:highlight w:val="none"/>
        </w:rPr>
      </w:pPr>
    </w:p>
    <w:p w14:paraId="5098BD16">
      <w:pPr>
        <w:spacing w:after="159" w:afterLines="50" w:line="320" w:lineRule="exact"/>
        <w:jc w:val="center"/>
        <w:rPr>
          <w:rFonts w:hint="eastAsia" w:ascii="仿宋" w:hAnsi="仿宋" w:eastAsia="仿宋" w:cs="Arial"/>
          <w:b/>
          <w:color w:val="auto"/>
          <w:sz w:val="24"/>
          <w:highlight w:val="none"/>
          <w:lang w:eastAsia="zh-CN"/>
        </w:rPr>
      </w:pPr>
    </w:p>
    <w:p w14:paraId="15112E46">
      <w:pPr>
        <w:spacing w:after="159" w:afterLines="50" w:line="320" w:lineRule="exact"/>
        <w:jc w:val="center"/>
        <w:rPr>
          <w:rFonts w:hint="eastAsia" w:ascii="仿宋" w:hAnsi="仿宋" w:eastAsia="仿宋" w:cs="Arial"/>
          <w:b/>
          <w:color w:val="auto"/>
          <w:sz w:val="24"/>
          <w:highlight w:val="none"/>
        </w:rPr>
      </w:pP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lang w:val="en-US" w:eastAsia="zh-CN"/>
        </w:rPr>
        <w:t>二</w:t>
      </w: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rPr>
        <w:t>近年完成的类似项目情况表</w:t>
      </w:r>
    </w:p>
    <w:p w14:paraId="3EA52191">
      <w:pPr>
        <w:numPr>
          <w:ilvl w:val="0"/>
          <w:numId w:val="0"/>
        </w:numPr>
        <w:tabs>
          <w:tab w:val="left" w:pos="285"/>
        </w:tabs>
        <w:jc w:val="both"/>
        <w:outlineLvl w:val="9"/>
        <w:rPr>
          <w:rFonts w:hint="eastAsia" w:ascii="仿宋" w:hAnsi="仿宋" w:eastAsia="仿宋" w:cs="仿宋"/>
          <w:color w:val="auto"/>
          <w:sz w:val="24"/>
          <w:highlight w:val="none"/>
        </w:rPr>
      </w:pPr>
    </w:p>
    <w:tbl>
      <w:tblPr>
        <w:tblStyle w:val="38"/>
        <w:tblW w:w="8772"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6"/>
        <w:gridCol w:w="1668"/>
        <w:gridCol w:w="1417"/>
        <w:gridCol w:w="1843"/>
        <w:gridCol w:w="1968"/>
      </w:tblGrid>
      <w:tr w14:paraId="69B5F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759514F2">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工程名称</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644B16D">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建设单位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697EC7">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建设规模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EA7014">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开、竣工</w:t>
            </w:r>
          </w:p>
          <w:p w14:paraId="36978F0B">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日期</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47E94753">
            <w:pPr>
              <w:pStyle w:val="120"/>
              <w:spacing w:line="360" w:lineRule="exact"/>
              <w:jc w:val="center"/>
              <w:rPr>
                <w:rFonts w:hint="eastAsia" w:ascii="宋体" w:hAnsi="宋体"/>
                <w:color w:val="auto"/>
                <w:szCs w:val="21"/>
                <w:highlight w:val="none"/>
              </w:rPr>
            </w:pPr>
            <w:r>
              <w:rPr>
                <w:rFonts w:hint="eastAsia" w:ascii="宋体" w:hAnsi="宋体"/>
                <w:color w:val="auto"/>
                <w:szCs w:val="21"/>
                <w:highlight w:val="none"/>
              </w:rPr>
              <w:t>质量达到标准</w:t>
            </w:r>
          </w:p>
        </w:tc>
      </w:tr>
      <w:tr w14:paraId="0038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122C04A9">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FB80DAB">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1A030E3F">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4F361D0E">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44563E80">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60FA4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59DD2DA7">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180A0A7D">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054C1CBC">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61E1D6FC">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2C67B022">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129F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09359D85">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3B9967E">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76CB42BD">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2344F86A">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09B157FA">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59ADD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627FD231">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15321F5">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178C3C61">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1B30430">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402152B4">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5AC91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4828A95D">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2B65F5F">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01373FBB">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3D7B5937">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63D30850">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664A3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3653B283">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7FCA2857">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09102775">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85011B9">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78D990F0">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7BAD5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17F8E107">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4AC6298">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4334BF2B">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01EDE09B">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4A1B7D37">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75A8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2336B95A">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6DEA8E8">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59184934">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3080F5DA">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29E7F65C">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3276F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26BC8B95">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7B998D1D">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77729A63">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19ADFE6D">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0B1132BA">
            <w:pPr>
              <w:pStyle w:val="120"/>
              <w:spacing w:before="100" w:after="100" w:line="500" w:lineRule="exact"/>
              <w:jc w:val="center"/>
              <w:rPr>
                <w:rFonts w:hint="eastAsia" w:ascii="宋体" w:hAnsi="宋体"/>
                <w:color w:val="auto"/>
                <w:szCs w:val="21"/>
                <w:highlight w:val="none"/>
              </w:rPr>
            </w:pPr>
            <w:r>
              <w:rPr>
                <w:rFonts w:hint="eastAsia" w:ascii="宋体" w:hAnsi="宋体"/>
                <w:color w:val="auto"/>
                <w:szCs w:val="21"/>
                <w:highlight w:val="none"/>
              </w:rPr>
              <w:t> </w:t>
            </w:r>
          </w:p>
        </w:tc>
      </w:tr>
      <w:tr w14:paraId="21A97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76" w:type="dxa"/>
            <w:tcBorders>
              <w:top w:val="single" w:color="auto" w:sz="4" w:space="0"/>
              <w:left w:val="single" w:color="auto" w:sz="4" w:space="0"/>
              <w:bottom w:val="single" w:color="auto" w:sz="4" w:space="0"/>
              <w:right w:val="single" w:color="auto" w:sz="4" w:space="0"/>
            </w:tcBorders>
            <w:noWrap w:val="0"/>
            <w:vAlign w:val="top"/>
          </w:tcPr>
          <w:p w14:paraId="58752BB0">
            <w:pPr>
              <w:pStyle w:val="120"/>
              <w:spacing w:before="100" w:after="100" w:line="500" w:lineRule="exact"/>
              <w:jc w:val="center"/>
              <w:outlineLvl w:val="9"/>
              <w:rPr>
                <w:rFonts w:hint="eastAsia" w:ascii="宋体" w:hAnsi="宋体"/>
                <w:color w:val="auto"/>
                <w:szCs w:val="21"/>
                <w:highlight w:val="none"/>
              </w:rPr>
            </w:pPr>
            <w:r>
              <w:rPr>
                <w:rFonts w:hint="eastAsia" w:ascii="宋体" w:hAnsi="宋体"/>
                <w:color w:val="auto"/>
                <w:szCs w:val="21"/>
                <w:highlight w:val="none"/>
              </w:rPr>
              <w:t> </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79BEF7FF">
            <w:pPr>
              <w:pStyle w:val="120"/>
              <w:spacing w:before="100" w:after="100" w:line="500" w:lineRule="exact"/>
              <w:jc w:val="center"/>
              <w:outlineLvl w:val="9"/>
              <w:rPr>
                <w:rFonts w:hint="eastAsia" w:ascii="宋体" w:hAnsi="宋体"/>
                <w:color w:val="auto"/>
                <w:szCs w:val="21"/>
                <w:highlight w:val="none"/>
              </w:rPr>
            </w:pPr>
            <w:r>
              <w:rPr>
                <w:rFonts w:hint="eastAsia" w:ascii="宋体" w:hAnsi="宋体"/>
                <w:color w:val="auto"/>
                <w:szCs w:val="21"/>
                <w:highlight w:val="none"/>
              </w:rPr>
              <w:t>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13F315E3">
            <w:pPr>
              <w:pStyle w:val="120"/>
              <w:spacing w:before="100" w:after="100" w:line="500" w:lineRule="exact"/>
              <w:jc w:val="center"/>
              <w:outlineLvl w:val="9"/>
              <w:rPr>
                <w:rFonts w:hint="eastAsia" w:ascii="宋体" w:hAnsi="宋体"/>
                <w:color w:val="auto"/>
                <w:szCs w:val="21"/>
                <w:highlight w:val="none"/>
              </w:rPr>
            </w:pPr>
            <w:r>
              <w:rPr>
                <w:rFonts w:hint="eastAsia" w:ascii="宋体" w:hAnsi="宋体"/>
                <w:color w:val="auto"/>
                <w:szCs w:val="21"/>
                <w:highlight w:val="none"/>
              </w:rPr>
              <w:t>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5C94E15E">
            <w:pPr>
              <w:pStyle w:val="120"/>
              <w:spacing w:before="100" w:after="100" w:line="500" w:lineRule="exact"/>
              <w:jc w:val="center"/>
              <w:outlineLvl w:val="9"/>
              <w:rPr>
                <w:rFonts w:hint="eastAsia" w:ascii="宋体" w:hAnsi="宋体"/>
                <w:color w:val="auto"/>
                <w:szCs w:val="21"/>
                <w:highlight w:val="none"/>
              </w:rPr>
            </w:pPr>
            <w:r>
              <w:rPr>
                <w:rFonts w:hint="eastAsia" w:ascii="宋体" w:hAnsi="宋体"/>
                <w:color w:val="auto"/>
                <w:szCs w:val="21"/>
                <w:highlight w:val="none"/>
              </w:rPr>
              <w:t> </w:t>
            </w:r>
          </w:p>
        </w:tc>
        <w:tc>
          <w:tcPr>
            <w:tcW w:w="1968" w:type="dxa"/>
            <w:tcBorders>
              <w:top w:val="single" w:color="auto" w:sz="4" w:space="0"/>
              <w:left w:val="single" w:color="auto" w:sz="4" w:space="0"/>
              <w:bottom w:val="single" w:color="auto" w:sz="4" w:space="0"/>
              <w:right w:val="single" w:color="auto" w:sz="4" w:space="0"/>
            </w:tcBorders>
            <w:noWrap w:val="0"/>
            <w:vAlign w:val="top"/>
          </w:tcPr>
          <w:p w14:paraId="637D9EF7">
            <w:pPr>
              <w:pStyle w:val="120"/>
              <w:spacing w:before="100" w:after="100" w:line="500" w:lineRule="exact"/>
              <w:jc w:val="center"/>
              <w:outlineLvl w:val="9"/>
              <w:rPr>
                <w:rFonts w:hint="eastAsia" w:ascii="宋体" w:hAnsi="宋体"/>
                <w:color w:val="auto"/>
                <w:szCs w:val="21"/>
                <w:highlight w:val="none"/>
              </w:rPr>
            </w:pPr>
            <w:r>
              <w:rPr>
                <w:rFonts w:hint="eastAsia" w:ascii="宋体" w:hAnsi="宋体"/>
                <w:color w:val="auto"/>
                <w:szCs w:val="21"/>
                <w:highlight w:val="none"/>
              </w:rPr>
              <w:t> </w:t>
            </w:r>
          </w:p>
        </w:tc>
      </w:tr>
      <w:bookmarkEnd w:id="93"/>
    </w:tbl>
    <w:p w14:paraId="639B9B9E">
      <w:pPr>
        <w:rPr>
          <w:rFonts w:ascii="仿宋" w:hAnsi="仿宋" w:eastAsia="仿宋" w:cs="仿宋_GB2312"/>
          <w:color w:val="auto"/>
          <w:highlight w:val="none"/>
        </w:rPr>
      </w:pPr>
      <w:bookmarkStart w:id="146" w:name="_Toc15459"/>
      <w:bookmarkStart w:id="147" w:name="_Toc10880"/>
      <w:bookmarkStart w:id="148" w:name="_Toc4485644"/>
      <w:r>
        <w:rPr>
          <w:rFonts w:ascii="仿宋" w:hAnsi="仿宋" w:eastAsia="仿宋" w:cs="仿宋_GB2312"/>
          <w:color w:val="auto"/>
          <w:highlight w:val="none"/>
        </w:rPr>
        <w:br w:type="page"/>
      </w:r>
    </w:p>
    <w:p w14:paraId="5B260D12">
      <w:pPr>
        <w:pStyle w:val="2"/>
        <w:tabs>
          <w:tab w:val="left" w:pos="285"/>
        </w:tabs>
        <w:jc w:val="center"/>
        <w:rPr>
          <w:rFonts w:ascii="仿宋" w:hAnsi="仿宋" w:eastAsia="仿宋" w:cs="仿宋_GB2312"/>
          <w:color w:val="auto"/>
          <w:highlight w:val="none"/>
        </w:rPr>
      </w:pPr>
      <w:r>
        <w:rPr>
          <w:rFonts w:ascii="仿宋" w:hAnsi="仿宋" w:eastAsia="仿宋" w:cs="仿宋_GB2312"/>
          <w:color w:val="auto"/>
          <w:highlight w:val="none"/>
        </w:rPr>
        <w:t>第三章</w:t>
      </w:r>
      <w:r>
        <w:rPr>
          <w:rFonts w:hint="eastAsia" w:ascii="仿宋" w:hAnsi="仿宋" w:eastAsia="仿宋" w:cs="仿宋_GB2312"/>
          <w:color w:val="auto"/>
          <w:highlight w:val="none"/>
        </w:rPr>
        <w:t xml:space="preserve"> </w:t>
      </w:r>
      <w:bookmarkEnd w:id="146"/>
      <w:r>
        <w:rPr>
          <w:rFonts w:hint="eastAsia" w:ascii="仿宋" w:hAnsi="仿宋" w:eastAsia="仿宋" w:cs="仿宋"/>
          <w:b/>
          <w:color w:val="auto"/>
          <w:szCs w:val="44"/>
          <w:highlight w:val="none"/>
        </w:rPr>
        <w:t>工程量清单</w:t>
      </w:r>
    </w:p>
    <w:p w14:paraId="4A2BD23A">
      <w:pPr>
        <w:rPr>
          <w:color w:val="auto"/>
          <w:highlight w:val="none"/>
        </w:rPr>
      </w:pPr>
      <w:r>
        <w:rPr>
          <w:rFonts w:hint="eastAsia" w:ascii="宋体" w:hAnsi="宋体" w:eastAsia="宋体" w:cs="宋体"/>
          <w:b/>
          <w:color w:val="auto"/>
          <w:sz w:val="36"/>
          <w:szCs w:val="36"/>
          <w:highlight w:val="none"/>
          <w:lang w:val="en-US" w:eastAsia="zh-CN"/>
        </w:rPr>
        <w:t xml:space="preserve"> </w:t>
      </w:r>
      <w:r>
        <w:rPr>
          <w:rFonts w:hint="eastAsia" w:ascii="宋体" w:hAnsi="宋体" w:cs="宋体"/>
          <w:b/>
          <w:color w:val="auto"/>
          <w:sz w:val="28"/>
          <w:szCs w:val="28"/>
          <w:highlight w:val="none"/>
          <w:lang w:val="en-US" w:eastAsia="zh-CN"/>
        </w:rPr>
        <w:t>另附</w:t>
      </w:r>
      <w:r>
        <w:rPr>
          <w:color w:val="auto"/>
          <w:highlight w:val="none"/>
        </w:rPr>
        <w:br w:type="page"/>
      </w:r>
    </w:p>
    <w:p w14:paraId="7FAEECE0">
      <w:pPr>
        <w:pStyle w:val="2"/>
        <w:jc w:val="both"/>
        <w:rPr>
          <w:rFonts w:ascii="仿宋" w:hAnsi="仿宋" w:eastAsia="仿宋" w:cs="仿宋_GB2312"/>
          <w:color w:val="auto"/>
          <w:szCs w:val="44"/>
          <w:highlight w:val="none"/>
        </w:rPr>
      </w:pPr>
      <w:r>
        <w:rPr>
          <w:rFonts w:ascii="仿宋" w:hAnsi="仿宋" w:eastAsia="仿宋" w:cs="仿宋_GB2312"/>
          <w:color w:val="auto"/>
          <w:szCs w:val="44"/>
          <w:highlight w:val="none"/>
        </w:rPr>
        <w:t>第四章 磋商内容、磋商过程中可能实质性变动的内容</w:t>
      </w:r>
      <w:bookmarkEnd w:id="147"/>
      <w:bookmarkEnd w:id="148"/>
    </w:p>
    <w:p w14:paraId="6F44885D">
      <w:pPr>
        <w:widowControl/>
        <w:snapToGrid w:val="0"/>
        <w:spacing w:line="500" w:lineRule="exact"/>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 xml:space="preserve"> 磋商小组根据与供应商磋商情况可能实质性变动的内容（不得变动采购文件中的其他内容）： </w:t>
      </w:r>
    </w:p>
    <w:p w14:paraId="5BA7597B">
      <w:pPr>
        <w:rPr>
          <w:rFonts w:hint="eastAsia" w:ascii="仿宋_GB2312" w:hAnsi="仿宋_GB2312" w:eastAsia="仿宋_GB2312" w:cs="仿宋_GB2312"/>
          <w:bCs/>
          <w:color w:val="auto"/>
          <w:kern w:val="0"/>
          <w:szCs w:val="21"/>
          <w:highlight w:val="none"/>
        </w:rPr>
      </w:pPr>
    </w:p>
    <w:p w14:paraId="67F72B73">
      <w:pPr>
        <w:numPr>
          <w:ilvl w:val="0"/>
          <w:numId w:val="6"/>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技术要求</w:t>
      </w:r>
    </w:p>
    <w:p w14:paraId="52BEA224">
      <w:pPr>
        <w:widowControl/>
        <w:snapToGrid w:val="0"/>
        <w:spacing w:line="500" w:lineRule="exact"/>
        <w:jc w:val="left"/>
        <w:rPr>
          <w:rFonts w:hint="default" w:ascii="仿宋_GB2312" w:hAnsi="仿宋_GB2312" w:eastAsia="仿宋_GB2312" w:cs="仿宋_GB2312"/>
          <w:bCs/>
          <w:color w:val="auto"/>
          <w:kern w:val="0"/>
          <w:szCs w:val="21"/>
          <w:highlight w:val="none"/>
          <w:lang w:val="en-US" w:eastAsia="zh-CN"/>
        </w:rPr>
      </w:pPr>
      <w:r>
        <w:rPr>
          <w:rFonts w:hint="default" w:ascii="仿宋_GB2312" w:hAnsi="仿宋_GB2312" w:eastAsia="仿宋_GB2312" w:cs="仿宋_GB2312"/>
          <w:bCs/>
          <w:color w:val="auto"/>
          <w:kern w:val="0"/>
          <w:szCs w:val="21"/>
          <w:highlight w:val="none"/>
          <w:lang w:val="en-US" w:eastAsia="zh-CN"/>
        </w:rPr>
        <w:t>磋商小组根据采购文件和磋商情况进行判定</w:t>
      </w:r>
    </w:p>
    <w:p w14:paraId="7CB013A0">
      <w:pPr>
        <w:numPr>
          <w:ilvl w:val="0"/>
          <w:numId w:val="6"/>
        </w:numPr>
        <w:ind w:left="0" w:leftChars="0" w:firstLine="0" w:firstLineChars="0"/>
        <w:rPr>
          <w:rFonts w:hint="default"/>
          <w:color w:val="auto"/>
          <w:highlight w:val="none"/>
          <w:lang w:val="en-US" w:eastAsia="zh-CN"/>
        </w:rPr>
      </w:pPr>
      <w:r>
        <w:rPr>
          <w:rFonts w:hint="eastAsia" w:ascii="仿宋_GB2312" w:hAnsi="仿宋_GB2312" w:eastAsia="仿宋_GB2312" w:cs="仿宋_GB2312"/>
          <w:color w:val="auto"/>
          <w:highlight w:val="none"/>
          <w:lang w:val="en-US" w:eastAsia="zh-CN"/>
        </w:rPr>
        <w:t>服务要求</w:t>
      </w:r>
    </w:p>
    <w:p w14:paraId="07C157CB">
      <w:pPr>
        <w:widowControl/>
        <w:snapToGrid w:val="0"/>
        <w:spacing w:line="500" w:lineRule="exact"/>
        <w:jc w:val="left"/>
        <w:rPr>
          <w:rFonts w:hint="eastAsia" w:ascii="仿宋_GB2312" w:hAnsi="仿宋_GB2312" w:eastAsia="仿宋_GB2312" w:cs="仿宋_GB2312"/>
          <w:color w:val="auto"/>
          <w:highlight w:val="none"/>
        </w:rPr>
      </w:pPr>
      <w:r>
        <w:rPr>
          <w:rFonts w:hint="default" w:ascii="仿宋_GB2312" w:hAnsi="仿宋_GB2312" w:eastAsia="仿宋_GB2312" w:cs="仿宋_GB2312"/>
          <w:bCs/>
          <w:color w:val="auto"/>
          <w:kern w:val="0"/>
          <w:szCs w:val="21"/>
          <w:highlight w:val="none"/>
          <w:lang w:val="en-US" w:eastAsia="zh-CN"/>
        </w:rPr>
        <w:t>磋商小组根据采购文件和磋商情况进行判定</w:t>
      </w:r>
    </w:p>
    <w:p w14:paraId="3C82AC8E">
      <w:pPr>
        <w:numPr>
          <w:ilvl w:val="0"/>
          <w:numId w:val="6"/>
        </w:numPr>
        <w:ind w:left="0" w:leftChars="0" w:firstLine="0" w:firstLineChars="0"/>
        <w:rPr>
          <w:rFonts w:hint="default"/>
          <w:color w:val="auto"/>
          <w:highlight w:val="none"/>
          <w:lang w:val="en-US" w:eastAsia="zh-CN"/>
        </w:rPr>
      </w:pPr>
      <w:r>
        <w:rPr>
          <w:rFonts w:hint="eastAsia" w:ascii="仿宋_GB2312" w:hAnsi="仿宋_GB2312" w:eastAsia="仿宋_GB2312" w:cs="仿宋_GB2312"/>
          <w:color w:val="auto"/>
          <w:highlight w:val="none"/>
          <w:lang w:val="en-US" w:eastAsia="zh-CN"/>
        </w:rPr>
        <w:t>合同草案条款</w:t>
      </w:r>
    </w:p>
    <w:p w14:paraId="7CA3752C">
      <w:pPr>
        <w:widowControl/>
        <w:snapToGrid w:val="0"/>
        <w:spacing w:line="500" w:lineRule="exact"/>
        <w:jc w:val="left"/>
        <w:rPr>
          <w:rFonts w:hint="default"/>
          <w:color w:val="auto"/>
          <w:highlight w:val="none"/>
          <w:lang w:val="en-US" w:eastAsia="zh-CN"/>
        </w:rPr>
      </w:pPr>
      <w:r>
        <w:rPr>
          <w:rFonts w:hint="default" w:ascii="仿宋_GB2312" w:hAnsi="仿宋_GB2312" w:eastAsia="仿宋_GB2312" w:cs="仿宋_GB2312"/>
          <w:bCs/>
          <w:color w:val="auto"/>
          <w:kern w:val="0"/>
          <w:szCs w:val="21"/>
          <w:highlight w:val="none"/>
          <w:lang w:val="en-US" w:eastAsia="zh-CN"/>
        </w:rPr>
        <w:t>磋商小组根据采购文件和磋商情况进行判定</w:t>
      </w:r>
    </w:p>
    <w:p w14:paraId="492B56FA">
      <w:pPr>
        <w:rPr>
          <w:rFonts w:hint="eastAsia" w:ascii="仿宋_GB2312" w:hAnsi="仿宋_GB2312" w:eastAsia="仿宋_GB2312" w:cs="仿宋_GB2312"/>
          <w:color w:val="auto"/>
          <w:highlight w:val="none"/>
        </w:rPr>
      </w:pPr>
    </w:p>
    <w:p w14:paraId="20244922">
      <w:pP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注：采购人不同意采购文件在磋商过程中有任何变动的，直接写无，实质性变动的内容，须经采购人代表确认。</w:t>
      </w:r>
    </w:p>
    <w:p w14:paraId="3E9F73FC">
      <w:pPr>
        <w:rPr>
          <w:rFonts w:hint="eastAsia" w:ascii="仿宋_GB2312" w:hAnsi="仿宋_GB2312" w:eastAsia="仿宋_GB2312" w:cs="仿宋_GB2312"/>
          <w:bCs/>
          <w:color w:val="auto"/>
          <w:kern w:val="0"/>
          <w:szCs w:val="21"/>
          <w:highlight w:val="none"/>
        </w:rPr>
      </w:pPr>
    </w:p>
    <w:p w14:paraId="5D02D823">
      <w:pPr>
        <w:pStyle w:val="2"/>
        <w:jc w:val="center"/>
        <w:rPr>
          <w:rFonts w:ascii="仿宋" w:hAnsi="仿宋" w:eastAsia="仿宋" w:cs="仿宋_GB2312"/>
          <w:color w:val="auto"/>
          <w:szCs w:val="44"/>
          <w:highlight w:val="none"/>
        </w:rPr>
      </w:pPr>
      <w:r>
        <w:rPr>
          <w:rFonts w:ascii="仿宋" w:hAnsi="仿宋" w:eastAsia="仿宋" w:cs="仿宋_GB2312"/>
          <w:color w:val="auto"/>
          <w:highlight w:val="none"/>
        </w:rPr>
        <w:br w:type="page"/>
      </w:r>
      <w:bookmarkStart w:id="149" w:name="_Toc4485645"/>
      <w:bookmarkStart w:id="150" w:name="_Toc2894"/>
      <w:r>
        <w:rPr>
          <w:rFonts w:ascii="仿宋" w:hAnsi="仿宋" w:eastAsia="仿宋" w:cs="仿宋_GB2312"/>
          <w:color w:val="auto"/>
          <w:szCs w:val="44"/>
          <w:highlight w:val="none"/>
        </w:rPr>
        <w:t>第五章 评审办法</w:t>
      </w:r>
      <w:bookmarkEnd w:id="149"/>
      <w:bookmarkEnd w:id="150"/>
    </w:p>
    <w:p w14:paraId="6637175D">
      <w:pPr>
        <w:adjustRightInd w:val="0"/>
        <w:snapToGrid w:val="0"/>
        <w:spacing w:line="360" w:lineRule="auto"/>
        <w:ind w:firstLine="420" w:firstLineChars="200"/>
        <w:rPr>
          <w:rFonts w:ascii="仿宋" w:hAnsi="仿宋" w:eastAsia="仿宋" w:cs="仿宋_GB2312"/>
          <w:bCs/>
          <w:color w:val="auto"/>
          <w:kern w:val="0"/>
          <w:szCs w:val="21"/>
          <w:highlight w:val="none"/>
        </w:rPr>
      </w:pPr>
      <w:r>
        <w:rPr>
          <w:rFonts w:ascii="仿宋" w:hAnsi="仿宋" w:eastAsia="仿宋" w:cs="仿宋_GB2312"/>
          <w:bCs/>
          <w:color w:val="auto"/>
          <w:kern w:val="0"/>
          <w:szCs w:val="21"/>
          <w:highlight w:val="none"/>
        </w:rPr>
        <w:t>本项目将按照采购文件第一章供应商须知中“六 磋商及评审”、“七 确定成交”及本章的规定评审。</w:t>
      </w:r>
    </w:p>
    <w:p w14:paraId="56C7B6F2">
      <w:pPr>
        <w:adjustRightInd w:val="0"/>
        <w:snapToGrid w:val="0"/>
        <w:spacing w:line="360" w:lineRule="auto"/>
        <w:ind w:firstLine="422" w:firstLineChars="200"/>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一、评审方法</w:t>
      </w:r>
    </w:p>
    <w:p w14:paraId="393E7F62">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本项目采用</w:t>
      </w:r>
      <w:r>
        <w:rPr>
          <w:rFonts w:ascii="仿宋" w:hAnsi="仿宋" w:eastAsia="仿宋" w:cs="仿宋_GB2312"/>
          <w:color w:val="auto"/>
          <w:kern w:val="0"/>
          <w:szCs w:val="21"/>
          <w:highlight w:val="none"/>
          <w:u w:val="single"/>
        </w:rPr>
        <w:t>综合评分法</w:t>
      </w:r>
      <w:r>
        <w:rPr>
          <w:rFonts w:ascii="仿宋" w:hAnsi="仿宋" w:eastAsia="仿宋" w:cs="仿宋_GB2312"/>
          <w:color w:val="auto"/>
          <w:kern w:val="0"/>
          <w:szCs w:val="21"/>
          <w:highlight w:val="none"/>
        </w:rPr>
        <w:t>进行</w:t>
      </w:r>
      <w:r>
        <w:rPr>
          <w:rFonts w:ascii="仿宋" w:hAnsi="仿宋" w:eastAsia="仿宋" w:cs="仿宋_GB2312"/>
          <w:bCs/>
          <w:color w:val="auto"/>
          <w:kern w:val="0"/>
          <w:szCs w:val="21"/>
          <w:highlight w:val="none"/>
        </w:rPr>
        <w:t>评审</w:t>
      </w:r>
      <w:r>
        <w:rPr>
          <w:rFonts w:ascii="仿宋" w:hAnsi="仿宋" w:eastAsia="仿宋" w:cs="仿宋_GB2312"/>
          <w:color w:val="auto"/>
          <w:kern w:val="0"/>
          <w:szCs w:val="21"/>
          <w:highlight w:val="none"/>
        </w:rPr>
        <w:t>。</w:t>
      </w:r>
    </w:p>
    <w:p w14:paraId="3369C9DD">
      <w:pPr>
        <w:adjustRightInd w:val="0"/>
        <w:snapToGrid w:val="0"/>
        <w:spacing w:line="360" w:lineRule="auto"/>
        <w:ind w:firstLine="422" w:firstLineChars="200"/>
        <w:textAlignment w:val="baseline"/>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二、评审原则及程序</w:t>
      </w:r>
    </w:p>
    <w:p w14:paraId="423319AF">
      <w:pPr>
        <w:adjustRightInd w:val="0"/>
        <w:snapToGrid w:val="0"/>
        <w:spacing w:line="360" w:lineRule="auto"/>
        <w:ind w:firstLine="422" w:firstLineChars="200"/>
        <w:textAlignment w:val="baseline"/>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（一）评审原则</w:t>
      </w:r>
    </w:p>
    <w:p w14:paraId="56C78AB8">
      <w:pPr>
        <w:adjustRightInd w:val="0"/>
        <w:snapToGrid w:val="0"/>
        <w:spacing w:line="360" w:lineRule="auto"/>
        <w:ind w:firstLine="420" w:firstLineChars="200"/>
        <w:textAlignment w:val="baseline"/>
        <w:rPr>
          <w:rFonts w:ascii="仿宋" w:hAnsi="仿宋" w:eastAsia="仿宋" w:cs="仿宋_GB2312"/>
          <w:color w:val="auto"/>
          <w:kern w:val="0"/>
          <w:highlight w:val="none"/>
        </w:rPr>
      </w:pPr>
      <w:r>
        <w:rPr>
          <w:rFonts w:ascii="仿宋" w:hAnsi="仿宋" w:eastAsia="仿宋" w:cs="仿宋_GB2312"/>
          <w:color w:val="auto"/>
          <w:kern w:val="0"/>
          <w:highlight w:val="none"/>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31EF1D15">
      <w:pPr>
        <w:adjustRightInd w:val="0"/>
        <w:snapToGrid w:val="0"/>
        <w:spacing w:line="360" w:lineRule="auto"/>
        <w:ind w:firstLine="422" w:firstLineChars="200"/>
        <w:textAlignment w:val="baseline"/>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（二）评审程序</w:t>
      </w:r>
    </w:p>
    <w:p w14:paraId="0BB2743A">
      <w:pPr>
        <w:adjustRightInd w:val="0"/>
        <w:snapToGrid w:val="0"/>
        <w:spacing w:line="360" w:lineRule="auto"/>
        <w:ind w:firstLine="422" w:firstLineChars="200"/>
        <w:textAlignment w:val="baseline"/>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1、资格审查</w:t>
      </w:r>
    </w:p>
    <w:p w14:paraId="21429986">
      <w:pPr>
        <w:adjustRightInd w:val="0"/>
        <w:snapToGrid w:val="0"/>
        <w:spacing w:line="360" w:lineRule="auto"/>
        <w:ind w:firstLine="420" w:firstLineChars="200"/>
        <w:textAlignment w:val="baseline"/>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详见供应商须知22条。资格审查表详见本章附件1。</w:t>
      </w:r>
    </w:p>
    <w:p w14:paraId="1D06C1F5">
      <w:pPr>
        <w:numPr>
          <w:ilvl w:val="0"/>
          <w:numId w:val="7"/>
        </w:numPr>
        <w:adjustRightInd w:val="0"/>
        <w:snapToGrid w:val="0"/>
        <w:spacing w:line="360" w:lineRule="auto"/>
        <w:ind w:firstLine="422" w:firstLineChars="200"/>
        <w:textAlignment w:val="baseline"/>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符合性审查</w:t>
      </w:r>
    </w:p>
    <w:p w14:paraId="376FAED2">
      <w:pPr>
        <w:adjustRightInd w:val="0"/>
        <w:snapToGrid w:val="0"/>
        <w:spacing w:line="360" w:lineRule="auto"/>
        <w:ind w:firstLine="420" w:firstLineChars="200"/>
        <w:textAlignment w:val="baseline"/>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2.1详见供应商须知23条。符合性审查表详见本章附件2。</w:t>
      </w:r>
    </w:p>
    <w:p w14:paraId="6CED62D8">
      <w:pPr>
        <w:adjustRightInd w:val="0"/>
        <w:snapToGrid w:val="0"/>
        <w:spacing w:line="360" w:lineRule="auto"/>
        <w:ind w:firstLine="422" w:firstLineChars="200"/>
        <w:textAlignment w:val="baseline"/>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3、样品及演示</w:t>
      </w:r>
    </w:p>
    <w:p w14:paraId="17CDB678">
      <w:pPr>
        <w:adjustRightInd w:val="0"/>
        <w:snapToGrid w:val="0"/>
        <w:spacing w:line="360" w:lineRule="auto"/>
        <w:ind w:firstLine="420" w:firstLineChars="200"/>
        <w:textAlignment w:val="baseline"/>
        <w:rPr>
          <w:rFonts w:ascii="仿宋" w:hAnsi="仿宋" w:eastAsia="仿宋" w:cs="仿宋_GB2312"/>
          <w:color w:val="auto"/>
          <w:szCs w:val="21"/>
          <w:highlight w:val="none"/>
        </w:rPr>
      </w:pPr>
      <w:r>
        <w:rPr>
          <w:rFonts w:ascii="仿宋" w:hAnsi="仿宋" w:eastAsia="仿宋" w:cs="仿宋_GB2312"/>
          <w:color w:val="auto"/>
          <w:szCs w:val="21"/>
          <w:highlight w:val="none"/>
        </w:rPr>
        <w:t>3.1</w:t>
      </w:r>
      <w:r>
        <w:rPr>
          <w:rFonts w:ascii="仿宋" w:hAnsi="仿宋" w:eastAsia="仿宋" w:cs="仿宋_GB2312"/>
          <w:color w:val="auto"/>
          <w:kern w:val="0"/>
          <w:szCs w:val="21"/>
          <w:highlight w:val="none"/>
        </w:rPr>
        <w:t>供应商须知表11.3条</w:t>
      </w:r>
      <w:r>
        <w:rPr>
          <w:rFonts w:ascii="仿宋" w:hAnsi="仿宋" w:eastAsia="仿宋" w:cs="仿宋_GB2312"/>
          <w:color w:val="auto"/>
          <w:szCs w:val="21"/>
          <w:highlight w:val="none"/>
        </w:rPr>
        <w:t>中要求供应商提供样品或演示的，按照供</w:t>
      </w:r>
      <w:r>
        <w:rPr>
          <w:rFonts w:ascii="仿宋" w:hAnsi="仿宋" w:eastAsia="仿宋" w:cs="仿宋_GB2312"/>
          <w:color w:val="auto"/>
          <w:kern w:val="0"/>
          <w:szCs w:val="21"/>
          <w:highlight w:val="none"/>
        </w:rPr>
        <w:t>应商须知表24.1条</w:t>
      </w:r>
      <w:r>
        <w:rPr>
          <w:rFonts w:ascii="仿宋" w:hAnsi="仿宋" w:eastAsia="仿宋" w:cs="仿宋_GB2312"/>
          <w:color w:val="auto"/>
          <w:szCs w:val="21"/>
          <w:highlight w:val="none"/>
        </w:rPr>
        <w:t>中确定的评审方法以及评审标准进行评审。(样品或演示属于符合性审查的，按照供应商</w:t>
      </w:r>
      <w:r>
        <w:rPr>
          <w:rFonts w:ascii="仿宋" w:hAnsi="仿宋" w:eastAsia="仿宋" w:cs="仿宋_GB2312"/>
          <w:color w:val="auto"/>
          <w:kern w:val="0"/>
          <w:szCs w:val="21"/>
          <w:highlight w:val="none"/>
        </w:rPr>
        <w:t>须知23条</w:t>
      </w:r>
      <w:r>
        <w:rPr>
          <w:rFonts w:ascii="仿宋" w:hAnsi="仿宋" w:eastAsia="仿宋" w:cs="仿宋_GB2312"/>
          <w:color w:val="auto"/>
          <w:szCs w:val="21"/>
          <w:highlight w:val="none"/>
        </w:rPr>
        <w:t>规定执行）</w:t>
      </w:r>
    </w:p>
    <w:p w14:paraId="1F349381">
      <w:pPr>
        <w:adjustRightInd w:val="0"/>
        <w:snapToGrid w:val="0"/>
        <w:spacing w:line="360" w:lineRule="auto"/>
        <w:ind w:firstLine="422" w:firstLineChars="200"/>
        <w:textAlignment w:val="baseline"/>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4、磋商</w:t>
      </w:r>
    </w:p>
    <w:p w14:paraId="37CA5242">
      <w:pPr>
        <w:adjustRightInd w:val="0"/>
        <w:snapToGrid w:val="0"/>
        <w:spacing w:line="360" w:lineRule="auto"/>
        <w:ind w:firstLine="420" w:firstLineChars="200"/>
        <w:textAlignment w:val="baseline"/>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详见供应商须知26条。</w:t>
      </w:r>
    </w:p>
    <w:p w14:paraId="463207A6">
      <w:pPr>
        <w:adjustRightInd w:val="0"/>
        <w:snapToGrid w:val="0"/>
        <w:spacing w:line="360" w:lineRule="auto"/>
        <w:ind w:firstLine="422" w:firstLineChars="200"/>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5、最后报价</w:t>
      </w:r>
    </w:p>
    <w:p w14:paraId="3179C2FE">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详见供应商须知27条。</w:t>
      </w:r>
    </w:p>
    <w:p w14:paraId="73BA8D9D">
      <w:pPr>
        <w:adjustRightInd w:val="0"/>
        <w:snapToGrid w:val="0"/>
        <w:spacing w:line="360" w:lineRule="auto"/>
        <w:ind w:firstLine="422" w:firstLineChars="200"/>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6、比较及评价</w:t>
      </w:r>
    </w:p>
    <w:p w14:paraId="6757F26A">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6.1磋商小组对通过资格审查、符合性审查的响应文件进行比较和评价。</w:t>
      </w:r>
    </w:p>
    <w:p w14:paraId="2DA31FA7">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6.2在磋商期间，对响应文件的澄清按供应商须知25条内容执行。</w:t>
      </w:r>
    </w:p>
    <w:p w14:paraId="20D8263C">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6.3磋商小组</w:t>
      </w:r>
      <w:r>
        <w:rPr>
          <w:rFonts w:ascii="仿宋" w:hAnsi="仿宋" w:eastAsia="仿宋" w:cs="仿宋_GB2312"/>
          <w:color w:val="auto"/>
          <w:szCs w:val="21"/>
          <w:highlight w:val="none"/>
        </w:rPr>
        <w:t>认为供应商的报价明显低于其他通过符合性审查的供应商报价，有可能影响产品质量或者不能诚信履约的，磋商小组应当要求其在评审现场合理的时间（</w:t>
      </w:r>
      <w:r>
        <w:rPr>
          <w:rFonts w:ascii="仿宋" w:hAnsi="仿宋" w:eastAsia="仿宋" w:cs="仿宋_GB2312"/>
          <w:color w:val="auto"/>
          <w:kern w:val="0"/>
          <w:szCs w:val="21"/>
          <w:highlight w:val="none"/>
        </w:rPr>
        <w:t>接到通知后</w:t>
      </w:r>
    </w:p>
    <w:p w14:paraId="4A6C744D">
      <w:pPr>
        <w:adjustRightInd w:val="0"/>
        <w:snapToGrid w:val="0"/>
        <w:spacing w:line="360" w:lineRule="auto"/>
        <w:rPr>
          <w:rFonts w:ascii="仿宋" w:hAnsi="仿宋" w:eastAsia="仿宋" w:cs="仿宋_GB2312"/>
          <w:color w:val="auto"/>
          <w:szCs w:val="21"/>
          <w:highlight w:val="none"/>
        </w:rPr>
      </w:pPr>
      <w:r>
        <w:rPr>
          <w:rFonts w:ascii="仿宋" w:hAnsi="仿宋" w:eastAsia="仿宋" w:cs="仿宋_GB2312"/>
          <w:color w:val="auto"/>
          <w:kern w:val="0"/>
          <w:szCs w:val="21"/>
          <w:highlight w:val="none"/>
          <w:u w:val="single"/>
        </w:rPr>
        <w:t>0.5</w:t>
      </w:r>
      <w:r>
        <w:rPr>
          <w:rFonts w:ascii="仿宋" w:hAnsi="仿宋" w:eastAsia="仿宋" w:cs="仿宋_GB2312"/>
          <w:color w:val="auto"/>
          <w:kern w:val="0"/>
          <w:szCs w:val="21"/>
          <w:highlight w:val="none"/>
        </w:rPr>
        <w:t>小时</w:t>
      </w:r>
      <w:r>
        <w:rPr>
          <w:rFonts w:ascii="仿宋" w:hAnsi="仿宋" w:eastAsia="仿宋" w:cs="仿宋_GB2312"/>
          <w:color w:val="auto"/>
          <w:szCs w:val="21"/>
          <w:highlight w:val="none"/>
        </w:rPr>
        <w:t>）内提供书面说明，并提交相关证明材料，</w:t>
      </w:r>
      <w:r>
        <w:rPr>
          <w:rFonts w:ascii="仿宋" w:hAnsi="仿宋" w:eastAsia="仿宋" w:cs="仿宋_GB2312"/>
          <w:color w:val="auto"/>
          <w:kern w:val="0"/>
          <w:szCs w:val="21"/>
          <w:highlight w:val="none"/>
        </w:rPr>
        <w:t>供应商不能证明其报价合理性的，磋商小组应当将</w:t>
      </w:r>
      <w:r>
        <w:rPr>
          <w:rFonts w:ascii="仿宋" w:hAnsi="仿宋" w:eastAsia="仿宋" w:cs="仿宋_GB2312"/>
          <w:color w:val="auto"/>
          <w:szCs w:val="21"/>
          <w:highlight w:val="none"/>
        </w:rPr>
        <w:t>其响应作为</w:t>
      </w:r>
      <w:r>
        <w:rPr>
          <w:rFonts w:ascii="仿宋" w:hAnsi="仿宋" w:eastAsia="仿宋" w:cs="仿宋_GB2312"/>
          <w:b/>
          <w:bCs/>
          <w:color w:val="auto"/>
          <w:szCs w:val="21"/>
          <w:highlight w:val="none"/>
        </w:rPr>
        <w:t>无效响应处理</w:t>
      </w:r>
      <w:r>
        <w:rPr>
          <w:rFonts w:ascii="仿宋" w:hAnsi="仿宋" w:eastAsia="仿宋" w:cs="仿宋_GB2312"/>
          <w:color w:val="auto"/>
          <w:szCs w:val="21"/>
          <w:highlight w:val="none"/>
        </w:rPr>
        <w:t>。</w:t>
      </w:r>
    </w:p>
    <w:p w14:paraId="37A6348B">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供应商的书面说明材料包含工程本身成本、人工费用、运输、税收等，以及最后报价不会影响工程质量或诚信履约能力的说明等。</w:t>
      </w:r>
    </w:p>
    <w:p w14:paraId="29311F56">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供应商的书面说明应当签字确认或者加盖公章，否则无效。书面说明的签字确认，由其法定代表人（非法人单位负责人或自然人本人）或者其授权代表签字确认。</w:t>
      </w:r>
    </w:p>
    <w:p w14:paraId="514057EB">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333F2B3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（1）拒绝或者变相拒绝提供有效书面说明；</w:t>
      </w:r>
    </w:p>
    <w:p w14:paraId="09B965BA">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（2）书面说明不能证明其报价合理性的；</w:t>
      </w:r>
    </w:p>
    <w:p w14:paraId="6CFA9B8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（3）未在规定时间内递交有效书面说明书的。</w:t>
      </w:r>
    </w:p>
    <w:p w14:paraId="0E4566B8">
      <w:pPr>
        <w:adjustRightInd w:val="0"/>
        <w:snapToGrid w:val="0"/>
        <w:spacing w:line="360" w:lineRule="auto"/>
        <w:ind w:firstLine="422" w:firstLineChars="200"/>
        <w:rPr>
          <w:rFonts w:ascii="仿宋" w:hAnsi="仿宋" w:eastAsia="仿宋" w:cs="仿宋_GB2312"/>
          <w:b/>
          <w:color w:val="auto"/>
          <w:kern w:val="0"/>
          <w:szCs w:val="21"/>
          <w:highlight w:val="none"/>
        </w:rPr>
      </w:pPr>
      <w:r>
        <w:rPr>
          <w:rFonts w:ascii="仿宋" w:hAnsi="仿宋" w:eastAsia="仿宋" w:cs="仿宋_GB2312"/>
          <w:b/>
          <w:bCs/>
          <w:color w:val="auto"/>
          <w:kern w:val="0"/>
          <w:szCs w:val="21"/>
          <w:highlight w:val="none"/>
        </w:rPr>
        <w:t>7、需落实的政府采购政</w:t>
      </w:r>
      <w:r>
        <w:rPr>
          <w:rFonts w:ascii="仿宋" w:hAnsi="仿宋" w:eastAsia="仿宋" w:cs="仿宋_GB2312"/>
          <w:b/>
          <w:color w:val="auto"/>
          <w:kern w:val="0"/>
          <w:szCs w:val="21"/>
          <w:highlight w:val="none"/>
        </w:rPr>
        <w:t>策性规定：</w:t>
      </w:r>
    </w:p>
    <w:p w14:paraId="454F1435">
      <w:pPr>
        <w:adjustRightInd w:val="0"/>
        <w:snapToGrid w:val="0"/>
        <w:spacing w:line="360" w:lineRule="auto"/>
        <w:ind w:firstLine="422" w:firstLineChars="200"/>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7.1对于中小微企业的相关规定</w:t>
      </w:r>
    </w:p>
    <w:p w14:paraId="264FBBCB">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7.1.1对于非专门面向中小企业的项目，在满足价格扣除条件且在响应文件中按要求提交了《中小企业声明函》</w:t>
      </w:r>
      <w:r>
        <w:rPr>
          <w:rFonts w:ascii="仿宋" w:hAnsi="仿宋" w:eastAsia="仿宋" w:cs="仿宋_GB2312"/>
          <w:color w:val="auto"/>
          <w:kern w:val="0"/>
          <w:szCs w:val="21"/>
          <w:highlight w:val="none"/>
        </w:rPr>
        <w:t>，</w:t>
      </w:r>
      <w:r>
        <w:rPr>
          <w:rFonts w:ascii="仿宋" w:hAnsi="仿宋" w:eastAsia="仿宋" w:cs="仿宋_GB2312"/>
          <w:color w:val="auto"/>
          <w:szCs w:val="21"/>
          <w:highlight w:val="none"/>
        </w:rPr>
        <w:t>对最后报价给予价格扣除，用扣除后的价格参与评审。最后报价扣除比例如下：</w:t>
      </w:r>
    </w:p>
    <w:p w14:paraId="3B31CA7B">
      <w:pPr>
        <w:adjustRightInd w:val="0"/>
        <w:snapToGrid w:val="0"/>
        <w:spacing w:line="360" w:lineRule="auto"/>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（1）非联合体投标</w:t>
      </w:r>
    </w:p>
    <w:p w14:paraId="0067C20A">
      <w:pPr>
        <w:adjustRightInd w:val="0"/>
        <w:snapToGrid w:val="0"/>
        <w:spacing w:line="360" w:lineRule="auto"/>
        <w:ind w:firstLine="735" w:firstLineChars="350"/>
        <w:jc w:val="left"/>
        <w:rPr>
          <w:rFonts w:ascii="仿宋" w:hAnsi="仿宋" w:eastAsia="仿宋" w:cs="仿宋_GB2312"/>
          <w:color w:val="auto"/>
          <w:szCs w:val="21"/>
          <w:highlight w:val="none"/>
        </w:rPr>
      </w:pPr>
      <w:r>
        <w:rPr>
          <w:rFonts w:ascii="仿宋" w:hAnsi="仿宋" w:eastAsia="仿宋" w:cs="仿宋_GB2312"/>
          <w:color w:val="auto"/>
          <w:szCs w:val="21"/>
          <w:highlight w:val="none"/>
        </w:rPr>
        <w:t>小型和微型企业相应产品、服务最后报价的</w:t>
      </w:r>
      <w:r>
        <w:rPr>
          <w:rFonts w:hint="eastAsia" w:ascii="仿宋" w:hAnsi="仿宋" w:eastAsia="仿宋" w:cs="仿宋_GB2312"/>
          <w:color w:val="auto"/>
          <w:szCs w:val="21"/>
          <w:highlight w:val="none"/>
          <w:u w:val="single"/>
          <w:lang w:val="en-US" w:eastAsia="zh-CN"/>
        </w:rPr>
        <w:t>/</w:t>
      </w:r>
      <w:r>
        <w:rPr>
          <w:rFonts w:ascii="仿宋" w:hAnsi="仿宋" w:eastAsia="仿宋" w:cs="仿宋_GB2312"/>
          <w:color w:val="auto"/>
          <w:szCs w:val="21"/>
          <w:highlight w:val="none"/>
        </w:rPr>
        <w:t>。</w:t>
      </w:r>
    </w:p>
    <w:p w14:paraId="16BB86CE">
      <w:pPr>
        <w:adjustRightInd w:val="0"/>
        <w:snapToGrid w:val="0"/>
        <w:spacing w:line="360" w:lineRule="auto"/>
        <w:ind w:firstLine="210" w:firstLineChars="100"/>
        <w:jc w:val="left"/>
        <w:rPr>
          <w:rFonts w:ascii="仿宋" w:hAnsi="仿宋" w:eastAsia="仿宋" w:cs="仿宋_GB2312"/>
          <w:color w:val="auto"/>
          <w:szCs w:val="21"/>
          <w:highlight w:val="none"/>
        </w:rPr>
      </w:pPr>
      <w:r>
        <w:rPr>
          <w:rFonts w:ascii="仿宋" w:hAnsi="仿宋" w:eastAsia="仿宋" w:cs="仿宋_GB2312"/>
          <w:color w:val="auto"/>
          <w:szCs w:val="21"/>
          <w:highlight w:val="none"/>
        </w:rPr>
        <w:t>（2）联合体投标</w:t>
      </w:r>
    </w:p>
    <w:p w14:paraId="2F9B45B1">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仿宋" w:hAnsi="仿宋" w:eastAsia="仿宋" w:cs="仿宋_GB2312"/>
          <w:color w:val="auto"/>
          <w:szCs w:val="21"/>
          <w:highlight w:val="none"/>
          <w:u w:val="single"/>
          <w:lang w:val="en-US" w:eastAsia="zh-CN"/>
        </w:rPr>
        <w:t>/</w:t>
      </w:r>
      <w:r>
        <w:rPr>
          <w:rFonts w:ascii="仿宋" w:hAnsi="仿宋" w:eastAsia="仿宋" w:cs="仿宋_GB2312"/>
          <w:color w:val="auto"/>
          <w:szCs w:val="21"/>
          <w:highlight w:val="none"/>
        </w:rPr>
        <w:t>（不适用）。</w:t>
      </w:r>
    </w:p>
    <w:p w14:paraId="2BF2DD26">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7DE38149">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7.1.2监狱企业视同小型、微型企业，在满足价格扣除条件且在响应文件中按要求提交了省级以上监狱管理局、戒毒管理局（含新疆生产建设兵团）出具的属于监狱企业的证明文件的，对其最后报价按本章7.1.1条款的比例予以扣除，</w:t>
      </w:r>
      <w:r>
        <w:rPr>
          <w:rFonts w:ascii="仿宋" w:hAnsi="仿宋" w:eastAsia="仿宋" w:cs="仿宋_GB2312"/>
          <w:color w:val="auto"/>
          <w:kern w:val="0"/>
          <w:szCs w:val="21"/>
          <w:highlight w:val="none"/>
        </w:rPr>
        <w:t>用扣除后的价格参与评审</w:t>
      </w:r>
      <w:r>
        <w:rPr>
          <w:rFonts w:ascii="仿宋" w:hAnsi="仿宋" w:eastAsia="仿宋" w:cs="仿宋_GB2312"/>
          <w:color w:val="auto"/>
          <w:szCs w:val="21"/>
          <w:highlight w:val="none"/>
        </w:rPr>
        <w:t>。</w:t>
      </w:r>
    </w:p>
    <w:p w14:paraId="21BA4467">
      <w:pPr>
        <w:adjustRightInd w:val="0"/>
        <w:snapToGrid w:val="0"/>
        <w:spacing w:line="360" w:lineRule="auto"/>
        <w:ind w:firstLine="422" w:firstLineChars="200"/>
        <w:jc w:val="left"/>
        <w:rPr>
          <w:rFonts w:ascii="仿宋" w:hAnsi="仿宋" w:eastAsia="仿宋" w:cs="仿宋_GB2312"/>
          <w:color w:val="auto"/>
          <w:szCs w:val="21"/>
          <w:highlight w:val="none"/>
        </w:rPr>
      </w:pPr>
      <w:r>
        <w:rPr>
          <w:rFonts w:ascii="仿宋" w:hAnsi="仿宋" w:eastAsia="仿宋" w:cs="仿宋_GB2312"/>
          <w:b/>
          <w:color w:val="auto"/>
          <w:kern w:val="0"/>
          <w:szCs w:val="21"/>
          <w:highlight w:val="none"/>
        </w:rPr>
        <w:t>7.1.3</w:t>
      </w:r>
      <w:r>
        <w:rPr>
          <w:rFonts w:ascii="仿宋" w:hAnsi="仿宋" w:eastAsia="仿宋" w:cs="仿宋_GB2312"/>
          <w:color w:val="auto"/>
          <w:szCs w:val="21"/>
          <w:highlight w:val="none"/>
        </w:rPr>
        <w:t>残疾人福利性单位视同小型、微型企业，在满足价格扣除条件且在</w:t>
      </w:r>
      <w:r>
        <w:rPr>
          <w:rFonts w:ascii="仿宋" w:hAnsi="仿宋" w:eastAsia="仿宋" w:cs="仿宋_GB2312"/>
          <w:color w:val="auto"/>
          <w:kern w:val="0"/>
          <w:szCs w:val="21"/>
          <w:highlight w:val="none"/>
        </w:rPr>
        <w:t>响应文件中提供了《残疾人福利性单位声明函》的，</w:t>
      </w:r>
      <w:r>
        <w:rPr>
          <w:rFonts w:ascii="仿宋" w:hAnsi="仿宋" w:eastAsia="仿宋" w:cs="仿宋_GB2312"/>
          <w:color w:val="auto"/>
          <w:szCs w:val="21"/>
          <w:highlight w:val="none"/>
        </w:rPr>
        <w:t>对其最后报价按本章7.1.1条款的比例予以扣除</w:t>
      </w:r>
      <w:r>
        <w:rPr>
          <w:rFonts w:ascii="仿宋" w:hAnsi="仿宋" w:eastAsia="仿宋" w:cs="仿宋_GB2312"/>
          <w:color w:val="auto"/>
          <w:kern w:val="0"/>
          <w:szCs w:val="21"/>
          <w:highlight w:val="none"/>
        </w:rPr>
        <w:t>，用扣除后的价格参与评审。</w:t>
      </w:r>
    </w:p>
    <w:p w14:paraId="18B814FC">
      <w:pPr>
        <w:adjustRightInd w:val="0"/>
        <w:snapToGrid w:val="0"/>
        <w:spacing w:line="360" w:lineRule="auto"/>
        <w:ind w:firstLine="422" w:firstLineChars="200"/>
        <w:rPr>
          <w:rFonts w:ascii="仿宋" w:hAnsi="仿宋" w:eastAsia="仿宋" w:cs="仿宋_GB2312"/>
          <w:b/>
          <w:color w:val="auto"/>
          <w:szCs w:val="21"/>
          <w:highlight w:val="none"/>
        </w:rPr>
      </w:pPr>
      <w:r>
        <w:rPr>
          <w:rFonts w:ascii="仿宋" w:hAnsi="仿宋" w:eastAsia="仿宋" w:cs="仿宋_GB2312"/>
          <w:b/>
          <w:color w:val="auto"/>
          <w:szCs w:val="21"/>
          <w:highlight w:val="none"/>
        </w:rPr>
        <w:t>7.1.4残疾人福利性单位属于小型、微型企业的，不重复享受政策。</w:t>
      </w:r>
    </w:p>
    <w:p w14:paraId="074978A8">
      <w:pPr>
        <w:adjustRightInd w:val="0"/>
        <w:snapToGrid w:val="0"/>
        <w:spacing w:line="360" w:lineRule="auto"/>
        <w:ind w:firstLine="422" w:firstLineChars="200"/>
        <w:rPr>
          <w:rFonts w:ascii="仿宋" w:hAnsi="仿宋" w:eastAsia="仿宋" w:cs="仿宋_GB2312"/>
          <w:b/>
          <w:color w:val="auto"/>
          <w:kern w:val="0"/>
          <w:szCs w:val="21"/>
          <w:highlight w:val="none"/>
        </w:rPr>
      </w:pPr>
      <w:r>
        <w:rPr>
          <w:rFonts w:ascii="仿宋" w:hAnsi="仿宋" w:eastAsia="仿宋" w:cs="仿宋_GB2312"/>
          <w:b/>
          <w:color w:val="auto"/>
          <w:kern w:val="0"/>
          <w:szCs w:val="21"/>
          <w:highlight w:val="none"/>
        </w:rPr>
        <w:t>7.2对于节能产品、环境标志产品的相关规定</w:t>
      </w:r>
    </w:p>
    <w:p w14:paraId="366307B8">
      <w:pPr>
        <w:adjustRightInd w:val="0"/>
        <w:snapToGrid w:val="0"/>
        <w:spacing w:line="360" w:lineRule="auto"/>
        <w:ind w:firstLine="420" w:firstLineChars="200"/>
        <w:jc w:val="left"/>
        <w:rPr>
          <w:rFonts w:ascii="仿宋" w:hAnsi="仿宋" w:eastAsia="仿宋" w:cs="仿宋_GB2312"/>
          <w:color w:val="auto"/>
          <w:szCs w:val="21"/>
          <w:highlight w:val="none"/>
        </w:rPr>
      </w:pPr>
      <w:r>
        <w:rPr>
          <w:rFonts w:ascii="仿宋" w:hAnsi="仿宋" w:eastAsia="仿宋" w:cs="仿宋_GB2312"/>
          <w:color w:val="auto"/>
          <w:szCs w:val="21"/>
          <w:highlight w:val="none"/>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6B0B6BA4">
      <w:pPr>
        <w:adjustRightInd w:val="0"/>
        <w:snapToGrid w:val="0"/>
        <w:spacing w:line="360" w:lineRule="auto"/>
        <w:ind w:firstLine="630" w:firstLineChars="300"/>
        <w:jc w:val="left"/>
        <w:rPr>
          <w:rFonts w:ascii="仿宋" w:hAnsi="仿宋" w:eastAsia="仿宋" w:cs="仿宋_GB2312"/>
          <w:color w:val="auto"/>
          <w:szCs w:val="21"/>
          <w:highlight w:val="none"/>
        </w:rPr>
      </w:pPr>
      <w:r>
        <w:rPr>
          <w:rFonts w:ascii="仿宋" w:hAnsi="仿宋" w:eastAsia="仿宋" w:cs="仿宋_GB2312"/>
          <w:color w:val="auto"/>
          <w:kern w:val="0"/>
          <w:szCs w:val="21"/>
          <w:highlight w:val="none"/>
        </w:rPr>
        <w:t>评审时，对清单中产品给予相应的加分。（详见评分细则）</w:t>
      </w:r>
    </w:p>
    <w:p w14:paraId="56F962B7">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（2）供应商应同时提供品目清单网络截图，并以明确标注所报产品信息和位置的方式，用以方便评审。</w:t>
      </w:r>
    </w:p>
    <w:p w14:paraId="5C595863">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（3）认证机构和获证产品信息发布媒体：详见中国政府采购网（www.ccgp.gov.cn）建立的与认证结果信息发布平台的链接。</w:t>
      </w:r>
    </w:p>
    <w:p w14:paraId="79A0C450">
      <w:pPr>
        <w:adjustRightInd w:val="0"/>
        <w:spacing w:line="360" w:lineRule="auto"/>
        <w:ind w:firstLine="422" w:firstLineChars="200"/>
        <w:jc w:val="left"/>
        <w:rPr>
          <w:rFonts w:ascii="仿宋" w:hAnsi="仿宋" w:eastAsia="仿宋" w:cs="仿宋_GB2312"/>
          <w:b/>
          <w:bCs/>
          <w:color w:val="auto"/>
          <w:szCs w:val="21"/>
          <w:highlight w:val="none"/>
        </w:rPr>
      </w:pPr>
      <w:r>
        <w:rPr>
          <w:rFonts w:ascii="仿宋" w:hAnsi="仿宋" w:eastAsia="仿宋" w:cs="仿宋_GB2312"/>
          <w:b/>
          <w:bCs/>
          <w:color w:val="auto"/>
          <w:szCs w:val="21"/>
          <w:highlight w:val="none"/>
        </w:rPr>
        <w:t>7.3对于列入《辽宁省创新产品和服务目录》内的产品、服务的相关规定</w:t>
      </w:r>
    </w:p>
    <w:p w14:paraId="68F56969">
      <w:pPr>
        <w:adjustRightInd w:val="0"/>
        <w:spacing w:line="360" w:lineRule="auto"/>
        <w:ind w:firstLine="420" w:firstLineChars="200"/>
        <w:jc w:val="left"/>
        <w:rPr>
          <w:rFonts w:ascii="仿宋" w:hAnsi="仿宋" w:eastAsia="仿宋" w:cs="仿宋_GB2312"/>
          <w:color w:val="auto"/>
          <w:kern w:val="0"/>
          <w:szCs w:val="21"/>
          <w:highlight w:val="none"/>
        </w:rPr>
      </w:pPr>
      <w:r>
        <w:rPr>
          <w:rFonts w:ascii="仿宋" w:hAnsi="仿宋" w:eastAsia="仿宋" w:cs="仿宋_GB2312"/>
          <w:color w:val="auto"/>
          <w:szCs w:val="21"/>
          <w:highlight w:val="none"/>
        </w:rPr>
        <w:t>对列入《辽宁省创新产品和服务目录》内的响应产品、服务给予其最后报价</w:t>
      </w:r>
      <w:r>
        <w:rPr>
          <w:rFonts w:hint="eastAsia" w:ascii="仿宋" w:hAnsi="仿宋" w:eastAsia="仿宋" w:cs="仿宋_GB2312"/>
          <w:color w:val="auto"/>
          <w:szCs w:val="21"/>
          <w:highlight w:val="none"/>
          <w:u w:val="single"/>
          <w:lang w:val="en-US" w:eastAsia="zh-CN"/>
        </w:rPr>
        <w:t>/</w:t>
      </w:r>
      <w:r>
        <w:rPr>
          <w:rFonts w:ascii="仿宋" w:hAnsi="仿宋" w:eastAsia="仿宋" w:cs="仿宋_GB2312"/>
          <w:color w:val="auto"/>
          <w:szCs w:val="21"/>
          <w:highlight w:val="none"/>
        </w:rPr>
        <w:t>的价格扣除，用扣除后的价格参与评审。</w:t>
      </w:r>
    </w:p>
    <w:p w14:paraId="39D39A94">
      <w:pPr>
        <w:adjustRightInd w:val="0"/>
        <w:snapToGrid w:val="0"/>
        <w:spacing w:line="360" w:lineRule="auto"/>
        <w:ind w:firstLine="422" w:firstLineChars="200"/>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8、响应无效</w:t>
      </w:r>
    </w:p>
    <w:p w14:paraId="085120E9">
      <w:pPr>
        <w:adjustRightInd w:val="0"/>
        <w:snapToGrid w:val="0"/>
        <w:spacing w:line="360" w:lineRule="auto"/>
        <w:ind w:firstLine="420" w:firstLineChars="200"/>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t>详见供应商须知28条。</w:t>
      </w:r>
    </w:p>
    <w:p w14:paraId="6ED24770">
      <w:pPr>
        <w:adjustRightInd w:val="0"/>
        <w:snapToGrid w:val="0"/>
        <w:spacing w:line="360" w:lineRule="auto"/>
        <w:ind w:firstLine="422" w:firstLineChars="200"/>
        <w:rPr>
          <w:rFonts w:ascii="仿宋" w:hAnsi="仿宋" w:eastAsia="仿宋" w:cs="仿宋_GB2312"/>
          <w:b/>
          <w:bCs/>
          <w:color w:val="auto"/>
          <w:kern w:val="0"/>
          <w:szCs w:val="21"/>
          <w:highlight w:val="none"/>
        </w:rPr>
      </w:pPr>
      <w:r>
        <w:rPr>
          <w:rFonts w:ascii="仿宋" w:hAnsi="仿宋" w:eastAsia="仿宋" w:cs="仿宋_GB2312"/>
          <w:b/>
          <w:bCs/>
          <w:color w:val="auto"/>
          <w:kern w:val="0"/>
          <w:szCs w:val="21"/>
          <w:highlight w:val="none"/>
        </w:rPr>
        <w:t>9、推荐成交供应商的原则</w:t>
      </w:r>
    </w:p>
    <w:p w14:paraId="1D2679AD">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详见第一章供应商须知第31条，具体处理办法如下：</w:t>
      </w:r>
    </w:p>
    <w:p w14:paraId="1635EB26">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得分相同的，按扣除后的最后报价由低到高顺序排序；</w:t>
      </w:r>
    </w:p>
    <w:p w14:paraId="22D78679">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按前款不能区分的，按最后报价由低至高顺序排序；</w:t>
      </w:r>
    </w:p>
    <w:p w14:paraId="2A3B8B8A">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按前款不能区分的，优先采购节能产品、环保产品；</w:t>
      </w:r>
    </w:p>
    <w:p w14:paraId="3EA92CB9">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按前款不能区分的，按技术指标优劣排序；</w:t>
      </w:r>
    </w:p>
    <w:p w14:paraId="41BA77AC">
      <w:pPr>
        <w:adjustRightInd w:val="0"/>
        <w:snapToGrid w:val="0"/>
        <w:spacing w:line="360" w:lineRule="auto"/>
        <w:ind w:firstLine="420" w:firstLineChars="200"/>
        <w:rPr>
          <w:rFonts w:ascii="仿宋" w:hAnsi="仿宋" w:eastAsia="仿宋" w:cs="仿宋_GB2312"/>
          <w:bCs/>
          <w:color w:val="auto"/>
          <w:szCs w:val="21"/>
          <w:highlight w:val="none"/>
        </w:rPr>
      </w:pPr>
      <w:r>
        <w:rPr>
          <w:rFonts w:ascii="仿宋" w:hAnsi="仿宋" w:eastAsia="仿宋" w:cs="仿宋_GB2312"/>
          <w:bCs/>
          <w:color w:val="auto"/>
          <w:szCs w:val="21"/>
          <w:highlight w:val="none"/>
        </w:rPr>
        <w:t>其他情况，由磋商小组投票处理。</w:t>
      </w:r>
    </w:p>
    <w:p w14:paraId="211026BB">
      <w:pPr>
        <w:adjustRightInd w:val="0"/>
        <w:snapToGrid w:val="0"/>
        <w:spacing w:line="360" w:lineRule="auto"/>
        <w:ind w:firstLine="422" w:firstLineChars="200"/>
        <w:rPr>
          <w:rFonts w:ascii="仿宋" w:hAnsi="仿宋" w:eastAsia="仿宋" w:cs="仿宋_GB2312"/>
          <w:b/>
          <w:color w:val="auto"/>
          <w:kern w:val="0"/>
          <w:szCs w:val="21"/>
          <w:highlight w:val="none"/>
        </w:rPr>
      </w:pPr>
      <w:r>
        <w:rPr>
          <w:rFonts w:ascii="仿宋" w:hAnsi="仿宋" w:eastAsia="仿宋" w:cs="仿宋_GB2312"/>
          <w:b/>
          <w:color w:val="auto"/>
          <w:szCs w:val="21"/>
          <w:highlight w:val="none"/>
        </w:rPr>
        <w:t>三、</w:t>
      </w:r>
      <w:r>
        <w:rPr>
          <w:rFonts w:ascii="仿宋" w:hAnsi="仿宋" w:eastAsia="仿宋" w:cs="仿宋_GB2312"/>
          <w:b/>
          <w:color w:val="auto"/>
          <w:kern w:val="0"/>
          <w:szCs w:val="21"/>
          <w:highlight w:val="none"/>
        </w:rPr>
        <w:t>确定成交供应商</w:t>
      </w:r>
    </w:p>
    <w:p w14:paraId="3B8D2F93">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磋商小组根据全体磋商小组成员签字的原始评审记录和评审结果编写评审报告，并向采购人提交书面评审报告。</w:t>
      </w:r>
    </w:p>
    <w:p w14:paraId="49FB99DF">
      <w:pPr>
        <w:adjustRightInd w:val="0"/>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采购人按照评审报告确定的成交候选供应商名单按顺序确定成交供应商，或由采购人委托磋商小组按照第一章 供应商须知表33条中规定的方式确定成交供应商。</w:t>
      </w:r>
    </w:p>
    <w:p w14:paraId="04AB4639">
      <w:pPr>
        <w:widowControl/>
        <w:jc w:val="left"/>
        <w:rPr>
          <w:rFonts w:ascii="仿宋" w:hAnsi="仿宋" w:eastAsia="仿宋" w:cs="仿宋_GB2312"/>
          <w:color w:val="auto"/>
          <w:kern w:val="0"/>
          <w:sz w:val="24"/>
          <w:highlight w:val="none"/>
        </w:rPr>
      </w:pPr>
    </w:p>
    <w:p w14:paraId="7DF3A424">
      <w:pPr>
        <w:pStyle w:val="3"/>
        <w:adjustRightInd w:val="0"/>
        <w:snapToGrid w:val="0"/>
        <w:spacing w:before="0" w:after="0" w:line="240" w:lineRule="auto"/>
        <w:jc w:val="left"/>
        <w:rPr>
          <w:rFonts w:ascii="仿宋" w:hAnsi="仿宋" w:eastAsia="仿宋" w:cs="仿宋_GB2312"/>
          <w:color w:val="auto"/>
          <w:sz w:val="28"/>
          <w:szCs w:val="28"/>
          <w:highlight w:val="none"/>
        </w:rPr>
      </w:pPr>
      <w:bookmarkStart w:id="151" w:name="_Toc533340170"/>
      <w:bookmarkStart w:id="152" w:name="_Toc4485646"/>
      <w:r>
        <w:rPr>
          <w:rFonts w:ascii="仿宋" w:hAnsi="仿宋" w:eastAsia="仿宋" w:cs="仿宋_GB2312"/>
          <w:color w:val="auto"/>
          <w:sz w:val="28"/>
          <w:szCs w:val="28"/>
          <w:highlight w:val="none"/>
        </w:rPr>
        <w:br w:type="page"/>
      </w:r>
      <w:r>
        <w:rPr>
          <w:rFonts w:ascii="仿宋" w:hAnsi="仿宋" w:eastAsia="仿宋" w:cs="仿宋_GB2312"/>
          <w:color w:val="auto"/>
          <w:sz w:val="28"/>
          <w:szCs w:val="28"/>
          <w:highlight w:val="none"/>
        </w:rPr>
        <w:t>附件1</w:t>
      </w:r>
      <w:bookmarkEnd w:id="151"/>
      <w:bookmarkEnd w:id="152"/>
    </w:p>
    <w:p w14:paraId="18CAFE53">
      <w:pPr>
        <w:jc w:val="center"/>
        <w:rPr>
          <w:rFonts w:ascii="仿宋" w:hAnsi="仿宋" w:eastAsia="仿宋" w:cs="仿宋_GB2312"/>
          <w:b/>
          <w:color w:val="auto"/>
          <w:sz w:val="32"/>
          <w:szCs w:val="32"/>
          <w:highlight w:val="none"/>
        </w:rPr>
      </w:pPr>
      <w:r>
        <w:rPr>
          <w:rFonts w:ascii="仿宋" w:hAnsi="仿宋" w:eastAsia="仿宋" w:cs="仿宋_GB2312"/>
          <w:b/>
          <w:color w:val="auto"/>
          <w:sz w:val="32"/>
          <w:szCs w:val="32"/>
          <w:highlight w:val="none"/>
        </w:rPr>
        <w:t>资格审查表</w:t>
      </w:r>
    </w:p>
    <w:p w14:paraId="2AEE8CE8">
      <w:pPr>
        <w:pStyle w:val="24"/>
        <w:spacing w:line="240" w:lineRule="auto"/>
        <w:ind w:left="0" w:leftChars="0" w:firstLine="0" w:firstLineChars="0"/>
        <w:rPr>
          <w:rFonts w:hint="eastAsia" w:eastAsia="仿宋"/>
          <w:color w:val="auto"/>
          <w:sz w:val="18"/>
          <w:szCs w:val="18"/>
          <w:highlight w:val="none"/>
          <w:lang w:val="en-US" w:eastAsia="zh-CN"/>
        </w:rPr>
      </w:pPr>
      <w:r>
        <w:rPr>
          <w:rFonts w:hint="eastAsia" w:ascii="仿宋" w:hAnsi="仿宋" w:eastAsia="仿宋" w:cs="仿宋"/>
          <w:b/>
          <w:bCs/>
          <w:color w:val="auto"/>
          <w:szCs w:val="21"/>
          <w:highlight w:val="none"/>
        </w:rPr>
        <w:t>包号：</w:t>
      </w:r>
      <w:r>
        <w:rPr>
          <w:rFonts w:hint="eastAsia" w:ascii="仿宋" w:hAnsi="仿宋" w:eastAsia="仿宋" w:cs="仿宋"/>
          <w:b/>
          <w:bCs/>
          <w:color w:val="auto"/>
          <w:szCs w:val="21"/>
          <w:highlight w:val="none"/>
          <w:lang w:val="en-US" w:eastAsia="zh-CN"/>
        </w:rPr>
        <w:t>01包</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118"/>
        <w:gridCol w:w="2022"/>
        <w:gridCol w:w="754"/>
        <w:gridCol w:w="754"/>
        <w:gridCol w:w="610"/>
      </w:tblGrid>
      <w:tr w14:paraId="2D67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0" w:type="dxa"/>
            <w:vMerge w:val="restart"/>
            <w:vAlign w:val="center"/>
          </w:tcPr>
          <w:p w14:paraId="537A27BA">
            <w:pPr>
              <w:rPr>
                <w:rFonts w:ascii="仿宋" w:hAnsi="仿宋" w:eastAsia="仿宋" w:cs="仿宋_GB2312"/>
                <w:color w:val="auto"/>
                <w:highlight w:val="none"/>
              </w:rPr>
            </w:pPr>
            <w:bookmarkStart w:id="153" w:name="_Toc533340171"/>
            <w:bookmarkStart w:id="154" w:name="_Toc4485647"/>
            <w:r>
              <w:rPr>
                <w:rFonts w:ascii="仿宋" w:hAnsi="仿宋" w:eastAsia="仿宋" w:cs="仿宋_GB2312"/>
                <w:color w:val="auto"/>
                <w:highlight w:val="none"/>
              </w:rPr>
              <w:t>序号</w:t>
            </w:r>
          </w:p>
        </w:tc>
        <w:tc>
          <w:tcPr>
            <w:tcW w:w="4118" w:type="dxa"/>
            <w:vMerge w:val="restart"/>
            <w:vAlign w:val="center"/>
          </w:tcPr>
          <w:p w14:paraId="13B4A4A7">
            <w:pPr>
              <w:pStyle w:val="3"/>
              <w:adjustRightInd w:val="0"/>
              <w:snapToGrid w:val="0"/>
              <w:spacing w:before="0" w:after="0" w:line="240" w:lineRule="auto"/>
              <w:jc w:val="center"/>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审查项目</w:t>
            </w:r>
            <w:bookmarkEnd w:id="153"/>
            <w:bookmarkEnd w:id="154"/>
          </w:p>
        </w:tc>
        <w:tc>
          <w:tcPr>
            <w:tcW w:w="2022" w:type="dxa"/>
            <w:vMerge w:val="restart"/>
            <w:vAlign w:val="center"/>
          </w:tcPr>
          <w:p w14:paraId="2A20CE00">
            <w:pPr>
              <w:pStyle w:val="3"/>
              <w:adjustRightInd w:val="0"/>
              <w:snapToGrid w:val="0"/>
              <w:spacing w:before="0" w:after="0" w:line="240" w:lineRule="auto"/>
              <w:jc w:val="center"/>
              <w:rPr>
                <w:rFonts w:ascii="仿宋" w:hAnsi="仿宋" w:eastAsia="仿宋" w:cs="仿宋_GB2312"/>
                <w:b w:val="0"/>
                <w:color w:val="auto"/>
                <w:sz w:val="21"/>
                <w:szCs w:val="21"/>
                <w:highlight w:val="none"/>
              </w:rPr>
            </w:pPr>
            <w:bookmarkStart w:id="155" w:name="_Toc533340172"/>
            <w:bookmarkStart w:id="156" w:name="_Toc4485648"/>
            <w:r>
              <w:rPr>
                <w:rFonts w:ascii="仿宋" w:hAnsi="仿宋" w:eastAsia="仿宋" w:cs="仿宋_GB2312"/>
                <w:b w:val="0"/>
                <w:color w:val="auto"/>
                <w:sz w:val="21"/>
                <w:szCs w:val="21"/>
                <w:highlight w:val="none"/>
              </w:rPr>
              <w:t>审查标准</w:t>
            </w:r>
            <w:bookmarkEnd w:id="155"/>
            <w:bookmarkEnd w:id="156"/>
          </w:p>
        </w:tc>
        <w:tc>
          <w:tcPr>
            <w:tcW w:w="2118" w:type="dxa"/>
            <w:gridSpan w:val="3"/>
            <w:vAlign w:val="center"/>
          </w:tcPr>
          <w:p w14:paraId="0F802D40">
            <w:pPr>
              <w:pStyle w:val="3"/>
              <w:adjustRightInd w:val="0"/>
              <w:snapToGrid w:val="0"/>
              <w:spacing w:before="0" w:after="0" w:line="240" w:lineRule="auto"/>
              <w:jc w:val="center"/>
              <w:rPr>
                <w:rFonts w:ascii="仿宋" w:hAnsi="仿宋" w:eastAsia="仿宋" w:cs="仿宋_GB2312"/>
                <w:b w:val="0"/>
                <w:color w:val="auto"/>
                <w:sz w:val="21"/>
                <w:szCs w:val="21"/>
                <w:highlight w:val="none"/>
              </w:rPr>
            </w:pPr>
            <w:bookmarkStart w:id="157" w:name="_Toc4485649"/>
            <w:bookmarkStart w:id="158" w:name="_Toc533340173"/>
            <w:r>
              <w:rPr>
                <w:rFonts w:ascii="仿宋" w:hAnsi="仿宋" w:eastAsia="仿宋" w:cs="仿宋_GB2312"/>
                <w:b w:val="0"/>
                <w:color w:val="auto"/>
                <w:sz w:val="21"/>
                <w:szCs w:val="21"/>
                <w:highlight w:val="none"/>
              </w:rPr>
              <w:t>供应商名称</w:t>
            </w:r>
            <w:bookmarkEnd w:id="157"/>
            <w:bookmarkEnd w:id="158"/>
          </w:p>
        </w:tc>
      </w:tr>
      <w:tr w14:paraId="7CCC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0" w:type="dxa"/>
            <w:vMerge w:val="continue"/>
            <w:vAlign w:val="center"/>
          </w:tcPr>
          <w:p w14:paraId="69C49DAD">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4118" w:type="dxa"/>
            <w:vMerge w:val="continue"/>
            <w:vAlign w:val="center"/>
          </w:tcPr>
          <w:p w14:paraId="5E070260">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2022" w:type="dxa"/>
            <w:vMerge w:val="continue"/>
            <w:vAlign w:val="center"/>
          </w:tcPr>
          <w:p w14:paraId="49FBDCAB">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vAlign w:val="center"/>
          </w:tcPr>
          <w:p w14:paraId="6F85798B">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vAlign w:val="center"/>
          </w:tcPr>
          <w:p w14:paraId="7ABCB7DE">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vAlign w:val="center"/>
          </w:tcPr>
          <w:p w14:paraId="37B71FDE">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4C31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0" w:type="dxa"/>
            <w:vAlign w:val="center"/>
          </w:tcPr>
          <w:p w14:paraId="5773C5A9">
            <w:pPr>
              <w:snapToGrid w:val="0"/>
              <w:jc w:val="center"/>
              <w:rPr>
                <w:rFonts w:ascii="仿宋" w:hAnsi="仿宋" w:eastAsia="仿宋" w:cs="仿宋_GB2312"/>
                <w:color w:val="auto"/>
                <w:highlight w:val="none"/>
              </w:rPr>
            </w:pPr>
            <w:r>
              <w:rPr>
                <w:rFonts w:ascii="仿宋" w:hAnsi="仿宋" w:eastAsia="仿宋" w:cs="仿宋_GB2312"/>
                <w:color w:val="auto"/>
                <w:highlight w:val="none"/>
              </w:rPr>
              <w:t>1</w:t>
            </w:r>
          </w:p>
        </w:tc>
        <w:tc>
          <w:tcPr>
            <w:tcW w:w="4118" w:type="dxa"/>
            <w:vAlign w:val="center"/>
          </w:tcPr>
          <w:p w14:paraId="2EFAB2F1">
            <w:pPr>
              <w:snapToGrid w:val="0"/>
              <w:rPr>
                <w:rFonts w:ascii="仿宋" w:hAnsi="仿宋" w:eastAsia="仿宋" w:cs="仿宋_GB2312"/>
                <w:color w:val="auto"/>
                <w:szCs w:val="21"/>
                <w:highlight w:val="none"/>
              </w:rPr>
            </w:pPr>
            <w:r>
              <w:rPr>
                <w:rFonts w:ascii="仿宋" w:hAnsi="仿宋" w:eastAsia="仿宋" w:cs="仿宋_GB2312"/>
                <w:color w:val="auto"/>
                <w:highlight w:val="none"/>
              </w:rPr>
              <w:t>营业执照或事业单位法人证书或执业许可证等证明文件或自然人的身份证明</w:t>
            </w:r>
          </w:p>
        </w:tc>
        <w:tc>
          <w:tcPr>
            <w:tcW w:w="2022" w:type="dxa"/>
            <w:vAlign w:val="center"/>
          </w:tcPr>
          <w:p w14:paraId="2EEE7F73">
            <w:pPr>
              <w:pStyle w:val="3"/>
              <w:adjustRightInd w:val="0"/>
              <w:snapToGrid w:val="0"/>
              <w:spacing w:before="0" w:after="0" w:line="240" w:lineRule="auto"/>
              <w:rPr>
                <w:rFonts w:ascii="仿宋" w:hAnsi="仿宋" w:eastAsia="仿宋" w:cs="仿宋_GB2312"/>
                <w:b w:val="0"/>
                <w:color w:val="auto"/>
                <w:sz w:val="21"/>
                <w:szCs w:val="21"/>
                <w:highlight w:val="none"/>
              </w:rPr>
            </w:pPr>
            <w:bookmarkStart w:id="159" w:name="_Toc4485650"/>
            <w:bookmarkStart w:id="160" w:name="_Toc533340174"/>
            <w:r>
              <w:rPr>
                <w:rFonts w:ascii="仿宋" w:hAnsi="仿宋" w:eastAsia="仿宋" w:cs="仿宋_GB2312"/>
                <w:b w:val="0"/>
                <w:color w:val="auto"/>
                <w:sz w:val="21"/>
                <w:szCs w:val="21"/>
                <w:highlight w:val="none"/>
              </w:rPr>
              <w:t>1.按要求提供</w:t>
            </w:r>
            <w:bookmarkEnd w:id="159"/>
            <w:bookmarkEnd w:id="160"/>
          </w:p>
          <w:p w14:paraId="6A6E541C">
            <w:pPr>
              <w:pStyle w:val="3"/>
              <w:adjustRightInd w:val="0"/>
              <w:snapToGrid w:val="0"/>
              <w:spacing w:before="0" w:after="0" w:line="240" w:lineRule="auto"/>
              <w:rPr>
                <w:rFonts w:ascii="仿宋" w:hAnsi="仿宋" w:eastAsia="仿宋" w:cs="仿宋_GB2312"/>
                <w:b w:val="0"/>
                <w:color w:val="auto"/>
                <w:sz w:val="21"/>
                <w:szCs w:val="21"/>
                <w:highlight w:val="none"/>
              </w:rPr>
            </w:pPr>
            <w:bookmarkStart w:id="161" w:name="_Toc533340175"/>
            <w:bookmarkStart w:id="162" w:name="_Toc4485651"/>
            <w:r>
              <w:rPr>
                <w:rFonts w:ascii="仿宋" w:hAnsi="仿宋" w:eastAsia="仿宋" w:cs="仿宋_GB2312"/>
                <w:b w:val="0"/>
                <w:color w:val="auto"/>
                <w:sz w:val="21"/>
                <w:szCs w:val="21"/>
                <w:highlight w:val="none"/>
              </w:rPr>
              <w:t>2.合法有效</w:t>
            </w:r>
            <w:bookmarkEnd w:id="161"/>
            <w:bookmarkEnd w:id="162"/>
          </w:p>
        </w:tc>
        <w:tc>
          <w:tcPr>
            <w:tcW w:w="754" w:type="dxa"/>
            <w:vAlign w:val="center"/>
          </w:tcPr>
          <w:p w14:paraId="40A42E30">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vAlign w:val="center"/>
          </w:tcPr>
          <w:p w14:paraId="56AF1D5F">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vAlign w:val="center"/>
          </w:tcPr>
          <w:p w14:paraId="403EB612">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486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1D60C544">
            <w:pPr>
              <w:widowControl/>
              <w:snapToGrid w:val="0"/>
              <w:jc w:val="center"/>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2</w:t>
            </w:r>
          </w:p>
        </w:tc>
        <w:tc>
          <w:tcPr>
            <w:tcW w:w="4118" w:type="dxa"/>
            <w:vAlign w:val="center"/>
          </w:tcPr>
          <w:p w14:paraId="1461D94B">
            <w:pPr>
              <w:widowControl/>
              <w:snapToGrid w:val="0"/>
              <w:rPr>
                <w:rFonts w:ascii="仿宋" w:hAnsi="仿宋" w:eastAsia="仿宋" w:cs="仿宋_GB2312"/>
                <w:color w:val="auto"/>
                <w:szCs w:val="21"/>
                <w:highlight w:val="none"/>
              </w:rPr>
            </w:pPr>
            <w:r>
              <w:rPr>
                <w:rFonts w:ascii="仿宋" w:hAnsi="仿宋" w:eastAsia="仿宋" w:cs="仿宋_GB2312"/>
                <w:color w:val="auto"/>
                <w:szCs w:val="21"/>
                <w:highlight w:val="none"/>
              </w:rPr>
              <w:t>法定代表人（或非法人组织负责人）身份证明书</w:t>
            </w:r>
          </w:p>
        </w:tc>
        <w:tc>
          <w:tcPr>
            <w:tcW w:w="2022" w:type="dxa"/>
            <w:vAlign w:val="center"/>
          </w:tcPr>
          <w:p w14:paraId="2518F8CF">
            <w:pPr>
              <w:pStyle w:val="3"/>
              <w:adjustRightInd w:val="0"/>
              <w:snapToGrid w:val="0"/>
              <w:spacing w:before="0" w:after="0" w:line="240" w:lineRule="auto"/>
              <w:rPr>
                <w:rFonts w:ascii="仿宋" w:hAnsi="仿宋" w:eastAsia="仿宋" w:cs="仿宋_GB2312"/>
                <w:b w:val="0"/>
                <w:color w:val="auto"/>
                <w:sz w:val="21"/>
                <w:szCs w:val="21"/>
                <w:highlight w:val="none"/>
              </w:rPr>
            </w:pPr>
            <w:bookmarkStart w:id="163" w:name="_Toc4485656"/>
            <w:bookmarkStart w:id="164" w:name="_Toc533340180"/>
            <w:r>
              <w:rPr>
                <w:rFonts w:ascii="仿宋" w:hAnsi="仿宋" w:eastAsia="仿宋" w:cs="仿宋_GB2312"/>
                <w:b w:val="0"/>
                <w:color w:val="auto"/>
                <w:sz w:val="21"/>
                <w:szCs w:val="21"/>
                <w:highlight w:val="none"/>
              </w:rPr>
              <w:t>1.按给定格式填写</w:t>
            </w:r>
            <w:bookmarkEnd w:id="163"/>
            <w:bookmarkEnd w:id="164"/>
          </w:p>
          <w:p w14:paraId="2CFCB60F">
            <w:pPr>
              <w:pStyle w:val="3"/>
              <w:adjustRightInd w:val="0"/>
              <w:snapToGrid w:val="0"/>
              <w:spacing w:before="0" w:after="0" w:line="240" w:lineRule="auto"/>
              <w:rPr>
                <w:rFonts w:ascii="仿宋" w:hAnsi="仿宋" w:eastAsia="仿宋" w:cs="仿宋_GB2312"/>
                <w:b w:val="0"/>
                <w:color w:val="auto"/>
                <w:sz w:val="21"/>
                <w:szCs w:val="21"/>
                <w:highlight w:val="none"/>
              </w:rPr>
            </w:pPr>
            <w:bookmarkStart w:id="165" w:name="_Toc533340181"/>
            <w:bookmarkStart w:id="166" w:name="_Toc4485657"/>
            <w:r>
              <w:rPr>
                <w:rFonts w:ascii="仿宋" w:hAnsi="仿宋" w:eastAsia="仿宋" w:cs="仿宋_GB2312"/>
                <w:b w:val="0"/>
                <w:color w:val="auto"/>
                <w:sz w:val="21"/>
                <w:szCs w:val="21"/>
                <w:highlight w:val="none"/>
              </w:rPr>
              <w:t>2.按规定签章</w:t>
            </w:r>
            <w:bookmarkEnd w:id="165"/>
            <w:bookmarkEnd w:id="166"/>
          </w:p>
        </w:tc>
        <w:tc>
          <w:tcPr>
            <w:tcW w:w="754" w:type="dxa"/>
          </w:tcPr>
          <w:p w14:paraId="5A7FCD3E">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7A6D9ED5">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31E39ADE">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4DF9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0AA17F29">
            <w:pPr>
              <w:widowControl/>
              <w:snapToGrid w:val="0"/>
              <w:jc w:val="center"/>
              <w:rPr>
                <w:rFonts w:hint="eastAsia" w:ascii="仿宋" w:hAnsi="仿宋" w:eastAsia="仿宋" w:cs="仿宋_GB2312"/>
                <w:color w:val="auto"/>
                <w:highlight w:val="none"/>
                <w:lang w:eastAsia="zh-CN"/>
              </w:rPr>
            </w:pPr>
            <w:r>
              <w:rPr>
                <w:rFonts w:hint="eastAsia" w:ascii="仿宋" w:hAnsi="仿宋" w:eastAsia="仿宋" w:cs="仿宋_GB2312"/>
                <w:color w:val="auto"/>
                <w:highlight w:val="none"/>
                <w:lang w:val="en-US" w:eastAsia="zh-CN"/>
              </w:rPr>
              <w:t>3</w:t>
            </w:r>
          </w:p>
        </w:tc>
        <w:tc>
          <w:tcPr>
            <w:tcW w:w="4118" w:type="dxa"/>
            <w:vAlign w:val="center"/>
          </w:tcPr>
          <w:p w14:paraId="489142EC">
            <w:pPr>
              <w:widowControl/>
              <w:snapToGrid w:val="0"/>
              <w:rPr>
                <w:rFonts w:ascii="仿宋" w:hAnsi="仿宋" w:eastAsia="仿宋" w:cs="仿宋_GB2312"/>
                <w:color w:val="auto"/>
                <w:szCs w:val="21"/>
                <w:highlight w:val="none"/>
              </w:rPr>
            </w:pPr>
            <w:r>
              <w:rPr>
                <w:rFonts w:ascii="仿宋" w:hAnsi="仿宋" w:eastAsia="仿宋" w:cs="仿宋_GB2312"/>
                <w:color w:val="auto"/>
                <w:highlight w:val="none"/>
              </w:rPr>
              <w:t>法定代表人（或非法人组织</w:t>
            </w:r>
            <w:r>
              <w:rPr>
                <w:rFonts w:ascii="仿宋" w:hAnsi="仿宋" w:eastAsia="仿宋" w:cs="仿宋_GB2312"/>
                <w:color w:val="auto"/>
                <w:szCs w:val="21"/>
                <w:highlight w:val="none"/>
              </w:rPr>
              <w:t>负责人）</w:t>
            </w:r>
            <w:r>
              <w:rPr>
                <w:rFonts w:ascii="仿宋" w:hAnsi="仿宋" w:eastAsia="仿宋" w:cs="仿宋_GB2312"/>
                <w:color w:val="auto"/>
                <w:highlight w:val="none"/>
              </w:rPr>
              <w:t>授权委托书</w:t>
            </w:r>
            <w:r>
              <w:rPr>
                <w:rFonts w:ascii="仿宋" w:hAnsi="仿宋" w:eastAsia="仿宋" w:cs="仿宋_GB2312"/>
                <w:color w:val="auto"/>
                <w:szCs w:val="21"/>
                <w:highlight w:val="none"/>
              </w:rPr>
              <w:t>（如适用）</w:t>
            </w:r>
          </w:p>
        </w:tc>
        <w:tc>
          <w:tcPr>
            <w:tcW w:w="2022" w:type="dxa"/>
            <w:vAlign w:val="center"/>
          </w:tcPr>
          <w:p w14:paraId="12FB9B07">
            <w:pPr>
              <w:pStyle w:val="3"/>
              <w:adjustRightInd w:val="0"/>
              <w:snapToGrid w:val="0"/>
              <w:spacing w:before="0" w:after="0" w:line="240" w:lineRule="auto"/>
              <w:rPr>
                <w:rFonts w:ascii="仿宋" w:hAnsi="仿宋" w:eastAsia="仿宋" w:cs="仿宋_GB2312"/>
                <w:b w:val="0"/>
                <w:color w:val="auto"/>
                <w:sz w:val="21"/>
                <w:szCs w:val="21"/>
                <w:highlight w:val="none"/>
              </w:rPr>
            </w:pPr>
            <w:bookmarkStart w:id="167" w:name="_Toc4485658"/>
            <w:bookmarkStart w:id="168" w:name="_Toc533340182"/>
            <w:r>
              <w:rPr>
                <w:rFonts w:ascii="仿宋" w:hAnsi="仿宋" w:eastAsia="仿宋" w:cs="仿宋_GB2312"/>
                <w:b w:val="0"/>
                <w:color w:val="auto"/>
                <w:sz w:val="21"/>
                <w:szCs w:val="21"/>
                <w:highlight w:val="none"/>
              </w:rPr>
              <w:t>1.按给定格式填写</w:t>
            </w:r>
            <w:bookmarkEnd w:id="167"/>
            <w:bookmarkEnd w:id="168"/>
          </w:p>
          <w:p w14:paraId="1B061382">
            <w:pPr>
              <w:pStyle w:val="3"/>
              <w:adjustRightInd w:val="0"/>
              <w:snapToGrid w:val="0"/>
              <w:spacing w:before="0" w:after="0" w:line="240" w:lineRule="auto"/>
              <w:rPr>
                <w:rFonts w:ascii="仿宋" w:hAnsi="仿宋" w:eastAsia="仿宋" w:cs="仿宋_GB2312"/>
                <w:b w:val="0"/>
                <w:color w:val="auto"/>
                <w:sz w:val="21"/>
                <w:szCs w:val="21"/>
                <w:highlight w:val="none"/>
              </w:rPr>
            </w:pPr>
            <w:bookmarkStart w:id="169" w:name="_Toc533340183"/>
            <w:bookmarkStart w:id="170" w:name="_Toc4485659"/>
            <w:r>
              <w:rPr>
                <w:rFonts w:ascii="仿宋" w:hAnsi="仿宋" w:eastAsia="仿宋" w:cs="仿宋_GB2312"/>
                <w:b w:val="0"/>
                <w:color w:val="auto"/>
                <w:sz w:val="21"/>
                <w:szCs w:val="21"/>
                <w:highlight w:val="none"/>
              </w:rPr>
              <w:t>2.按规定签章</w:t>
            </w:r>
            <w:bookmarkEnd w:id="169"/>
            <w:bookmarkEnd w:id="170"/>
          </w:p>
        </w:tc>
        <w:tc>
          <w:tcPr>
            <w:tcW w:w="754" w:type="dxa"/>
          </w:tcPr>
          <w:p w14:paraId="19EC8A2A">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26116FF9">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6BE2486A">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6D75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0" w:type="dxa"/>
            <w:vAlign w:val="center"/>
          </w:tcPr>
          <w:p w14:paraId="38813A5C">
            <w:pPr>
              <w:widowControl/>
              <w:snapToGrid w:val="0"/>
              <w:jc w:val="center"/>
              <w:rPr>
                <w:rFonts w:hint="eastAsia" w:ascii="仿宋" w:hAnsi="仿宋" w:eastAsia="仿宋" w:cs="仿宋_GB2312"/>
                <w:color w:val="auto"/>
                <w:highlight w:val="none"/>
                <w:lang w:eastAsia="zh-CN"/>
              </w:rPr>
            </w:pPr>
            <w:r>
              <w:rPr>
                <w:rFonts w:hint="eastAsia" w:ascii="仿宋" w:hAnsi="仿宋" w:eastAsia="仿宋" w:cs="仿宋_GB2312"/>
                <w:color w:val="auto"/>
                <w:highlight w:val="none"/>
                <w:lang w:val="en-US" w:eastAsia="zh-CN"/>
              </w:rPr>
              <w:t>4</w:t>
            </w:r>
          </w:p>
        </w:tc>
        <w:tc>
          <w:tcPr>
            <w:tcW w:w="4118" w:type="dxa"/>
            <w:vAlign w:val="center"/>
          </w:tcPr>
          <w:p w14:paraId="25BD1F61">
            <w:pPr>
              <w:widowControl/>
              <w:snapToGrid w:val="0"/>
              <w:rPr>
                <w:rFonts w:ascii="仿宋" w:hAnsi="仿宋" w:eastAsia="仿宋" w:cs="仿宋_GB2312"/>
                <w:color w:val="auto"/>
                <w:szCs w:val="21"/>
                <w:highlight w:val="none"/>
              </w:rPr>
            </w:pPr>
            <w:r>
              <w:rPr>
                <w:rFonts w:ascii="仿宋" w:hAnsi="仿宋" w:eastAsia="仿宋" w:cs="仿宋_GB2312"/>
                <w:color w:val="auto"/>
                <w:highlight w:val="none"/>
              </w:rPr>
              <w:t>具有良好的商业信誉和健全的财务会计制度的承诺函</w:t>
            </w:r>
          </w:p>
        </w:tc>
        <w:tc>
          <w:tcPr>
            <w:tcW w:w="2022" w:type="dxa"/>
            <w:vAlign w:val="center"/>
          </w:tcPr>
          <w:p w14:paraId="4EBD0C38">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1.信息完整</w:t>
            </w:r>
          </w:p>
          <w:p w14:paraId="3062990D">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2.按规定签章</w:t>
            </w:r>
          </w:p>
        </w:tc>
        <w:tc>
          <w:tcPr>
            <w:tcW w:w="754" w:type="dxa"/>
          </w:tcPr>
          <w:p w14:paraId="61467BED">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48C5D4A3">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02F236FD">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3B95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52AD31E9">
            <w:pPr>
              <w:snapToGrid w:val="0"/>
              <w:jc w:val="center"/>
              <w:rPr>
                <w:rFonts w:hint="eastAsia" w:ascii="仿宋" w:hAnsi="仿宋" w:eastAsia="仿宋" w:cs="仿宋_GB2312"/>
                <w:color w:val="auto"/>
                <w:highlight w:val="none"/>
                <w:lang w:eastAsia="zh-CN"/>
              </w:rPr>
            </w:pPr>
            <w:r>
              <w:rPr>
                <w:rFonts w:hint="eastAsia" w:ascii="仿宋" w:hAnsi="仿宋" w:eastAsia="仿宋" w:cs="仿宋_GB2312"/>
                <w:color w:val="auto"/>
                <w:highlight w:val="none"/>
                <w:lang w:val="en-US" w:eastAsia="zh-CN"/>
              </w:rPr>
              <w:t>5</w:t>
            </w:r>
          </w:p>
        </w:tc>
        <w:tc>
          <w:tcPr>
            <w:tcW w:w="4118" w:type="dxa"/>
            <w:vAlign w:val="center"/>
          </w:tcPr>
          <w:p w14:paraId="0C00B78C">
            <w:pPr>
              <w:snapToGrid w:val="0"/>
              <w:rPr>
                <w:rFonts w:ascii="仿宋" w:hAnsi="仿宋" w:eastAsia="仿宋" w:cs="仿宋_GB2312"/>
                <w:color w:val="auto"/>
                <w:szCs w:val="21"/>
                <w:highlight w:val="none"/>
              </w:rPr>
            </w:pPr>
            <w:r>
              <w:rPr>
                <w:rFonts w:ascii="仿宋" w:hAnsi="仿宋" w:eastAsia="仿宋" w:cs="仿宋_GB2312"/>
                <w:color w:val="auto"/>
                <w:highlight w:val="none"/>
              </w:rPr>
              <w:t>磋商会议前六个月内任一个月的依法缴纳税收的缴款凭据</w:t>
            </w:r>
          </w:p>
        </w:tc>
        <w:tc>
          <w:tcPr>
            <w:tcW w:w="2022" w:type="dxa"/>
            <w:vAlign w:val="center"/>
          </w:tcPr>
          <w:p w14:paraId="204CBFEE">
            <w:pPr>
              <w:pStyle w:val="3"/>
              <w:adjustRightInd w:val="0"/>
              <w:snapToGrid w:val="0"/>
              <w:spacing w:before="0" w:after="0" w:line="240" w:lineRule="auto"/>
              <w:rPr>
                <w:rFonts w:ascii="仿宋" w:hAnsi="仿宋" w:eastAsia="仿宋" w:cs="仿宋_GB2312"/>
                <w:b w:val="0"/>
                <w:color w:val="auto"/>
                <w:sz w:val="21"/>
                <w:szCs w:val="21"/>
                <w:highlight w:val="none"/>
              </w:rPr>
            </w:pPr>
            <w:bookmarkStart w:id="171" w:name="_Toc533340186"/>
            <w:bookmarkStart w:id="172" w:name="_Toc4485662"/>
            <w:r>
              <w:rPr>
                <w:rFonts w:ascii="仿宋" w:hAnsi="仿宋" w:eastAsia="仿宋" w:cs="仿宋_GB2312"/>
                <w:b w:val="0"/>
                <w:color w:val="auto"/>
                <w:sz w:val="21"/>
                <w:szCs w:val="21"/>
                <w:highlight w:val="none"/>
              </w:rPr>
              <w:t>1.按要求提供</w:t>
            </w:r>
            <w:bookmarkEnd w:id="171"/>
            <w:bookmarkEnd w:id="172"/>
          </w:p>
          <w:p w14:paraId="7394F185">
            <w:pPr>
              <w:pStyle w:val="3"/>
              <w:adjustRightInd w:val="0"/>
              <w:snapToGrid w:val="0"/>
              <w:spacing w:before="0" w:after="0" w:line="240" w:lineRule="auto"/>
              <w:rPr>
                <w:rFonts w:ascii="仿宋" w:hAnsi="仿宋" w:eastAsia="仿宋" w:cs="仿宋_GB2312"/>
                <w:b w:val="0"/>
                <w:color w:val="auto"/>
                <w:sz w:val="21"/>
                <w:szCs w:val="21"/>
                <w:highlight w:val="none"/>
              </w:rPr>
            </w:pPr>
            <w:bookmarkStart w:id="173" w:name="_Toc533340187"/>
            <w:bookmarkStart w:id="174" w:name="_Toc4485663"/>
            <w:r>
              <w:rPr>
                <w:rFonts w:ascii="仿宋" w:hAnsi="仿宋" w:eastAsia="仿宋" w:cs="仿宋_GB2312"/>
                <w:b w:val="0"/>
                <w:color w:val="auto"/>
                <w:sz w:val="21"/>
                <w:szCs w:val="21"/>
                <w:highlight w:val="none"/>
              </w:rPr>
              <w:t>2.合法有效</w:t>
            </w:r>
            <w:bookmarkEnd w:id="173"/>
            <w:bookmarkEnd w:id="174"/>
          </w:p>
        </w:tc>
        <w:tc>
          <w:tcPr>
            <w:tcW w:w="754" w:type="dxa"/>
          </w:tcPr>
          <w:p w14:paraId="2CBD4719">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111D6DED">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3EDFD129">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4955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5C0A45CE">
            <w:pPr>
              <w:snapToGrid w:val="0"/>
              <w:jc w:val="center"/>
              <w:rPr>
                <w:rFonts w:hint="eastAsia" w:ascii="仿宋" w:hAnsi="仿宋" w:eastAsia="仿宋" w:cs="仿宋_GB2312"/>
                <w:color w:val="auto"/>
                <w:highlight w:val="none"/>
                <w:lang w:eastAsia="zh-CN"/>
              </w:rPr>
            </w:pPr>
            <w:r>
              <w:rPr>
                <w:rFonts w:hint="eastAsia" w:ascii="仿宋" w:hAnsi="仿宋" w:eastAsia="仿宋" w:cs="仿宋_GB2312"/>
                <w:color w:val="auto"/>
                <w:highlight w:val="none"/>
                <w:lang w:val="en-US" w:eastAsia="zh-CN"/>
              </w:rPr>
              <w:t>6</w:t>
            </w:r>
          </w:p>
        </w:tc>
        <w:tc>
          <w:tcPr>
            <w:tcW w:w="4118" w:type="dxa"/>
            <w:vAlign w:val="center"/>
          </w:tcPr>
          <w:p w14:paraId="2D33BD20">
            <w:pPr>
              <w:snapToGrid w:val="0"/>
              <w:rPr>
                <w:rFonts w:ascii="仿宋" w:hAnsi="仿宋" w:eastAsia="仿宋" w:cs="仿宋_GB2312"/>
                <w:color w:val="auto"/>
                <w:szCs w:val="21"/>
                <w:highlight w:val="none"/>
              </w:rPr>
            </w:pPr>
            <w:r>
              <w:rPr>
                <w:rFonts w:ascii="仿宋" w:hAnsi="仿宋" w:eastAsia="仿宋" w:cs="仿宋_GB2312"/>
                <w:color w:val="auto"/>
                <w:highlight w:val="none"/>
              </w:rPr>
              <w:t>磋商会议前六个月内任一个月的依法缴纳社会保障资金的缴款凭据</w:t>
            </w:r>
          </w:p>
        </w:tc>
        <w:tc>
          <w:tcPr>
            <w:tcW w:w="2022" w:type="dxa"/>
            <w:vAlign w:val="center"/>
          </w:tcPr>
          <w:p w14:paraId="13D3449A">
            <w:pPr>
              <w:pStyle w:val="3"/>
              <w:adjustRightInd w:val="0"/>
              <w:snapToGrid w:val="0"/>
              <w:spacing w:before="0" w:after="0" w:line="240" w:lineRule="auto"/>
              <w:rPr>
                <w:rFonts w:ascii="仿宋" w:hAnsi="仿宋" w:eastAsia="仿宋" w:cs="仿宋_GB2312"/>
                <w:b w:val="0"/>
                <w:color w:val="auto"/>
                <w:sz w:val="21"/>
                <w:szCs w:val="21"/>
                <w:highlight w:val="none"/>
              </w:rPr>
            </w:pPr>
            <w:bookmarkStart w:id="175" w:name="_Toc4485664"/>
            <w:bookmarkStart w:id="176" w:name="_Toc533340188"/>
            <w:r>
              <w:rPr>
                <w:rFonts w:ascii="仿宋" w:hAnsi="仿宋" w:eastAsia="仿宋" w:cs="仿宋_GB2312"/>
                <w:b w:val="0"/>
                <w:color w:val="auto"/>
                <w:sz w:val="21"/>
                <w:szCs w:val="21"/>
                <w:highlight w:val="none"/>
              </w:rPr>
              <w:t>1.按要求提供</w:t>
            </w:r>
            <w:bookmarkEnd w:id="175"/>
            <w:bookmarkEnd w:id="176"/>
          </w:p>
          <w:p w14:paraId="25A13957">
            <w:pPr>
              <w:pStyle w:val="3"/>
              <w:adjustRightInd w:val="0"/>
              <w:snapToGrid w:val="0"/>
              <w:spacing w:before="0" w:after="0" w:line="240" w:lineRule="auto"/>
              <w:rPr>
                <w:rFonts w:ascii="仿宋" w:hAnsi="仿宋" w:eastAsia="仿宋" w:cs="仿宋_GB2312"/>
                <w:b w:val="0"/>
                <w:color w:val="auto"/>
                <w:sz w:val="21"/>
                <w:szCs w:val="21"/>
                <w:highlight w:val="none"/>
              </w:rPr>
            </w:pPr>
            <w:bookmarkStart w:id="177" w:name="_Toc4485665"/>
            <w:bookmarkStart w:id="178" w:name="_Toc533340189"/>
            <w:r>
              <w:rPr>
                <w:rFonts w:ascii="仿宋" w:hAnsi="仿宋" w:eastAsia="仿宋" w:cs="仿宋_GB2312"/>
                <w:b w:val="0"/>
                <w:color w:val="auto"/>
                <w:sz w:val="21"/>
                <w:szCs w:val="21"/>
                <w:highlight w:val="none"/>
              </w:rPr>
              <w:t>2.合法有效</w:t>
            </w:r>
            <w:bookmarkEnd w:id="177"/>
            <w:bookmarkEnd w:id="178"/>
          </w:p>
        </w:tc>
        <w:tc>
          <w:tcPr>
            <w:tcW w:w="754" w:type="dxa"/>
          </w:tcPr>
          <w:p w14:paraId="75142792">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592FF450">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41245479">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65C5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0" w:type="dxa"/>
            <w:vAlign w:val="center"/>
          </w:tcPr>
          <w:p w14:paraId="4CD2F40E">
            <w:pPr>
              <w:snapToGrid w:val="0"/>
              <w:jc w:val="center"/>
              <w:rPr>
                <w:rFonts w:hint="eastAsia" w:ascii="仿宋" w:hAnsi="仿宋" w:eastAsia="仿宋" w:cs="仿宋_GB2312"/>
                <w:color w:val="auto"/>
                <w:highlight w:val="none"/>
                <w:lang w:eastAsia="zh-CN"/>
              </w:rPr>
            </w:pPr>
            <w:r>
              <w:rPr>
                <w:rFonts w:hint="eastAsia" w:ascii="仿宋" w:hAnsi="仿宋" w:eastAsia="仿宋" w:cs="仿宋_GB2312"/>
                <w:color w:val="auto"/>
                <w:highlight w:val="none"/>
                <w:lang w:val="en-US" w:eastAsia="zh-CN"/>
              </w:rPr>
              <w:t>7</w:t>
            </w:r>
          </w:p>
        </w:tc>
        <w:tc>
          <w:tcPr>
            <w:tcW w:w="4118" w:type="dxa"/>
            <w:vAlign w:val="center"/>
          </w:tcPr>
          <w:p w14:paraId="7B8D4E5C">
            <w:pPr>
              <w:snapToGrid w:val="0"/>
              <w:rPr>
                <w:rFonts w:ascii="仿宋" w:hAnsi="仿宋" w:eastAsia="仿宋" w:cs="仿宋_GB2312"/>
                <w:color w:val="auto"/>
                <w:szCs w:val="21"/>
                <w:highlight w:val="none"/>
              </w:rPr>
            </w:pPr>
            <w:r>
              <w:rPr>
                <w:rFonts w:ascii="仿宋" w:hAnsi="仿宋" w:eastAsia="仿宋" w:cs="仿宋_GB2312"/>
                <w:color w:val="auto"/>
                <w:highlight w:val="none"/>
              </w:rPr>
              <w:t>具备履行合同所必需的设备和专业技术能力声明函</w:t>
            </w:r>
          </w:p>
        </w:tc>
        <w:tc>
          <w:tcPr>
            <w:tcW w:w="2022" w:type="dxa"/>
            <w:vAlign w:val="center"/>
          </w:tcPr>
          <w:p w14:paraId="5D6799E9">
            <w:pPr>
              <w:pStyle w:val="3"/>
              <w:adjustRightInd w:val="0"/>
              <w:snapToGrid w:val="0"/>
              <w:spacing w:before="0" w:after="0" w:line="240" w:lineRule="auto"/>
              <w:rPr>
                <w:rFonts w:ascii="仿宋" w:hAnsi="仿宋" w:eastAsia="仿宋" w:cs="仿宋_GB2312"/>
                <w:b w:val="0"/>
                <w:color w:val="auto"/>
                <w:sz w:val="21"/>
                <w:szCs w:val="21"/>
                <w:highlight w:val="none"/>
              </w:rPr>
            </w:pPr>
            <w:bookmarkStart w:id="179" w:name="_Toc4485666"/>
            <w:bookmarkStart w:id="180" w:name="_Toc533340190"/>
            <w:r>
              <w:rPr>
                <w:rFonts w:ascii="仿宋" w:hAnsi="仿宋" w:eastAsia="仿宋" w:cs="仿宋_GB2312"/>
                <w:b w:val="0"/>
                <w:color w:val="auto"/>
                <w:sz w:val="21"/>
                <w:szCs w:val="21"/>
                <w:highlight w:val="none"/>
              </w:rPr>
              <w:t>1.信息完整</w:t>
            </w:r>
            <w:bookmarkEnd w:id="179"/>
            <w:bookmarkEnd w:id="180"/>
          </w:p>
          <w:p w14:paraId="3CA09177">
            <w:pPr>
              <w:pStyle w:val="3"/>
              <w:adjustRightInd w:val="0"/>
              <w:snapToGrid w:val="0"/>
              <w:spacing w:before="0" w:after="0" w:line="240" w:lineRule="auto"/>
              <w:rPr>
                <w:rFonts w:ascii="仿宋" w:hAnsi="仿宋" w:eastAsia="仿宋" w:cs="仿宋_GB2312"/>
                <w:b w:val="0"/>
                <w:color w:val="auto"/>
                <w:sz w:val="21"/>
                <w:szCs w:val="21"/>
                <w:highlight w:val="none"/>
              </w:rPr>
            </w:pPr>
            <w:bookmarkStart w:id="181" w:name="_Toc533340191"/>
            <w:bookmarkStart w:id="182" w:name="_Toc4485667"/>
            <w:r>
              <w:rPr>
                <w:rFonts w:ascii="仿宋" w:hAnsi="仿宋" w:eastAsia="仿宋" w:cs="仿宋_GB2312"/>
                <w:b w:val="0"/>
                <w:color w:val="auto"/>
                <w:sz w:val="21"/>
                <w:szCs w:val="21"/>
                <w:highlight w:val="none"/>
              </w:rPr>
              <w:t>2.按规定签章</w:t>
            </w:r>
            <w:bookmarkEnd w:id="181"/>
            <w:bookmarkEnd w:id="182"/>
          </w:p>
        </w:tc>
        <w:tc>
          <w:tcPr>
            <w:tcW w:w="754" w:type="dxa"/>
          </w:tcPr>
          <w:p w14:paraId="24DC0408">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4CEBAE21">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472B5989">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0A31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0" w:type="dxa"/>
            <w:vAlign w:val="center"/>
          </w:tcPr>
          <w:p w14:paraId="1B004C6B">
            <w:pPr>
              <w:snapToGrid w:val="0"/>
              <w:jc w:val="center"/>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8</w:t>
            </w:r>
          </w:p>
        </w:tc>
        <w:tc>
          <w:tcPr>
            <w:tcW w:w="4118" w:type="dxa"/>
            <w:vAlign w:val="center"/>
          </w:tcPr>
          <w:p w14:paraId="54296536">
            <w:pPr>
              <w:snapToGrid w:val="0"/>
              <w:rPr>
                <w:rFonts w:ascii="仿宋" w:hAnsi="仿宋" w:eastAsia="仿宋" w:cs="仿宋_GB2312"/>
                <w:color w:val="auto"/>
                <w:highlight w:val="none"/>
              </w:rPr>
            </w:pPr>
            <w:r>
              <w:rPr>
                <w:rFonts w:ascii="仿宋" w:hAnsi="仿宋" w:eastAsia="仿宋" w:cs="仿宋_GB2312"/>
                <w:color w:val="auto"/>
                <w:szCs w:val="21"/>
                <w:highlight w:val="none"/>
              </w:rPr>
              <w:t>参加政府采购活动前3年内在经营活动中没有重大违法记录的书面声明</w:t>
            </w:r>
          </w:p>
        </w:tc>
        <w:tc>
          <w:tcPr>
            <w:tcW w:w="2022" w:type="dxa"/>
            <w:vAlign w:val="center"/>
          </w:tcPr>
          <w:p w14:paraId="23D6985D">
            <w:pPr>
              <w:pStyle w:val="3"/>
              <w:adjustRightInd w:val="0"/>
              <w:snapToGrid w:val="0"/>
              <w:spacing w:before="0" w:after="0" w:line="240" w:lineRule="auto"/>
              <w:rPr>
                <w:rFonts w:ascii="仿宋" w:hAnsi="仿宋" w:eastAsia="仿宋" w:cs="仿宋_GB2312"/>
                <w:b w:val="0"/>
                <w:color w:val="auto"/>
                <w:sz w:val="21"/>
                <w:szCs w:val="21"/>
                <w:highlight w:val="none"/>
              </w:rPr>
            </w:pPr>
            <w:bookmarkStart w:id="183" w:name="_Toc4485668"/>
            <w:bookmarkStart w:id="184" w:name="_Toc533340192"/>
            <w:r>
              <w:rPr>
                <w:rFonts w:ascii="仿宋" w:hAnsi="仿宋" w:eastAsia="仿宋" w:cs="仿宋_GB2312"/>
                <w:b w:val="0"/>
                <w:color w:val="auto"/>
                <w:sz w:val="21"/>
                <w:szCs w:val="21"/>
                <w:highlight w:val="none"/>
              </w:rPr>
              <w:t>1.按给定格式填写</w:t>
            </w:r>
            <w:bookmarkEnd w:id="183"/>
            <w:bookmarkEnd w:id="184"/>
          </w:p>
          <w:p w14:paraId="3D812197">
            <w:pPr>
              <w:pStyle w:val="3"/>
              <w:adjustRightInd w:val="0"/>
              <w:snapToGrid w:val="0"/>
              <w:spacing w:before="0" w:after="0" w:line="240" w:lineRule="auto"/>
              <w:rPr>
                <w:rFonts w:ascii="仿宋" w:hAnsi="仿宋" w:eastAsia="仿宋" w:cs="仿宋_GB2312"/>
                <w:b w:val="0"/>
                <w:color w:val="auto"/>
                <w:sz w:val="21"/>
                <w:szCs w:val="21"/>
                <w:highlight w:val="none"/>
              </w:rPr>
            </w:pPr>
            <w:bookmarkStart w:id="185" w:name="_Toc4485669"/>
            <w:bookmarkStart w:id="186" w:name="_Toc533340193"/>
            <w:r>
              <w:rPr>
                <w:rFonts w:ascii="仿宋" w:hAnsi="仿宋" w:eastAsia="仿宋" w:cs="仿宋_GB2312"/>
                <w:b w:val="0"/>
                <w:color w:val="auto"/>
                <w:sz w:val="21"/>
                <w:szCs w:val="21"/>
                <w:highlight w:val="none"/>
              </w:rPr>
              <w:t>2.按规定签章</w:t>
            </w:r>
            <w:bookmarkEnd w:id="185"/>
            <w:bookmarkEnd w:id="186"/>
          </w:p>
        </w:tc>
        <w:tc>
          <w:tcPr>
            <w:tcW w:w="754" w:type="dxa"/>
          </w:tcPr>
          <w:p w14:paraId="6F3E5E3D">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7A5FB7A0">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09569FD6">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276C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0" w:type="dxa"/>
            <w:vAlign w:val="center"/>
          </w:tcPr>
          <w:p w14:paraId="40511EEA">
            <w:pPr>
              <w:snapToGrid w:val="0"/>
              <w:jc w:val="center"/>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9</w:t>
            </w:r>
          </w:p>
        </w:tc>
        <w:tc>
          <w:tcPr>
            <w:tcW w:w="4118" w:type="dxa"/>
            <w:vAlign w:val="center"/>
          </w:tcPr>
          <w:p w14:paraId="184FE16C">
            <w:pPr>
              <w:snapToGrid w:val="0"/>
              <w:rPr>
                <w:rFonts w:ascii="仿宋" w:hAnsi="仿宋" w:eastAsia="仿宋" w:cs="仿宋_GB2312"/>
                <w:color w:val="auto"/>
                <w:highlight w:val="none"/>
              </w:rPr>
            </w:pPr>
            <w:r>
              <w:rPr>
                <w:rFonts w:ascii="仿宋" w:hAnsi="仿宋" w:eastAsia="仿宋" w:cs="仿宋_GB2312"/>
                <w:color w:val="auto"/>
                <w:highlight w:val="none"/>
              </w:rPr>
              <w:t>其它资格证明文件</w:t>
            </w:r>
            <w:r>
              <w:rPr>
                <w:rFonts w:hint="eastAsia" w:ascii="仿宋" w:hAnsi="仿宋" w:eastAsia="仿宋" w:cs="仿宋_GB2312"/>
                <w:color w:val="auto"/>
                <w:highlight w:val="none"/>
              </w:rPr>
              <w:t>（按</w:t>
            </w:r>
            <w:r>
              <w:rPr>
                <w:rFonts w:hint="eastAsia" w:ascii="仿宋_GB2312" w:hAnsi="仿宋_GB2312" w:eastAsia="仿宋_GB2312" w:cs="仿宋_GB2312"/>
                <w:color w:val="auto"/>
                <w:szCs w:val="21"/>
                <w:highlight w:val="none"/>
              </w:rPr>
              <w:t>供应商</w:t>
            </w:r>
            <w:r>
              <w:rPr>
                <w:rFonts w:hint="eastAsia" w:ascii="仿宋" w:hAnsi="仿宋" w:eastAsia="仿宋" w:cs="仿宋_GB2312"/>
                <w:color w:val="auto"/>
                <w:highlight w:val="none"/>
              </w:rPr>
              <w:t>须知表1.3.4要求描述）</w:t>
            </w:r>
          </w:p>
        </w:tc>
        <w:tc>
          <w:tcPr>
            <w:tcW w:w="2022" w:type="dxa"/>
            <w:vAlign w:val="center"/>
          </w:tcPr>
          <w:p w14:paraId="283ACCDC">
            <w:pPr>
              <w:pStyle w:val="3"/>
              <w:adjustRightInd w:val="0"/>
              <w:snapToGrid w:val="0"/>
              <w:spacing w:before="0" w:after="0" w:line="240" w:lineRule="auto"/>
              <w:rPr>
                <w:rFonts w:ascii="仿宋" w:hAnsi="仿宋" w:eastAsia="仿宋" w:cs="仿宋_GB2312"/>
                <w:b w:val="0"/>
                <w:color w:val="auto"/>
                <w:sz w:val="21"/>
                <w:szCs w:val="21"/>
                <w:highlight w:val="none"/>
              </w:rPr>
            </w:pPr>
            <w:bookmarkStart w:id="187" w:name="_Toc4485670"/>
            <w:bookmarkStart w:id="188" w:name="_Toc533340194"/>
            <w:r>
              <w:rPr>
                <w:rFonts w:ascii="仿宋" w:hAnsi="仿宋" w:eastAsia="仿宋" w:cs="仿宋_GB2312"/>
                <w:b w:val="0"/>
                <w:color w:val="auto"/>
                <w:sz w:val="21"/>
                <w:szCs w:val="21"/>
                <w:highlight w:val="none"/>
              </w:rPr>
              <w:t>1.按要求提供</w:t>
            </w:r>
            <w:bookmarkEnd w:id="187"/>
            <w:bookmarkEnd w:id="188"/>
          </w:p>
          <w:p w14:paraId="0A06210C">
            <w:pPr>
              <w:pStyle w:val="3"/>
              <w:adjustRightInd w:val="0"/>
              <w:snapToGrid w:val="0"/>
              <w:spacing w:before="0" w:after="0" w:line="240" w:lineRule="auto"/>
              <w:rPr>
                <w:rFonts w:ascii="仿宋" w:hAnsi="仿宋" w:eastAsia="仿宋" w:cs="仿宋_GB2312"/>
                <w:b w:val="0"/>
                <w:color w:val="auto"/>
                <w:sz w:val="21"/>
                <w:szCs w:val="21"/>
                <w:highlight w:val="none"/>
              </w:rPr>
            </w:pPr>
            <w:bookmarkStart w:id="189" w:name="_Toc4485671"/>
            <w:bookmarkStart w:id="190" w:name="_Toc533340195"/>
            <w:r>
              <w:rPr>
                <w:rFonts w:ascii="仿宋" w:hAnsi="仿宋" w:eastAsia="仿宋" w:cs="仿宋_GB2312"/>
                <w:b w:val="0"/>
                <w:color w:val="auto"/>
                <w:sz w:val="21"/>
                <w:szCs w:val="21"/>
                <w:highlight w:val="none"/>
              </w:rPr>
              <w:t>2.合法有效</w:t>
            </w:r>
            <w:bookmarkEnd w:id="189"/>
            <w:bookmarkEnd w:id="190"/>
          </w:p>
        </w:tc>
        <w:tc>
          <w:tcPr>
            <w:tcW w:w="754" w:type="dxa"/>
          </w:tcPr>
          <w:p w14:paraId="2429F10E">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2B88C530">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69D68DBA">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4A5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0" w:type="dxa"/>
            <w:vAlign w:val="center"/>
          </w:tcPr>
          <w:p w14:paraId="0AFB207A">
            <w:pPr>
              <w:snapToGrid w:val="0"/>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10</w:t>
            </w:r>
          </w:p>
        </w:tc>
        <w:tc>
          <w:tcPr>
            <w:tcW w:w="4118" w:type="dxa"/>
            <w:vAlign w:val="center"/>
          </w:tcPr>
          <w:p w14:paraId="5E39942C">
            <w:pPr>
              <w:snapToGrid w:val="0"/>
              <w:rPr>
                <w:rFonts w:ascii="仿宋" w:hAnsi="仿宋" w:eastAsia="仿宋" w:cs="仿宋_GB2312"/>
                <w:color w:val="auto"/>
                <w:szCs w:val="21"/>
                <w:highlight w:val="none"/>
              </w:rPr>
            </w:pPr>
            <w:r>
              <w:rPr>
                <w:rFonts w:ascii="仿宋" w:hAnsi="仿宋" w:eastAsia="仿宋" w:cs="仿宋_GB2312"/>
                <w:color w:val="auto"/>
                <w:szCs w:val="21"/>
                <w:highlight w:val="none"/>
              </w:rPr>
              <w:t>项目经理（建造师）承诺书</w:t>
            </w:r>
          </w:p>
        </w:tc>
        <w:tc>
          <w:tcPr>
            <w:tcW w:w="2022" w:type="dxa"/>
            <w:vAlign w:val="center"/>
          </w:tcPr>
          <w:p w14:paraId="4C76C6A9">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1.按给定格式填写</w:t>
            </w:r>
          </w:p>
          <w:p w14:paraId="08A6850B">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2.按规定签章</w:t>
            </w:r>
          </w:p>
        </w:tc>
        <w:tc>
          <w:tcPr>
            <w:tcW w:w="754" w:type="dxa"/>
          </w:tcPr>
          <w:p w14:paraId="68C28DDF">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31FA1456">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5BDA85B3">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5F9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0" w:type="dxa"/>
            <w:vAlign w:val="center"/>
          </w:tcPr>
          <w:p w14:paraId="49A83031">
            <w:pPr>
              <w:snapToGrid w:val="0"/>
              <w:jc w:val="center"/>
              <w:rPr>
                <w:rFonts w:hint="default"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11</w:t>
            </w:r>
          </w:p>
        </w:tc>
        <w:tc>
          <w:tcPr>
            <w:tcW w:w="4118" w:type="dxa"/>
            <w:vAlign w:val="center"/>
          </w:tcPr>
          <w:p w14:paraId="42133D30">
            <w:pPr>
              <w:snapToGrid w:val="0"/>
              <w:rPr>
                <w:rFonts w:ascii="仿宋" w:hAnsi="仿宋" w:eastAsia="仿宋" w:cs="仿宋_GB2312"/>
                <w:color w:val="auto"/>
                <w:szCs w:val="21"/>
                <w:highlight w:val="none"/>
              </w:rPr>
            </w:pPr>
            <w:r>
              <w:rPr>
                <w:rFonts w:ascii="仿宋" w:hAnsi="仿宋" w:eastAsia="仿宋" w:cs="仿宋_GB2312"/>
                <w:color w:val="auto"/>
                <w:highlight w:val="none"/>
              </w:rPr>
              <w:t>信用记录（</w:t>
            </w:r>
            <w:r>
              <w:rPr>
                <w:rFonts w:ascii="仿宋" w:hAnsi="仿宋" w:eastAsia="仿宋" w:cs="仿宋_GB2312"/>
                <w:color w:val="auto"/>
                <w:szCs w:val="21"/>
                <w:highlight w:val="none"/>
              </w:rPr>
              <w:t>采购人或采购代理机构将按照采购文件规定的审查期间内进行查询</w:t>
            </w:r>
            <w:r>
              <w:rPr>
                <w:rFonts w:ascii="仿宋" w:hAnsi="仿宋" w:eastAsia="仿宋" w:cs="仿宋_GB2312"/>
                <w:color w:val="auto"/>
                <w:highlight w:val="none"/>
              </w:rPr>
              <w:t>）</w:t>
            </w:r>
          </w:p>
        </w:tc>
        <w:tc>
          <w:tcPr>
            <w:tcW w:w="2022" w:type="dxa"/>
            <w:vAlign w:val="center"/>
          </w:tcPr>
          <w:p w14:paraId="0A1EC55D">
            <w:pPr>
              <w:pStyle w:val="3"/>
              <w:adjustRightInd w:val="0"/>
              <w:snapToGrid w:val="0"/>
              <w:spacing w:before="0" w:after="0" w:line="240" w:lineRule="auto"/>
              <w:rPr>
                <w:rFonts w:ascii="仿宋" w:hAnsi="仿宋" w:eastAsia="仿宋" w:cs="仿宋_GB2312"/>
                <w:b w:val="0"/>
                <w:color w:val="auto"/>
                <w:sz w:val="21"/>
                <w:szCs w:val="21"/>
                <w:highlight w:val="none"/>
              </w:rPr>
            </w:pPr>
            <w:bookmarkStart w:id="191" w:name="_Toc533340198"/>
            <w:bookmarkStart w:id="192" w:name="_Toc4485674"/>
            <w:r>
              <w:rPr>
                <w:rFonts w:ascii="仿宋" w:hAnsi="仿宋" w:eastAsia="仿宋" w:cs="仿宋_GB2312"/>
                <w:b w:val="0"/>
                <w:color w:val="auto"/>
                <w:sz w:val="21"/>
                <w:szCs w:val="21"/>
                <w:highlight w:val="none"/>
              </w:rPr>
              <w:t>无供应商须知</w:t>
            </w:r>
          </w:p>
          <w:p w14:paraId="54F645E1">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22.2.1所述的不良记录</w:t>
            </w:r>
            <w:bookmarkEnd w:id="191"/>
            <w:bookmarkEnd w:id="192"/>
          </w:p>
        </w:tc>
        <w:tc>
          <w:tcPr>
            <w:tcW w:w="754" w:type="dxa"/>
          </w:tcPr>
          <w:p w14:paraId="770C9F86">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02E513EA">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386A39D4">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324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0" w:type="dxa"/>
            <w:vAlign w:val="center"/>
          </w:tcPr>
          <w:p w14:paraId="41823E95">
            <w:pPr>
              <w:snapToGrid w:val="0"/>
              <w:jc w:val="center"/>
              <w:rPr>
                <w:rFonts w:hint="default"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12</w:t>
            </w:r>
          </w:p>
        </w:tc>
        <w:tc>
          <w:tcPr>
            <w:tcW w:w="4118" w:type="dxa"/>
            <w:vAlign w:val="center"/>
          </w:tcPr>
          <w:p w14:paraId="399927A1">
            <w:pPr>
              <w:snapToGrid w:val="0"/>
              <w:rPr>
                <w:rFonts w:ascii="仿宋" w:hAnsi="仿宋" w:eastAsia="仿宋" w:cs="仿宋_GB2312"/>
                <w:color w:val="auto"/>
                <w:highlight w:val="none"/>
              </w:rPr>
            </w:pPr>
            <w:r>
              <w:rPr>
                <w:rFonts w:hint="eastAsia" w:ascii="仿宋" w:hAnsi="仿宋" w:eastAsia="仿宋" w:cs="仿宋_GB2312"/>
                <w:color w:val="auto"/>
                <w:highlight w:val="none"/>
              </w:rPr>
              <w:t>本项目为专门面向中小企业采购的项目，供应商应为中小微企业或监狱企业或残疾人福利性单位</w:t>
            </w:r>
            <w:r>
              <w:rPr>
                <w:rFonts w:hint="eastAsia" w:ascii="仿宋" w:hAnsi="仿宋" w:eastAsia="仿宋" w:cs="仿宋_GB2312"/>
                <w:color w:val="auto"/>
                <w:highlight w:val="none"/>
                <w:lang w:eastAsia="zh-CN"/>
              </w:rPr>
              <w:t>；</w:t>
            </w:r>
          </w:p>
        </w:tc>
        <w:tc>
          <w:tcPr>
            <w:tcW w:w="2022" w:type="dxa"/>
            <w:vAlign w:val="center"/>
          </w:tcPr>
          <w:p w14:paraId="7FF1789E">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1.按给定格式填写</w:t>
            </w:r>
          </w:p>
          <w:p w14:paraId="6C668904">
            <w:pPr>
              <w:pStyle w:val="3"/>
              <w:adjustRightInd w:val="0"/>
              <w:snapToGrid w:val="0"/>
              <w:spacing w:before="0" w:after="0" w:line="240" w:lineRule="auto"/>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2.按规定签章</w:t>
            </w:r>
          </w:p>
        </w:tc>
        <w:tc>
          <w:tcPr>
            <w:tcW w:w="754" w:type="dxa"/>
          </w:tcPr>
          <w:p w14:paraId="6F81B2E2">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754" w:type="dxa"/>
          </w:tcPr>
          <w:p w14:paraId="2FF67C77">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610" w:type="dxa"/>
          </w:tcPr>
          <w:p w14:paraId="58A2D5B4">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r>
      <w:tr w14:paraId="6755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0" w:type="dxa"/>
            <w:vAlign w:val="center"/>
          </w:tcPr>
          <w:p w14:paraId="0C40D1CD">
            <w:pPr>
              <w:snapToGrid w:val="0"/>
              <w:jc w:val="center"/>
              <w:rPr>
                <w:rFonts w:ascii="仿宋" w:hAnsi="仿宋" w:eastAsia="仿宋" w:cs="仿宋_GB2312"/>
                <w:color w:val="auto"/>
                <w:highlight w:val="none"/>
              </w:rPr>
            </w:pPr>
          </w:p>
        </w:tc>
        <w:tc>
          <w:tcPr>
            <w:tcW w:w="4118" w:type="dxa"/>
            <w:vAlign w:val="center"/>
          </w:tcPr>
          <w:p w14:paraId="4FB7FC6B">
            <w:pPr>
              <w:snapToGrid w:val="0"/>
              <w:jc w:val="center"/>
              <w:rPr>
                <w:rFonts w:ascii="仿宋" w:hAnsi="仿宋" w:eastAsia="仿宋" w:cs="仿宋_GB2312"/>
                <w:color w:val="auto"/>
                <w:highlight w:val="none"/>
              </w:rPr>
            </w:pPr>
            <w:r>
              <w:rPr>
                <w:rFonts w:ascii="仿宋" w:hAnsi="仿宋" w:eastAsia="仿宋" w:cs="仿宋_GB2312"/>
                <w:color w:val="auto"/>
                <w:highlight w:val="none"/>
              </w:rPr>
              <w:t>结论</w:t>
            </w:r>
          </w:p>
        </w:tc>
        <w:tc>
          <w:tcPr>
            <w:tcW w:w="2022" w:type="dxa"/>
          </w:tcPr>
          <w:p w14:paraId="726A2BC5">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754" w:type="dxa"/>
          </w:tcPr>
          <w:p w14:paraId="786D5909">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754" w:type="dxa"/>
          </w:tcPr>
          <w:p w14:paraId="5592B71A">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610" w:type="dxa"/>
          </w:tcPr>
          <w:p w14:paraId="331F7BAE">
            <w:pPr>
              <w:pStyle w:val="3"/>
              <w:adjustRightInd w:val="0"/>
              <w:snapToGrid w:val="0"/>
              <w:spacing w:before="0" w:after="0" w:line="240" w:lineRule="auto"/>
              <w:jc w:val="center"/>
              <w:rPr>
                <w:rFonts w:ascii="仿宋" w:hAnsi="仿宋" w:eastAsia="仿宋" w:cs="仿宋_GB2312"/>
                <w:color w:val="auto"/>
                <w:sz w:val="21"/>
                <w:szCs w:val="21"/>
                <w:highlight w:val="none"/>
              </w:rPr>
            </w:pPr>
          </w:p>
        </w:tc>
      </w:tr>
    </w:tbl>
    <w:p w14:paraId="6FE512F4">
      <w:pPr>
        <w:rPr>
          <w:rFonts w:ascii="仿宋" w:hAnsi="仿宋" w:eastAsia="仿宋" w:cs="仿宋_GB2312"/>
          <w:color w:val="auto"/>
          <w:highlight w:val="none"/>
        </w:rPr>
      </w:pPr>
      <w:r>
        <w:rPr>
          <w:rFonts w:ascii="仿宋" w:hAnsi="仿宋" w:eastAsia="仿宋" w:cs="仿宋_GB2312"/>
          <w:color w:val="auto"/>
          <w:highlight w:val="none"/>
        </w:rPr>
        <w:t>填表说明：1、每项内容审查合格，在表中填写“√”；不合格填写“×”</w:t>
      </w:r>
    </w:p>
    <w:p w14:paraId="4E57CE1B">
      <w:pPr>
        <w:rPr>
          <w:rFonts w:ascii="仿宋" w:hAnsi="仿宋" w:eastAsia="仿宋" w:cs="仿宋_GB2312"/>
          <w:color w:val="auto"/>
          <w:highlight w:val="none"/>
        </w:rPr>
      </w:pPr>
      <w:r>
        <w:rPr>
          <w:rFonts w:ascii="仿宋" w:hAnsi="仿宋" w:eastAsia="仿宋" w:cs="仿宋_GB2312"/>
          <w:color w:val="auto"/>
          <w:highlight w:val="none"/>
        </w:rPr>
        <w:t xml:space="preserve">          2、审查结论填写“通过”或“不通过”</w:t>
      </w:r>
    </w:p>
    <w:p w14:paraId="5C98B89B">
      <w:pPr>
        <w:rPr>
          <w:rFonts w:ascii="仿宋" w:hAnsi="仿宋" w:eastAsia="仿宋" w:cs="仿宋_GB2312"/>
          <w:color w:val="auto"/>
          <w:highlight w:val="none"/>
        </w:rPr>
      </w:pPr>
      <w:r>
        <w:rPr>
          <w:rFonts w:ascii="仿宋" w:hAnsi="仿宋" w:eastAsia="仿宋" w:cs="仿宋_GB2312"/>
          <w:color w:val="auto"/>
          <w:highlight w:val="none"/>
        </w:rPr>
        <w:t>审查人签字：</w:t>
      </w:r>
    </w:p>
    <w:p w14:paraId="09BA19FF">
      <w:pPr>
        <w:rPr>
          <w:rFonts w:ascii="仿宋" w:hAnsi="仿宋" w:eastAsia="仿宋" w:cs="仿宋_GB2312"/>
          <w:color w:val="auto"/>
          <w:highlight w:val="none"/>
        </w:rPr>
      </w:pPr>
      <w:r>
        <w:rPr>
          <w:rFonts w:ascii="仿宋" w:hAnsi="仿宋" w:eastAsia="仿宋" w:cs="仿宋_GB2312"/>
          <w:color w:val="auto"/>
          <w:highlight w:val="none"/>
        </w:rPr>
        <w:t>日      期：</w:t>
      </w:r>
    </w:p>
    <w:p w14:paraId="69546482">
      <w:pPr>
        <w:rPr>
          <w:rFonts w:ascii="仿宋" w:hAnsi="仿宋" w:eastAsia="仿宋" w:cs="仿宋_GB2312"/>
          <w:b/>
          <w:color w:val="auto"/>
          <w:szCs w:val="21"/>
          <w:highlight w:val="none"/>
        </w:rPr>
      </w:pPr>
      <w:r>
        <w:rPr>
          <w:rFonts w:ascii="仿宋" w:hAnsi="仿宋" w:eastAsia="仿宋" w:cs="仿宋_GB2312"/>
          <w:color w:val="auto"/>
          <w:highlight w:val="none"/>
        </w:rPr>
        <w:br w:type="page"/>
      </w:r>
    </w:p>
    <w:p w14:paraId="3435EF62">
      <w:pPr>
        <w:pStyle w:val="3"/>
        <w:adjustRightInd w:val="0"/>
        <w:snapToGrid w:val="0"/>
        <w:spacing w:before="0" w:after="0" w:line="240" w:lineRule="auto"/>
        <w:jc w:val="left"/>
        <w:rPr>
          <w:rFonts w:ascii="仿宋" w:hAnsi="仿宋" w:eastAsia="仿宋" w:cs="仿宋_GB2312"/>
          <w:color w:val="auto"/>
          <w:sz w:val="28"/>
          <w:szCs w:val="28"/>
          <w:highlight w:val="none"/>
        </w:rPr>
      </w:pPr>
      <w:bookmarkStart w:id="193" w:name="_Toc533340199"/>
      <w:bookmarkStart w:id="194" w:name="_Toc4485675"/>
      <w:r>
        <w:rPr>
          <w:rFonts w:ascii="仿宋" w:hAnsi="仿宋" w:eastAsia="仿宋" w:cs="仿宋_GB2312"/>
          <w:color w:val="auto"/>
          <w:sz w:val="28"/>
          <w:szCs w:val="28"/>
          <w:highlight w:val="none"/>
        </w:rPr>
        <w:t>附件2</w:t>
      </w:r>
      <w:bookmarkEnd w:id="193"/>
      <w:bookmarkEnd w:id="194"/>
    </w:p>
    <w:p w14:paraId="1769F1CD">
      <w:pPr>
        <w:jc w:val="center"/>
        <w:rPr>
          <w:rFonts w:ascii="仿宋" w:hAnsi="仿宋" w:eastAsia="仿宋" w:cs="仿宋_GB2312"/>
          <w:b/>
          <w:color w:val="auto"/>
          <w:sz w:val="32"/>
          <w:szCs w:val="32"/>
          <w:highlight w:val="none"/>
        </w:rPr>
      </w:pPr>
      <w:r>
        <w:rPr>
          <w:rFonts w:ascii="仿宋" w:hAnsi="仿宋" w:eastAsia="仿宋" w:cs="仿宋_GB2312"/>
          <w:b/>
          <w:color w:val="auto"/>
          <w:sz w:val="32"/>
          <w:szCs w:val="32"/>
          <w:highlight w:val="none"/>
        </w:rPr>
        <w:t>符合性审查表</w:t>
      </w:r>
    </w:p>
    <w:p w14:paraId="40A5306B">
      <w:pPr>
        <w:pStyle w:val="24"/>
        <w:spacing w:line="240" w:lineRule="auto"/>
        <w:ind w:left="0" w:leftChars="0" w:firstLine="0" w:firstLineChars="0"/>
        <w:rPr>
          <w:color w:val="auto"/>
          <w:highlight w:val="none"/>
        </w:rPr>
      </w:pPr>
      <w:r>
        <w:rPr>
          <w:rFonts w:hint="eastAsia" w:ascii="仿宋" w:hAnsi="仿宋" w:eastAsia="仿宋" w:cs="仿宋"/>
          <w:b/>
          <w:bCs/>
          <w:color w:val="auto"/>
          <w:szCs w:val="21"/>
          <w:highlight w:val="none"/>
        </w:rPr>
        <w:t>包号：</w:t>
      </w:r>
      <w:r>
        <w:rPr>
          <w:rFonts w:hint="eastAsia" w:ascii="仿宋" w:hAnsi="仿宋" w:eastAsia="仿宋" w:cs="仿宋"/>
          <w:b/>
          <w:bCs/>
          <w:color w:val="auto"/>
          <w:szCs w:val="21"/>
          <w:highlight w:val="none"/>
          <w:lang w:val="en-US" w:eastAsia="zh-CN"/>
        </w:rPr>
        <w:t>01包</w:t>
      </w:r>
    </w:p>
    <w:tbl>
      <w:tblPr>
        <w:tblStyle w:val="38"/>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709"/>
        <w:gridCol w:w="3064"/>
        <w:gridCol w:w="847"/>
        <w:gridCol w:w="848"/>
        <w:gridCol w:w="849"/>
      </w:tblGrid>
      <w:tr w14:paraId="4024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 w:type="dxa"/>
            <w:vMerge w:val="restart"/>
            <w:vAlign w:val="center"/>
          </w:tcPr>
          <w:p w14:paraId="3047BA8D">
            <w:pPr>
              <w:spacing w:line="240" w:lineRule="auto"/>
              <w:jc w:val="center"/>
              <w:rPr>
                <w:rFonts w:ascii="仿宋" w:hAnsi="仿宋" w:eastAsia="仿宋" w:cs="仿宋_GB2312"/>
                <w:color w:val="auto"/>
                <w:highlight w:val="none"/>
              </w:rPr>
            </w:pPr>
            <w:bookmarkStart w:id="195" w:name="_Toc533340200"/>
            <w:bookmarkStart w:id="196" w:name="_Toc4485676"/>
            <w:r>
              <w:rPr>
                <w:rFonts w:ascii="仿宋" w:hAnsi="仿宋" w:eastAsia="仿宋" w:cs="仿宋_GB2312"/>
                <w:color w:val="auto"/>
                <w:highlight w:val="none"/>
              </w:rPr>
              <w:t>序号</w:t>
            </w:r>
          </w:p>
        </w:tc>
        <w:tc>
          <w:tcPr>
            <w:tcW w:w="2709" w:type="dxa"/>
            <w:vMerge w:val="restart"/>
            <w:vAlign w:val="center"/>
          </w:tcPr>
          <w:p w14:paraId="5998752D">
            <w:pPr>
              <w:pStyle w:val="3"/>
              <w:adjustRightInd w:val="0"/>
              <w:snapToGrid w:val="0"/>
              <w:spacing w:before="0" w:after="0" w:line="240" w:lineRule="auto"/>
              <w:jc w:val="center"/>
              <w:rPr>
                <w:rFonts w:ascii="仿宋" w:hAnsi="仿宋" w:eastAsia="仿宋" w:cs="仿宋_GB2312"/>
                <w:b w:val="0"/>
                <w:color w:val="auto"/>
                <w:sz w:val="21"/>
                <w:szCs w:val="21"/>
                <w:highlight w:val="none"/>
              </w:rPr>
            </w:pPr>
            <w:r>
              <w:rPr>
                <w:rFonts w:ascii="仿宋" w:hAnsi="仿宋" w:eastAsia="仿宋" w:cs="仿宋_GB2312"/>
                <w:b w:val="0"/>
                <w:color w:val="auto"/>
                <w:sz w:val="21"/>
                <w:szCs w:val="21"/>
                <w:highlight w:val="none"/>
              </w:rPr>
              <w:t>审查项目</w:t>
            </w:r>
            <w:bookmarkEnd w:id="195"/>
            <w:bookmarkEnd w:id="196"/>
          </w:p>
        </w:tc>
        <w:tc>
          <w:tcPr>
            <w:tcW w:w="3064" w:type="dxa"/>
            <w:vMerge w:val="restart"/>
            <w:vAlign w:val="center"/>
          </w:tcPr>
          <w:p w14:paraId="543D202D">
            <w:pPr>
              <w:pStyle w:val="3"/>
              <w:adjustRightInd w:val="0"/>
              <w:snapToGrid w:val="0"/>
              <w:spacing w:before="0" w:after="0" w:line="240" w:lineRule="auto"/>
              <w:jc w:val="center"/>
              <w:rPr>
                <w:rFonts w:ascii="仿宋" w:hAnsi="仿宋" w:eastAsia="仿宋" w:cs="仿宋_GB2312"/>
                <w:b w:val="0"/>
                <w:color w:val="auto"/>
                <w:sz w:val="21"/>
                <w:szCs w:val="21"/>
                <w:highlight w:val="none"/>
              </w:rPr>
            </w:pPr>
            <w:bookmarkStart w:id="197" w:name="_Toc4485677"/>
            <w:bookmarkStart w:id="198" w:name="_Toc533340201"/>
            <w:r>
              <w:rPr>
                <w:rFonts w:ascii="仿宋" w:hAnsi="仿宋" w:eastAsia="仿宋" w:cs="仿宋_GB2312"/>
                <w:b w:val="0"/>
                <w:color w:val="auto"/>
                <w:sz w:val="21"/>
                <w:szCs w:val="21"/>
                <w:highlight w:val="none"/>
              </w:rPr>
              <w:t>审查标准</w:t>
            </w:r>
            <w:bookmarkEnd w:id="197"/>
            <w:bookmarkEnd w:id="198"/>
          </w:p>
        </w:tc>
        <w:tc>
          <w:tcPr>
            <w:tcW w:w="2544" w:type="dxa"/>
            <w:gridSpan w:val="3"/>
            <w:vAlign w:val="center"/>
          </w:tcPr>
          <w:p w14:paraId="2FBB1853">
            <w:pPr>
              <w:pStyle w:val="3"/>
              <w:adjustRightInd w:val="0"/>
              <w:snapToGrid w:val="0"/>
              <w:spacing w:before="0" w:after="0" w:line="240" w:lineRule="auto"/>
              <w:jc w:val="center"/>
              <w:rPr>
                <w:rFonts w:ascii="仿宋" w:hAnsi="仿宋" w:eastAsia="仿宋" w:cs="仿宋_GB2312"/>
                <w:color w:val="auto"/>
                <w:sz w:val="21"/>
                <w:szCs w:val="21"/>
                <w:highlight w:val="none"/>
              </w:rPr>
            </w:pPr>
            <w:bookmarkStart w:id="199" w:name="_Toc533340202"/>
            <w:bookmarkStart w:id="200" w:name="_Toc4485678"/>
            <w:r>
              <w:rPr>
                <w:rFonts w:ascii="仿宋" w:hAnsi="仿宋" w:eastAsia="仿宋" w:cs="仿宋_GB2312"/>
                <w:b w:val="0"/>
                <w:bCs/>
                <w:color w:val="auto"/>
                <w:sz w:val="21"/>
                <w:szCs w:val="21"/>
                <w:highlight w:val="none"/>
              </w:rPr>
              <w:t>供应商名称</w:t>
            </w:r>
            <w:bookmarkEnd w:id="199"/>
            <w:bookmarkEnd w:id="200"/>
          </w:p>
        </w:tc>
      </w:tr>
      <w:tr w14:paraId="668B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9" w:type="dxa"/>
            <w:vMerge w:val="continue"/>
            <w:vAlign w:val="center"/>
          </w:tcPr>
          <w:p w14:paraId="186D7BAF">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2709" w:type="dxa"/>
            <w:vMerge w:val="continue"/>
            <w:vAlign w:val="center"/>
          </w:tcPr>
          <w:p w14:paraId="0E20F291">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3064" w:type="dxa"/>
            <w:vMerge w:val="continue"/>
            <w:vAlign w:val="center"/>
          </w:tcPr>
          <w:p w14:paraId="7EA49ECA">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847" w:type="dxa"/>
            <w:vAlign w:val="center"/>
          </w:tcPr>
          <w:p w14:paraId="6EC06CFD">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vAlign w:val="center"/>
          </w:tcPr>
          <w:p w14:paraId="2B67A127">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vAlign w:val="center"/>
          </w:tcPr>
          <w:p w14:paraId="7CCA5062">
            <w:pPr>
              <w:pStyle w:val="3"/>
              <w:adjustRightInd w:val="0"/>
              <w:snapToGrid w:val="0"/>
              <w:spacing w:before="0" w:after="0" w:line="240" w:lineRule="auto"/>
              <w:jc w:val="center"/>
              <w:rPr>
                <w:rFonts w:ascii="仿宋" w:hAnsi="仿宋" w:eastAsia="仿宋" w:cs="仿宋_GB2312"/>
                <w:color w:val="auto"/>
                <w:sz w:val="21"/>
                <w:szCs w:val="21"/>
                <w:highlight w:val="none"/>
              </w:rPr>
            </w:pPr>
          </w:p>
        </w:tc>
      </w:tr>
      <w:tr w14:paraId="7B93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9" w:type="dxa"/>
            <w:vAlign w:val="center"/>
          </w:tcPr>
          <w:p w14:paraId="3DF5292C">
            <w:pPr>
              <w:jc w:val="center"/>
              <w:rPr>
                <w:rFonts w:ascii="仿宋" w:hAnsi="仿宋" w:eastAsia="仿宋" w:cs="仿宋_GB2312"/>
                <w:color w:val="auto"/>
                <w:szCs w:val="21"/>
                <w:highlight w:val="none"/>
              </w:rPr>
            </w:pPr>
            <w:r>
              <w:rPr>
                <w:rFonts w:ascii="仿宋" w:hAnsi="仿宋" w:eastAsia="仿宋" w:cs="仿宋_GB2312"/>
                <w:color w:val="auto"/>
                <w:szCs w:val="21"/>
                <w:highlight w:val="none"/>
              </w:rPr>
              <w:t>1</w:t>
            </w:r>
          </w:p>
        </w:tc>
        <w:tc>
          <w:tcPr>
            <w:tcW w:w="2709" w:type="dxa"/>
            <w:vAlign w:val="center"/>
          </w:tcPr>
          <w:p w14:paraId="0C1D5026">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响应函</w:t>
            </w:r>
          </w:p>
        </w:tc>
        <w:tc>
          <w:tcPr>
            <w:tcW w:w="3064" w:type="dxa"/>
          </w:tcPr>
          <w:p w14:paraId="107B11F3">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01" w:name="_Toc533340203"/>
            <w:bookmarkStart w:id="202" w:name="_Toc4485679"/>
            <w:r>
              <w:rPr>
                <w:rFonts w:ascii="仿宋" w:hAnsi="仿宋" w:eastAsia="仿宋" w:cs="仿宋_GB2312"/>
                <w:b w:val="0"/>
                <w:color w:val="auto"/>
                <w:sz w:val="21"/>
                <w:szCs w:val="21"/>
                <w:highlight w:val="none"/>
              </w:rPr>
              <w:t>1.按给定格式填写</w:t>
            </w:r>
            <w:bookmarkEnd w:id="201"/>
            <w:bookmarkEnd w:id="202"/>
          </w:p>
          <w:p w14:paraId="0DB71A69">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2.响应采购文件实质性要求</w:t>
            </w:r>
          </w:p>
          <w:p w14:paraId="0063096E">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03" w:name="_Toc533340204"/>
            <w:bookmarkStart w:id="204" w:name="_Toc4485680"/>
            <w:r>
              <w:rPr>
                <w:rFonts w:ascii="仿宋" w:hAnsi="仿宋" w:eastAsia="仿宋" w:cs="仿宋_GB2312"/>
                <w:b w:val="0"/>
                <w:color w:val="auto"/>
                <w:sz w:val="21"/>
                <w:szCs w:val="21"/>
                <w:highlight w:val="none"/>
              </w:rPr>
              <w:t>3.按规定签章</w:t>
            </w:r>
            <w:bookmarkEnd w:id="203"/>
            <w:bookmarkEnd w:id="204"/>
          </w:p>
        </w:tc>
        <w:tc>
          <w:tcPr>
            <w:tcW w:w="847" w:type="dxa"/>
            <w:vAlign w:val="center"/>
          </w:tcPr>
          <w:p w14:paraId="253B0153">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vAlign w:val="center"/>
          </w:tcPr>
          <w:p w14:paraId="087171F6">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vAlign w:val="center"/>
          </w:tcPr>
          <w:p w14:paraId="0886CE89">
            <w:pPr>
              <w:pStyle w:val="3"/>
              <w:adjustRightInd w:val="0"/>
              <w:snapToGrid w:val="0"/>
              <w:spacing w:before="0" w:after="0" w:line="240" w:lineRule="auto"/>
              <w:jc w:val="center"/>
              <w:rPr>
                <w:rFonts w:ascii="仿宋" w:hAnsi="仿宋" w:eastAsia="仿宋" w:cs="仿宋_GB2312"/>
                <w:color w:val="auto"/>
                <w:sz w:val="21"/>
                <w:szCs w:val="21"/>
                <w:highlight w:val="none"/>
              </w:rPr>
            </w:pPr>
          </w:p>
        </w:tc>
      </w:tr>
      <w:tr w14:paraId="78BA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07FDC3D1">
            <w:pPr>
              <w:jc w:val="center"/>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2</w:t>
            </w:r>
          </w:p>
        </w:tc>
        <w:tc>
          <w:tcPr>
            <w:tcW w:w="2709" w:type="dxa"/>
            <w:vAlign w:val="center"/>
          </w:tcPr>
          <w:p w14:paraId="2CB5C5B9">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报价一览表</w:t>
            </w:r>
          </w:p>
        </w:tc>
        <w:tc>
          <w:tcPr>
            <w:tcW w:w="3064" w:type="dxa"/>
          </w:tcPr>
          <w:p w14:paraId="5B6E5B51">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05" w:name="_Toc4485681"/>
            <w:bookmarkStart w:id="206" w:name="_Toc533340207"/>
            <w:r>
              <w:rPr>
                <w:rFonts w:ascii="仿宋" w:hAnsi="仿宋" w:eastAsia="仿宋" w:cs="仿宋_GB2312"/>
                <w:b w:val="0"/>
                <w:color w:val="auto"/>
                <w:sz w:val="21"/>
                <w:szCs w:val="21"/>
                <w:highlight w:val="none"/>
              </w:rPr>
              <w:t>1.按给定格式填写</w:t>
            </w:r>
            <w:bookmarkEnd w:id="205"/>
            <w:bookmarkEnd w:id="206"/>
          </w:p>
          <w:p w14:paraId="6C31252A">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2.响应采购文件实质性要求</w:t>
            </w:r>
          </w:p>
          <w:p w14:paraId="2050C1E9">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07" w:name="_Toc4485682"/>
            <w:bookmarkStart w:id="208" w:name="_Toc533340208"/>
            <w:r>
              <w:rPr>
                <w:rFonts w:ascii="仿宋" w:hAnsi="仿宋" w:eastAsia="仿宋" w:cs="仿宋_GB2312"/>
                <w:b w:val="0"/>
                <w:color w:val="auto"/>
                <w:sz w:val="21"/>
                <w:szCs w:val="21"/>
                <w:highlight w:val="none"/>
              </w:rPr>
              <w:t>3.按规定签章</w:t>
            </w:r>
            <w:bookmarkEnd w:id="207"/>
            <w:bookmarkEnd w:id="208"/>
          </w:p>
        </w:tc>
        <w:tc>
          <w:tcPr>
            <w:tcW w:w="847" w:type="dxa"/>
          </w:tcPr>
          <w:p w14:paraId="1D242F8C">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tcPr>
          <w:p w14:paraId="13F89403">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tcPr>
          <w:p w14:paraId="39C5C7DA">
            <w:pPr>
              <w:pStyle w:val="3"/>
              <w:adjustRightInd w:val="0"/>
              <w:snapToGrid w:val="0"/>
              <w:spacing w:before="0" w:after="0" w:line="240" w:lineRule="auto"/>
              <w:jc w:val="center"/>
              <w:rPr>
                <w:rFonts w:ascii="仿宋" w:hAnsi="仿宋" w:eastAsia="仿宋" w:cs="仿宋_GB2312"/>
                <w:color w:val="auto"/>
                <w:sz w:val="21"/>
                <w:szCs w:val="21"/>
                <w:highlight w:val="none"/>
              </w:rPr>
            </w:pPr>
          </w:p>
        </w:tc>
      </w:tr>
      <w:tr w14:paraId="26C9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9" w:type="dxa"/>
            <w:vAlign w:val="center"/>
          </w:tcPr>
          <w:p w14:paraId="7CC88B48">
            <w:pPr>
              <w:jc w:val="center"/>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3</w:t>
            </w:r>
          </w:p>
        </w:tc>
        <w:tc>
          <w:tcPr>
            <w:tcW w:w="2709" w:type="dxa"/>
            <w:vAlign w:val="center"/>
          </w:tcPr>
          <w:p w14:paraId="33A64E5E">
            <w:pPr>
              <w:jc w:val="left"/>
              <w:rPr>
                <w:rFonts w:ascii="仿宋" w:hAnsi="仿宋" w:eastAsia="仿宋" w:cs="仿宋_GB2312"/>
                <w:color w:val="auto"/>
                <w:szCs w:val="21"/>
                <w:highlight w:val="none"/>
              </w:rPr>
            </w:pPr>
            <w:r>
              <w:rPr>
                <w:rFonts w:hint="eastAsia" w:ascii="仿宋_GB2312" w:hAnsi="仿宋_GB2312" w:eastAsia="仿宋_GB2312" w:cs="仿宋_GB2312"/>
                <w:color w:val="auto"/>
                <w:szCs w:val="21"/>
                <w:highlight w:val="none"/>
                <w:lang w:val="en-US" w:eastAsia="zh-CN"/>
              </w:rPr>
              <w:t>已标价工程量清单</w:t>
            </w:r>
          </w:p>
        </w:tc>
        <w:tc>
          <w:tcPr>
            <w:tcW w:w="3064" w:type="dxa"/>
          </w:tcPr>
          <w:p w14:paraId="4529886E">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09" w:name="_Toc4485683"/>
            <w:bookmarkStart w:id="210" w:name="_Toc533340209"/>
            <w:r>
              <w:rPr>
                <w:rFonts w:ascii="仿宋" w:hAnsi="仿宋" w:eastAsia="仿宋" w:cs="仿宋_GB2312"/>
                <w:b w:val="0"/>
                <w:color w:val="auto"/>
                <w:sz w:val="21"/>
                <w:szCs w:val="21"/>
                <w:highlight w:val="none"/>
              </w:rPr>
              <w:t>1.按给定格式填写</w:t>
            </w:r>
            <w:bookmarkEnd w:id="209"/>
            <w:bookmarkEnd w:id="210"/>
          </w:p>
          <w:p w14:paraId="68F3896D">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2.响应采购文件实质性要求</w:t>
            </w:r>
          </w:p>
        </w:tc>
        <w:tc>
          <w:tcPr>
            <w:tcW w:w="847" w:type="dxa"/>
          </w:tcPr>
          <w:p w14:paraId="5A7EA5C4">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tcPr>
          <w:p w14:paraId="1B1A2EB3">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tcPr>
          <w:p w14:paraId="47DF1959">
            <w:pPr>
              <w:pStyle w:val="3"/>
              <w:adjustRightInd w:val="0"/>
              <w:snapToGrid w:val="0"/>
              <w:spacing w:before="0" w:after="0" w:line="240" w:lineRule="auto"/>
              <w:jc w:val="center"/>
              <w:rPr>
                <w:rFonts w:ascii="仿宋" w:hAnsi="仿宋" w:eastAsia="仿宋" w:cs="仿宋_GB2312"/>
                <w:color w:val="auto"/>
                <w:sz w:val="21"/>
                <w:szCs w:val="21"/>
                <w:highlight w:val="none"/>
              </w:rPr>
            </w:pPr>
          </w:p>
        </w:tc>
      </w:tr>
      <w:tr w14:paraId="70D4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70DAAEC2">
            <w:pPr>
              <w:jc w:val="center"/>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4</w:t>
            </w:r>
          </w:p>
        </w:tc>
        <w:tc>
          <w:tcPr>
            <w:tcW w:w="2709" w:type="dxa"/>
            <w:vAlign w:val="center"/>
          </w:tcPr>
          <w:p w14:paraId="64A65A94">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商务条款偏离表</w:t>
            </w:r>
          </w:p>
        </w:tc>
        <w:tc>
          <w:tcPr>
            <w:tcW w:w="3064" w:type="dxa"/>
          </w:tcPr>
          <w:p w14:paraId="2B7D1176">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11" w:name="_Toc4485687"/>
            <w:bookmarkStart w:id="212" w:name="_Toc533340213"/>
            <w:r>
              <w:rPr>
                <w:rFonts w:ascii="仿宋" w:hAnsi="仿宋" w:eastAsia="仿宋" w:cs="仿宋_GB2312"/>
                <w:b w:val="0"/>
                <w:color w:val="auto"/>
                <w:sz w:val="21"/>
                <w:szCs w:val="21"/>
                <w:highlight w:val="none"/>
              </w:rPr>
              <w:t>1.按给定格式填写</w:t>
            </w:r>
            <w:bookmarkEnd w:id="211"/>
            <w:bookmarkEnd w:id="212"/>
          </w:p>
          <w:p w14:paraId="144E1134">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2.响应采购文件实质性要求</w:t>
            </w:r>
          </w:p>
          <w:p w14:paraId="756E18B2">
            <w:pPr>
              <w:pStyle w:val="3"/>
              <w:adjustRightInd w:val="0"/>
              <w:snapToGrid w:val="0"/>
              <w:spacing w:before="0" w:after="0" w:line="240" w:lineRule="auto"/>
              <w:jc w:val="left"/>
              <w:rPr>
                <w:rFonts w:ascii="仿宋" w:hAnsi="仿宋" w:eastAsia="仿宋" w:cs="仿宋_GB2312"/>
                <w:b w:val="0"/>
                <w:color w:val="auto"/>
                <w:sz w:val="21"/>
                <w:szCs w:val="21"/>
                <w:highlight w:val="none"/>
              </w:rPr>
            </w:pPr>
            <w:bookmarkStart w:id="213" w:name="_Toc533340214"/>
            <w:bookmarkStart w:id="214" w:name="_Toc4485688"/>
            <w:r>
              <w:rPr>
                <w:rFonts w:ascii="仿宋" w:hAnsi="仿宋" w:eastAsia="仿宋" w:cs="仿宋_GB2312"/>
                <w:b w:val="0"/>
                <w:color w:val="auto"/>
                <w:sz w:val="21"/>
                <w:szCs w:val="21"/>
                <w:highlight w:val="none"/>
              </w:rPr>
              <w:t>3.按规定签章</w:t>
            </w:r>
            <w:bookmarkEnd w:id="213"/>
            <w:bookmarkEnd w:id="214"/>
          </w:p>
        </w:tc>
        <w:tc>
          <w:tcPr>
            <w:tcW w:w="847" w:type="dxa"/>
          </w:tcPr>
          <w:p w14:paraId="13A29760">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tcPr>
          <w:p w14:paraId="2C102DEE">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tcPr>
          <w:p w14:paraId="38C84941">
            <w:pPr>
              <w:pStyle w:val="3"/>
              <w:adjustRightInd w:val="0"/>
              <w:snapToGrid w:val="0"/>
              <w:spacing w:before="0" w:after="0" w:line="240" w:lineRule="auto"/>
              <w:jc w:val="center"/>
              <w:rPr>
                <w:rFonts w:ascii="仿宋" w:hAnsi="仿宋" w:eastAsia="仿宋" w:cs="仿宋_GB2312"/>
                <w:color w:val="auto"/>
                <w:sz w:val="21"/>
                <w:szCs w:val="21"/>
                <w:highlight w:val="none"/>
              </w:rPr>
            </w:pPr>
          </w:p>
        </w:tc>
      </w:tr>
      <w:tr w14:paraId="605B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28979222">
            <w:pPr>
              <w:ind w:firstLine="210" w:firstLineChars="100"/>
              <w:jc w:val="left"/>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val="en-US" w:eastAsia="zh-CN"/>
              </w:rPr>
              <w:t>5</w:t>
            </w:r>
          </w:p>
        </w:tc>
        <w:tc>
          <w:tcPr>
            <w:tcW w:w="2709" w:type="dxa"/>
            <w:vAlign w:val="center"/>
          </w:tcPr>
          <w:p w14:paraId="45376402">
            <w:pPr>
              <w:jc w:val="left"/>
              <w:rPr>
                <w:rFonts w:ascii="仿宋" w:hAnsi="仿宋" w:eastAsia="仿宋" w:cs="仿宋_GB2312"/>
                <w:color w:val="auto"/>
                <w:szCs w:val="21"/>
                <w:highlight w:val="none"/>
              </w:rPr>
            </w:pPr>
            <w:r>
              <w:rPr>
                <w:rFonts w:ascii="仿宋" w:hAnsi="仿宋" w:eastAsia="仿宋" w:cs="仿宋_GB2312"/>
                <w:color w:val="auto"/>
                <w:szCs w:val="21"/>
                <w:highlight w:val="none"/>
              </w:rPr>
              <w:t>供应商关联单位说明</w:t>
            </w:r>
          </w:p>
        </w:tc>
        <w:tc>
          <w:tcPr>
            <w:tcW w:w="3064" w:type="dxa"/>
            <w:vAlign w:val="center"/>
          </w:tcPr>
          <w:p w14:paraId="06F7B648">
            <w:pPr>
              <w:jc w:val="left"/>
              <w:rPr>
                <w:rFonts w:ascii="仿宋" w:hAnsi="仿宋" w:eastAsia="仿宋" w:cs="仿宋_GB2312"/>
                <w:color w:val="auto"/>
                <w:szCs w:val="21"/>
                <w:highlight w:val="none"/>
              </w:rPr>
            </w:pPr>
            <w:bookmarkStart w:id="215" w:name="_Toc4485689"/>
            <w:bookmarkStart w:id="216" w:name="_Toc533340215"/>
            <w:r>
              <w:rPr>
                <w:rFonts w:ascii="仿宋" w:hAnsi="仿宋" w:eastAsia="仿宋" w:cs="仿宋_GB2312"/>
                <w:color w:val="auto"/>
                <w:szCs w:val="21"/>
                <w:highlight w:val="none"/>
              </w:rPr>
              <w:t>无供应商须知1.5</w:t>
            </w:r>
            <w:bookmarkEnd w:id="215"/>
            <w:bookmarkEnd w:id="216"/>
            <w:bookmarkStart w:id="217" w:name="_Toc4485690"/>
            <w:bookmarkStart w:id="218" w:name="_Toc533340216"/>
            <w:r>
              <w:rPr>
                <w:rFonts w:ascii="仿宋" w:hAnsi="仿宋" w:eastAsia="仿宋" w:cs="仿宋_GB2312"/>
                <w:color w:val="auto"/>
                <w:szCs w:val="21"/>
                <w:highlight w:val="none"/>
              </w:rPr>
              <w:t>所述情形</w:t>
            </w:r>
            <w:bookmarkEnd w:id="217"/>
            <w:bookmarkEnd w:id="218"/>
          </w:p>
        </w:tc>
        <w:tc>
          <w:tcPr>
            <w:tcW w:w="847" w:type="dxa"/>
          </w:tcPr>
          <w:p w14:paraId="34EEE7AA">
            <w:pPr>
              <w:jc w:val="left"/>
              <w:rPr>
                <w:rFonts w:ascii="仿宋" w:hAnsi="仿宋" w:eastAsia="仿宋" w:cs="仿宋_GB2312"/>
                <w:color w:val="auto"/>
                <w:szCs w:val="21"/>
                <w:highlight w:val="none"/>
              </w:rPr>
            </w:pPr>
          </w:p>
        </w:tc>
        <w:tc>
          <w:tcPr>
            <w:tcW w:w="848" w:type="dxa"/>
          </w:tcPr>
          <w:p w14:paraId="0413244E">
            <w:pPr>
              <w:jc w:val="left"/>
              <w:rPr>
                <w:rFonts w:ascii="仿宋" w:hAnsi="仿宋" w:eastAsia="仿宋" w:cs="仿宋_GB2312"/>
                <w:color w:val="auto"/>
                <w:szCs w:val="21"/>
                <w:highlight w:val="none"/>
              </w:rPr>
            </w:pPr>
          </w:p>
        </w:tc>
        <w:tc>
          <w:tcPr>
            <w:tcW w:w="849" w:type="dxa"/>
          </w:tcPr>
          <w:p w14:paraId="40A8E576">
            <w:pPr>
              <w:jc w:val="left"/>
              <w:rPr>
                <w:rFonts w:ascii="仿宋" w:hAnsi="仿宋" w:eastAsia="仿宋" w:cs="仿宋_GB2312"/>
                <w:color w:val="auto"/>
                <w:szCs w:val="21"/>
                <w:highlight w:val="none"/>
              </w:rPr>
            </w:pPr>
          </w:p>
        </w:tc>
      </w:tr>
      <w:tr w14:paraId="0A59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79" w:type="dxa"/>
            <w:vAlign w:val="center"/>
          </w:tcPr>
          <w:p w14:paraId="3A8EFCF3">
            <w:pPr>
              <w:snapToGrid w:val="0"/>
              <w:jc w:val="center"/>
              <w:rPr>
                <w:rFonts w:ascii="仿宋" w:hAnsi="仿宋" w:eastAsia="仿宋" w:cs="仿宋_GB2312"/>
                <w:color w:val="auto"/>
                <w:szCs w:val="21"/>
                <w:highlight w:val="none"/>
              </w:rPr>
            </w:pPr>
          </w:p>
        </w:tc>
        <w:tc>
          <w:tcPr>
            <w:tcW w:w="2709" w:type="dxa"/>
            <w:vAlign w:val="center"/>
          </w:tcPr>
          <w:p w14:paraId="16EB4A77">
            <w:pPr>
              <w:snapToGrid w:val="0"/>
              <w:jc w:val="center"/>
              <w:rPr>
                <w:rFonts w:ascii="仿宋" w:hAnsi="仿宋" w:eastAsia="仿宋" w:cs="仿宋_GB2312"/>
                <w:color w:val="auto"/>
                <w:szCs w:val="21"/>
                <w:highlight w:val="none"/>
              </w:rPr>
            </w:pPr>
            <w:r>
              <w:rPr>
                <w:rFonts w:ascii="仿宋" w:hAnsi="仿宋" w:eastAsia="仿宋" w:cs="仿宋_GB2312"/>
                <w:color w:val="auto"/>
                <w:szCs w:val="21"/>
                <w:highlight w:val="none"/>
              </w:rPr>
              <w:t>结论</w:t>
            </w:r>
          </w:p>
        </w:tc>
        <w:tc>
          <w:tcPr>
            <w:tcW w:w="3064" w:type="dxa"/>
          </w:tcPr>
          <w:p w14:paraId="04C25AD7">
            <w:pPr>
              <w:pStyle w:val="3"/>
              <w:adjustRightInd w:val="0"/>
              <w:snapToGrid w:val="0"/>
              <w:spacing w:before="0" w:after="0" w:line="240" w:lineRule="auto"/>
              <w:jc w:val="center"/>
              <w:rPr>
                <w:rFonts w:ascii="仿宋" w:hAnsi="仿宋" w:eastAsia="仿宋" w:cs="仿宋_GB2312"/>
                <w:b w:val="0"/>
                <w:color w:val="auto"/>
                <w:sz w:val="21"/>
                <w:szCs w:val="21"/>
                <w:highlight w:val="none"/>
              </w:rPr>
            </w:pPr>
          </w:p>
        </w:tc>
        <w:tc>
          <w:tcPr>
            <w:tcW w:w="847" w:type="dxa"/>
          </w:tcPr>
          <w:p w14:paraId="108D8A61">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8" w:type="dxa"/>
          </w:tcPr>
          <w:p w14:paraId="6717FDB5">
            <w:pPr>
              <w:pStyle w:val="3"/>
              <w:adjustRightInd w:val="0"/>
              <w:snapToGrid w:val="0"/>
              <w:spacing w:before="0" w:after="0" w:line="240" w:lineRule="auto"/>
              <w:jc w:val="center"/>
              <w:rPr>
                <w:rFonts w:ascii="仿宋" w:hAnsi="仿宋" w:eastAsia="仿宋" w:cs="仿宋_GB2312"/>
                <w:color w:val="auto"/>
                <w:sz w:val="21"/>
                <w:szCs w:val="21"/>
                <w:highlight w:val="none"/>
              </w:rPr>
            </w:pPr>
          </w:p>
        </w:tc>
        <w:tc>
          <w:tcPr>
            <w:tcW w:w="849" w:type="dxa"/>
          </w:tcPr>
          <w:p w14:paraId="1B1D7A25">
            <w:pPr>
              <w:pStyle w:val="3"/>
              <w:adjustRightInd w:val="0"/>
              <w:snapToGrid w:val="0"/>
              <w:spacing w:before="0" w:after="0" w:line="240" w:lineRule="auto"/>
              <w:jc w:val="center"/>
              <w:rPr>
                <w:rFonts w:ascii="仿宋" w:hAnsi="仿宋" w:eastAsia="仿宋" w:cs="仿宋_GB2312"/>
                <w:color w:val="auto"/>
                <w:sz w:val="21"/>
                <w:szCs w:val="21"/>
                <w:highlight w:val="none"/>
              </w:rPr>
            </w:pPr>
          </w:p>
        </w:tc>
      </w:tr>
    </w:tbl>
    <w:p w14:paraId="61E870D9">
      <w:pPr>
        <w:rPr>
          <w:rFonts w:ascii="仿宋" w:hAnsi="仿宋" w:eastAsia="仿宋" w:cs="仿宋_GB2312"/>
          <w:color w:val="auto"/>
          <w:highlight w:val="none"/>
        </w:rPr>
      </w:pPr>
      <w:r>
        <w:rPr>
          <w:rFonts w:ascii="仿宋" w:hAnsi="仿宋" w:eastAsia="仿宋" w:cs="仿宋_GB2312"/>
          <w:color w:val="auto"/>
          <w:highlight w:val="none"/>
        </w:rPr>
        <w:t>填表说明：1、每项内容审查合格，在表中填写“√”；不合格填写“×”</w:t>
      </w:r>
    </w:p>
    <w:p w14:paraId="0A789DED">
      <w:pPr>
        <w:rPr>
          <w:rFonts w:ascii="仿宋" w:hAnsi="仿宋" w:eastAsia="仿宋" w:cs="仿宋_GB2312"/>
          <w:color w:val="auto"/>
          <w:highlight w:val="none"/>
        </w:rPr>
      </w:pPr>
      <w:r>
        <w:rPr>
          <w:rFonts w:ascii="仿宋" w:hAnsi="仿宋" w:eastAsia="仿宋" w:cs="仿宋_GB2312"/>
          <w:color w:val="auto"/>
          <w:highlight w:val="none"/>
        </w:rPr>
        <w:t xml:space="preserve">          2、审查结论填写“通过”或“不通过”</w:t>
      </w:r>
    </w:p>
    <w:p w14:paraId="5EC6EAF3">
      <w:pPr>
        <w:spacing w:line="480" w:lineRule="auto"/>
        <w:rPr>
          <w:rFonts w:ascii="仿宋" w:hAnsi="仿宋" w:eastAsia="仿宋" w:cs="仿宋_GB2312"/>
          <w:color w:val="auto"/>
          <w:highlight w:val="none"/>
        </w:rPr>
      </w:pPr>
      <w:r>
        <w:rPr>
          <w:rFonts w:ascii="仿宋" w:hAnsi="仿宋" w:eastAsia="仿宋" w:cs="仿宋_GB2312"/>
          <w:color w:val="auto"/>
          <w:highlight w:val="none"/>
        </w:rPr>
        <w:t>审查人签字：</w:t>
      </w:r>
    </w:p>
    <w:p w14:paraId="4F20C8A0">
      <w:pPr>
        <w:spacing w:line="480" w:lineRule="auto"/>
        <w:rPr>
          <w:rFonts w:ascii="仿宋" w:hAnsi="仿宋" w:eastAsia="仿宋" w:cs="仿宋_GB2312"/>
          <w:color w:val="auto"/>
          <w:highlight w:val="none"/>
        </w:rPr>
        <w:sectPr>
          <w:headerReference r:id="rId5" w:type="default"/>
          <w:footerReference r:id="rId6" w:type="default"/>
          <w:pgSz w:w="11906" w:h="16838"/>
          <w:pgMar w:top="1440" w:right="1803" w:bottom="1440" w:left="1134"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ascii="仿宋" w:hAnsi="仿宋" w:eastAsia="仿宋" w:cs="仿宋_GB2312"/>
          <w:color w:val="auto"/>
          <w:highlight w:val="none"/>
        </w:rPr>
        <w:t>日      期：</w:t>
      </w:r>
    </w:p>
    <w:p w14:paraId="6CD0D362">
      <w:pPr>
        <w:pStyle w:val="3"/>
        <w:adjustRightInd w:val="0"/>
        <w:snapToGrid w:val="0"/>
        <w:spacing w:before="0" w:after="0" w:line="240" w:lineRule="auto"/>
        <w:jc w:val="left"/>
        <w:rPr>
          <w:rFonts w:ascii="仿宋" w:hAnsi="仿宋" w:eastAsia="仿宋" w:cs="仿宋_GB2312"/>
          <w:color w:val="auto"/>
          <w:sz w:val="28"/>
          <w:szCs w:val="28"/>
          <w:highlight w:val="none"/>
        </w:rPr>
      </w:pPr>
      <w:bookmarkStart w:id="219" w:name="_Toc17433_WPSOffice_Level2"/>
      <w:r>
        <w:rPr>
          <w:rFonts w:ascii="仿宋" w:hAnsi="仿宋" w:eastAsia="仿宋" w:cs="仿宋_GB2312"/>
          <w:color w:val="auto"/>
          <w:sz w:val="28"/>
          <w:szCs w:val="28"/>
          <w:highlight w:val="none"/>
        </w:rPr>
        <w:t>附件3</w:t>
      </w:r>
    </w:p>
    <w:p w14:paraId="0DDA70F3">
      <w:pPr>
        <w:jc w:val="center"/>
        <w:rPr>
          <w:rFonts w:ascii="仿宋" w:hAnsi="仿宋" w:eastAsia="仿宋" w:cs="仿宋_GB2312"/>
          <w:b/>
          <w:color w:val="auto"/>
          <w:sz w:val="32"/>
          <w:szCs w:val="32"/>
          <w:highlight w:val="none"/>
        </w:rPr>
      </w:pPr>
      <w:r>
        <w:rPr>
          <w:rFonts w:ascii="仿宋" w:hAnsi="仿宋" w:eastAsia="仿宋" w:cs="仿宋_GB2312"/>
          <w:b/>
          <w:color w:val="auto"/>
          <w:sz w:val="32"/>
          <w:szCs w:val="32"/>
          <w:highlight w:val="none"/>
        </w:rPr>
        <w:t>评分细则</w:t>
      </w:r>
      <w:bookmarkEnd w:id="219"/>
    </w:p>
    <w:p w14:paraId="59C29C55">
      <w:pPr>
        <w:spacing w:line="240" w:lineRule="auto"/>
        <w:jc w:val="left"/>
        <w:rPr>
          <w:color w:val="auto"/>
          <w:highlight w:val="none"/>
        </w:rPr>
      </w:pPr>
      <w:r>
        <w:rPr>
          <w:rFonts w:ascii="仿宋" w:hAnsi="仿宋" w:eastAsia="仿宋" w:cs="仿宋_GB2312"/>
          <w:b/>
          <w:color w:val="auto"/>
          <w:szCs w:val="21"/>
          <w:highlight w:val="none"/>
        </w:rPr>
        <w:t>（一）基本评分标准</w:t>
      </w:r>
    </w:p>
    <w:tbl>
      <w:tblPr>
        <w:tblStyle w:val="38"/>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8"/>
        <w:gridCol w:w="5289"/>
        <w:gridCol w:w="915"/>
      </w:tblGrid>
      <w:tr w14:paraId="18EC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537E2419">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包号</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2175C91">
            <w:pPr>
              <w:pStyle w:val="34"/>
              <w:adjustRightInd w:val="0"/>
              <w:snapToGrid w:val="0"/>
              <w:spacing w:before="0" w:beforeAutospacing="0" w:after="0" w:afterAutospacing="0"/>
              <w:jc w:val="center"/>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01</w:t>
            </w:r>
          </w:p>
        </w:tc>
      </w:tr>
      <w:tr w14:paraId="6E58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6C6D04A6">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项目</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751A1FD">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分项名称</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693C3310">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评分标准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85D8108">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满分</w:t>
            </w:r>
          </w:p>
        </w:tc>
      </w:tr>
      <w:tr w14:paraId="3DEE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584E5E43">
            <w:pPr>
              <w:jc w:val="center"/>
              <w:rPr>
                <w:rFonts w:hint="eastAsia" w:ascii="仿宋_GB2312" w:hAnsi="仿宋_GB2312" w:eastAsia="仿宋_GB2312" w:cs="仿宋_GB2312"/>
                <w:color w:val="auto"/>
                <w:kern w:val="2"/>
                <w:sz w:val="21"/>
                <w:szCs w:val="21"/>
                <w:highlight w:val="none"/>
              </w:rPr>
            </w:pPr>
            <w:r>
              <w:rPr>
                <w:rFonts w:hint="eastAsia" w:ascii="仿宋" w:hAnsi="仿宋" w:eastAsia="仿宋"/>
                <w:bCs/>
                <w:color w:val="auto"/>
                <w:szCs w:val="21"/>
                <w:highlight w:val="none"/>
              </w:rPr>
              <w:t>价格部分（</w:t>
            </w:r>
            <w:r>
              <w:rPr>
                <w:rFonts w:hint="eastAsia" w:ascii="仿宋" w:hAnsi="仿宋" w:eastAsia="仿宋"/>
                <w:bCs/>
                <w:color w:val="auto"/>
                <w:szCs w:val="21"/>
                <w:highlight w:val="none"/>
                <w:lang w:val="en-US" w:eastAsia="zh-CN"/>
              </w:rPr>
              <w:t>2</w:t>
            </w:r>
            <w:r>
              <w:rPr>
                <w:rFonts w:hint="eastAsia" w:ascii="仿宋" w:hAnsi="仿宋" w:eastAsia="仿宋"/>
                <w:bCs/>
                <w:color w:val="auto"/>
                <w:szCs w:val="21"/>
                <w:highlight w:val="none"/>
              </w:rPr>
              <w:t>0分）</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EB34FB9">
            <w:pPr>
              <w:jc w:val="center"/>
              <w:rPr>
                <w:rFonts w:hint="eastAsia" w:ascii="仿宋_GB2312" w:hAnsi="仿宋_GB2312" w:eastAsia="仿宋_GB2312" w:cs="仿宋_GB2312"/>
                <w:color w:val="auto"/>
                <w:kern w:val="2"/>
                <w:sz w:val="21"/>
                <w:szCs w:val="21"/>
                <w:highlight w:val="none"/>
              </w:rPr>
            </w:pPr>
            <w:r>
              <w:rPr>
                <w:rFonts w:hint="eastAsia" w:ascii="仿宋" w:hAnsi="仿宋" w:eastAsia="仿宋"/>
                <w:bCs/>
                <w:color w:val="auto"/>
                <w:szCs w:val="21"/>
                <w:highlight w:val="none"/>
              </w:rPr>
              <w:t>报价</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59364DE9">
            <w:pPr>
              <w:jc w:val="left"/>
              <w:rPr>
                <w:rFonts w:hint="eastAsia" w:ascii="仿宋_GB2312" w:hAnsi="仿宋_GB2312" w:eastAsia="仿宋_GB2312" w:cs="仿宋_GB2312"/>
                <w:color w:val="auto"/>
                <w:kern w:val="0"/>
                <w:szCs w:val="21"/>
                <w:highlight w:val="none"/>
              </w:rPr>
            </w:pPr>
            <w:r>
              <w:rPr>
                <w:rFonts w:hint="eastAsia" w:ascii="仿宋" w:hAnsi="仿宋" w:eastAsia="仿宋"/>
                <w:bCs/>
                <w:color w:val="auto"/>
                <w:szCs w:val="21"/>
                <w:highlight w:val="none"/>
              </w:rPr>
              <w:t>满足磋商文件要求且磋商价格最低的磋商报价为评审基准价，其报价分为满分。其他供应商报价得分=评审基准价/最后报价×</w:t>
            </w:r>
            <w:r>
              <w:rPr>
                <w:rFonts w:hint="eastAsia" w:ascii="仿宋" w:hAnsi="仿宋" w:eastAsia="仿宋"/>
                <w:bCs/>
                <w:color w:val="auto"/>
                <w:szCs w:val="21"/>
                <w:highlight w:val="none"/>
                <w:lang w:val="en-US" w:eastAsia="zh-CN"/>
              </w:rPr>
              <w:t>2</w:t>
            </w:r>
            <w:r>
              <w:rPr>
                <w:rFonts w:hint="eastAsia" w:ascii="仿宋" w:hAnsi="仿宋" w:eastAsia="仿宋"/>
                <w:bCs/>
                <w:color w:val="auto"/>
                <w:szCs w:val="21"/>
                <w:highlight w:val="none"/>
              </w:rPr>
              <w:t>0%×100，超出招标控制价的投标报价为无效报价。</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7F31D97">
            <w:pPr>
              <w:jc w:val="center"/>
              <w:rPr>
                <w:rFonts w:hint="default" w:ascii="仿宋_GB2312" w:hAnsi="仿宋_GB2312" w:eastAsia="仿宋_GB2312" w:cs="仿宋_GB2312"/>
                <w:color w:val="auto"/>
                <w:kern w:val="2"/>
                <w:sz w:val="21"/>
                <w:szCs w:val="21"/>
                <w:highlight w:val="none"/>
                <w:lang w:val="en-US" w:eastAsia="zh-CN"/>
              </w:rPr>
            </w:pPr>
            <w:r>
              <w:rPr>
                <w:rFonts w:hint="eastAsia" w:ascii="仿宋" w:hAnsi="仿宋" w:eastAsia="仿宋"/>
                <w:bCs/>
                <w:color w:val="auto"/>
                <w:szCs w:val="21"/>
                <w:highlight w:val="none"/>
                <w:lang w:val="en-US" w:eastAsia="zh-CN"/>
              </w:rPr>
              <w:t>20</w:t>
            </w:r>
          </w:p>
        </w:tc>
      </w:tr>
      <w:tr w14:paraId="7D9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14:paraId="23225628">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技术部分</w:t>
            </w:r>
          </w:p>
          <w:p w14:paraId="52283FB7">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62分</w:t>
            </w:r>
            <w:r>
              <w:rPr>
                <w:rFonts w:hint="eastAsia" w:ascii="仿宋_GB2312" w:hAnsi="仿宋_GB2312" w:eastAsia="仿宋_GB2312" w:cs="仿宋_GB2312"/>
                <w:color w:val="auto"/>
                <w:kern w:val="2"/>
                <w:sz w:val="21"/>
                <w:szCs w:val="21"/>
                <w:highlight w:val="none"/>
                <w:lang w:eastAsia="zh-CN"/>
              </w:rPr>
              <w:t>）</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08CB48E">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施工方案与技术措施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1BE7619B">
            <w:pPr>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对项目总体认识全面深刻，论述完整清晰，总体施工方案组织符合实际、总体设计符合规范，总体计划合理，综合措施科学的得8分；</w:t>
            </w:r>
          </w:p>
          <w:p w14:paraId="2179BA7D">
            <w:pPr>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对项目总体认识比较全面，论述比较完整清晰，总体施工方案组织比较符合实际、总体设计比较符合规范，总体计划比较合理，综合措施比较科学的得5分；</w:t>
            </w:r>
          </w:p>
          <w:p w14:paraId="63F1040E">
            <w:pPr>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对项目总体认识基本全面，论述基本完整清晰，总体施工方案组织基本符合实际、总体设计基本符合规范，总体计划基本合理，综合措施基本科学的得2分。</w:t>
            </w:r>
          </w:p>
          <w:p w14:paraId="399C1A8A">
            <w:pPr>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03A572C">
            <w:pPr>
              <w:pStyle w:val="34"/>
              <w:adjustRightInd w:val="0"/>
              <w:snapToGrid w:val="0"/>
              <w:spacing w:before="0" w:beforeAutospacing="0" w:after="0" w:afterAutospacing="0"/>
              <w:jc w:val="center"/>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8</w:t>
            </w:r>
          </w:p>
        </w:tc>
      </w:tr>
      <w:tr w14:paraId="2309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668008AA">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C1B25FA">
            <w:pPr>
              <w:jc w:val="cente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施工质量管理体系与保证措施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1E0DE7BA">
            <w:pPr>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质量保证目标十分明确，施工质量保证体系和质量检查监督机构健全、工程质量保证措施全面细致、结合实际、措施具体的得8分；</w:t>
            </w:r>
          </w:p>
          <w:p w14:paraId="3641A2B2">
            <w:pPr>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质量保证目标较为明确，施工质量保证体系和质量检查监督机构比较健全、工程质量保证措施比较全面细致、较为结合实际，措施比较具体的得5分；</w:t>
            </w:r>
          </w:p>
          <w:p w14:paraId="03A7DC2E">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质量保证目标基本明确，施工质量保证体系和质量检查监督机构基本健全、工程质量保证措施基本全面、基本结合实际，措施基本可行的得2分。</w:t>
            </w:r>
          </w:p>
          <w:p w14:paraId="54D9A2D7">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EEB90A9">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8</w:t>
            </w:r>
          </w:p>
        </w:tc>
      </w:tr>
      <w:tr w14:paraId="5A92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42785837">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0CCC97C">
            <w:pPr>
              <w:jc w:val="center"/>
              <w:rPr>
                <w:rFonts w:hint="eastAsia"/>
                <w:color w:val="auto"/>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安全生产管理体系与保证措施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3FE598DB">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建立了完善的施工安全生产保障体系，施工现场管理人员安全生产职责明确，施工安全保证目标明确、根据实际情况制定安全施工保证计划全面周到、完整，关键地点、工序、环节控制保障措施得力的得8分；</w:t>
            </w:r>
          </w:p>
          <w:p w14:paraId="68D872E2">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建立了较为完善的施工安全生产保障体系，施工现场管理人员安全生产职责比较明确，施工安全保证目标较明确、根据实际情况制定安全施工保证计划比较全面周到、完整，关键地点、工序、环节控制保障措施比较得力的得5分；</w:t>
            </w:r>
          </w:p>
          <w:p w14:paraId="0530B46E">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建立了基本的施工安全生产保障体系，施工现场管理人员安全生产职责基本明确，施工安全保证目标基本明确、根据实际情况制定安全施工保证计划计基本全面周到、完整，关键地点、工序、环节控制保障措施基本得力的得2分。</w:t>
            </w:r>
          </w:p>
          <w:p w14:paraId="06619AE4">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DCCAB0C">
            <w:pPr>
              <w:jc w:val="center"/>
              <w:rPr>
                <w:rFonts w:hint="eastAsia"/>
                <w:color w:val="auto"/>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8</w:t>
            </w:r>
          </w:p>
        </w:tc>
      </w:tr>
      <w:tr w14:paraId="4AC4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2BB220EA">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990D067">
            <w:pPr>
              <w:jc w:val="cente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环保管理体系与措施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1CBFD205">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根据现场实际施工情况制定环境管理保证计划全面周到、完整，关键地点、环节控制保障措施得力的得8分；</w:t>
            </w:r>
          </w:p>
          <w:p w14:paraId="68294FB9">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根据现场实际施工情况制定环境管理保证计划比较全面周到、完整，关键地点、环节控制保障措施比较得力的得5分；</w:t>
            </w:r>
          </w:p>
          <w:p w14:paraId="70706F3E">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根据现场实际施工情况制定环境管理保证计划基本全面周到、完整，关键地点、环节控制保障措施基本得力的得2分。</w:t>
            </w:r>
          </w:p>
          <w:p w14:paraId="69B4E7B6">
            <w:pPr>
              <w:adjustRightInd w:val="0"/>
              <w:snapToGrid w:val="0"/>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4BA4717">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8</w:t>
            </w:r>
          </w:p>
        </w:tc>
      </w:tr>
      <w:tr w14:paraId="1CD9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21122A80">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B4A3AA7">
            <w:pPr>
              <w:jc w:val="cente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施工进度计划和各阶段进度的保证措施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645BBB6B">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施工进度计划编制科学合理、切实可行，关键线路清晰、准确、完整，关键节点控制措施得力、可操作性强，保证措施可靠的的得6分；</w:t>
            </w:r>
          </w:p>
          <w:p w14:paraId="34B94CA7">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施工进度计划编制比较科学合理、较为可行，关键线路比较清晰、准确、完整，关键节点控制措施比较得力、可操作性比较强，保证措施比较可靠的得4分；</w:t>
            </w:r>
          </w:p>
          <w:p w14:paraId="6A38C1FB">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施工进度计划编制基本合理、可行，关键线路基本清晰、准确、完整，关键节点控制措施基本合理、可操作，保证措施基本合理的得2分。</w:t>
            </w:r>
          </w:p>
          <w:p w14:paraId="6A424C13">
            <w:pPr>
              <w:adjustRightInd w:val="0"/>
              <w:snapToGrid w:val="0"/>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0FA16FE">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6</w:t>
            </w:r>
          </w:p>
        </w:tc>
      </w:tr>
      <w:tr w14:paraId="1C5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2963D55E">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928AF65">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资源配备计划</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1118E207">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根据施工进度，能够合理安排劳动力投入，调配计划符合施工实际情况、材料进场能完全满足施工需要，进场计划与进度计划协调的得6分；</w:t>
            </w:r>
          </w:p>
          <w:p w14:paraId="0CA05E0C">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根据施工进度，能够较合理安排劳动力投入，调配计划较符合施工实际情况、材料进场较为满足施工需要，进场计划与进度计划比较协调的得4分；</w:t>
            </w:r>
          </w:p>
          <w:p w14:paraId="3A2C4B17">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根据施工进度，基本能够满足劳动力合理投入，调配计划基本符合施工实际情况、材料进场基本满足施工需要，进场计划与进度计划基本协调的得2分。</w:t>
            </w:r>
          </w:p>
          <w:p w14:paraId="7EA0F018">
            <w:pPr>
              <w:adjustRightInd w:val="0"/>
              <w:snapToGrid w:val="0"/>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A0E59EC">
            <w:pPr>
              <w:pStyle w:val="34"/>
              <w:adjustRightInd w:val="0"/>
              <w:snapToGrid w:val="0"/>
              <w:spacing w:before="0" w:beforeAutospacing="0" w:after="0" w:afterAutospacing="0"/>
              <w:jc w:val="center"/>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6</w:t>
            </w:r>
          </w:p>
        </w:tc>
      </w:tr>
      <w:tr w14:paraId="3821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5573B285">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75C6534">
            <w:pPr>
              <w:jc w:val="cente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施工总平面布置</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5B0E795F">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总体布置规范合理，针对性强、切实可行、科学合理的得6分；</w:t>
            </w:r>
          </w:p>
          <w:p w14:paraId="5AAE5777">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总体布置较规范合理，针对性较强、较为切实可行、比较科学合理的得4分；</w:t>
            </w:r>
          </w:p>
          <w:p w14:paraId="524EDE4E">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总体布置基本规范合理，有基本针对性、基本可行、基本科学合理的得2分。</w:t>
            </w:r>
          </w:p>
          <w:p w14:paraId="520D929D">
            <w:pPr>
              <w:adjustRightInd w:val="0"/>
              <w:snapToGrid w:val="0"/>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3060B78">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6</w:t>
            </w:r>
          </w:p>
        </w:tc>
      </w:tr>
      <w:tr w14:paraId="109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0"/>
            <w:vAlign w:val="center"/>
          </w:tcPr>
          <w:p w14:paraId="006EC5E6">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7F317F9">
            <w:pPr>
              <w:jc w:val="cente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文明施工管理体系与保证措施</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260DBBB9">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根据实际情况制定文明施工保证体系、措施全面周到、完整，关键地点、工序、环节控制保障措施得力的得6分；</w:t>
            </w:r>
          </w:p>
          <w:p w14:paraId="1C06D1BB">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根据实际情况制定文明施工保证体系、措施比较全面周到、完整，关键地点、工序、环节控制保障措施比较得力的得4分；</w:t>
            </w:r>
          </w:p>
          <w:p w14:paraId="4E00814A">
            <w:pPr>
              <w:adjustRightInd w:val="0"/>
              <w:snapToGrid w:val="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根据实际情况制定文明施工保证体系、措施基本全面周到、完整，关键地点、工序、环节控制保障措施基本得力的得2分。</w:t>
            </w:r>
          </w:p>
          <w:p w14:paraId="25118ED6">
            <w:pPr>
              <w:adjustRightInd w:val="0"/>
              <w:snapToGrid w:val="0"/>
              <w:jc w:val="left"/>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（响应文件中不提供此部分不得分）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C228EA2">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6</w:t>
            </w:r>
          </w:p>
        </w:tc>
      </w:tr>
      <w:tr w14:paraId="5E49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14:paraId="58742CE7">
            <w:pPr>
              <w:widowControl/>
              <w:adjustRightInd w:val="0"/>
              <w:snapToGrid w:val="0"/>
              <w:jc w:val="center"/>
              <w:rPr>
                <w:rFonts w:hint="eastAsia" w:ascii="仿宋_GB2312" w:hAnsi="仿宋_GB2312" w:eastAsia="仿宋_GB2312" w:cs="仿宋_GB2312"/>
                <w:color w:val="auto"/>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87CE8D8">
            <w:pPr>
              <w:adjustRightInd w:val="0"/>
              <w:snapToGrid w:val="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管理架构</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67CB0230">
            <w:pPr>
              <w:adjustRightInd w:val="0"/>
              <w:snapToGrid w:val="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企业拟投入本项目的安全员、施工员、质检员、材料员、标准员、造价师、持有岗位证书人员，全部岗位证书齐全得6分，缺一个扣0.5分。（注：本项须提供证书复印件并加盖单位公章及六个月内任意一个月的经人社部门认定盖章的社会养老保险关系证明（社保证明中经社保部门核定目前在本企业缴费且社保网可查）复印件并加盖单位公章，否则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574234D">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6</w:t>
            </w:r>
          </w:p>
        </w:tc>
      </w:tr>
      <w:tr w14:paraId="43E6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14:paraId="621CDE80">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商务部分</w:t>
            </w:r>
          </w:p>
          <w:p w14:paraId="6922F898">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（18分）</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7BB6225">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项目负责人</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5CC534CD">
            <w:pPr>
              <w:adjustRightInd w:val="0"/>
              <w:snapToGrid w:val="0"/>
              <w:jc w:val="both"/>
              <w:rPr>
                <w:rFonts w:hint="eastAsia" w:ascii="仿宋_GB2312" w:hAnsi="仿宋_GB2312" w:eastAsia="仿宋_GB2312" w:cs="仿宋_GB2312"/>
                <w:color w:val="auto"/>
                <w:kern w:val="2"/>
                <w:sz w:val="21"/>
                <w:szCs w:val="21"/>
                <w:highlight w:val="none"/>
                <w:lang w:val="zh-CN" w:eastAsia="zh-CN" w:bidi="ar-SA"/>
              </w:rPr>
            </w:pPr>
            <w:r>
              <w:rPr>
                <w:rFonts w:hint="eastAsia" w:ascii="仿宋_GB2312" w:hAnsi="仿宋_GB2312" w:eastAsia="仿宋_GB2312" w:cs="仿宋_GB2312"/>
                <w:color w:val="auto"/>
                <w:kern w:val="2"/>
                <w:sz w:val="21"/>
                <w:szCs w:val="21"/>
                <w:highlight w:val="none"/>
                <w:lang w:val="en-US" w:eastAsia="zh-CN" w:bidi="ar-SA"/>
              </w:rPr>
              <w:t>拟派驻本项目的项目负责人具有建筑工程相关专业</w:t>
            </w:r>
            <w:r>
              <w:rPr>
                <w:rFonts w:hint="eastAsia" w:ascii="仿宋_GB2312" w:hAnsi="仿宋_GB2312" w:eastAsia="仿宋_GB2312" w:cs="仿宋_GB2312"/>
                <w:color w:val="auto"/>
                <w:kern w:val="2"/>
                <w:sz w:val="21"/>
                <w:szCs w:val="21"/>
                <w:highlight w:val="none"/>
                <w:lang w:val="zh-CN" w:eastAsia="zh-CN" w:bidi="ar-SA"/>
              </w:rPr>
              <w:t>中级工程师职称的得</w:t>
            </w:r>
            <w:r>
              <w:rPr>
                <w:rFonts w:hint="eastAsia" w:ascii="仿宋_GB2312" w:hAnsi="仿宋_GB2312" w:eastAsia="仿宋_GB2312" w:cs="仿宋_GB2312"/>
                <w:color w:val="auto"/>
                <w:kern w:val="2"/>
                <w:sz w:val="21"/>
                <w:szCs w:val="21"/>
                <w:highlight w:val="none"/>
                <w:lang w:val="en-US" w:eastAsia="zh-CN" w:bidi="ar-SA"/>
              </w:rPr>
              <w:t>5</w:t>
            </w:r>
            <w:r>
              <w:rPr>
                <w:rFonts w:hint="eastAsia" w:ascii="仿宋_GB2312" w:hAnsi="仿宋_GB2312" w:eastAsia="仿宋_GB2312" w:cs="仿宋_GB2312"/>
                <w:color w:val="auto"/>
                <w:kern w:val="2"/>
                <w:sz w:val="21"/>
                <w:szCs w:val="21"/>
                <w:highlight w:val="none"/>
                <w:lang w:val="zh-CN" w:eastAsia="zh-CN" w:bidi="ar-SA"/>
              </w:rPr>
              <w:t>分，没有不得分。</w:t>
            </w:r>
          </w:p>
          <w:p w14:paraId="5FB3AE90">
            <w:pPr>
              <w:adjustRightInd w:val="0"/>
              <w:snapToGrid w:val="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zh-CN" w:eastAsia="zh-CN" w:bidi="ar-SA"/>
              </w:rPr>
              <w:t>（须提供职称证书、资格评审表及其与供应商单位签订的一年以上（含1年）劳动合同或经人社部门认定盖章的养老保险关系证明的复印件加盖公章附于响应文件中，否则不得分。）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3D722C9">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5</w:t>
            </w:r>
          </w:p>
        </w:tc>
      </w:tr>
      <w:tr w14:paraId="4F6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14:paraId="7F458643">
            <w:pPr>
              <w:widowControl/>
              <w:adjustRightInd w:val="0"/>
              <w:snapToGrid w:val="0"/>
              <w:jc w:val="center"/>
              <w:rPr>
                <w:rFonts w:hint="eastAsia" w:ascii="仿宋_GB2312" w:hAnsi="仿宋_GB2312" w:eastAsia="仿宋_GB2312" w:cs="仿宋_GB2312"/>
                <w:color w:val="auto"/>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374C443">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管理体系</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607D18CB">
            <w:pP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投标人具有有效的质量管理体系认证证书得1分；</w:t>
            </w:r>
          </w:p>
          <w:p w14:paraId="05D61954">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投标人具有有效的环境管理体系认证证书得1分；</w:t>
            </w:r>
          </w:p>
          <w:p w14:paraId="4AA3A8BE">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投标人具有有效的职业健康安全管理体系认证证书得1分；</w:t>
            </w:r>
          </w:p>
          <w:p w14:paraId="60A91DC3">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投标人具有有效的诚信管理体系认证证书得1分，没有不得分。</w:t>
            </w:r>
          </w:p>
          <w:p w14:paraId="7789F4BF">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（证书必须在有效期内，须提供证书复印件附于响应文件中，否则不得分。）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8AFC0C">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4</w:t>
            </w:r>
          </w:p>
        </w:tc>
      </w:tr>
      <w:tr w14:paraId="3571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14:paraId="2FCAD40B">
            <w:pPr>
              <w:widowControl/>
              <w:adjustRightInd w:val="0"/>
              <w:snapToGrid w:val="0"/>
              <w:jc w:val="center"/>
              <w:rPr>
                <w:rFonts w:hint="eastAsia" w:ascii="仿宋_GB2312" w:hAnsi="仿宋_GB2312" w:eastAsia="仿宋_GB2312" w:cs="仿宋_GB2312"/>
                <w:color w:val="auto"/>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49012FE">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业绩</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1BD293EC">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2021年1月1日至今，供应商具有护坡相关工程业绩，每提供一项类似业绩的得3分，最多得9分。</w:t>
            </w:r>
          </w:p>
          <w:p w14:paraId="79659960">
            <w:pPr>
              <w:rPr>
                <w:rFonts w:hint="eastAsia"/>
                <w:color w:val="auto"/>
                <w:highlight w:val="none"/>
              </w:rPr>
            </w:pPr>
            <w:r>
              <w:rPr>
                <w:rFonts w:hint="eastAsia" w:ascii="仿宋_GB2312" w:hAnsi="仿宋_GB2312" w:eastAsia="仿宋_GB2312" w:cs="仿宋_GB2312"/>
                <w:color w:val="auto"/>
                <w:kern w:val="2"/>
                <w:sz w:val="21"/>
                <w:szCs w:val="21"/>
                <w:highlight w:val="none"/>
                <w:lang w:val="en-US" w:eastAsia="zh-CN" w:bidi="ar-SA"/>
              </w:rPr>
              <w:t>（日期以合同签订时间为准。须提供中标通知书、施工合同、竣工验收证明及相关发票的复印件并加盖公章附于响应文件中，否则不得分。）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B628F01">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9</w:t>
            </w:r>
          </w:p>
        </w:tc>
      </w:tr>
      <w:tr w14:paraId="6E4E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F2397B9">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合  计</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52AF212">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5289" w:type="dxa"/>
            <w:tcBorders>
              <w:top w:val="single" w:color="auto" w:sz="4" w:space="0"/>
              <w:left w:val="single" w:color="auto" w:sz="4" w:space="0"/>
              <w:bottom w:val="single" w:color="auto" w:sz="4" w:space="0"/>
              <w:right w:val="single" w:color="auto" w:sz="4" w:space="0"/>
            </w:tcBorders>
            <w:noWrap w:val="0"/>
            <w:vAlign w:val="center"/>
          </w:tcPr>
          <w:p w14:paraId="76624034">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92E3B4">
            <w:pPr>
              <w:pStyle w:val="34"/>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p>
        </w:tc>
      </w:tr>
    </w:tbl>
    <w:p w14:paraId="032F28A9">
      <w:pPr>
        <w:pStyle w:val="24"/>
        <w:ind w:left="0" w:leftChars="0" w:firstLine="0" w:firstLineChars="0"/>
        <w:rPr>
          <w:color w:val="auto"/>
          <w:highlight w:val="none"/>
        </w:rPr>
      </w:pPr>
    </w:p>
    <w:p w14:paraId="71E5F674">
      <w:pPr>
        <w:wordWrap w:val="0"/>
        <w:adjustRightInd w:val="0"/>
        <w:snapToGrid w:val="0"/>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br w:type="page"/>
      </w:r>
    </w:p>
    <w:p w14:paraId="39DA34DE">
      <w:pPr>
        <w:widowControl/>
        <w:jc w:val="left"/>
        <w:rPr>
          <w:rFonts w:ascii="仿宋" w:hAnsi="仿宋" w:eastAsia="仿宋" w:cs="仿宋_GB2312"/>
          <w:color w:val="auto"/>
          <w:highlight w:val="none"/>
        </w:rPr>
      </w:pPr>
    </w:p>
    <w:p w14:paraId="063874B2">
      <w:pPr>
        <w:widowControl/>
        <w:jc w:val="left"/>
        <w:rPr>
          <w:rFonts w:ascii="仿宋" w:hAnsi="仿宋" w:eastAsia="仿宋" w:cs="仿宋_GB2312"/>
          <w:color w:val="auto"/>
          <w:highlight w:val="none"/>
        </w:rPr>
      </w:pPr>
    </w:p>
    <w:p w14:paraId="22D99B0F">
      <w:pPr>
        <w:widowControl/>
        <w:jc w:val="left"/>
        <w:rPr>
          <w:rFonts w:ascii="仿宋" w:hAnsi="仿宋" w:eastAsia="仿宋" w:cs="仿宋_GB2312"/>
          <w:color w:val="auto"/>
          <w:highlight w:val="none"/>
        </w:rPr>
      </w:pPr>
    </w:p>
    <w:p w14:paraId="69241747">
      <w:pPr>
        <w:widowControl/>
        <w:jc w:val="left"/>
        <w:rPr>
          <w:rFonts w:ascii="仿宋" w:hAnsi="仿宋" w:eastAsia="仿宋" w:cs="仿宋_GB2312"/>
          <w:color w:val="auto"/>
          <w:highlight w:val="none"/>
        </w:rPr>
      </w:pPr>
    </w:p>
    <w:p w14:paraId="7AE25CA3">
      <w:pPr>
        <w:widowControl/>
        <w:jc w:val="left"/>
        <w:rPr>
          <w:rFonts w:ascii="仿宋" w:hAnsi="仿宋" w:eastAsia="仿宋" w:cs="仿宋_GB2312"/>
          <w:color w:val="auto"/>
          <w:highlight w:val="none"/>
        </w:rPr>
      </w:pPr>
    </w:p>
    <w:p w14:paraId="20E23FED">
      <w:pPr>
        <w:widowControl/>
        <w:jc w:val="left"/>
        <w:rPr>
          <w:rFonts w:ascii="仿宋" w:hAnsi="仿宋" w:eastAsia="仿宋" w:cs="仿宋_GB2312"/>
          <w:color w:val="auto"/>
          <w:highlight w:val="none"/>
        </w:rPr>
      </w:pPr>
    </w:p>
    <w:p w14:paraId="4A184582">
      <w:pPr>
        <w:widowControl/>
        <w:jc w:val="left"/>
        <w:rPr>
          <w:rFonts w:ascii="仿宋" w:hAnsi="仿宋" w:eastAsia="仿宋" w:cs="仿宋_GB2312"/>
          <w:color w:val="auto"/>
          <w:highlight w:val="none"/>
        </w:rPr>
      </w:pPr>
    </w:p>
    <w:p w14:paraId="0E68F75D">
      <w:pPr>
        <w:widowControl/>
        <w:jc w:val="left"/>
        <w:rPr>
          <w:rFonts w:ascii="仿宋" w:hAnsi="仿宋" w:eastAsia="仿宋" w:cs="仿宋_GB2312"/>
          <w:color w:val="auto"/>
          <w:highlight w:val="none"/>
        </w:rPr>
      </w:pPr>
    </w:p>
    <w:p w14:paraId="41388DF3">
      <w:pPr>
        <w:widowControl/>
        <w:jc w:val="left"/>
        <w:rPr>
          <w:rFonts w:ascii="仿宋" w:hAnsi="仿宋" w:eastAsia="仿宋" w:cs="仿宋_GB2312"/>
          <w:color w:val="auto"/>
          <w:highlight w:val="none"/>
        </w:rPr>
      </w:pPr>
    </w:p>
    <w:p w14:paraId="40DD8E81">
      <w:pPr>
        <w:widowControl/>
        <w:jc w:val="left"/>
        <w:rPr>
          <w:rFonts w:ascii="仿宋" w:hAnsi="仿宋" w:eastAsia="仿宋" w:cs="仿宋_GB2312"/>
          <w:color w:val="auto"/>
          <w:highlight w:val="none"/>
        </w:rPr>
      </w:pPr>
    </w:p>
    <w:p w14:paraId="01152F29">
      <w:pPr>
        <w:widowControl/>
        <w:jc w:val="left"/>
        <w:rPr>
          <w:rFonts w:ascii="仿宋" w:hAnsi="仿宋" w:eastAsia="仿宋" w:cs="仿宋_GB2312"/>
          <w:color w:val="auto"/>
          <w:highlight w:val="none"/>
        </w:rPr>
      </w:pPr>
    </w:p>
    <w:p w14:paraId="504BE240">
      <w:pPr>
        <w:widowControl/>
        <w:jc w:val="left"/>
        <w:rPr>
          <w:rFonts w:ascii="仿宋" w:hAnsi="仿宋" w:eastAsia="仿宋" w:cs="仿宋_GB2312"/>
          <w:color w:val="auto"/>
          <w:highlight w:val="none"/>
        </w:rPr>
      </w:pPr>
    </w:p>
    <w:p w14:paraId="204829C1">
      <w:pPr>
        <w:widowControl/>
        <w:jc w:val="left"/>
        <w:rPr>
          <w:rFonts w:ascii="仿宋" w:hAnsi="仿宋" w:eastAsia="仿宋" w:cs="仿宋_GB2312"/>
          <w:color w:val="auto"/>
          <w:highlight w:val="none"/>
        </w:rPr>
      </w:pPr>
    </w:p>
    <w:p w14:paraId="43FED6F5">
      <w:pPr>
        <w:widowControl/>
        <w:jc w:val="left"/>
        <w:rPr>
          <w:rFonts w:ascii="仿宋" w:hAnsi="仿宋" w:eastAsia="仿宋" w:cs="仿宋_GB2312"/>
          <w:color w:val="auto"/>
          <w:highlight w:val="none"/>
        </w:rPr>
      </w:pPr>
    </w:p>
    <w:p w14:paraId="6A622985">
      <w:pPr>
        <w:pStyle w:val="2"/>
        <w:adjustRightInd w:val="0"/>
        <w:snapToGrid w:val="0"/>
        <w:spacing w:before="312" w:beforeLines="100" w:after="312" w:afterLines="100" w:line="360" w:lineRule="auto"/>
        <w:jc w:val="center"/>
        <w:rPr>
          <w:rFonts w:ascii="仿宋" w:hAnsi="仿宋" w:eastAsia="仿宋" w:cs="仿宋_GB2312"/>
          <w:color w:val="auto"/>
          <w:szCs w:val="44"/>
          <w:highlight w:val="none"/>
        </w:rPr>
      </w:pPr>
      <w:bookmarkStart w:id="220" w:name="_Toc4485696"/>
      <w:bookmarkStart w:id="221" w:name="_Toc9892"/>
      <w:r>
        <w:rPr>
          <w:rFonts w:ascii="仿宋" w:hAnsi="仿宋" w:eastAsia="仿宋" w:cs="仿宋_GB2312"/>
          <w:color w:val="auto"/>
          <w:highlight w:val="none"/>
        </w:rPr>
        <w:t xml:space="preserve">第六章 </w:t>
      </w:r>
      <w:bookmarkEnd w:id="220"/>
      <w:r>
        <w:rPr>
          <w:rFonts w:ascii="仿宋" w:hAnsi="仿宋" w:eastAsia="仿宋" w:cs="仿宋_GB2312"/>
          <w:color w:val="auto"/>
          <w:sz w:val="28"/>
          <w:szCs w:val="28"/>
          <w:highlight w:val="none"/>
        </w:rPr>
        <w:t xml:space="preserve"> </w:t>
      </w:r>
      <w:r>
        <w:rPr>
          <w:rFonts w:ascii="仿宋" w:hAnsi="仿宋" w:eastAsia="仿宋" w:cs="仿宋_GB2312"/>
          <w:color w:val="auto"/>
          <w:szCs w:val="44"/>
          <w:highlight w:val="none"/>
        </w:rPr>
        <w:t>政府采购合同条款及格式</w:t>
      </w:r>
      <w:bookmarkEnd w:id="221"/>
    </w:p>
    <w:p w14:paraId="385E5B3B">
      <w:pPr>
        <w:spacing w:line="360" w:lineRule="auto"/>
        <w:jc w:val="left"/>
        <w:outlineLvl w:val="9"/>
        <w:rPr>
          <w:rFonts w:ascii="仿宋" w:hAnsi="仿宋" w:eastAsia="仿宋" w:cs="仿宋_GB2312"/>
          <w:bCs/>
          <w:color w:val="auto"/>
          <w:sz w:val="32"/>
          <w:szCs w:val="32"/>
          <w:highlight w:val="none"/>
        </w:rPr>
      </w:pPr>
      <w:r>
        <w:rPr>
          <w:rFonts w:ascii="仿宋" w:hAnsi="仿宋" w:eastAsia="仿宋" w:cs="仿宋_GB2312"/>
          <w:color w:val="auto"/>
          <w:sz w:val="44"/>
          <w:szCs w:val="44"/>
          <w:highlight w:val="none"/>
        </w:rPr>
        <w:br w:type="page"/>
      </w:r>
      <w:r>
        <w:rPr>
          <w:rFonts w:ascii="仿宋" w:hAnsi="仿宋" w:eastAsia="仿宋" w:cs="仿宋_GB2312"/>
          <w:bCs/>
          <w:color w:val="auto"/>
          <w:sz w:val="32"/>
          <w:szCs w:val="32"/>
          <w:highlight w:val="none"/>
        </w:rPr>
        <w:t>（GF—2017—0201）</w:t>
      </w:r>
    </w:p>
    <w:p w14:paraId="77BC3E90">
      <w:pPr>
        <w:spacing w:line="360" w:lineRule="auto"/>
        <w:jc w:val="center"/>
        <w:outlineLvl w:val="9"/>
        <w:rPr>
          <w:rFonts w:ascii="仿宋" w:hAnsi="仿宋" w:eastAsia="仿宋" w:cs="仿宋_GB2312"/>
          <w:b/>
          <w:color w:val="auto"/>
          <w:sz w:val="52"/>
          <w:szCs w:val="52"/>
          <w:highlight w:val="none"/>
        </w:rPr>
      </w:pPr>
    </w:p>
    <w:p w14:paraId="73EB477C">
      <w:pPr>
        <w:spacing w:line="360" w:lineRule="auto"/>
        <w:jc w:val="center"/>
        <w:outlineLvl w:val="9"/>
        <w:rPr>
          <w:rFonts w:hint="eastAsia" w:ascii="仿宋" w:hAnsi="仿宋" w:eastAsia="仿宋" w:cs="仿宋_GB2312"/>
          <w:b/>
          <w:color w:val="auto"/>
          <w:sz w:val="72"/>
          <w:szCs w:val="52"/>
          <w:highlight w:val="none"/>
          <w:lang w:eastAsia="zh-CN"/>
        </w:rPr>
      </w:pPr>
      <w:r>
        <w:rPr>
          <w:rFonts w:ascii="仿宋" w:hAnsi="仿宋" w:eastAsia="仿宋" w:cs="仿宋_GB2312"/>
          <w:b/>
          <w:color w:val="auto"/>
          <w:sz w:val="72"/>
          <w:szCs w:val="52"/>
          <w:highlight w:val="none"/>
        </w:rPr>
        <w:t>建设工程施工合同</w:t>
      </w:r>
    </w:p>
    <w:p w14:paraId="0B8BABEA">
      <w:pPr>
        <w:spacing w:line="360" w:lineRule="auto"/>
        <w:jc w:val="center"/>
        <w:outlineLvl w:val="9"/>
        <w:rPr>
          <w:rFonts w:ascii="仿宋" w:hAnsi="仿宋" w:eastAsia="仿宋" w:cs="仿宋_GB2312"/>
          <w:b/>
          <w:color w:val="auto"/>
          <w:sz w:val="52"/>
          <w:szCs w:val="52"/>
          <w:highlight w:val="none"/>
        </w:rPr>
      </w:pPr>
      <w:r>
        <w:rPr>
          <w:rFonts w:ascii="仿宋" w:hAnsi="仿宋" w:eastAsia="仿宋" w:cs="仿宋_GB2312"/>
          <w:b/>
          <w:color w:val="auto"/>
          <w:sz w:val="52"/>
          <w:szCs w:val="52"/>
          <w:highlight w:val="none"/>
        </w:rPr>
        <w:t>（示范文本）</w:t>
      </w:r>
    </w:p>
    <w:p w14:paraId="0A623123">
      <w:pPr>
        <w:spacing w:line="360" w:lineRule="auto"/>
        <w:jc w:val="center"/>
        <w:outlineLvl w:val="9"/>
        <w:rPr>
          <w:rFonts w:ascii="仿宋" w:hAnsi="仿宋" w:eastAsia="仿宋" w:cs="仿宋_GB2312"/>
          <w:b/>
          <w:color w:val="auto"/>
          <w:sz w:val="52"/>
          <w:szCs w:val="52"/>
          <w:highlight w:val="none"/>
        </w:rPr>
      </w:pPr>
    </w:p>
    <w:p w14:paraId="0EDD8651">
      <w:pPr>
        <w:spacing w:line="360" w:lineRule="auto"/>
        <w:jc w:val="center"/>
        <w:outlineLvl w:val="9"/>
        <w:rPr>
          <w:rFonts w:ascii="仿宋" w:hAnsi="仿宋" w:eastAsia="仿宋" w:cs="仿宋_GB2312"/>
          <w:b/>
          <w:color w:val="auto"/>
          <w:sz w:val="72"/>
          <w:szCs w:val="72"/>
          <w:highlight w:val="none"/>
        </w:rPr>
      </w:pPr>
    </w:p>
    <w:p w14:paraId="46601A73">
      <w:pPr>
        <w:spacing w:line="360" w:lineRule="auto"/>
        <w:jc w:val="center"/>
        <w:outlineLvl w:val="9"/>
        <w:rPr>
          <w:rFonts w:ascii="仿宋" w:hAnsi="仿宋" w:eastAsia="仿宋" w:cs="仿宋_GB2312"/>
          <w:b/>
          <w:color w:val="auto"/>
          <w:sz w:val="72"/>
          <w:szCs w:val="72"/>
          <w:highlight w:val="none"/>
        </w:rPr>
      </w:pPr>
    </w:p>
    <w:p w14:paraId="0A231C04">
      <w:pPr>
        <w:spacing w:line="360" w:lineRule="auto"/>
        <w:jc w:val="center"/>
        <w:outlineLvl w:val="9"/>
        <w:rPr>
          <w:rFonts w:ascii="仿宋" w:hAnsi="仿宋" w:eastAsia="仿宋" w:cs="仿宋_GB2312"/>
          <w:b/>
          <w:color w:val="auto"/>
          <w:sz w:val="72"/>
          <w:szCs w:val="72"/>
          <w:highlight w:val="none"/>
        </w:rPr>
      </w:pPr>
    </w:p>
    <w:p w14:paraId="1A6C761D">
      <w:pPr>
        <w:spacing w:line="360" w:lineRule="auto"/>
        <w:jc w:val="center"/>
        <w:outlineLvl w:val="9"/>
        <w:rPr>
          <w:rFonts w:ascii="仿宋" w:hAnsi="仿宋" w:eastAsia="仿宋" w:cs="仿宋_GB2312"/>
          <w:b/>
          <w:color w:val="auto"/>
          <w:sz w:val="72"/>
          <w:szCs w:val="72"/>
          <w:highlight w:val="none"/>
        </w:rPr>
      </w:pPr>
    </w:p>
    <w:p w14:paraId="723B1078">
      <w:pPr>
        <w:spacing w:line="360" w:lineRule="auto"/>
        <w:outlineLvl w:val="9"/>
        <w:rPr>
          <w:rFonts w:ascii="仿宋" w:hAnsi="仿宋" w:eastAsia="仿宋" w:cs="仿宋_GB2312"/>
          <w:b/>
          <w:color w:val="auto"/>
          <w:sz w:val="28"/>
          <w:szCs w:val="28"/>
          <w:highlight w:val="none"/>
        </w:rPr>
      </w:pPr>
    </w:p>
    <w:p w14:paraId="6A08E31C">
      <w:pPr>
        <w:spacing w:line="360" w:lineRule="auto"/>
        <w:outlineLvl w:val="9"/>
        <w:rPr>
          <w:rFonts w:ascii="仿宋" w:hAnsi="仿宋" w:eastAsia="仿宋" w:cs="仿宋_GB2312"/>
          <w:b/>
          <w:color w:val="auto"/>
          <w:sz w:val="28"/>
          <w:szCs w:val="28"/>
          <w:highlight w:val="none"/>
        </w:rPr>
      </w:pPr>
    </w:p>
    <w:p w14:paraId="3DAA25CD">
      <w:pPr>
        <w:spacing w:line="360" w:lineRule="auto"/>
        <w:ind w:right="2719" w:rightChars="1295"/>
        <w:outlineLvl w:val="9"/>
        <w:rPr>
          <w:rFonts w:ascii="仿宋" w:hAnsi="仿宋" w:eastAsia="仿宋" w:cs="仿宋_GB2312"/>
          <w:b/>
          <w:color w:val="auto"/>
          <w:sz w:val="32"/>
          <w:szCs w:val="28"/>
          <w:highlight w:val="none"/>
        </w:rPr>
      </w:pPr>
      <w:r>
        <w:rPr>
          <w:rFonts w:ascii="仿宋" w:hAnsi="仿宋" w:eastAsia="仿宋" w:cs="仿宋_GB2312"/>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4480560</wp:posOffset>
                </wp:positionH>
                <wp:positionV relativeFrom="paragraph">
                  <wp:posOffset>120015</wp:posOffset>
                </wp:positionV>
                <wp:extent cx="9525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952500" cy="457200"/>
                        </a:xfrm>
                        <a:prstGeom prst="rect">
                          <a:avLst/>
                        </a:prstGeom>
                        <a:noFill/>
                        <a:ln w="9525" cap="flat" cmpd="sng">
                          <a:solidFill>
                            <a:srgbClr val="FFFFFF"/>
                          </a:solidFill>
                          <a:prstDash val="solid"/>
                          <a:miter/>
                          <a:headEnd type="none" w="med" len="med"/>
                          <a:tailEnd type="none" w="med" len="med"/>
                        </a:ln>
                      </wps:spPr>
                      <wps:txbx>
                        <w:txbxContent>
                          <w:p w14:paraId="152630C3">
                            <w:pPr>
                              <w:ind w:firstLine="161" w:firstLineChars="50"/>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52.8pt;margin-top:9.45pt;height:36pt;width:75pt;z-index:251660288;mso-width-relative:page;mso-height-relative:page;" filled="f" stroked="t" coordsize="21600,21600" o:gfxdata="UEsDBAoAAAAAAIdO4kAAAAAAAAAAAAAAAAAEAAAAZHJzL1BLAwQUAAAACACHTuJA8wBrOdcAAAAJ&#10;AQAADwAAAGRycy9kb3ducmV2LnhtbE2PQU7DMBBF90jcwRokNhW1i2hIQpwukFiwKNDSA7ixiQP2&#10;OIqdpNye6YouZ/7TnzfV5uQdm8wQu4ASVksBzGATdIethMPny10OLCaFWrmARsKvibCpr68qVeow&#10;485M+9QyKsFYKgk2pb7kPDbWeBWXoTdI2VcYvEo0Di3Xg5qp3Dt+L0TGveqQLljVm2drmp/96CXs&#10;Xu3HAh+2W6f5lH0f3sb3OV9IeXuzEk/AkjmlfxjO+qQONTkdw4g6MifhUawzQinIC2AE5Ovz4iih&#10;EAXwuuKXH9R/UEsDBBQAAAAIAIdO4kCstnQ3AAIAAAwEAAAOAAAAZHJzL2Uyb0RvYy54bWytU0uO&#10;EzEQ3SNxB8t70plA+LTSGQlC2CBAGjhAxXZ3W/JPLifduQDcgBUb9pwr55iyO8zAsMmCXrjLVc+v&#10;qp7Lq+vRGnZQEbV3Db+azTlTTnipXdfwL5+3T15yhgmcBOOdavhRIb9eP360GkKtFr73RqrIiMRh&#10;PYSG9ymFuqpQ9MoCznxQjoKtjxYSbWNXyQgDsVtTLebz59XgowzRC4VI3s0U5GfGeAmhb1st1MaL&#10;vVUuTaxRGUjUEvY6IF+XattWifSxbVElZhpOnaayUhKyd3mt1iuouwih1+JcAlxSwoOeLGhHSe+o&#10;NpCA7aP+h8pqET36Ns2Et9XUSFGEuriaP9DmpoegSi8kNYY70fH/0YoPh0+RaUmTwJkDSxd++v7t&#10;9OPX6edX9jTLMwSsCXUTCJfG137M0LMfyZm7Htto85/6YRQncY934qoxMUHOV8vFck4RQaFnyxc0&#10;Cpmluj8cIqZ3yluWjYZHursiKRzeY5qgvyE5l/NbbQz5oTaODVMCogeayZZmgUwbqC90XaFBb7TM&#10;R/IJjN3ujYnsADQX2/Kdq/kLlvNtAPsJV0IZBrXVScVi9QrkWydZOgbSztGT4bkYqyRnRtELy1ZB&#10;JtDmEiRJYhwpk4WfBM5WGncj0WRz5+WRLmMfou56UqpcR4HTkBRJzwOdp/DPfSG9f8TrW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MAaznXAAAACQEAAA8AAAAAAAAAAQAgAAAAIgAAAGRycy9kb3du&#10;cmV2LnhtbFBLAQIUABQAAAAIAIdO4kCstnQ3AAIAAAwEAAAOAAAAAAAAAAEAIAAAACYBAABkcnMv&#10;ZTJvRG9jLnhtbFBLBQYAAAAABgAGAFkBAACYBQAAAAA=&#10;">
                <v:fill on="f" focussize="0,0"/>
                <v:stroke color="#FFFFFF" joinstyle="miter"/>
                <v:imagedata o:title=""/>
                <o:lock v:ext="edit" aspectratio="f"/>
                <v:textbox>
                  <w:txbxContent>
                    <w:p w14:paraId="152630C3">
                      <w:pPr>
                        <w:ind w:firstLine="161" w:firstLineChars="50"/>
                        <w:rPr>
                          <w:b/>
                          <w:bCs/>
                          <w:sz w:val="32"/>
                        </w:rPr>
                      </w:pPr>
                      <w:r>
                        <w:rPr>
                          <w:rFonts w:hint="eastAsia"/>
                          <w:b/>
                          <w:bCs/>
                          <w:sz w:val="32"/>
                        </w:rPr>
                        <w:t>制定</w:t>
                      </w:r>
                    </w:p>
                  </w:txbxContent>
                </v:textbox>
              </v:shape>
            </w:pict>
          </mc:Fallback>
        </mc:AlternateContent>
      </w:r>
      <w:r>
        <w:rPr>
          <w:rFonts w:ascii="仿宋" w:hAnsi="仿宋" w:eastAsia="仿宋" w:cs="仿宋_GB2312"/>
          <w:b/>
          <w:color w:val="auto"/>
          <w:sz w:val="32"/>
          <w:szCs w:val="28"/>
          <w:highlight w:val="none"/>
        </w:rPr>
        <w:t xml:space="preserve">                住房城乡建设部</w:t>
      </w:r>
    </w:p>
    <w:p w14:paraId="2C1F592F">
      <w:pPr>
        <w:spacing w:line="360" w:lineRule="auto"/>
        <w:ind w:right="2719" w:rightChars="1295"/>
        <w:outlineLvl w:val="9"/>
        <w:rPr>
          <w:rFonts w:ascii="仿宋" w:hAnsi="仿宋" w:eastAsia="仿宋" w:cs="仿宋_GB2312"/>
          <w:b/>
          <w:color w:val="auto"/>
          <w:sz w:val="32"/>
          <w:szCs w:val="28"/>
          <w:highlight w:val="none"/>
        </w:rPr>
      </w:pPr>
      <w:r>
        <w:rPr>
          <w:rFonts w:ascii="仿宋" w:hAnsi="仿宋" w:eastAsia="仿宋" w:cs="仿宋_GB2312"/>
          <w:b/>
          <w:color w:val="auto"/>
          <w:sz w:val="32"/>
          <w:szCs w:val="28"/>
          <w:highlight w:val="none"/>
        </w:rPr>
        <w:t xml:space="preserve">             国家工商行政管理总局</w:t>
      </w:r>
    </w:p>
    <w:p w14:paraId="7EA57BFA">
      <w:pPr>
        <w:spacing w:line="360" w:lineRule="auto"/>
        <w:outlineLvl w:val="9"/>
        <w:rPr>
          <w:rFonts w:ascii="仿宋" w:hAnsi="仿宋" w:eastAsia="仿宋" w:cs="仿宋_GB2312"/>
          <w:b/>
          <w:color w:val="auto"/>
          <w:highlight w:val="none"/>
        </w:rPr>
      </w:pPr>
    </w:p>
    <w:p w14:paraId="4F438072">
      <w:pPr>
        <w:pStyle w:val="115"/>
        <w:spacing w:before="0" w:after="0" w:line="360" w:lineRule="auto"/>
        <w:jc w:val="center"/>
        <w:outlineLvl w:val="9"/>
        <w:rPr>
          <w:rFonts w:ascii="仿宋" w:hAnsi="仿宋" w:eastAsia="仿宋" w:cs="仿宋_GB2312"/>
          <w:color w:val="auto"/>
          <w:sz w:val="36"/>
          <w:szCs w:val="36"/>
          <w:highlight w:val="none"/>
          <w:lang w:val="zh-CN"/>
        </w:rPr>
      </w:pPr>
      <w:r>
        <w:rPr>
          <w:rFonts w:ascii="仿宋" w:hAnsi="仿宋" w:eastAsia="仿宋" w:cs="仿宋_GB2312"/>
          <w:b w:val="0"/>
          <w:color w:val="auto"/>
          <w:sz w:val="24"/>
          <w:szCs w:val="24"/>
          <w:highlight w:val="none"/>
        </w:rPr>
        <w:br w:type="page"/>
      </w:r>
      <w:bookmarkStart w:id="222" w:name="_Toc28768"/>
      <w:bookmarkStart w:id="223" w:name="_Toc18444"/>
      <w:r>
        <w:rPr>
          <w:rFonts w:ascii="仿宋" w:hAnsi="仿宋" w:eastAsia="仿宋" w:cs="仿宋_GB2312"/>
          <w:color w:val="auto"/>
          <w:sz w:val="36"/>
          <w:szCs w:val="36"/>
          <w:highlight w:val="none"/>
          <w:lang w:val="zh-CN"/>
        </w:rPr>
        <w:t>说  明</w:t>
      </w:r>
      <w:bookmarkEnd w:id="222"/>
      <w:bookmarkEnd w:id="223"/>
    </w:p>
    <w:p w14:paraId="01D4AC41">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2FFC8C4">
      <w:pPr>
        <w:spacing w:line="360" w:lineRule="auto"/>
        <w:ind w:firstLine="480" w:firstLineChars="200"/>
        <w:outlineLvl w:val="9"/>
        <w:rPr>
          <w:rFonts w:ascii="仿宋" w:hAnsi="仿宋" w:eastAsia="仿宋" w:cs="仿宋_GB2312"/>
          <w:bCs/>
          <w:color w:val="auto"/>
          <w:sz w:val="24"/>
          <w:highlight w:val="none"/>
        </w:rPr>
      </w:pPr>
      <w:bookmarkStart w:id="224" w:name="_Toc19540"/>
      <w:bookmarkStart w:id="225" w:name="_Toc2100"/>
      <w:r>
        <w:rPr>
          <w:rFonts w:ascii="仿宋" w:hAnsi="仿宋" w:eastAsia="仿宋" w:cs="仿宋_GB2312"/>
          <w:bCs/>
          <w:color w:val="auto"/>
          <w:sz w:val="24"/>
          <w:highlight w:val="none"/>
        </w:rPr>
        <w:t>一、《示范文本》的组成</w:t>
      </w:r>
      <w:bookmarkEnd w:id="224"/>
      <w:bookmarkEnd w:id="225"/>
    </w:p>
    <w:p w14:paraId="04466F7D">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《示范文本》由合同协议书、通用合同条款和专用合同条款三部分组成。</w:t>
      </w:r>
    </w:p>
    <w:p w14:paraId="3BE15460">
      <w:pPr>
        <w:spacing w:line="360" w:lineRule="auto"/>
        <w:ind w:firstLine="480" w:firstLineChars="200"/>
        <w:outlineLvl w:val="9"/>
        <w:rPr>
          <w:rFonts w:ascii="仿宋" w:hAnsi="仿宋" w:eastAsia="仿宋" w:cs="仿宋_GB2312"/>
          <w:color w:val="auto"/>
          <w:sz w:val="24"/>
          <w:highlight w:val="none"/>
        </w:rPr>
      </w:pPr>
      <w:bookmarkStart w:id="226" w:name="_Toc17296"/>
      <w:bookmarkStart w:id="227" w:name="_Toc15680"/>
      <w:r>
        <w:rPr>
          <w:rFonts w:ascii="仿宋" w:hAnsi="仿宋" w:eastAsia="仿宋" w:cs="仿宋_GB2312"/>
          <w:color w:val="auto"/>
          <w:sz w:val="24"/>
          <w:highlight w:val="none"/>
        </w:rPr>
        <w:t>（一）合同协议书</w:t>
      </w:r>
      <w:bookmarkEnd w:id="226"/>
      <w:bookmarkEnd w:id="227"/>
    </w:p>
    <w:p w14:paraId="36D08CFD">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0549B561">
      <w:pPr>
        <w:spacing w:line="360" w:lineRule="auto"/>
        <w:ind w:firstLine="480" w:firstLineChars="200"/>
        <w:outlineLvl w:val="9"/>
        <w:rPr>
          <w:rFonts w:ascii="仿宋" w:hAnsi="仿宋" w:eastAsia="仿宋" w:cs="仿宋_GB2312"/>
          <w:color w:val="auto"/>
          <w:sz w:val="24"/>
          <w:highlight w:val="none"/>
        </w:rPr>
      </w:pPr>
      <w:bookmarkStart w:id="228" w:name="_Toc18500"/>
      <w:bookmarkStart w:id="229" w:name="_Toc8001"/>
      <w:r>
        <w:rPr>
          <w:rFonts w:ascii="仿宋" w:hAnsi="仿宋" w:eastAsia="仿宋" w:cs="仿宋_GB2312"/>
          <w:color w:val="auto"/>
          <w:sz w:val="24"/>
          <w:highlight w:val="none"/>
        </w:rPr>
        <w:t>（二）通用合同条款</w:t>
      </w:r>
      <w:bookmarkEnd w:id="228"/>
      <w:bookmarkEnd w:id="229"/>
    </w:p>
    <w:p w14:paraId="3FB93A67">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通用合同条款是合同当事人根据《中华人民共和国建筑法》、《中华人民共和国合同法》等法律法规的规定，就工程建设的实施及相关事项，对合同当事人的权利义务作出的原则性约定。</w:t>
      </w:r>
    </w:p>
    <w:p w14:paraId="29BA55CA">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2B067B5">
      <w:pPr>
        <w:spacing w:line="360" w:lineRule="auto"/>
        <w:ind w:firstLine="480" w:firstLineChars="200"/>
        <w:outlineLvl w:val="9"/>
        <w:rPr>
          <w:rFonts w:ascii="仿宋" w:hAnsi="仿宋" w:eastAsia="仿宋" w:cs="仿宋_GB2312"/>
          <w:color w:val="auto"/>
          <w:sz w:val="24"/>
          <w:highlight w:val="none"/>
        </w:rPr>
      </w:pPr>
      <w:bookmarkStart w:id="230" w:name="_Toc18609"/>
      <w:bookmarkStart w:id="231" w:name="_Toc24560"/>
      <w:r>
        <w:rPr>
          <w:rFonts w:ascii="仿宋" w:hAnsi="仿宋" w:eastAsia="仿宋" w:cs="仿宋_GB2312"/>
          <w:color w:val="auto"/>
          <w:sz w:val="24"/>
          <w:highlight w:val="none"/>
        </w:rPr>
        <w:t>（三）专用合同条款</w:t>
      </w:r>
      <w:bookmarkEnd w:id="230"/>
      <w:bookmarkEnd w:id="231"/>
    </w:p>
    <w:p w14:paraId="1A12CB46">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B83821E">
      <w:pPr>
        <w:spacing w:line="360" w:lineRule="auto"/>
        <w:ind w:right="25" w:rightChars="12"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1.专用合同条款的编号应与相应的通用合同条款的编号一致；</w:t>
      </w:r>
    </w:p>
    <w:p w14:paraId="4295226C">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2.合同当事人可以通过对专用合同条款的修改，满足具体建设工程的特殊要求，避免直接修改通用合同条款；</w:t>
      </w:r>
    </w:p>
    <w:p w14:paraId="76D15AA3">
      <w:pPr>
        <w:spacing w:line="360" w:lineRule="auto"/>
        <w:ind w:firstLine="480" w:firstLineChars="200"/>
        <w:outlineLvl w:val="9"/>
        <w:rPr>
          <w:rFonts w:ascii="仿宋" w:hAnsi="仿宋" w:eastAsia="仿宋" w:cs="仿宋_GB2312"/>
          <w:color w:val="auto"/>
          <w:sz w:val="24"/>
          <w:highlight w:val="none"/>
        </w:rPr>
      </w:pPr>
      <w:r>
        <w:rPr>
          <w:rFonts w:ascii="仿宋" w:hAnsi="仿宋" w:eastAsia="仿宋" w:cs="仿宋_GB2312"/>
          <w:color w:val="auto"/>
          <w:sz w:val="24"/>
          <w:highlight w:val="none"/>
        </w:rPr>
        <w:t>3.在专用合同条款中有横道线的地方，合同当事人可针对相应的通用合同条款进行细化、完善、补充、修改或另行约定；如无细化、完善、补充、修改或另行约定，则填写“无”或划“/”。</w:t>
      </w:r>
    </w:p>
    <w:p w14:paraId="314781FC">
      <w:pPr>
        <w:spacing w:line="360" w:lineRule="auto"/>
        <w:ind w:firstLine="480" w:firstLineChars="200"/>
        <w:outlineLvl w:val="9"/>
        <w:rPr>
          <w:rFonts w:ascii="仿宋" w:hAnsi="仿宋" w:eastAsia="仿宋" w:cs="仿宋_GB2312"/>
          <w:b/>
          <w:color w:val="auto"/>
          <w:sz w:val="24"/>
          <w:highlight w:val="none"/>
        </w:rPr>
      </w:pPr>
      <w:bookmarkStart w:id="232" w:name="_Toc6866"/>
      <w:bookmarkStart w:id="233" w:name="_Toc17197"/>
      <w:r>
        <w:rPr>
          <w:rFonts w:ascii="仿宋" w:hAnsi="仿宋" w:eastAsia="仿宋" w:cs="仿宋_GB2312"/>
          <w:bCs/>
          <w:color w:val="auto"/>
          <w:sz w:val="24"/>
          <w:highlight w:val="none"/>
        </w:rPr>
        <w:t>二、《示范文本》的性质和适用范围</w:t>
      </w:r>
      <w:bookmarkEnd w:id="232"/>
      <w:bookmarkEnd w:id="233"/>
    </w:p>
    <w:p w14:paraId="6B79BAC8">
      <w:pPr>
        <w:spacing w:line="360" w:lineRule="auto"/>
        <w:ind w:firstLine="480" w:firstLineChars="200"/>
        <w:outlineLvl w:val="9"/>
        <w:rPr>
          <w:rFonts w:ascii="仿宋" w:hAnsi="仿宋" w:eastAsia="仿宋" w:cs="仿宋_GB2312"/>
          <w:color w:val="auto"/>
          <w:sz w:val="24"/>
          <w:highlight w:val="none"/>
        </w:rPr>
        <w:sectPr>
          <w:pgSz w:w="11906" w:h="16838"/>
          <w:pgMar w:top="1418" w:right="1133"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ascii="仿宋" w:hAnsi="仿宋" w:eastAsia="仿宋" w:cs="仿宋_GB2312"/>
          <w:color w:val="auto"/>
          <w:sz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332EAF53">
      <w:pPr>
        <w:pStyle w:val="125"/>
        <w:jc w:val="center"/>
        <w:outlineLvl w:val="9"/>
        <w:rPr>
          <w:rFonts w:ascii="仿宋" w:hAnsi="仿宋" w:eastAsia="仿宋" w:cs="仿宋_GB2312"/>
          <w:b w:val="0"/>
          <w:color w:val="auto"/>
          <w:sz w:val="24"/>
          <w:szCs w:val="24"/>
          <w:highlight w:val="none"/>
        </w:rPr>
      </w:pPr>
      <w:bookmarkStart w:id="234" w:name="_Toc500331804"/>
      <w:bookmarkStart w:id="235" w:name="_Toc455465429"/>
      <w:bookmarkStart w:id="236" w:name="_Toc500331911"/>
      <w:bookmarkStart w:id="237" w:name="_Toc453921443"/>
      <w:bookmarkStart w:id="238" w:name="_Toc462649361"/>
      <w:r>
        <w:rPr>
          <w:rFonts w:ascii="仿宋" w:hAnsi="仿宋" w:eastAsia="仿宋" w:cs="仿宋_GB2312"/>
          <w:color w:val="auto"/>
          <w:sz w:val="24"/>
          <w:szCs w:val="24"/>
          <w:highlight w:val="none"/>
        </w:rPr>
        <w:t>第一部分 合同协议书</w:t>
      </w:r>
      <w:bookmarkEnd w:id="234"/>
      <w:bookmarkEnd w:id="235"/>
      <w:bookmarkEnd w:id="236"/>
      <w:bookmarkEnd w:id="237"/>
      <w:bookmarkEnd w:id="238"/>
    </w:p>
    <w:p w14:paraId="3428CDFF">
      <w:pPr>
        <w:pStyle w:val="117"/>
        <w:spacing w:line="360" w:lineRule="exact"/>
        <w:outlineLvl w:val="9"/>
        <w:rPr>
          <w:rFonts w:ascii="仿宋" w:hAnsi="仿宋" w:eastAsia="仿宋" w:cs="仿宋_GB2312"/>
          <w:b/>
          <w:color w:val="auto"/>
          <w:sz w:val="24"/>
          <w:szCs w:val="24"/>
          <w:highlight w:val="none"/>
          <w:u w:val="single"/>
        </w:rPr>
      </w:pPr>
      <w:r>
        <w:rPr>
          <w:rFonts w:ascii="仿宋" w:hAnsi="仿宋" w:eastAsia="仿宋" w:cs="仿宋_GB2312"/>
          <w:b/>
          <w:color w:val="auto"/>
          <w:sz w:val="24"/>
          <w:szCs w:val="24"/>
          <w:highlight w:val="none"/>
        </w:rPr>
        <w:t>发包人（全称）：</w:t>
      </w:r>
      <w:r>
        <w:rPr>
          <w:rFonts w:ascii="仿宋" w:hAnsi="仿宋" w:eastAsia="仿宋" w:cs="仿宋_GB2312"/>
          <w:b/>
          <w:color w:val="auto"/>
          <w:sz w:val="24"/>
          <w:szCs w:val="24"/>
          <w:highlight w:val="none"/>
          <w:u w:val="single"/>
        </w:rPr>
        <w:t xml:space="preserve">                    </w:t>
      </w:r>
    </w:p>
    <w:p w14:paraId="732034E4">
      <w:pPr>
        <w:pStyle w:val="117"/>
        <w:spacing w:line="360" w:lineRule="exact"/>
        <w:outlineLvl w:val="9"/>
        <w:rPr>
          <w:rFonts w:ascii="仿宋" w:hAnsi="仿宋" w:eastAsia="仿宋" w:cs="仿宋_GB2312"/>
          <w:b/>
          <w:color w:val="auto"/>
          <w:sz w:val="24"/>
          <w:szCs w:val="24"/>
          <w:highlight w:val="none"/>
          <w:u w:val="single"/>
        </w:rPr>
      </w:pPr>
      <w:r>
        <w:rPr>
          <w:rFonts w:ascii="仿宋" w:hAnsi="仿宋" w:eastAsia="仿宋" w:cs="仿宋_GB2312"/>
          <w:b/>
          <w:color w:val="auto"/>
          <w:sz w:val="24"/>
          <w:szCs w:val="24"/>
          <w:highlight w:val="none"/>
        </w:rPr>
        <w:t>承包人（全称）：</w:t>
      </w:r>
      <w:r>
        <w:rPr>
          <w:rFonts w:ascii="仿宋" w:hAnsi="仿宋" w:eastAsia="仿宋" w:cs="仿宋_GB2312"/>
          <w:b/>
          <w:color w:val="auto"/>
          <w:sz w:val="24"/>
          <w:szCs w:val="24"/>
          <w:highlight w:val="none"/>
          <w:u w:val="single"/>
        </w:rPr>
        <w:t xml:space="preserve">                                        </w:t>
      </w:r>
    </w:p>
    <w:p w14:paraId="286FC5FB">
      <w:pPr>
        <w:pStyle w:val="117"/>
        <w:wordWrap w:val="0"/>
        <w:spacing w:line="360" w:lineRule="exact"/>
        <w:ind w:firstLine="482"/>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根据《中华人民共和国合同法》、《中华人民共和国建筑法》及有关法律规定，遵循平等、自愿、公平和诚实信用的原则，双方就</w:t>
      </w:r>
      <w:r>
        <w:rPr>
          <w:rFonts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工程施工及有关事项协商一致，共同达成如下协议：</w:t>
      </w:r>
    </w:p>
    <w:p w14:paraId="2B8B2B50">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r>
        <w:rPr>
          <w:rFonts w:ascii="仿宋" w:hAnsi="仿宋" w:eastAsia="仿宋" w:cs="仿宋_GB2312"/>
          <w:b w:val="0"/>
          <w:color w:val="auto"/>
          <w:sz w:val="24"/>
          <w:szCs w:val="24"/>
          <w:highlight w:val="none"/>
        </w:rPr>
        <w:t xml:space="preserve"> </w:t>
      </w:r>
      <w:bookmarkStart w:id="239" w:name="_Toc500331805"/>
      <w:bookmarkStart w:id="240" w:name="_Toc455465430"/>
      <w:bookmarkStart w:id="241" w:name="_Toc462649362"/>
      <w:bookmarkStart w:id="242" w:name="_Toc500331912"/>
      <w:bookmarkStart w:id="243" w:name="_Toc453921444"/>
      <w:r>
        <w:rPr>
          <w:rFonts w:ascii="仿宋" w:hAnsi="仿宋" w:eastAsia="仿宋" w:cs="仿宋_GB2312"/>
          <w:b w:val="0"/>
          <w:color w:val="auto"/>
          <w:sz w:val="24"/>
          <w:szCs w:val="24"/>
          <w:highlight w:val="none"/>
        </w:rPr>
        <w:t>一、工程概况</w:t>
      </w:r>
      <w:bookmarkEnd w:id="239"/>
      <w:bookmarkEnd w:id="240"/>
      <w:bookmarkEnd w:id="241"/>
      <w:bookmarkEnd w:id="242"/>
      <w:bookmarkEnd w:id="243"/>
    </w:p>
    <w:p w14:paraId="28AF3D9A">
      <w:pPr>
        <w:pStyle w:val="117"/>
        <w:spacing w:line="360" w:lineRule="exact"/>
        <w:ind w:firstLine="470"/>
        <w:outlineLvl w:val="9"/>
        <w:rPr>
          <w:rFonts w:ascii="仿宋" w:hAnsi="仿宋" w:eastAsia="仿宋" w:cs="仿宋_GB2312"/>
          <w:color w:val="auto"/>
          <w:sz w:val="24"/>
          <w:szCs w:val="24"/>
          <w:highlight w:val="none"/>
          <w:u w:val="single"/>
        </w:rPr>
      </w:pPr>
      <w:r>
        <w:rPr>
          <w:rFonts w:ascii="仿宋" w:hAnsi="仿宋" w:eastAsia="仿宋" w:cs="仿宋_GB2312"/>
          <w:bCs/>
          <w:color w:val="auto"/>
          <w:sz w:val="24"/>
          <w:szCs w:val="24"/>
          <w:highlight w:val="none"/>
        </w:rPr>
        <w:t>1.工程名称</w:t>
      </w:r>
      <w:r>
        <w:rPr>
          <w:rFonts w:ascii="仿宋" w:hAnsi="仿宋" w:eastAsia="仿宋" w:cs="仿宋_GB2312"/>
          <w:color w:val="auto"/>
          <w:sz w:val="24"/>
          <w:szCs w:val="24"/>
          <w:highlight w:val="none"/>
        </w:rPr>
        <w:t>：</w:t>
      </w:r>
      <w:r>
        <w:rPr>
          <w:rFonts w:hint="eastAsia" w:ascii="仿宋" w:hAnsi="仿宋" w:eastAsia="仿宋" w:cs="仿宋_GB2312"/>
          <w:color w:val="auto"/>
          <w:kern w:val="2"/>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p>
    <w:p w14:paraId="6FEBFA97">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2.工程地点：</w:t>
      </w:r>
      <w:r>
        <w:rPr>
          <w:rFonts w:ascii="仿宋" w:hAnsi="仿宋" w:eastAsia="仿宋" w:cs="仿宋_GB2312"/>
          <w:color w:val="auto"/>
          <w:sz w:val="24"/>
          <w:szCs w:val="24"/>
          <w:highlight w:val="none"/>
          <w:u w:val="single"/>
        </w:rPr>
        <w:t xml:space="preserve">  </w:t>
      </w:r>
      <w:r>
        <w:rPr>
          <w:rFonts w:hint="eastAsia" w:ascii="仿宋" w:hAnsi="仿宋" w:eastAsia="仿宋" w:cs="仿宋_GB2312"/>
          <w:color w:val="auto"/>
          <w:kern w:val="2"/>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p>
    <w:p w14:paraId="662735D5">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3.工程立项批准文号：</w:t>
      </w:r>
      <w:r>
        <w:rPr>
          <w:rFonts w:hint="eastAsia" w:ascii="仿宋" w:hAnsi="仿宋" w:eastAsia="仿宋" w:cs="仿宋_GB2312"/>
          <w:color w:val="auto"/>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bCs/>
          <w:color w:val="auto"/>
          <w:sz w:val="24"/>
          <w:szCs w:val="24"/>
          <w:highlight w:val="none"/>
        </w:rPr>
        <w:t>。</w:t>
      </w:r>
    </w:p>
    <w:p w14:paraId="7441AE88">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4.资金来源：</w:t>
      </w:r>
      <w:r>
        <w:rPr>
          <w:rFonts w:hint="eastAsia" w:ascii="仿宋" w:hAnsi="仿宋" w:eastAsia="仿宋" w:cs="仿宋_GB2312"/>
          <w:color w:val="auto"/>
          <w:kern w:val="2"/>
          <w:sz w:val="24"/>
          <w:szCs w:val="24"/>
          <w:highlight w:val="none"/>
          <w:u w:val="single"/>
          <w:lang w:val="en-US" w:eastAsia="zh-CN"/>
        </w:rPr>
        <w:t xml:space="preserve"> </w:t>
      </w:r>
      <w:r>
        <w:rPr>
          <w:rFonts w:ascii="宋体" w:hAnsi="宋体"/>
          <w:color w:val="auto"/>
          <w:szCs w:val="21"/>
          <w:highlight w:val="none"/>
          <w:u w:val="single"/>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bCs/>
          <w:color w:val="auto"/>
          <w:sz w:val="24"/>
          <w:szCs w:val="24"/>
          <w:highlight w:val="none"/>
        </w:rPr>
        <w:t>。</w:t>
      </w:r>
    </w:p>
    <w:p w14:paraId="75D7B5A3">
      <w:pPr>
        <w:pStyle w:val="117"/>
        <w:spacing w:line="360" w:lineRule="exact"/>
        <w:ind w:firstLine="470"/>
        <w:outlineLvl w:val="9"/>
        <w:rPr>
          <w:rFonts w:hint="default" w:ascii="仿宋" w:hAnsi="仿宋" w:eastAsia="仿宋" w:cs="仿宋_GB2312"/>
          <w:bCs/>
          <w:color w:val="auto"/>
          <w:sz w:val="24"/>
          <w:szCs w:val="24"/>
          <w:highlight w:val="none"/>
          <w:lang w:val="en-US" w:eastAsia="zh-CN"/>
        </w:rPr>
      </w:pPr>
      <w:r>
        <w:rPr>
          <w:rFonts w:ascii="仿宋" w:hAnsi="仿宋" w:eastAsia="仿宋" w:cs="仿宋_GB2312"/>
          <w:bCs/>
          <w:color w:val="auto"/>
          <w:sz w:val="24"/>
          <w:szCs w:val="24"/>
          <w:highlight w:val="none"/>
        </w:rPr>
        <w:t>5.工程内容：</w:t>
      </w:r>
      <w:r>
        <w:rPr>
          <w:rFonts w:hint="eastAsia" w:ascii="仿宋" w:hAnsi="仿宋" w:eastAsia="仿宋" w:cs="仿宋_GB2312"/>
          <w:color w:val="auto"/>
          <w:kern w:val="2"/>
          <w:sz w:val="24"/>
          <w:szCs w:val="24"/>
          <w:highlight w:val="none"/>
          <w:u w:val="single"/>
          <w:lang w:val="en-US" w:eastAsia="zh-CN"/>
        </w:rPr>
        <w:t xml:space="preserve">                                 </w:t>
      </w:r>
    </w:p>
    <w:p w14:paraId="2C0EF2AF">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color w:val="auto"/>
          <w:sz w:val="24"/>
          <w:szCs w:val="24"/>
          <w:highlight w:val="none"/>
        </w:rPr>
        <w:t>群体工程应附《承包人承揽工程项目一览表》（附件1）。</w:t>
      </w:r>
    </w:p>
    <w:p w14:paraId="371DFCE3">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6工程承包范围：</w:t>
      </w:r>
    </w:p>
    <w:p w14:paraId="61DC2BF6">
      <w:pPr>
        <w:pStyle w:val="117"/>
        <w:spacing w:line="360" w:lineRule="exact"/>
        <w:ind w:firstLine="470"/>
        <w:outlineLvl w:val="9"/>
        <w:rPr>
          <w:rFonts w:ascii="仿宋" w:hAnsi="仿宋" w:eastAsia="仿宋" w:cs="仿宋_GB2312"/>
          <w:bCs/>
          <w:color w:val="auto"/>
          <w:sz w:val="24"/>
          <w:szCs w:val="24"/>
          <w:highlight w:val="none"/>
        </w:rPr>
      </w:pPr>
      <w:r>
        <w:rPr>
          <w:rFonts w:ascii="仿宋" w:hAnsi="仿宋" w:eastAsia="仿宋" w:cs="仿宋_GB2312"/>
          <w:color w:val="auto"/>
          <w:sz w:val="24"/>
          <w:szCs w:val="24"/>
          <w:highlight w:val="none"/>
          <w:u w:val="single"/>
        </w:rPr>
        <w:t xml:space="preserve">  </w:t>
      </w:r>
      <w:r>
        <w:rPr>
          <w:rFonts w:ascii="仿宋" w:hAnsi="仿宋" w:eastAsia="仿宋" w:cs="仿宋_GB2312"/>
          <w:color w:val="auto"/>
          <w:kern w:val="2"/>
          <w:sz w:val="24"/>
          <w:szCs w:val="24"/>
          <w:highlight w:val="none"/>
          <w:u w:val="single"/>
        </w:rPr>
        <w:t xml:space="preserve"> </w:t>
      </w:r>
      <w:r>
        <w:rPr>
          <w:rFonts w:hint="eastAsia" w:ascii="仿宋" w:hAnsi="仿宋" w:eastAsia="仿宋" w:cs="仿宋_GB2312"/>
          <w:color w:val="auto"/>
          <w:kern w:val="2"/>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p>
    <w:p w14:paraId="2748EAA6">
      <w:pPr>
        <w:pStyle w:val="116"/>
        <w:spacing w:before="120" w:after="120" w:line="360" w:lineRule="exact"/>
        <w:outlineLvl w:val="9"/>
        <w:rPr>
          <w:rFonts w:ascii="仿宋" w:hAnsi="仿宋" w:eastAsia="仿宋" w:cs="仿宋_GB2312"/>
          <w:b w:val="0"/>
          <w:color w:val="auto"/>
          <w:sz w:val="24"/>
          <w:szCs w:val="24"/>
          <w:highlight w:val="none"/>
        </w:rPr>
      </w:pPr>
      <w:r>
        <w:rPr>
          <w:rFonts w:ascii="仿宋" w:hAnsi="仿宋" w:eastAsia="仿宋" w:cs="仿宋_GB2312"/>
          <w:b w:val="0"/>
          <w:color w:val="auto"/>
          <w:sz w:val="24"/>
          <w:szCs w:val="24"/>
          <w:highlight w:val="none"/>
        </w:rPr>
        <w:t xml:space="preserve">   </w:t>
      </w:r>
      <w:bookmarkStart w:id="244" w:name="_Toc500331806"/>
      <w:bookmarkStart w:id="245" w:name="_Toc455465431"/>
      <w:bookmarkStart w:id="246" w:name="_Toc500331913"/>
      <w:bookmarkStart w:id="247" w:name="_Toc453921445"/>
      <w:bookmarkStart w:id="248" w:name="_Toc462649363"/>
      <w:r>
        <w:rPr>
          <w:rFonts w:ascii="仿宋" w:hAnsi="仿宋" w:eastAsia="仿宋" w:cs="仿宋_GB2312"/>
          <w:b w:val="0"/>
          <w:color w:val="auto"/>
          <w:sz w:val="24"/>
          <w:szCs w:val="24"/>
          <w:highlight w:val="none"/>
        </w:rPr>
        <w:t>二、合同工期</w:t>
      </w:r>
      <w:bookmarkEnd w:id="244"/>
      <w:bookmarkEnd w:id="245"/>
      <w:bookmarkEnd w:id="246"/>
      <w:bookmarkEnd w:id="247"/>
      <w:bookmarkEnd w:id="248"/>
    </w:p>
    <w:p w14:paraId="035CEC6B">
      <w:pPr>
        <w:spacing w:line="360" w:lineRule="auto"/>
        <w:ind w:firstLine="459"/>
        <w:outlineLvl w:val="9"/>
        <w:rPr>
          <w:rFonts w:ascii="仿宋" w:hAnsi="仿宋" w:eastAsia="仿宋" w:cs="仿宋_GB2312"/>
          <w:color w:val="auto"/>
          <w:sz w:val="24"/>
          <w:highlight w:val="none"/>
        </w:rPr>
      </w:pPr>
      <w:r>
        <w:rPr>
          <w:rFonts w:ascii="仿宋" w:hAnsi="仿宋" w:eastAsia="仿宋" w:cs="仿宋_GB2312"/>
          <w:color w:val="auto"/>
          <w:sz w:val="24"/>
          <w:highlight w:val="none"/>
        </w:rPr>
        <w:t>计划开工日期：</w:t>
      </w:r>
      <w:r>
        <w:rPr>
          <w:rFonts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年</w:t>
      </w:r>
      <w:r>
        <w:rPr>
          <w:rFonts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月</w:t>
      </w:r>
      <w:r>
        <w:rPr>
          <w:rFonts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日</w:t>
      </w:r>
      <w:r>
        <w:rPr>
          <w:rFonts w:ascii="仿宋" w:hAnsi="仿宋" w:eastAsia="仿宋" w:cs="仿宋_GB2312"/>
          <w:color w:val="auto"/>
          <w:sz w:val="24"/>
          <w:highlight w:val="none"/>
        </w:rPr>
        <w:t>。</w:t>
      </w:r>
    </w:p>
    <w:p w14:paraId="05F98B70">
      <w:pPr>
        <w:pStyle w:val="117"/>
        <w:spacing w:line="360" w:lineRule="exact"/>
        <w:ind w:firstLine="459"/>
        <w:outlineLvl w:val="9"/>
        <w:rPr>
          <w:rFonts w:ascii="仿宋" w:hAnsi="仿宋" w:eastAsia="仿宋" w:cs="仿宋_GB2312"/>
          <w:color w:val="auto"/>
          <w:kern w:val="2"/>
          <w:sz w:val="24"/>
          <w:szCs w:val="24"/>
          <w:highlight w:val="none"/>
        </w:rPr>
      </w:pPr>
      <w:r>
        <w:rPr>
          <w:rFonts w:ascii="仿宋" w:hAnsi="仿宋" w:eastAsia="仿宋" w:cs="仿宋_GB2312"/>
          <w:color w:val="auto"/>
          <w:kern w:val="2"/>
          <w:sz w:val="24"/>
          <w:szCs w:val="24"/>
          <w:highlight w:val="none"/>
        </w:rPr>
        <w:t>计划竣工日期：</w:t>
      </w:r>
      <w:r>
        <w:rPr>
          <w:rFonts w:ascii="仿宋" w:hAnsi="仿宋" w:eastAsia="仿宋" w:cs="仿宋_GB2312"/>
          <w:color w:val="auto"/>
          <w:sz w:val="24"/>
          <w:highlight w:val="none"/>
          <w:u w:val="single"/>
        </w:rPr>
        <w:t xml:space="preserve">    </w:t>
      </w:r>
      <w:r>
        <w:rPr>
          <w:rFonts w:hint="eastAsia" w:ascii="仿宋" w:hAnsi="仿宋" w:eastAsia="仿宋" w:cs="仿宋_GB2312"/>
          <w:color w:val="auto"/>
          <w:kern w:val="2"/>
          <w:sz w:val="24"/>
          <w:szCs w:val="24"/>
          <w:highlight w:val="none"/>
        </w:rPr>
        <w:t>年</w:t>
      </w:r>
      <w:r>
        <w:rPr>
          <w:rFonts w:ascii="仿宋" w:hAnsi="仿宋" w:eastAsia="仿宋" w:cs="仿宋_GB2312"/>
          <w:color w:val="auto"/>
          <w:sz w:val="24"/>
          <w:highlight w:val="none"/>
          <w:u w:val="single"/>
        </w:rPr>
        <w:t xml:space="preserve">    </w:t>
      </w:r>
      <w:r>
        <w:rPr>
          <w:rFonts w:hint="eastAsia" w:ascii="仿宋" w:hAnsi="仿宋" w:eastAsia="仿宋" w:cs="仿宋_GB2312"/>
          <w:color w:val="auto"/>
          <w:kern w:val="2"/>
          <w:sz w:val="24"/>
          <w:szCs w:val="24"/>
          <w:highlight w:val="none"/>
        </w:rPr>
        <w:t>月</w:t>
      </w:r>
      <w:r>
        <w:rPr>
          <w:rFonts w:ascii="仿宋" w:hAnsi="仿宋" w:eastAsia="仿宋" w:cs="仿宋_GB2312"/>
          <w:color w:val="auto"/>
          <w:sz w:val="24"/>
          <w:highlight w:val="none"/>
          <w:u w:val="single"/>
        </w:rPr>
        <w:t xml:space="preserve">    </w:t>
      </w:r>
      <w:r>
        <w:rPr>
          <w:rFonts w:hint="eastAsia" w:ascii="仿宋" w:hAnsi="仿宋" w:eastAsia="仿宋" w:cs="仿宋_GB2312"/>
          <w:color w:val="auto"/>
          <w:kern w:val="2"/>
          <w:sz w:val="24"/>
          <w:szCs w:val="24"/>
          <w:highlight w:val="none"/>
        </w:rPr>
        <w:t>日</w:t>
      </w:r>
      <w:r>
        <w:rPr>
          <w:rFonts w:ascii="仿宋" w:hAnsi="仿宋" w:eastAsia="仿宋" w:cs="仿宋_GB2312"/>
          <w:color w:val="auto"/>
          <w:kern w:val="2"/>
          <w:sz w:val="24"/>
          <w:szCs w:val="24"/>
          <w:highlight w:val="none"/>
        </w:rPr>
        <w:t>。</w:t>
      </w:r>
    </w:p>
    <w:p w14:paraId="334B4810">
      <w:pPr>
        <w:pStyle w:val="117"/>
        <w:spacing w:line="360" w:lineRule="exact"/>
        <w:ind w:firstLine="459"/>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工期总日历天数：</w:t>
      </w:r>
      <w:r>
        <w:rPr>
          <w:rFonts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天。工期总日历天数与根据前述计划开竣工日期计算的工期天数不一致的，以工期总日历天数为准。</w:t>
      </w:r>
    </w:p>
    <w:p w14:paraId="4FA4D6C2">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bookmarkStart w:id="249" w:name="_Toc500331807"/>
      <w:bookmarkStart w:id="250" w:name="_Toc453921446"/>
      <w:bookmarkStart w:id="251" w:name="_Toc500331914"/>
      <w:bookmarkStart w:id="252" w:name="_Toc462649364"/>
      <w:bookmarkStart w:id="253" w:name="_Toc455465432"/>
      <w:r>
        <w:rPr>
          <w:rFonts w:ascii="仿宋" w:hAnsi="仿宋" w:eastAsia="仿宋" w:cs="仿宋_GB2312"/>
          <w:b w:val="0"/>
          <w:color w:val="auto"/>
          <w:sz w:val="24"/>
          <w:szCs w:val="24"/>
          <w:highlight w:val="none"/>
        </w:rPr>
        <w:t>三、质量标准</w:t>
      </w:r>
      <w:bookmarkEnd w:id="249"/>
      <w:bookmarkEnd w:id="250"/>
      <w:bookmarkEnd w:id="251"/>
      <w:bookmarkEnd w:id="252"/>
      <w:bookmarkEnd w:id="253"/>
    </w:p>
    <w:p w14:paraId="017E093B">
      <w:pPr>
        <w:pStyle w:val="117"/>
        <w:spacing w:line="360" w:lineRule="exact"/>
        <w:ind w:firstLine="459"/>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工程质量符合</w:t>
      </w:r>
      <w:r>
        <w:rPr>
          <w:rFonts w:ascii="仿宋" w:hAnsi="仿宋" w:eastAsia="仿宋" w:cs="仿宋_GB2312"/>
          <w:color w:val="auto"/>
          <w:sz w:val="24"/>
          <w:szCs w:val="24"/>
          <w:highlight w:val="none"/>
          <w:u w:val="single"/>
        </w:rPr>
        <w:t xml:space="preserve">      合格                 </w:t>
      </w:r>
      <w:r>
        <w:rPr>
          <w:rFonts w:ascii="仿宋" w:hAnsi="仿宋" w:eastAsia="仿宋" w:cs="仿宋_GB2312"/>
          <w:color w:val="auto"/>
          <w:sz w:val="24"/>
          <w:szCs w:val="24"/>
          <w:highlight w:val="none"/>
        </w:rPr>
        <w:t>标准。</w:t>
      </w:r>
    </w:p>
    <w:p w14:paraId="1CD0A3CD">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r>
        <w:rPr>
          <w:rFonts w:ascii="仿宋" w:hAnsi="仿宋" w:eastAsia="仿宋" w:cs="仿宋_GB2312"/>
          <w:b w:val="0"/>
          <w:color w:val="auto"/>
          <w:sz w:val="24"/>
          <w:szCs w:val="24"/>
          <w:highlight w:val="none"/>
        </w:rPr>
        <w:t xml:space="preserve"> </w:t>
      </w:r>
      <w:bookmarkStart w:id="254" w:name="_Toc500331808"/>
      <w:bookmarkStart w:id="255" w:name="_Toc453921447"/>
      <w:bookmarkStart w:id="256" w:name="_Toc455465433"/>
      <w:bookmarkStart w:id="257" w:name="_Toc500331915"/>
      <w:bookmarkStart w:id="258" w:name="_Toc462649365"/>
      <w:r>
        <w:rPr>
          <w:rFonts w:ascii="仿宋" w:hAnsi="仿宋" w:eastAsia="仿宋" w:cs="仿宋_GB2312"/>
          <w:b w:val="0"/>
          <w:color w:val="auto"/>
          <w:sz w:val="24"/>
          <w:szCs w:val="24"/>
          <w:highlight w:val="none"/>
        </w:rPr>
        <w:t>四、签约合同价与合同价格形式</w:t>
      </w:r>
      <w:bookmarkEnd w:id="254"/>
      <w:bookmarkEnd w:id="255"/>
      <w:bookmarkEnd w:id="256"/>
      <w:bookmarkEnd w:id="257"/>
      <w:bookmarkEnd w:id="258"/>
      <w:r>
        <w:rPr>
          <w:rFonts w:ascii="仿宋" w:hAnsi="仿宋" w:eastAsia="仿宋" w:cs="仿宋_GB2312"/>
          <w:b w:val="0"/>
          <w:color w:val="auto"/>
          <w:sz w:val="24"/>
          <w:szCs w:val="24"/>
          <w:highlight w:val="none"/>
        </w:rPr>
        <w:tab/>
      </w:r>
    </w:p>
    <w:p w14:paraId="2158D005">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1.签约合同价为：</w:t>
      </w:r>
    </w:p>
    <w:p w14:paraId="0005339D">
      <w:pPr>
        <w:pStyle w:val="117"/>
        <w:spacing w:line="360" w:lineRule="exact"/>
        <w:ind w:firstLine="60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人民币（大写）</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r>
        <w:rPr>
          <w:rFonts w:hint="eastAsia" w:ascii="宋体" w:hAnsi="宋体" w:cs="宋体"/>
          <w:color w:val="auto"/>
          <w:sz w:val="24"/>
          <w:szCs w:val="24"/>
          <w:highlight w:val="none"/>
        </w:rPr>
        <w:t>¥</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元)；</w:t>
      </w:r>
    </w:p>
    <w:p w14:paraId="51BF5A1C">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其中：</w:t>
      </w:r>
    </w:p>
    <w:p w14:paraId="78F28082">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（1）安全文明施工费：</w:t>
      </w:r>
    </w:p>
    <w:p w14:paraId="4A55F64B">
      <w:pPr>
        <w:pStyle w:val="117"/>
        <w:spacing w:line="360" w:lineRule="exact"/>
        <w:ind w:firstLine="10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人民币（大写）</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w:t>
      </w:r>
      <w:r>
        <w:rPr>
          <w:rFonts w:hint="eastAsia" w:ascii="宋体" w:hAnsi="宋体" w:cs="宋体"/>
          <w:color w:val="auto"/>
          <w:sz w:val="24"/>
          <w:szCs w:val="24"/>
          <w:highlight w:val="none"/>
        </w:rPr>
        <w:t>¥</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元)；</w:t>
      </w:r>
    </w:p>
    <w:p w14:paraId="028F1D31">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（2）材料和工程设备暂估价金额：</w:t>
      </w:r>
    </w:p>
    <w:p w14:paraId="37511232">
      <w:pPr>
        <w:pStyle w:val="117"/>
        <w:spacing w:line="360" w:lineRule="exact"/>
        <w:ind w:firstLine="10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人民币（大写）</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w:t>
      </w:r>
      <w:r>
        <w:rPr>
          <w:rFonts w:hint="eastAsia" w:ascii="宋体" w:hAnsi="宋体" w:cs="宋体"/>
          <w:color w:val="auto"/>
          <w:sz w:val="24"/>
          <w:szCs w:val="24"/>
          <w:highlight w:val="none"/>
        </w:rPr>
        <w:t>¥</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元)；</w:t>
      </w:r>
    </w:p>
    <w:p w14:paraId="408E9E7A">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（3）专业工程暂估价金额：</w:t>
      </w:r>
    </w:p>
    <w:p w14:paraId="158F746F">
      <w:pPr>
        <w:pStyle w:val="117"/>
        <w:spacing w:line="360" w:lineRule="exact"/>
        <w:ind w:firstLine="10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人民币（大写）</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w:t>
      </w:r>
      <w:r>
        <w:rPr>
          <w:rFonts w:hint="eastAsia" w:ascii="宋体" w:hAnsi="宋体" w:cs="宋体"/>
          <w:color w:val="auto"/>
          <w:sz w:val="24"/>
          <w:szCs w:val="24"/>
          <w:highlight w:val="none"/>
        </w:rPr>
        <w:t>¥</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元)；</w:t>
      </w:r>
    </w:p>
    <w:p w14:paraId="1C29644E">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（4）暂列金额：</w:t>
      </w:r>
    </w:p>
    <w:p w14:paraId="754110EC">
      <w:pPr>
        <w:pStyle w:val="117"/>
        <w:spacing w:line="360" w:lineRule="exact"/>
        <w:ind w:firstLine="10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人民币（大写）</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w:t>
      </w:r>
      <w:r>
        <w:rPr>
          <w:rFonts w:hint="eastAsia" w:ascii="宋体" w:hAnsi="宋体" w:cs="宋体"/>
          <w:color w:val="auto"/>
          <w:sz w:val="24"/>
          <w:szCs w:val="24"/>
          <w:highlight w:val="none"/>
        </w:rPr>
        <w:t>¥</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元)。</w:t>
      </w:r>
    </w:p>
    <w:p w14:paraId="5F0685BB">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2.合同价格形式：</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p>
    <w:p w14:paraId="207BDDEE">
      <w:pPr>
        <w:pStyle w:val="116"/>
        <w:spacing w:before="120" w:after="120" w:line="360" w:lineRule="exact"/>
        <w:outlineLvl w:val="9"/>
        <w:rPr>
          <w:rFonts w:ascii="仿宋" w:hAnsi="仿宋" w:eastAsia="仿宋" w:cs="仿宋_GB2312"/>
          <w:b w:val="0"/>
          <w:color w:val="auto"/>
          <w:sz w:val="24"/>
          <w:szCs w:val="24"/>
          <w:highlight w:val="none"/>
        </w:rPr>
      </w:pPr>
      <w:r>
        <w:rPr>
          <w:rFonts w:ascii="仿宋" w:hAnsi="仿宋" w:eastAsia="仿宋" w:cs="仿宋_GB2312"/>
          <w:color w:val="auto"/>
          <w:sz w:val="24"/>
          <w:szCs w:val="24"/>
          <w:highlight w:val="none"/>
        </w:rPr>
        <w:t xml:space="preserve">   </w:t>
      </w:r>
      <w:r>
        <w:rPr>
          <w:rFonts w:ascii="仿宋" w:hAnsi="仿宋" w:eastAsia="仿宋" w:cs="仿宋_GB2312"/>
          <w:b w:val="0"/>
          <w:color w:val="auto"/>
          <w:sz w:val="24"/>
          <w:szCs w:val="24"/>
          <w:highlight w:val="none"/>
        </w:rPr>
        <w:t xml:space="preserve"> </w:t>
      </w:r>
      <w:bookmarkStart w:id="259" w:name="_Toc500331809"/>
      <w:bookmarkStart w:id="260" w:name="_Toc455465434"/>
      <w:bookmarkStart w:id="261" w:name="_Toc453921448"/>
      <w:bookmarkStart w:id="262" w:name="_Toc500331916"/>
      <w:bookmarkStart w:id="263" w:name="_Toc462649366"/>
      <w:r>
        <w:rPr>
          <w:rFonts w:ascii="仿宋" w:hAnsi="仿宋" w:eastAsia="仿宋" w:cs="仿宋_GB2312"/>
          <w:b w:val="0"/>
          <w:color w:val="auto"/>
          <w:sz w:val="24"/>
          <w:szCs w:val="24"/>
          <w:highlight w:val="none"/>
        </w:rPr>
        <w:t>五、项目经理</w:t>
      </w:r>
      <w:bookmarkEnd w:id="259"/>
      <w:bookmarkEnd w:id="260"/>
      <w:bookmarkEnd w:id="261"/>
      <w:bookmarkEnd w:id="262"/>
      <w:bookmarkEnd w:id="263"/>
    </w:p>
    <w:p w14:paraId="1E2373BD">
      <w:pPr>
        <w:pStyle w:val="117"/>
        <w:spacing w:line="360" w:lineRule="exact"/>
        <w:ind w:firstLine="480"/>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承包人项目经理：</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w:t>
      </w:r>
    </w:p>
    <w:p w14:paraId="17F5198B">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r>
        <w:rPr>
          <w:rFonts w:ascii="仿宋" w:hAnsi="仿宋" w:eastAsia="仿宋" w:cs="仿宋_GB2312"/>
          <w:b w:val="0"/>
          <w:color w:val="auto"/>
          <w:sz w:val="24"/>
          <w:szCs w:val="24"/>
          <w:highlight w:val="none"/>
        </w:rPr>
        <w:t xml:space="preserve"> </w:t>
      </w:r>
      <w:bookmarkStart w:id="264" w:name="_Toc500331917"/>
      <w:bookmarkStart w:id="265" w:name="_Toc462649367"/>
      <w:bookmarkStart w:id="266" w:name="_Toc455465435"/>
      <w:bookmarkStart w:id="267" w:name="_Toc453921449"/>
      <w:bookmarkStart w:id="268" w:name="_Toc500331810"/>
      <w:r>
        <w:rPr>
          <w:rFonts w:ascii="仿宋" w:hAnsi="仿宋" w:eastAsia="仿宋" w:cs="仿宋_GB2312"/>
          <w:b w:val="0"/>
          <w:color w:val="auto"/>
          <w:sz w:val="24"/>
          <w:szCs w:val="24"/>
          <w:highlight w:val="none"/>
        </w:rPr>
        <w:t>六、合同文件构成</w:t>
      </w:r>
      <w:bookmarkEnd w:id="264"/>
      <w:bookmarkEnd w:id="265"/>
      <w:bookmarkEnd w:id="266"/>
      <w:bookmarkEnd w:id="267"/>
      <w:bookmarkEnd w:id="268"/>
    </w:p>
    <w:p w14:paraId="28326F4A">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本协议书与下列文件一起构成合同文件：</w:t>
      </w:r>
    </w:p>
    <w:p w14:paraId="333D9352">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（1）中标通知书（如果有）；</w:t>
      </w:r>
    </w:p>
    <w:p w14:paraId="48DC6CE9">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（2）投标函及其附录（如果有）； </w:t>
      </w:r>
    </w:p>
    <w:p w14:paraId="3A161AC2">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（3）专用合同条款及其附件；</w:t>
      </w:r>
    </w:p>
    <w:p w14:paraId="7227A2F7">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（4）通用合同条款；</w:t>
      </w:r>
    </w:p>
    <w:p w14:paraId="303A98C4">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（5）技术标准和要求；</w:t>
      </w:r>
    </w:p>
    <w:p w14:paraId="2D2AA5F2">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（6）图纸；</w:t>
      </w:r>
    </w:p>
    <w:p w14:paraId="129F7302">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（7）已标价工程量清单或预算书；</w:t>
      </w:r>
    </w:p>
    <w:p w14:paraId="1BFB3D60">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（8）其他合同文件。</w:t>
      </w:r>
    </w:p>
    <w:p w14:paraId="2F45CE14">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在合同订立及履行过程中形成的与合同有关的文件均构成合同文件组成部分。</w:t>
      </w:r>
    </w:p>
    <w:p w14:paraId="0DCFBD5C">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D002DB0">
      <w:pPr>
        <w:pStyle w:val="116"/>
        <w:spacing w:before="120" w:after="120" w:line="360" w:lineRule="exact"/>
        <w:outlineLvl w:val="9"/>
        <w:rPr>
          <w:rFonts w:ascii="仿宋" w:hAnsi="仿宋" w:eastAsia="仿宋" w:cs="仿宋_GB2312"/>
          <w:b w:val="0"/>
          <w:color w:val="auto"/>
          <w:sz w:val="24"/>
          <w:szCs w:val="24"/>
          <w:highlight w:val="none"/>
        </w:rPr>
      </w:pPr>
      <w:r>
        <w:rPr>
          <w:rFonts w:ascii="仿宋" w:hAnsi="仿宋" w:eastAsia="仿宋" w:cs="仿宋_GB2312"/>
          <w:b w:val="0"/>
          <w:color w:val="auto"/>
          <w:sz w:val="24"/>
          <w:szCs w:val="24"/>
          <w:highlight w:val="none"/>
        </w:rPr>
        <w:t xml:space="preserve">    </w:t>
      </w:r>
      <w:bookmarkStart w:id="269" w:name="_Toc500331918"/>
      <w:bookmarkStart w:id="270" w:name="_Toc453921450"/>
      <w:bookmarkStart w:id="271" w:name="_Toc462649368"/>
      <w:bookmarkStart w:id="272" w:name="_Toc455465436"/>
      <w:bookmarkStart w:id="273" w:name="_Toc500331811"/>
      <w:r>
        <w:rPr>
          <w:rFonts w:ascii="仿宋" w:hAnsi="仿宋" w:eastAsia="仿宋" w:cs="仿宋_GB2312"/>
          <w:b w:val="0"/>
          <w:color w:val="auto"/>
          <w:sz w:val="24"/>
          <w:szCs w:val="24"/>
          <w:highlight w:val="none"/>
        </w:rPr>
        <w:t>七、承诺</w:t>
      </w:r>
      <w:bookmarkEnd w:id="269"/>
      <w:bookmarkEnd w:id="270"/>
      <w:bookmarkEnd w:id="271"/>
      <w:bookmarkEnd w:id="272"/>
      <w:bookmarkEnd w:id="273"/>
    </w:p>
    <w:p w14:paraId="68F617EA">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1.发包人承诺按照法律规定履行项目审批手续、筹集工程建设资金并按照合同约定的期限和方式支付合同价款。</w:t>
      </w:r>
    </w:p>
    <w:p w14:paraId="231008A6">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F72E55A">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3.发包人和承包人通过招投标形式签订合同的，双方理解并承诺不再就同一工程另行签订与合同实质性内容相背离的协议。</w:t>
      </w:r>
    </w:p>
    <w:p w14:paraId="35C1B64F">
      <w:pPr>
        <w:pStyle w:val="117"/>
        <w:spacing w:line="360" w:lineRule="exact"/>
        <w:outlineLvl w:val="9"/>
        <w:rPr>
          <w:rFonts w:ascii="仿宋" w:hAnsi="仿宋" w:eastAsia="仿宋" w:cs="仿宋_GB2312"/>
          <w:bCs/>
          <w:color w:val="auto"/>
          <w:sz w:val="24"/>
          <w:szCs w:val="24"/>
          <w:highlight w:val="none"/>
        </w:rPr>
      </w:pPr>
      <w:r>
        <w:rPr>
          <w:rFonts w:ascii="仿宋" w:hAnsi="仿宋" w:eastAsia="仿宋" w:cs="仿宋_GB2312"/>
          <w:b/>
          <w:color w:val="auto"/>
          <w:sz w:val="24"/>
          <w:szCs w:val="24"/>
          <w:highlight w:val="none"/>
        </w:rPr>
        <w:t xml:space="preserve">    八、词语含义</w:t>
      </w:r>
    </w:p>
    <w:p w14:paraId="59A7BDCD">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本协议书中词语含义与第二部分通用合同条款中赋予的含义相同。</w:t>
      </w:r>
    </w:p>
    <w:p w14:paraId="46FE8E60">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r>
        <w:rPr>
          <w:rFonts w:ascii="仿宋" w:hAnsi="仿宋" w:eastAsia="仿宋" w:cs="仿宋_GB2312"/>
          <w:b w:val="0"/>
          <w:color w:val="auto"/>
          <w:sz w:val="24"/>
          <w:szCs w:val="24"/>
          <w:highlight w:val="none"/>
        </w:rPr>
        <w:t xml:space="preserve">  </w:t>
      </w:r>
      <w:bookmarkStart w:id="274" w:name="_Toc500331812"/>
      <w:bookmarkStart w:id="275" w:name="_Toc455465437"/>
      <w:bookmarkStart w:id="276" w:name="_Toc462649369"/>
      <w:bookmarkStart w:id="277" w:name="_Toc453921451"/>
      <w:bookmarkStart w:id="278" w:name="_Toc500331919"/>
      <w:r>
        <w:rPr>
          <w:rFonts w:ascii="仿宋" w:hAnsi="仿宋" w:eastAsia="仿宋" w:cs="仿宋_GB2312"/>
          <w:b w:val="0"/>
          <w:color w:val="auto"/>
          <w:sz w:val="24"/>
          <w:szCs w:val="24"/>
          <w:highlight w:val="none"/>
        </w:rPr>
        <w:t>九、签订时间</w:t>
      </w:r>
      <w:bookmarkEnd w:id="274"/>
      <w:bookmarkEnd w:id="275"/>
      <w:bookmarkEnd w:id="276"/>
      <w:bookmarkEnd w:id="277"/>
      <w:bookmarkEnd w:id="278"/>
    </w:p>
    <w:p w14:paraId="2C30370F">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本合同于</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年</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月</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日签订。</w:t>
      </w:r>
    </w:p>
    <w:p w14:paraId="1A1C690F">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bookmarkStart w:id="279" w:name="_Toc500331813"/>
      <w:bookmarkStart w:id="280" w:name="_Toc500331920"/>
      <w:bookmarkStart w:id="281" w:name="_Toc453921452"/>
      <w:bookmarkStart w:id="282" w:name="_Toc462649370"/>
      <w:bookmarkStart w:id="283" w:name="_Toc455465438"/>
      <w:r>
        <w:rPr>
          <w:rFonts w:ascii="仿宋" w:hAnsi="仿宋" w:eastAsia="仿宋" w:cs="仿宋_GB2312"/>
          <w:b w:val="0"/>
          <w:color w:val="auto"/>
          <w:sz w:val="24"/>
          <w:szCs w:val="24"/>
          <w:highlight w:val="none"/>
        </w:rPr>
        <w:t>十、签订地点</w:t>
      </w:r>
      <w:bookmarkEnd w:id="279"/>
      <w:bookmarkEnd w:id="280"/>
      <w:bookmarkEnd w:id="281"/>
      <w:bookmarkEnd w:id="282"/>
      <w:bookmarkEnd w:id="283"/>
    </w:p>
    <w:p w14:paraId="16CA1513">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本合同在</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签订。</w:t>
      </w:r>
    </w:p>
    <w:p w14:paraId="1C1BDF08">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bookmarkStart w:id="284" w:name="_Toc462649371"/>
      <w:bookmarkStart w:id="285" w:name="_Toc455465439"/>
      <w:bookmarkStart w:id="286" w:name="_Toc500331814"/>
      <w:bookmarkStart w:id="287" w:name="_Toc453921453"/>
      <w:bookmarkStart w:id="288" w:name="_Toc500331921"/>
      <w:r>
        <w:rPr>
          <w:rFonts w:ascii="仿宋" w:hAnsi="仿宋" w:eastAsia="仿宋" w:cs="仿宋_GB2312"/>
          <w:b w:val="0"/>
          <w:color w:val="auto"/>
          <w:sz w:val="24"/>
          <w:szCs w:val="24"/>
          <w:highlight w:val="none"/>
        </w:rPr>
        <w:t>十一、补充协议</w:t>
      </w:r>
      <w:bookmarkEnd w:id="284"/>
      <w:bookmarkEnd w:id="285"/>
      <w:bookmarkEnd w:id="286"/>
      <w:bookmarkEnd w:id="287"/>
      <w:bookmarkEnd w:id="288"/>
    </w:p>
    <w:p w14:paraId="78471117">
      <w:pPr>
        <w:pStyle w:val="117"/>
        <w:spacing w:line="360" w:lineRule="exact"/>
        <w:ind w:firstLine="480"/>
        <w:outlineLvl w:val="9"/>
        <w:rPr>
          <w:rFonts w:ascii="仿宋" w:hAnsi="仿宋" w:eastAsia="仿宋" w:cs="仿宋_GB2312"/>
          <w:b/>
          <w:bCs/>
          <w:color w:val="auto"/>
          <w:sz w:val="24"/>
          <w:szCs w:val="24"/>
          <w:highlight w:val="none"/>
        </w:rPr>
      </w:pPr>
      <w:r>
        <w:rPr>
          <w:rFonts w:ascii="仿宋" w:hAnsi="仿宋" w:eastAsia="仿宋" w:cs="仿宋_GB2312"/>
          <w:bCs/>
          <w:color w:val="auto"/>
          <w:sz w:val="24"/>
          <w:szCs w:val="24"/>
          <w:highlight w:val="none"/>
        </w:rPr>
        <w:t>合同未尽事宜，合同当事人另行签订补充协议，补充协议是合同的组成部分。</w:t>
      </w:r>
    </w:p>
    <w:p w14:paraId="75A78CB0">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bookmarkStart w:id="289" w:name="_Toc455465440"/>
      <w:bookmarkStart w:id="290" w:name="_Toc500331922"/>
      <w:bookmarkStart w:id="291" w:name="_Toc500331815"/>
      <w:bookmarkStart w:id="292" w:name="_Toc453921454"/>
      <w:bookmarkStart w:id="293" w:name="_Toc462649372"/>
      <w:r>
        <w:rPr>
          <w:rFonts w:ascii="仿宋" w:hAnsi="仿宋" w:eastAsia="仿宋" w:cs="仿宋_GB2312"/>
          <w:b w:val="0"/>
          <w:color w:val="auto"/>
          <w:sz w:val="24"/>
          <w:szCs w:val="24"/>
          <w:highlight w:val="none"/>
        </w:rPr>
        <w:t>十二、合同生效</w:t>
      </w:r>
      <w:bookmarkEnd w:id="289"/>
      <w:bookmarkEnd w:id="290"/>
      <w:bookmarkEnd w:id="291"/>
      <w:bookmarkEnd w:id="292"/>
      <w:bookmarkEnd w:id="293"/>
    </w:p>
    <w:p w14:paraId="78A8CE28">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本合同自</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生效。</w:t>
      </w:r>
    </w:p>
    <w:p w14:paraId="63F356B3">
      <w:pPr>
        <w:pStyle w:val="116"/>
        <w:spacing w:before="120" w:after="120"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w:t>
      </w:r>
      <w:bookmarkStart w:id="294" w:name="_Toc462649373"/>
      <w:bookmarkStart w:id="295" w:name="_Toc455465441"/>
      <w:bookmarkStart w:id="296" w:name="_Toc500331923"/>
      <w:bookmarkStart w:id="297" w:name="_Toc500331816"/>
      <w:bookmarkStart w:id="298" w:name="_Toc453921455"/>
      <w:r>
        <w:rPr>
          <w:rFonts w:ascii="仿宋" w:hAnsi="仿宋" w:eastAsia="仿宋" w:cs="仿宋_GB2312"/>
          <w:b w:val="0"/>
          <w:color w:val="auto"/>
          <w:sz w:val="24"/>
          <w:szCs w:val="24"/>
          <w:highlight w:val="none"/>
        </w:rPr>
        <w:t>十三、合同份数</w:t>
      </w:r>
      <w:bookmarkEnd w:id="294"/>
      <w:bookmarkEnd w:id="295"/>
      <w:bookmarkEnd w:id="296"/>
      <w:bookmarkEnd w:id="297"/>
      <w:bookmarkEnd w:id="298"/>
    </w:p>
    <w:p w14:paraId="2F69ECCF">
      <w:pPr>
        <w:pStyle w:val="117"/>
        <w:spacing w:line="360" w:lineRule="exact"/>
        <w:ind w:firstLine="480"/>
        <w:outlineLvl w:val="9"/>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本合同一式</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份，均具有同等法律效力，发包人执</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份，承包人执</w:t>
      </w:r>
      <w:r>
        <w:rPr>
          <w:rFonts w:ascii="仿宋" w:hAnsi="仿宋" w:eastAsia="仿宋" w:cs="仿宋_GB2312"/>
          <w:bCs/>
          <w:color w:val="auto"/>
          <w:sz w:val="24"/>
          <w:szCs w:val="24"/>
          <w:highlight w:val="none"/>
          <w:u w:val="single"/>
        </w:rPr>
        <w:t xml:space="preserve">    </w:t>
      </w:r>
      <w:r>
        <w:rPr>
          <w:rFonts w:ascii="仿宋" w:hAnsi="仿宋" w:eastAsia="仿宋" w:cs="仿宋_GB2312"/>
          <w:bCs/>
          <w:color w:val="auto"/>
          <w:sz w:val="24"/>
          <w:szCs w:val="24"/>
          <w:highlight w:val="none"/>
        </w:rPr>
        <w:t>份。</w:t>
      </w:r>
    </w:p>
    <w:p w14:paraId="7D7478FB">
      <w:pPr>
        <w:pStyle w:val="117"/>
        <w:spacing w:line="360" w:lineRule="exact"/>
        <w:ind w:firstLine="480"/>
        <w:outlineLvl w:val="9"/>
        <w:rPr>
          <w:rFonts w:ascii="仿宋" w:hAnsi="仿宋" w:eastAsia="仿宋" w:cs="仿宋_GB2312"/>
          <w:bCs/>
          <w:color w:val="auto"/>
          <w:sz w:val="24"/>
          <w:szCs w:val="24"/>
          <w:highlight w:val="none"/>
        </w:rPr>
      </w:pPr>
    </w:p>
    <w:p w14:paraId="51AA0737">
      <w:pPr>
        <w:pStyle w:val="117"/>
        <w:spacing w:line="360" w:lineRule="exact"/>
        <w:ind w:firstLine="480"/>
        <w:outlineLvl w:val="9"/>
        <w:rPr>
          <w:rFonts w:ascii="仿宋" w:hAnsi="仿宋" w:eastAsia="仿宋" w:cs="仿宋_GB2312"/>
          <w:bCs/>
          <w:color w:val="auto"/>
          <w:sz w:val="24"/>
          <w:szCs w:val="24"/>
          <w:highlight w:val="none"/>
        </w:rPr>
      </w:pPr>
    </w:p>
    <w:p w14:paraId="32B54C9F">
      <w:pPr>
        <w:pStyle w:val="117"/>
        <w:spacing w:line="360" w:lineRule="exact"/>
        <w:ind w:firstLine="480"/>
        <w:outlineLvl w:val="9"/>
        <w:rPr>
          <w:rFonts w:ascii="仿宋" w:hAnsi="仿宋" w:eastAsia="仿宋" w:cs="仿宋_GB2312"/>
          <w:bCs/>
          <w:color w:val="auto"/>
          <w:sz w:val="24"/>
          <w:szCs w:val="24"/>
          <w:highlight w:val="none"/>
        </w:rPr>
      </w:pPr>
    </w:p>
    <w:p w14:paraId="76FD030C">
      <w:pPr>
        <w:pStyle w:val="117"/>
        <w:spacing w:line="360" w:lineRule="exact"/>
        <w:outlineLvl w:val="9"/>
        <w:rPr>
          <w:rFonts w:ascii="仿宋" w:hAnsi="仿宋" w:eastAsia="仿宋" w:cs="仿宋_GB2312"/>
          <w:color w:val="auto"/>
          <w:sz w:val="24"/>
          <w:szCs w:val="24"/>
          <w:highlight w:val="none"/>
        </w:rPr>
      </w:pPr>
    </w:p>
    <w:p w14:paraId="563371E2">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发包人：  (公章)             承包人：  (公章)</w:t>
      </w:r>
    </w:p>
    <w:p w14:paraId="6B1D5862">
      <w:pPr>
        <w:pStyle w:val="117"/>
        <w:spacing w:line="360" w:lineRule="exact"/>
        <w:outlineLvl w:val="9"/>
        <w:rPr>
          <w:rFonts w:ascii="仿宋" w:hAnsi="仿宋" w:eastAsia="仿宋" w:cs="仿宋_GB2312"/>
          <w:color w:val="auto"/>
          <w:sz w:val="24"/>
          <w:szCs w:val="24"/>
          <w:highlight w:val="none"/>
          <w:u w:val="single"/>
        </w:rPr>
      </w:pPr>
      <w:r>
        <w:rPr>
          <w:rFonts w:ascii="仿宋" w:hAnsi="仿宋" w:eastAsia="仿宋" w:cs="仿宋_GB2312"/>
          <w:color w:val="auto"/>
          <w:sz w:val="24"/>
          <w:szCs w:val="24"/>
          <w:highlight w:val="none"/>
        </w:rPr>
        <w:t xml:space="preserve">                                 </w:t>
      </w:r>
    </w:p>
    <w:p w14:paraId="7848224B">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法定代表人或其委托代理人：  法定代表人或其委托代理人：</w:t>
      </w:r>
    </w:p>
    <w:p w14:paraId="763BCAF8">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（签字）                    （签字）</w:t>
      </w:r>
    </w:p>
    <w:p w14:paraId="1283BC63">
      <w:pPr>
        <w:pStyle w:val="117"/>
        <w:spacing w:line="360" w:lineRule="exact"/>
        <w:outlineLvl w:val="9"/>
        <w:rPr>
          <w:rFonts w:ascii="仿宋" w:hAnsi="仿宋" w:eastAsia="仿宋" w:cs="仿宋_GB2312"/>
          <w:color w:val="auto"/>
          <w:sz w:val="24"/>
          <w:szCs w:val="24"/>
          <w:highlight w:val="none"/>
          <w:u w:val="single"/>
        </w:rPr>
      </w:pPr>
    </w:p>
    <w:p w14:paraId="3480AA31">
      <w:pPr>
        <w:pStyle w:val="117"/>
        <w:tabs>
          <w:tab w:val="left" w:pos="4410"/>
        </w:tabs>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组织机构代码：</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组织机构代码：</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w:t>
      </w:r>
    </w:p>
    <w:p w14:paraId="0C5DAA02">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地  址：</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地  址：</w:t>
      </w:r>
      <w:r>
        <w:rPr>
          <w:rFonts w:ascii="仿宋" w:hAnsi="仿宋" w:eastAsia="仿宋" w:cs="仿宋_GB2312"/>
          <w:color w:val="auto"/>
          <w:sz w:val="24"/>
          <w:szCs w:val="24"/>
          <w:highlight w:val="none"/>
          <w:u w:val="single"/>
        </w:rPr>
        <w:t xml:space="preserve">                     </w:t>
      </w:r>
    </w:p>
    <w:p w14:paraId="6E4FAC8D">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邮政编码：</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邮政编码：</w:t>
      </w:r>
      <w:r>
        <w:rPr>
          <w:rFonts w:ascii="仿宋" w:hAnsi="仿宋" w:eastAsia="仿宋" w:cs="仿宋_GB2312"/>
          <w:color w:val="auto"/>
          <w:sz w:val="24"/>
          <w:szCs w:val="24"/>
          <w:highlight w:val="none"/>
          <w:u w:val="single"/>
        </w:rPr>
        <w:t xml:space="preserve">                   </w:t>
      </w:r>
    </w:p>
    <w:p w14:paraId="48D36196">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法定代表人：</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法定代表人：</w:t>
      </w:r>
      <w:r>
        <w:rPr>
          <w:rFonts w:ascii="仿宋" w:hAnsi="仿宋" w:eastAsia="仿宋" w:cs="仿宋_GB2312"/>
          <w:color w:val="auto"/>
          <w:sz w:val="24"/>
          <w:szCs w:val="24"/>
          <w:highlight w:val="none"/>
          <w:u w:val="single"/>
        </w:rPr>
        <w:t xml:space="preserve">                 </w:t>
      </w:r>
    </w:p>
    <w:p w14:paraId="5B77413C">
      <w:pPr>
        <w:pStyle w:val="117"/>
        <w:spacing w:line="360" w:lineRule="exact"/>
        <w:outlineLvl w:val="9"/>
        <w:rPr>
          <w:rFonts w:ascii="仿宋" w:hAnsi="仿宋" w:eastAsia="仿宋" w:cs="仿宋_GB2312"/>
          <w:color w:val="auto"/>
          <w:sz w:val="24"/>
          <w:szCs w:val="24"/>
          <w:highlight w:val="none"/>
          <w:u w:val="single"/>
        </w:rPr>
      </w:pPr>
      <w:r>
        <w:rPr>
          <w:rFonts w:ascii="仿宋" w:hAnsi="仿宋" w:eastAsia="仿宋" w:cs="仿宋_GB2312"/>
          <w:color w:val="auto"/>
          <w:sz w:val="24"/>
          <w:szCs w:val="24"/>
          <w:highlight w:val="none"/>
        </w:rPr>
        <w:t>委托代理人：</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委托代理人：</w:t>
      </w:r>
      <w:r>
        <w:rPr>
          <w:rFonts w:ascii="仿宋" w:hAnsi="仿宋" w:eastAsia="仿宋" w:cs="仿宋_GB2312"/>
          <w:color w:val="auto"/>
          <w:sz w:val="24"/>
          <w:szCs w:val="24"/>
          <w:highlight w:val="none"/>
          <w:u w:val="single"/>
        </w:rPr>
        <w:t xml:space="preserve">                 </w:t>
      </w:r>
    </w:p>
    <w:p w14:paraId="06086D73">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电  话：</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电  话：</w:t>
      </w:r>
      <w:r>
        <w:rPr>
          <w:rFonts w:ascii="仿宋" w:hAnsi="仿宋" w:eastAsia="仿宋" w:cs="仿宋_GB2312"/>
          <w:color w:val="auto"/>
          <w:sz w:val="24"/>
          <w:szCs w:val="24"/>
          <w:highlight w:val="none"/>
          <w:u w:val="single"/>
        </w:rPr>
        <w:t xml:space="preserve">                     </w:t>
      </w:r>
    </w:p>
    <w:p w14:paraId="01338EEF">
      <w:pPr>
        <w:pStyle w:val="117"/>
        <w:spacing w:line="360" w:lineRule="exact"/>
        <w:outlineLvl w:val="9"/>
        <w:rPr>
          <w:rFonts w:ascii="仿宋" w:hAnsi="仿宋" w:eastAsia="仿宋" w:cs="仿宋_GB2312"/>
          <w:color w:val="auto"/>
          <w:sz w:val="24"/>
          <w:szCs w:val="24"/>
          <w:highlight w:val="none"/>
          <w:u w:val="single"/>
        </w:rPr>
      </w:pPr>
      <w:r>
        <w:rPr>
          <w:rFonts w:ascii="仿宋" w:hAnsi="仿宋" w:eastAsia="仿宋" w:cs="仿宋_GB2312"/>
          <w:color w:val="auto"/>
          <w:sz w:val="24"/>
          <w:szCs w:val="24"/>
          <w:highlight w:val="none"/>
        </w:rPr>
        <w:t>传  真：</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传  真：</w:t>
      </w:r>
      <w:r>
        <w:rPr>
          <w:rFonts w:ascii="仿宋" w:hAnsi="仿宋" w:eastAsia="仿宋" w:cs="仿宋_GB2312"/>
          <w:color w:val="auto"/>
          <w:sz w:val="24"/>
          <w:szCs w:val="24"/>
          <w:highlight w:val="none"/>
          <w:u w:val="single"/>
        </w:rPr>
        <w:t xml:space="preserve">                     </w:t>
      </w:r>
    </w:p>
    <w:p w14:paraId="722E8ACB">
      <w:pPr>
        <w:pStyle w:val="117"/>
        <w:spacing w:line="360" w:lineRule="exact"/>
        <w:outlineLvl w:val="9"/>
        <w:rPr>
          <w:rFonts w:ascii="仿宋" w:hAnsi="仿宋" w:eastAsia="仿宋" w:cs="仿宋_GB2312"/>
          <w:color w:val="auto"/>
          <w:sz w:val="24"/>
          <w:szCs w:val="24"/>
          <w:highlight w:val="none"/>
          <w:u w:val="single"/>
        </w:rPr>
      </w:pPr>
      <w:r>
        <w:rPr>
          <w:rFonts w:ascii="仿宋" w:hAnsi="仿宋" w:eastAsia="仿宋" w:cs="仿宋_GB2312"/>
          <w:color w:val="auto"/>
          <w:sz w:val="24"/>
          <w:szCs w:val="24"/>
          <w:highlight w:val="none"/>
        </w:rPr>
        <w:t>电子信箱：</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电子信箱：</w:t>
      </w:r>
      <w:r>
        <w:rPr>
          <w:rFonts w:ascii="仿宋" w:hAnsi="仿宋" w:eastAsia="仿宋" w:cs="仿宋_GB2312"/>
          <w:color w:val="auto"/>
          <w:sz w:val="24"/>
          <w:szCs w:val="24"/>
          <w:highlight w:val="none"/>
          <w:u w:val="single"/>
        </w:rPr>
        <w:t xml:space="preserve">                   </w:t>
      </w:r>
    </w:p>
    <w:p w14:paraId="39893A66">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开户银行：</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开户银行：</w:t>
      </w:r>
      <w:r>
        <w:rPr>
          <w:rFonts w:ascii="仿宋" w:hAnsi="仿宋" w:eastAsia="仿宋" w:cs="仿宋_GB2312"/>
          <w:color w:val="auto"/>
          <w:sz w:val="24"/>
          <w:szCs w:val="24"/>
          <w:highlight w:val="none"/>
          <w:u w:val="single"/>
        </w:rPr>
        <w:t xml:space="preserve">                   </w:t>
      </w:r>
    </w:p>
    <w:p w14:paraId="22116A96">
      <w:pPr>
        <w:pStyle w:val="117"/>
        <w:spacing w:line="360" w:lineRule="exac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账  号：</w:t>
      </w:r>
      <w:r>
        <w:rPr>
          <w:rFonts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rPr>
        <w:t xml:space="preserve"> 账  号：</w:t>
      </w:r>
      <w:r>
        <w:rPr>
          <w:rFonts w:ascii="仿宋" w:hAnsi="仿宋" w:eastAsia="仿宋" w:cs="仿宋_GB2312"/>
          <w:color w:val="auto"/>
          <w:sz w:val="24"/>
          <w:szCs w:val="24"/>
          <w:highlight w:val="none"/>
          <w:u w:val="single"/>
        </w:rPr>
        <w:t xml:space="preserve">                     </w:t>
      </w:r>
    </w:p>
    <w:p w14:paraId="02141271">
      <w:pPr>
        <w:pStyle w:val="125"/>
        <w:jc w:val="center"/>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br w:type="page"/>
      </w:r>
      <w:bookmarkStart w:id="299" w:name="_Toc500331817"/>
      <w:bookmarkStart w:id="300" w:name="_Toc455465442"/>
      <w:bookmarkStart w:id="301" w:name="_Toc453921456"/>
      <w:bookmarkStart w:id="302" w:name="_Toc500331924"/>
      <w:bookmarkStart w:id="303" w:name="_Toc462649374"/>
      <w:r>
        <w:rPr>
          <w:rFonts w:ascii="仿宋" w:hAnsi="仿宋" w:eastAsia="仿宋" w:cs="仿宋_GB2312"/>
          <w:color w:val="auto"/>
          <w:sz w:val="24"/>
          <w:szCs w:val="24"/>
          <w:highlight w:val="none"/>
        </w:rPr>
        <w:t>第二部分 通用合同条款</w:t>
      </w:r>
      <w:bookmarkEnd w:id="299"/>
      <w:bookmarkEnd w:id="300"/>
      <w:bookmarkEnd w:id="301"/>
      <w:bookmarkEnd w:id="302"/>
      <w:bookmarkEnd w:id="303"/>
      <w:bookmarkStart w:id="304" w:name="_Toc337558727"/>
    </w:p>
    <w:bookmarkEnd w:id="304"/>
    <w:p w14:paraId="0819E30B">
      <w:pPr>
        <w:pStyle w:val="117"/>
        <w:autoSpaceDE w:val="0"/>
        <w:autoSpaceDN w:val="0"/>
        <w:adjustRightInd w:val="0"/>
        <w:spacing w:line="360" w:lineRule="exact"/>
        <w:ind w:firstLine="480"/>
        <w:jc w:val="left"/>
        <w:outlineLvl w:val="9"/>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详见（GF—2017—0201）《建设工程施工合同》示范文本。</w:t>
      </w:r>
    </w:p>
    <w:p w14:paraId="6219DAA8">
      <w:pPr>
        <w:pStyle w:val="128"/>
        <w:jc w:val="center"/>
        <w:outlineLvl w:val="9"/>
        <w:rPr>
          <w:rFonts w:ascii="仿宋" w:hAnsi="仿宋" w:eastAsia="仿宋" w:cs="仿宋_GB2312"/>
          <w:color w:val="auto"/>
          <w:kern w:val="2"/>
          <w:sz w:val="24"/>
          <w:szCs w:val="24"/>
          <w:highlight w:val="none"/>
        </w:rPr>
      </w:pPr>
      <w:r>
        <w:rPr>
          <w:rFonts w:ascii="仿宋" w:hAnsi="仿宋" w:eastAsia="仿宋" w:cs="仿宋_GB2312"/>
          <w:color w:val="auto"/>
          <w:kern w:val="2"/>
          <w:sz w:val="24"/>
          <w:szCs w:val="24"/>
          <w:highlight w:val="none"/>
        </w:rPr>
        <w:br w:type="page"/>
      </w:r>
      <w:bookmarkStart w:id="305" w:name="_Toc455465443"/>
      <w:bookmarkStart w:id="306" w:name="_Toc500331925"/>
      <w:bookmarkStart w:id="307" w:name="_Toc500331818"/>
      <w:bookmarkStart w:id="308" w:name="_Toc462649375"/>
      <w:bookmarkStart w:id="309" w:name="_Toc429228662"/>
      <w:r>
        <w:rPr>
          <w:rFonts w:ascii="仿宋" w:hAnsi="仿宋" w:eastAsia="仿宋" w:cs="仿宋_GB2312"/>
          <w:color w:val="auto"/>
          <w:sz w:val="24"/>
          <w:szCs w:val="24"/>
          <w:highlight w:val="none"/>
        </w:rPr>
        <w:t>第三部分 专用合同条款</w:t>
      </w:r>
      <w:bookmarkEnd w:id="305"/>
      <w:bookmarkEnd w:id="306"/>
      <w:bookmarkEnd w:id="307"/>
      <w:bookmarkEnd w:id="308"/>
      <w:bookmarkEnd w:id="309"/>
    </w:p>
    <w:p w14:paraId="1AC3222F">
      <w:pPr>
        <w:spacing w:before="120" w:after="120" w:line="360" w:lineRule="auto"/>
        <w:outlineLvl w:val="9"/>
        <w:rPr>
          <w:rFonts w:ascii="仿宋" w:hAnsi="仿宋" w:eastAsia="仿宋"/>
          <w:b/>
          <w:color w:val="auto"/>
          <w:szCs w:val="24"/>
          <w:highlight w:val="none"/>
        </w:rPr>
      </w:pPr>
      <w:bookmarkStart w:id="310" w:name="_Toc351203633"/>
      <w:r>
        <w:rPr>
          <w:rFonts w:ascii="仿宋" w:hAnsi="仿宋" w:eastAsia="仿宋"/>
          <w:b/>
          <w:color w:val="auto"/>
          <w:szCs w:val="24"/>
          <w:highlight w:val="none"/>
        </w:rPr>
        <w:t>1</w:t>
      </w:r>
      <w:bookmarkStart w:id="311" w:name="_Toc292559361"/>
      <w:bookmarkStart w:id="312" w:name="_Toc296346657"/>
      <w:bookmarkStart w:id="313" w:name="_Toc296503156"/>
      <w:bookmarkStart w:id="314" w:name="_Toc296944495"/>
      <w:bookmarkStart w:id="315" w:name="_Toc296347155"/>
      <w:bookmarkStart w:id="316" w:name="_Toc296890984"/>
      <w:bookmarkStart w:id="317" w:name="_Toc297048342"/>
      <w:bookmarkStart w:id="318" w:name="_Toc292559866"/>
      <w:bookmarkStart w:id="319" w:name="_Toc296891196"/>
      <w:bookmarkStart w:id="320" w:name="_Toc297120456"/>
      <w:r>
        <w:rPr>
          <w:rFonts w:ascii="仿宋" w:hAnsi="仿宋" w:eastAsia="仿宋"/>
          <w:b/>
          <w:color w:val="auto"/>
          <w:szCs w:val="24"/>
          <w:highlight w:val="none"/>
        </w:rPr>
        <w:t>. 一般约定</w:t>
      </w:r>
      <w:bookmarkEnd w:id="310"/>
    </w:p>
    <w:bookmarkEnd w:id="311"/>
    <w:bookmarkEnd w:id="312"/>
    <w:bookmarkEnd w:id="313"/>
    <w:bookmarkEnd w:id="314"/>
    <w:bookmarkEnd w:id="315"/>
    <w:bookmarkEnd w:id="316"/>
    <w:bookmarkEnd w:id="317"/>
    <w:bookmarkEnd w:id="318"/>
    <w:bookmarkEnd w:id="319"/>
    <w:bookmarkEnd w:id="320"/>
    <w:p w14:paraId="3867679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 词语定义</w:t>
      </w:r>
    </w:p>
    <w:p w14:paraId="0009DE2A">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1.1.1合同</w:t>
      </w:r>
    </w:p>
    <w:p w14:paraId="290829E3">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kern w:val="0"/>
          <w:sz w:val="24"/>
          <w:highlight w:val="none"/>
        </w:rPr>
        <w:t>1.1.1.10其他合同文件包括：</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1927A43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1.1.2 合同当事人及其他相关方</w:t>
      </w:r>
    </w:p>
    <w:p w14:paraId="56DA0D0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1.1.2.4监理人：</w:t>
      </w:r>
    </w:p>
    <w:p w14:paraId="33D9F36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名    称：</w:t>
      </w:r>
      <w:r>
        <w:rPr>
          <w:rFonts w:ascii="仿宋" w:hAnsi="仿宋" w:eastAsia="仿宋"/>
          <w:color w:val="auto"/>
          <w:sz w:val="24"/>
          <w:highlight w:val="none"/>
          <w:u w:val="single"/>
        </w:rPr>
        <w:t xml:space="preserve">                </w:t>
      </w:r>
      <w:r>
        <w:rPr>
          <w:rFonts w:ascii="仿宋" w:hAnsi="仿宋" w:eastAsia="仿宋"/>
          <w:color w:val="auto"/>
          <w:sz w:val="24"/>
          <w:highlight w:val="none"/>
        </w:rPr>
        <w:t>；</w:t>
      </w:r>
    </w:p>
    <w:p w14:paraId="447E11B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资质类别和等级：</w:t>
      </w:r>
      <w:r>
        <w:rPr>
          <w:rFonts w:ascii="仿宋" w:hAnsi="仿宋" w:eastAsia="仿宋"/>
          <w:color w:val="auto"/>
          <w:sz w:val="24"/>
          <w:highlight w:val="none"/>
          <w:u w:val="single"/>
        </w:rPr>
        <w:t>               </w:t>
      </w:r>
      <w:r>
        <w:rPr>
          <w:rFonts w:ascii="仿宋" w:hAnsi="仿宋" w:eastAsia="仿宋"/>
          <w:color w:val="auto"/>
          <w:sz w:val="24"/>
          <w:highlight w:val="none"/>
        </w:rPr>
        <w:t>；</w:t>
      </w:r>
    </w:p>
    <w:p w14:paraId="6C22938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联系电话：</w:t>
      </w:r>
      <w:r>
        <w:rPr>
          <w:rFonts w:ascii="仿宋" w:hAnsi="仿宋" w:eastAsia="仿宋"/>
          <w:color w:val="auto"/>
          <w:sz w:val="24"/>
          <w:highlight w:val="none"/>
          <w:u w:val="single"/>
        </w:rPr>
        <w:t>                </w:t>
      </w:r>
      <w:r>
        <w:rPr>
          <w:rFonts w:ascii="仿宋" w:hAnsi="仿宋" w:eastAsia="仿宋"/>
          <w:color w:val="auto"/>
          <w:sz w:val="24"/>
          <w:highlight w:val="none"/>
        </w:rPr>
        <w:t>；</w:t>
      </w:r>
    </w:p>
    <w:p w14:paraId="5AAC5A5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电子信箱：</w:t>
      </w:r>
      <w:r>
        <w:rPr>
          <w:rFonts w:ascii="仿宋" w:hAnsi="仿宋" w:eastAsia="仿宋"/>
          <w:color w:val="auto"/>
          <w:sz w:val="24"/>
          <w:highlight w:val="none"/>
          <w:u w:val="single"/>
        </w:rPr>
        <w:t>                </w:t>
      </w:r>
      <w:r>
        <w:rPr>
          <w:rFonts w:ascii="仿宋" w:hAnsi="仿宋" w:eastAsia="仿宋"/>
          <w:color w:val="auto"/>
          <w:sz w:val="24"/>
          <w:highlight w:val="none"/>
        </w:rPr>
        <w:t>；</w:t>
      </w:r>
    </w:p>
    <w:p w14:paraId="0A8423A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通信地址：</w:t>
      </w:r>
      <w:r>
        <w:rPr>
          <w:rFonts w:ascii="仿宋" w:hAnsi="仿宋" w:eastAsia="仿宋"/>
          <w:color w:val="auto"/>
          <w:sz w:val="24"/>
          <w:highlight w:val="none"/>
          <w:u w:val="single"/>
        </w:rPr>
        <w:t>                </w:t>
      </w:r>
      <w:r>
        <w:rPr>
          <w:rFonts w:ascii="仿宋" w:hAnsi="仿宋" w:eastAsia="仿宋"/>
          <w:color w:val="auto"/>
          <w:sz w:val="24"/>
          <w:highlight w:val="none"/>
        </w:rPr>
        <w:t>。</w:t>
      </w:r>
    </w:p>
    <w:p w14:paraId="15DCD3B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1.1.2.5 设计人：</w:t>
      </w:r>
    </w:p>
    <w:p w14:paraId="6C7C8D1E">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名    称：</w:t>
      </w:r>
      <w:r>
        <w:rPr>
          <w:rFonts w:ascii="仿宋" w:hAnsi="仿宋" w:eastAsia="仿宋"/>
          <w:color w:val="auto"/>
          <w:sz w:val="24"/>
          <w:highlight w:val="none"/>
          <w:u w:val="single"/>
        </w:rPr>
        <w:t xml:space="preserve">                 </w:t>
      </w:r>
      <w:r>
        <w:rPr>
          <w:rFonts w:ascii="仿宋" w:hAnsi="仿宋" w:eastAsia="仿宋"/>
          <w:color w:val="auto"/>
          <w:sz w:val="24"/>
          <w:highlight w:val="none"/>
        </w:rPr>
        <w:t>；</w:t>
      </w:r>
    </w:p>
    <w:p w14:paraId="5B55F57A">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资质类别和等级：</w:t>
      </w:r>
      <w:r>
        <w:rPr>
          <w:rFonts w:ascii="仿宋" w:hAnsi="仿宋" w:eastAsia="仿宋"/>
          <w:color w:val="auto"/>
          <w:sz w:val="24"/>
          <w:highlight w:val="none"/>
          <w:u w:val="single"/>
        </w:rPr>
        <w:t>               </w:t>
      </w:r>
      <w:r>
        <w:rPr>
          <w:rFonts w:ascii="仿宋" w:hAnsi="仿宋" w:eastAsia="仿宋"/>
          <w:color w:val="auto"/>
          <w:sz w:val="24"/>
          <w:highlight w:val="none"/>
        </w:rPr>
        <w:t>；</w:t>
      </w:r>
    </w:p>
    <w:p w14:paraId="40E27ED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联系电话：</w:t>
      </w:r>
      <w:r>
        <w:rPr>
          <w:rFonts w:ascii="仿宋" w:hAnsi="仿宋" w:eastAsia="仿宋"/>
          <w:color w:val="auto"/>
          <w:sz w:val="24"/>
          <w:highlight w:val="none"/>
          <w:u w:val="single"/>
        </w:rPr>
        <w:t>                 </w:t>
      </w:r>
      <w:r>
        <w:rPr>
          <w:rFonts w:ascii="仿宋" w:hAnsi="仿宋" w:eastAsia="仿宋"/>
          <w:color w:val="auto"/>
          <w:sz w:val="24"/>
          <w:highlight w:val="none"/>
        </w:rPr>
        <w:t>；</w:t>
      </w:r>
    </w:p>
    <w:p w14:paraId="24B4DE5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电子信箱：</w:t>
      </w:r>
      <w:r>
        <w:rPr>
          <w:rFonts w:ascii="仿宋" w:hAnsi="仿宋" w:eastAsia="仿宋"/>
          <w:color w:val="auto"/>
          <w:sz w:val="24"/>
          <w:highlight w:val="none"/>
          <w:u w:val="single"/>
        </w:rPr>
        <w:t xml:space="preserve">                    </w:t>
      </w:r>
      <w:r>
        <w:rPr>
          <w:rFonts w:ascii="仿宋" w:hAnsi="仿宋" w:eastAsia="仿宋"/>
          <w:color w:val="auto"/>
          <w:sz w:val="24"/>
          <w:highlight w:val="none"/>
        </w:rPr>
        <w:t>；</w:t>
      </w:r>
    </w:p>
    <w:p w14:paraId="629D14E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通信地址：</w:t>
      </w:r>
      <w:r>
        <w:rPr>
          <w:rFonts w:ascii="仿宋" w:hAnsi="仿宋" w:eastAsia="仿宋"/>
          <w:color w:val="auto"/>
          <w:sz w:val="24"/>
          <w:highlight w:val="none"/>
          <w:u w:val="single"/>
        </w:rPr>
        <w:t>                </w:t>
      </w:r>
      <w:r>
        <w:rPr>
          <w:rFonts w:ascii="仿宋" w:hAnsi="仿宋" w:eastAsia="仿宋"/>
          <w:color w:val="auto"/>
          <w:sz w:val="24"/>
          <w:highlight w:val="none"/>
        </w:rPr>
        <w:t>。</w:t>
      </w:r>
    </w:p>
    <w:p w14:paraId="727254D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1.1.3 工程和设备</w:t>
      </w:r>
    </w:p>
    <w:p w14:paraId="473C59E0">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1.1.3.7 作为施工现场组成部分的其他场所包括：</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0730065E">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1.1.3.9 永久占地包括：</w:t>
      </w:r>
      <w:r>
        <w:rPr>
          <w:rFonts w:ascii="仿宋" w:hAnsi="仿宋" w:eastAsia="仿宋"/>
          <w:color w:val="auto"/>
          <w:sz w:val="24"/>
          <w:highlight w:val="none"/>
          <w:u w:val="single"/>
        </w:rPr>
        <w:t xml:space="preserve">                        </w:t>
      </w:r>
      <w:r>
        <w:rPr>
          <w:rFonts w:ascii="仿宋" w:hAnsi="仿宋" w:eastAsia="仿宋"/>
          <w:color w:val="auto"/>
          <w:kern w:val="0"/>
          <w:sz w:val="24"/>
          <w:highlight w:val="none"/>
        </w:rPr>
        <w:t>。</w:t>
      </w:r>
    </w:p>
    <w:p w14:paraId="0CF79D5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kern w:val="0"/>
          <w:sz w:val="24"/>
          <w:highlight w:val="none"/>
        </w:rPr>
        <w:t>1.1.3.10 临时占地包括：</w:t>
      </w:r>
      <w:r>
        <w:rPr>
          <w:rFonts w:ascii="仿宋" w:hAnsi="仿宋" w:eastAsia="仿宋"/>
          <w:color w:val="auto"/>
          <w:sz w:val="24"/>
          <w:highlight w:val="none"/>
          <w:u w:val="single"/>
        </w:rPr>
        <w:t xml:space="preserve">                       </w:t>
      </w:r>
      <w:r>
        <w:rPr>
          <w:rFonts w:ascii="仿宋" w:hAnsi="仿宋" w:eastAsia="仿宋"/>
          <w:color w:val="auto"/>
          <w:kern w:val="0"/>
          <w:sz w:val="24"/>
          <w:highlight w:val="none"/>
        </w:rPr>
        <w:t>。</w:t>
      </w:r>
    </w:p>
    <w:p w14:paraId="05CAA3DD">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 xml:space="preserve">1.3法律 </w:t>
      </w:r>
    </w:p>
    <w:p w14:paraId="7BA24215">
      <w:pPr>
        <w:autoSpaceDE w:val="0"/>
        <w:autoSpaceDN w:val="0"/>
        <w:adjustRightInd w:val="0"/>
        <w:spacing w:line="360" w:lineRule="auto"/>
        <w:ind w:left="596" w:leftChars="284"/>
        <w:jc w:val="left"/>
        <w:outlineLvl w:val="9"/>
        <w:rPr>
          <w:rFonts w:ascii="仿宋" w:hAnsi="仿宋" w:eastAsia="仿宋"/>
          <w:color w:val="auto"/>
          <w:sz w:val="24"/>
          <w:highlight w:val="none"/>
          <w:u w:val="single"/>
        </w:rPr>
      </w:pPr>
      <w:r>
        <w:rPr>
          <w:rFonts w:ascii="仿宋" w:hAnsi="仿宋" w:eastAsia="仿宋"/>
          <w:color w:val="auto"/>
          <w:sz w:val="24"/>
          <w:highlight w:val="none"/>
        </w:rPr>
        <w:t>适用于合同的其他规范性文件：</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7064893">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1.4 标准和规范</w:t>
      </w:r>
    </w:p>
    <w:p w14:paraId="272E85A9">
      <w:pPr>
        <w:spacing w:line="360" w:lineRule="auto"/>
        <w:ind w:left="596" w:leftChars="284"/>
        <w:outlineLvl w:val="9"/>
        <w:rPr>
          <w:rFonts w:ascii="仿宋" w:hAnsi="仿宋" w:eastAsia="仿宋"/>
          <w:color w:val="auto"/>
          <w:sz w:val="24"/>
          <w:highlight w:val="none"/>
          <w:u w:val="single"/>
        </w:rPr>
      </w:pPr>
      <w:r>
        <w:rPr>
          <w:rFonts w:ascii="仿宋" w:hAnsi="仿宋" w:eastAsia="仿宋"/>
          <w:color w:val="auto"/>
          <w:sz w:val="24"/>
          <w:highlight w:val="none"/>
        </w:rPr>
        <w:t>1.4.1适用于工程的标准规范包括：</w:t>
      </w:r>
      <w:r>
        <w:rPr>
          <w:rFonts w:ascii="仿宋" w:hAnsi="仿宋" w:eastAsia="仿宋"/>
          <w:color w:val="auto"/>
          <w:sz w:val="24"/>
          <w:highlight w:val="none"/>
          <w:u w:val="single"/>
        </w:rPr>
        <w:t>      </w:t>
      </w:r>
      <w:r>
        <w:rPr>
          <w:rFonts w:ascii="仿宋" w:hAnsi="仿宋" w:eastAsia="仿宋"/>
          <w:color w:val="auto"/>
          <w:sz w:val="24"/>
          <w:highlight w:val="none"/>
        </w:rPr>
        <w:t>。</w:t>
      </w:r>
    </w:p>
    <w:p w14:paraId="5BC5AFC6">
      <w:pPr>
        <w:spacing w:line="360" w:lineRule="auto"/>
        <w:ind w:firstLine="480" w:firstLineChars="200"/>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1.4.2 发包人提供国外标准、规范的名称：</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647C2D0D">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发包人提供国外标准、规范的份数：</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4FC6EFC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kern w:val="0"/>
          <w:sz w:val="24"/>
          <w:highlight w:val="none"/>
        </w:rPr>
        <w:t>发包人提供国外标准、规范的名称：</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F8AF02E">
      <w:pPr>
        <w:spacing w:line="360" w:lineRule="auto"/>
        <w:ind w:left="596" w:leftChars="284"/>
        <w:outlineLvl w:val="9"/>
        <w:rPr>
          <w:rFonts w:ascii="仿宋" w:hAnsi="仿宋" w:eastAsia="仿宋"/>
          <w:color w:val="auto"/>
          <w:sz w:val="24"/>
          <w:highlight w:val="none"/>
        </w:rPr>
      </w:pPr>
      <w:r>
        <w:rPr>
          <w:rFonts w:ascii="仿宋" w:hAnsi="仿宋" w:eastAsia="仿宋"/>
          <w:color w:val="auto"/>
          <w:sz w:val="24"/>
          <w:highlight w:val="none"/>
        </w:rPr>
        <w:t>1.4.3发包人对工程的技术标准和功能要求的特殊要求：</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74D83821">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1.5 合同文件的优先顺序</w:t>
      </w:r>
    </w:p>
    <w:p w14:paraId="45ECB85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合同文件组成及优先顺序为：</w:t>
      </w:r>
      <w:r>
        <w:rPr>
          <w:rFonts w:ascii="仿宋" w:hAnsi="仿宋" w:eastAsia="仿宋"/>
          <w:color w:val="auto"/>
          <w:sz w:val="24"/>
          <w:highlight w:val="none"/>
          <w:u w:val="single"/>
        </w:rPr>
        <w:t>                </w:t>
      </w:r>
      <w:r>
        <w:rPr>
          <w:rFonts w:ascii="仿宋" w:hAnsi="仿宋" w:eastAsia="仿宋"/>
          <w:color w:val="auto"/>
          <w:sz w:val="24"/>
          <w:highlight w:val="none"/>
        </w:rPr>
        <w:t>。</w:t>
      </w:r>
    </w:p>
    <w:p w14:paraId="06BE6F11">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 图纸和承包人文件</w:t>
      </w:r>
      <w:r>
        <w:rPr>
          <w:rFonts w:ascii="仿宋" w:hAnsi="仿宋" w:eastAsia="仿宋"/>
          <w:color w:val="auto"/>
          <w:sz w:val="24"/>
          <w:highlight w:val="none"/>
        </w:rPr>
        <w:tab/>
      </w:r>
    </w:p>
    <w:p w14:paraId="170BD66A">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1.6.1 图纸的提供</w:t>
      </w:r>
    </w:p>
    <w:p w14:paraId="011F7D4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发包人向承包人提供图纸的期限：</w:t>
      </w:r>
      <w:r>
        <w:rPr>
          <w:rFonts w:ascii="仿宋" w:hAnsi="仿宋" w:eastAsia="仿宋"/>
          <w:color w:val="auto"/>
          <w:sz w:val="24"/>
          <w:highlight w:val="none"/>
          <w:u w:val="single"/>
        </w:rPr>
        <w:t>    </w:t>
      </w:r>
      <w:r>
        <w:rPr>
          <w:rFonts w:ascii="仿宋" w:hAnsi="仿宋" w:eastAsia="仿宋"/>
          <w:color w:val="auto"/>
          <w:sz w:val="24"/>
          <w:highlight w:val="none"/>
        </w:rPr>
        <w:t>；</w:t>
      </w:r>
    </w:p>
    <w:p w14:paraId="4861009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发包人向承包人提供图纸的数量：</w:t>
      </w:r>
      <w:r>
        <w:rPr>
          <w:rFonts w:ascii="仿宋" w:hAnsi="仿宋" w:eastAsia="仿宋"/>
          <w:color w:val="auto"/>
          <w:sz w:val="24"/>
          <w:highlight w:val="none"/>
          <w:u w:val="single"/>
        </w:rPr>
        <w:t>    </w:t>
      </w:r>
      <w:r>
        <w:rPr>
          <w:rFonts w:ascii="仿宋" w:hAnsi="仿宋" w:eastAsia="仿宋"/>
          <w:color w:val="auto"/>
          <w:sz w:val="24"/>
          <w:highlight w:val="none"/>
        </w:rPr>
        <w:t>；</w:t>
      </w:r>
    </w:p>
    <w:p w14:paraId="382D7B95">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发包人向承包人提供图纸的内容：</w:t>
      </w:r>
      <w:r>
        <w:rPr>
          <w:rFonts w:ascii="仿宋" w:hAnsi="仿宋" w:eastAsia="仿宋"/>
          <w:color w:val="auto"/>
          <w:sz w:val="24"/>
          <w:highlight w:val="none"/>
          <w:u w:val="single"/>
        </w:rPr>
        <w:t>    </w:t>
      </w:r>
      <w:r>
        <w:rPr>
          <w:rFonts w:ascii="仿宋" w:hAnsi="仿宋" w:eastAsia="仿宋"/>
          <w:color w:val="auto"/>
          <w:sz w:val="24"/>
          <w:highlight w:val="none"/>
        </w:rPr>
        <w:t>。</w:t>
      </w:r>
    </w:p>
    <w:p w14:paraId="0B5C662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1.6.4 承包人文件</w:t>
      </w:r>
    </w:p>
    <w:p w14:paraId="7346BD69">
      <w:pPr>
        <w:spacing w:line="360" w:lineRule="auto"/>
        <w:ind w:left="596" w:leftChars="284"/>
        <w:jc w:val="left"/>
        <w:outlineLvl w:val="9"/>
        <w:rPr>
          <w:rFonts w:ascii="仿宋" w:hAnsi="仿宋" w:eastAsia="仿宋"/>
          <w:color w:val="auto"/>
          <w:sz w:val="24"/>
          <w:highlight w:val="none"/>
          <w:u w:val="single"/>
        </w:rPr>
      </w:pPr>
      <w:r>
        <w:rPr>
          <w:rFonts w:ascii="仿宋" w:hAnsi="仿宋" w:eastAsia="仿宋"/>
          <w:color w:val="auto"/>
          <w:sz w:val="24"/>
          <w:highlight w:val="none"/>
        </w:rPr>
        <w:t>需要由承包人提供的文件，包括：</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850A84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承包人提供的文件的期限为：</w:t>
      </w:r>
      <w:r>
        <w:rPr>
          <w:rFonts w:ascii="仿宋" w:hAnsi="仿宋" w:eastAsia="仿宋"/>
          <w:color w:val="auto"/>
          <w:sz w:val="24"/>
          <w:highlight w:val="none"/>
          <w:u w:val="single"/>
        </w:rPr>
        <w:t>       </w:t>
      </w:r>
      <w:r>
        <w:rPr>
          <w:rFonts w:ascii="仿宋" w:hAnsi="仿宋" w:eastAsia="仿宋"/>
          <w:color w:val="auto"/>
          <w:sz w:val="24"/>
          <w:highlight w:val="none"/>
        </w:rPr>
        <w:t>；</w:t>
      </w:r>
    </w:p>
    <w:p w14:paraId="6848561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承包人提供的文件的数量为：</w:t>
      </w:r>
      <w:r>
        <w:rPr>
          <w:rFonts w:ascii="仿宋" w:hAnsi="仿宋" w:eastAsia="仿宋"/>
          <w:color w:val="auto"/>
          <w:sz w:val="24"/>
          <w:highlight w:val="none"/>
          <w:u w:val="single"/>
        </w:rPr>
        <w:t>          </w:t>
      </w:r>
      <w:r>
        <w:rPr>
          <w:rFonts w:ascii="仿宋" w:hAnsi="仿宋" w:eastAsia="仿宋"/>
          <w:color w:val="auto"/>
          <w:sz w:val="24"/>
          <w:highlight w:val="none"/>
        </w:rPr>
        <w:t>；</w:t>
      </w:r>
    </w:p>
    <w:p w14:paraId="257A3A20">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承包人提供的文件的形式为：</w:t>
      </w:r>
      <w:r>
        <w:rPr>
          <w:rFonts w:ascii="仿宋" w:hAnsi="仿宋" w:eastAsia="仿宋"/>
          <w:color w:val="auto"/>
          <w:sz w:val="24"/>
          <w:highlight w:val="none"/>
          <w:u w:val="single"/>
        </w:rPr>
        <w:t>       </w:t>
      </w:r>
      <w:r>
        <w:rPr>
          <w:rFonts w:ascii="仿宋" w:hAnsi="仿宋" w:eastAsia="仿宋"/>
          <w:color w:val="auto"/>
          <w:sz w:val="24"/>
          <w:highlight w:val="none"/>
        </w:rPr>
        <w:t>；</w:t>
      </w:r>
    </w:p>
    <w:p w14:paraId="5E7CD3D0">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发包人审批承包人文件的期限：</w:t>
      </w:r>
      <w:r>
        <w:rPr>
          <w:rFonts w:ascii="仿宋" w:hAnsi="仿宋" w:eastAsia="仿宋"/>
          <w:color w:val="auto"/>
          <w:sz w:val="24"/>
          <w:highlight w:val="none"/>
          <w:u w:val="single"/>
        </w:rPr>
        <w:t>       </w:t>
      </w:r>
      <w:r>
        <w:rPr>
          <w:rFonts w:ascii="仿宋" w:hAnsi="仿宋" w:eastAsia="仿宋"/>
          <w:color w:val="auto"/>
          <w:sz w:val="24"/>
          <w:highlight w:val="none"/>
        </w:rPr>
        <w:t>。</w:t>
      </w:r>
    </w:p>
    <w:p w14:paraId="514CB6A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1.6.5 现场图纸准备</w:t>
      </w:r>
    </w:p>
    <w:p w14:paraId="068A436E">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关于现场图纸准备的约定：</w:t>
      </w:r>
      <w:r>
        <w:rPr>
          <w:rFonts w:ascii="仿宋" w:hAnsi="仿宋" w:eastAsia="仿宋"/>
          <w:color w:val="auto"/>
          <w:sz w:val="24"/>
          <w:highlight w:val="none"/>
          <w:u w:val="single"/>
        </w:rPr>
        <w:t>          </w:t>
      </w:r>
      <w:r>
        <w:rPr>
          <w:rFonts w:ascii="仿宋" w:hAnsi="仿宋" w:eastAsia="仿宋"/>
          <w:color w:val="auto"/>
          <w:sz w:val="24"/>
          <w:highlight w:val="none"/>
        </w:rPr>
        <w:t>。</w:t>
      </w:r>
    </w:p>
    <w:p w14:paraId="5AA7765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1.7 联络</w:t>
      </w:r>
    </w:p>
    <w:p w14:paraId="1B74D8C7">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1.7.1发包人和承包人应当在</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天内将与合同有关的通知、批准、证明、证书、指示、指令、要求、请求、同意、意见、确定和决定等书面函件送达对方当事人。</w:t>
      </w:r>
    </w:p>
    <w:p w14:paraId="2FFFCFEE">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1.7.2 发包人接收文件的地点：</w:t>
      </w:r>
      <w:r>
        <w:rPr>
          <w:rFonts w:ascii="仿宋" w:hAnsi="仿宋" w:eastAsia="仿宋"/>
          <w:color w:val="auto"/>
          <w:sz w:val="24"/>
          <w:highlight w:val="none"/>
          <w:u w:val="single"/>
        </w:rPr>
        <w:t>      </w:t>
      </w:r>
      <w:r>
        <w:rPr>
          <w:rFonts w:ascii="仿宋" w:hAnsi="仿宋" w:eastAsia="仿宋"/>
          <w:color w:val="auto"/>
          <w:kern w:val="0"/>
          <w:sz w:val="24"/>
          <w:highlight w:val="none"/>
        </w:rPr>
        <w:t>；</w:t>
      </w:r>
    </w:p>
    <w:p w14:paraId="0DB764F0">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发包人指定的接收人为：</w:t>
      </w:r>
      <w:r>
        <w:rPr>
          <w:rFonts w:ascii="仿宋" w:hAnsi="仿宋" w:eastAsia="仿宋"/>
          <w:color w:val="auto"/>
          <w:sz w:val="24"/>
          <w:highlight w:val="none"/>
          <w:u w:val="single"/>
        </w:rPr>
        <w:t>               </w:t>
      </w:r>
      <w:r>
        <w:rPr>
          <w:rFonts w:ascii="仿宋" w:hAnsi="仿宋" w:eastAsia="仿宋"/>
          <w:color w:val="auto"/>
          <w:kern w:val="0"/>
          <w:sz w:val="24"/>
          <w:highlight w:val="none"/>
        </w:rPr>
        <w:t>。</w:t>
      </w:r>
    </w:p>
    <w:p w14:paraId="4EE2DE1C">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承包人接收文件的地点：</w:t>
      </w:r>
      <w:r>
        <w:rPr>
          <w:rFonts w:ascii="仿宋" w:hAnsi="仿宋" w:eastAsia="仿宋"/>
          <w:color w:val="auto"/>
          <w:sz w:val="24"/>
          <w:highlight w:val="none"/>
          <w:u w:val="single"/>
        </w:rPr>
        <w:t>             </w:t>
      </w:r>
      <w:r>
        <w:rPr>
          <w:rFonts w:ascii="仿宋" w:hAnsi="仿宋" w:eastAsia="仿宋"/>
          <w:color w:val="auto"/>
          <w:kern w:val="0"/>
          <w:sz w:val="24"/>
          <w:highlight w:val="none"/>
        </w:rPr>
        <w:t>；</w:t>
      </w:r>
    </w:p>
    <w:p w14:paraId="750FD487">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承包人指定的接收人为：</w:t>
      </w:r>
      <w:r>
        <w:rPr>
          <w:rFonts w:ascii="仿宋" w:hAnsi="仿宋" w:eastAsia="仿宋"/>
          <w:color w:val="auto"/>
          <w:sz w:val="24"/>
          <w:highlight w:val="none"/>
          <w:u w:val="single"/>
        </w:rPr>
        <w:t>             </w:t>
      </w:r>
      <w:r>
        <w:rPr>
          <w:rFonts w:ascii="仿宋" w:hAnsi="仿宋" w:eastAsia="仿宋"/>
          <w:color w:val="auto"/>
          <w:kern w:val="0"/>
          <w:sz w:val="24"/>
          <w:highlight w:val="none"/>
        </w:rPr>
        <w:t>。</w:t>
      </w:r>
    </w:p>
    <w:p w14:paraId="7F655EF5">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监理人接收文件的地点：</w:t>
      </w:r>
      <w:r>
        <w:rPr>
          <w:rFonts w:ascii="仿宋" w:hAnsi="仿宋" w:eastAsia="仿宋"/>
          <w:color w:val="auto"/>
          <w:sz w:val="24"/>
          <w:highlight w:val="none"/>
          <w:u w:val="single"/>
        </w:rPr>
        <w:t>            </w:t>
      </w:r>
      <w:r>
        <w:rPr>
          <w:rFonts w:ascii="仿宋" w:hAnsi="仿宋" w:eastAsia="仿宋"/>
          <w:color w:val="auto"/>
          <w:kern w:val="0"/>
          <w:sz w:val="24"/>
          <w:highlight w:val="none"/>
        </w:rPr>
        <w:t>；</w:t>
      </w:r>
    </w:p>
    <w:p w14:paraId="7F274116">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监理人指定的接收人为：</w:t>
      </w:r>
      <w:r>
        <w:rPr>
          <w:rFonts w:ascii="仿宋" w:hAnsi="仿宋" w:eastAsia="仿宋"/>
          <w:color w:val="auto"/>
          <w:sz w:val="24"/>
          <w:highlight w:val="none"/>
          <w:u w:val="single"/>
        </w:rPr>
        <w:t>            </w:t>
      </w:r>
      <w:r>
        <w:rPr>
          <w:rFonts w:ascii="仿宋" w:hAnsi="仿宋" w:eastAsia="仿宋"/>
          <w:color w:val="auto"/>
          <w:kern w:val="0"/>
          <w:sz w:val="24"/>
          <w:highlight w:val="none"/>
        </w:rPr>
        <w:t>。</w:t>
      </w:r>
    </w:p>
    <w:p w14:paraId="355752B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1.10 交通运输</w:t>
      </w:r>
    </w:p>
    <w:p w14:paraId="7B6274C3">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w:t>
      </w:r>
      <w:bookmarkStart w:id="321" w:name="_Toc300934943"/>
      <w:bookmarkStart w:id="322" w:name="_Toc312677986"/>
      <w:bookmarkStart w:id="323" w:name="_Toc304295521"/>
      <w:bookmarkStart w:id="324" w:name="_Toc318581155"/>
      <w:bookmarkStart w:id="325" w:name="_Toc303539100"/>
      <w:r>
        <w:rPr>
          <w:rFonts w:ascii="仿宋" w:hAnsi="仿宋" w:eastAsia="仿宋"/>
          <w:color w:val="auto"/>
          <w:sz w:val="24"/>
          <w:highlight w:val="none"/>
        </w:rPr>
        <w:t>.10.1 出入现场的权利</w:t>
      </w:r>
    </w:p>
    <w:p w14:paraId="2ECF856C">
      <w:pPr>
        <w:spacing w:line="360" w:lineRule="auto"/>
        <w:ind w:left="596" w:leftChars="284"/>
        <w:outlineLvl w:val="9"/>
        <w:rPr>
          <w:rFonts w:ascii="仿宋" w:hAnsi="仿宋" w:eastAsia="仿宋"/>
          <w:color w:val="auto"/>
          <w:sz w:val="24"/>
          <w:highlight w:val="none"/>
          <w:u w:val="single"/>
        </w:rPr>
      </w:pPr>
      <w:r>
        <w:rPr>
          <w:rFonts w:ascii="仿宋" w:hAnsi="仿宋" w:eastAsia="仿宋"/>
          <w:color w:val="auto"/>
          <w:sz w:val="24"/>
          <w:highlight w:val="none"/>
        </w:rPr>
        <w:t>关于出入现场的权利的约定：</w:t>
      </w:r>
      <w:r>
        <w:rPr>
          <w:rFonts w:ascii="仿宋" w:hAnsi="仿宋" w:eastAsia="仿宋"/>
          <w:color w:val="auto"/>
          <w:sz w:val="24"/>
          <w:highlight w:val="none"/>
          <w:u w:val="single"/>
        </w:rPr>
        <w:t>        </w:t>
      </w:r>
      <w:r>
        <w:rPr>
          <w:rFonts w:ascii="仿宋" w:hAnsi="仿宋" w:eastAsia="仿宋"/>
          <w:color w:val="auto"/>
          <w:sz w:val="24"/>
          <w:highlight w:val="none"/>
        </w:rPr>
        <w:t>。</w:t>
      </w:r>
    </w:p>
    <w:bookmarkEnd w:id="321"/>
    <w:bookmarkEnd w:id="322"/>
    <w:bookmarkEnd w:id="323"/>
    <w:bookmarkEnd w:id="324"/>
    <w:bookmarkEnd w:id="325"/>
    <w:p w14:paraId="4F6CE87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w:t>
      </w:r>
      <w:bookmarkStart w:id="326" w:name="_Toc300934944"/>
      <w:bookmarkStart w:id="327" w:name="_Toc303539101"/>
      <w:bookmarkStart w:id="328" w:name="_Toc304295522"/>
      <w:bookmarkStart w:id="329" w:name="_Toc312677987"/>
      <w:bookmarkStart w:id="330" w:name="_Toc318581156"/>
      <w:r>
        <w:rPr>
          <w:rFonts w:ascii="仿宋" w:hAnsi="仿宋" w:eastAsia="仿宋"/>
          <w:color w:val="auto"/>
          <w:sz w:val="24"/>
          <w:highlight w:val="none"/>
        </w:rPr>
        <w:t>.10.3 场内交通</w:t>
      </w:r>
    </w:p>
    <w:p w14:paraId="6E5981C1">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关于场外交通和场内交通的边界的约定：</w:t>
      </w:r>
      <w:r>
        <w:rPr>
          <w:rFonts w:ascii="仿宋" w:hAnsi="仿宋" w:eastAsia="仿宋"/>
          <w:color w:val="auto"/>
          <w:sz w:val="24"/>
          <w:highlight w:val="none"/>
          <w:u w:val="single"/>
        </w:rPr>
        <w:t>          </w:t>
      </w:r>
      <w:r>
        <w:rPr>
          <w:rFonts w:ascii="仿宋" w:hAnsi="仿宋" w:eastAsia="仿宋"/>
          <w:color w:val="auto"/>
          <w:sz w:val="24"/>
          <w:highlight w:val="none"/>
        </w:rPr>
        <w:t>。</w:t>
      </w:r>
    </w:p>
    <w:p w14:paraId="3BD7052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关于发包人向承包人免费提供满足工程施工需要的场内道路和交通设施的约定：</w:t>
      </w:r>
      <w:r>
        <w:rPr>
          <w:rFonts w:ascii="仿宋" w:hAnsi="仿宋" w:eastAsia="仿宋"/>
          <w:color w:val="auto"/>
          <w:sz w:val="24"/>
          <w:highlight w:val="none"/>
          <w:u w:val="single"/>
        </w:rPr>
        <w:t></w:t>
      </w:r>
      <w:r>
        <w:rPr>
          <w:rFonts w:ascii="仿宋" w:hAnsi="仿宋" w:eastAsia="仿宋"/>
          <w:color w:val="auto"/>
          <w:sz w:val="24"/>
          <w:highlight w:val="none"/>
        </w:rPr>
        <w:t>。</w:t>
      </w:r>
      <w:bookmarkEnd w:id="326"/>
      <w:bookmarkEnd w:id="327"/>
      <w:bookmarkEnd w:id="328"/>
      <w:bookmarkEnd w:id="329"/>
      <w:bookmarkEnd w:id="330"/>
      <w:r>
        <w:rPr>
          <w:rFonts w:ascii="仿宋" w:hAnsi="仿宋" w:eastAsia="仿宋"/>
          <w:color w:val="auto"/>
          <w:sz w:val="24"/>
          <w:highlight w:val="none"/>
        </w:rPr>
        <w:t xml:space="preserve">  </w:t>
      </w:r>
      <w:bookmarkStart w:id="331" w:name="_Toc318581157"/>
    </w:p>
    <w:p w14:paraId="14693FD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1.10.4超大件和超重件的运输</w:t>
      </w:r>
    </w:p>
    <w:p w14:paraId="2022A5F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运输超大件或超重件所需的道路和桥梁临时加固改造费用和其他有关费用由</w:t>
      </w:r>
      <w:r>
        <w:rPr>
          <w:rFonts w:ascii="仿宋" w:hAnsi="仿宋" w:eastAsia="仿宋"/>
          <w:color w:val="auto"/>
          <w:sz w:val="24"/>
          <w:highlight w:val="none"/>
          <w:u w:val="single"/>
        </w:rPr>
        <w:t xml:space="preserve">              </w:t>
      </w:r>
      <w:r>
        <w:rPr>
          <w:rFonts w:ascii="仿宋" w:hAnsi="仿宋" w:eastAsia="仿宋"/>
          <w:color w:val="auto"/>
          <w:sz w:val="24"/>
          <w:highlight w:val="none"/>
        </w:rPr>
        <w:t>承担。</w:t>
      </w:r>
    </w:p>
    <w:bookmarkEnd w:id="331"/>
    <w:p w14:paraId="69A10E17">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1.11 知识产权</w:t>
      </w:r>
    </w:p>
    <w:p w14:paraId="1CA30BCC">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61FDBC7">
      <w:pPr>
        <w:spacing w:line="360" w:lineRule="auto"/>
        <w:ind w:left="596" w:leftChars="284"/>
        <w:outlineLvl w:val="9"/>
        <w:rPr>
          <w:rFonts w:ascii="仿宋" w:hAnsi="仿宋" w:eastAsia="仿宋"/>
          <w:color w:val="auto"/>
          <w:sz w:val="24"/>
          <w:highlight w:val="none"/>
          <w:u w:val="single"/>
        </w:rPr>
      </w:pPr>
      <w:r>
        <w:rPr>
          <w:rFonts w:ascii="仿宋" w:hAnsi="仿宋" w:eastAsia="仿宋"/>
          <w:color w:val="auto"/>
          <w:sz w:val="24"/>
          <w:highlight w:val="none"/>
        </w:rPr>
        <w:t>关于发包人提供的上述文件的使用限制的要求：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C0DE005">
      <w:pPr>
        <w:spacing w:line="360" w:lineRule="auto"/>
        <w:ind w:left="596" w:leftChars="284"/>
        <w:outlineLvl w:val="9"/>
        <w:rPr>
          <w:rFonts w:ascii="仿宋" w:hAnsi="仿宋" w:eastAsia="仿宋"/>
          <w:color w:val="auto"/>
          <w:sz w:val="24"/>
          <w:highlight w:val="none"/>
          <w:u w:val="single"/>
        </w:rPr>
      </w:pPr>
      <w:r>
        <w:rPr>
          <w:rFonts w:ascii="仿宋" w:hAnsi="仿宋" w:eastAsia="仿宋"/>
          <w:color w:val="auto"/>
          <w:sz w:val="24"/>
          <w:highlight w:val="none"/>
        </w:rPr>
        <w:t>1.11.2 关于承包人为实施工程所编制文件的著作权的归属：</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703DE49">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关于承包人提供的上述文件的使用限制的要求：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2B90D89">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sz w:val="24"/>
          <w:highlight w:val="none"/>
        </w:rPr>
        <w:t>1.11.4 承包人在施工过程中所采用的专利、专有技术、技术秘密的使用费的承担方式：</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w:t>
      </w:r>
    </w:p>
    <w:p w14:paraId="56C5930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1.13工程量清单错误的修正</w:t>
      </w:r>
    </w:p>
    <w:p w14:paraId="5E803B75">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出现工程量清单错误时，是否调整合同价格：</w:t>
      </w:r>
      <w:r>
        <w:rPr>
          <w:rFonts w:ascii="仿宋" w:hAnsi="仿宋" w:eastAsia="仿宋"/>
          <w:color w:val="auto"/>
          <w:sz w:val="24"/>
          <w:highlight w:val="none"/>
          <w:u w:val="single"/>
        </w:rPr>
        <w:t xml:space="preserve">            </w:t>
      </w:r>
      <w:r>
        <w:rPr>
          <w:rFonts w:ascii="仿宋" w:hAnsi="仿宋" w:eastAsia="仿宋"/>
          <w:color w:val="auto"/>
          <w:kern w:val="0"/>
          <w:sz w:val="24"/>
          <w:highlight w:val="none"/>
        </w:rPr>
        <w:t>。</w:t>
      </w:r>
    </w:p>
    <w:p w14:paraId="691EA412">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允许调整合同价格的工程量偏差范围：</w:t>
      </w:r>
      <w:r>
        <w:rPr>
          <w:rFonts w:ascii="仿宋" w:hAnsi="仿宋" w:eastAsia="仿宋"/>
          <w:color w:val="auto"/>
          <w:sz w:val="24"/>
          <w:highlight w:val="none"/>
          <w:u w:val="single"/>
        </w:rPr>
        <w:t xml:space="preserve">                 </w:t>
      </w:r>
      <w:r>
        <w:rPr>
          <w:rFonts w:ascii="仿宋" w:hAnsi="仿宋" w:eastAsia="仿宋"/>
          <w:color w:val="auto"/>
          <w:kern w:val="0"/>
          <w:sz w:val="24"/>
          <w:highlight w:val="none"/>
        </w:rPr>
        <w:t>。</w:t>
      </w:r>
    </w:p>
    <w:p w14:paraId="75DBE5C3">
      <w:pPr>
        <w:spacing w:before="120" w:after="120" w:line="360" w:lineRule="auto"/>
        <w:outlineLvl w:val="9"/>
        <w:rPr>
          <w:rFonts w:ascii="仿宋" w:hAnsi="仿宋" w:eastAsia="仿宋"/>
          <w:b/>
          <w:color w:val="auto"/>
          <w:szCs w:val="24"/>
          <w:highlight w:val="none"/>
        </w:rPr>
      </w:pPr>
      <w:bookmarkStart w:id="332" w:name="_Toc351203634"/>
      <w:r>
        <w:rPr>
          <w:rFonts w:ascii="仿宋" w:hAnsi="仿宋" w:eastAsia="仿宋"/>
          <w:b/>
          <w:color w:val="auto"/>
          <w:szCs w:val="24"/>
          <w:highlight w:val="none"/>
        </w:rPr>
        <w:t>2</w:t>
      </w:r>
      <w:bookmarkStart w:id="333" w:name="_Toc292559362"/>
      <w:bookmarkStart w:id="334" w:name="_Toc296347156"/>
      <w:bookmarkStart w:id="335" w:name="_Toc297120457"/>
      <w:bookmarkStart w:id="336" w:name="_Toc296890985"/>
      <w:bookmarkStart w:id="337" w:name="_Toc292559867"/>
      <w:bookmarkStart w:id="338" w:name="_Toc296346658"/>
      <w:bookmarkStart w:id="339" w:name="_Toc296891197"/>
      <w:bookmarkStart w:id="340" w:name="_Toc296503157"/>
      <w:bookmarkStart w:id="341" w:name="_Toc297048343"/>
      <w:bookmarkStart w:id="342" w:name="_Toc296944496"/>
      <w:r>
        <w:rPr>
          <w:rFonts w:ascii="仿宋" w:hAnsi="仿宋" w:eastAsia="仿宋"/>
          <w:b/>
          <w:color w:val="auto"/>
          <w:szCs w:val="24"/>
          <w:highlight w:val="none"/>
        </w:rPr>
        <w:t>. 发包人</w:t>
      </w:r>
      <w:bookmarkEnd w:id="332"/>
    </w:p>
    <w:bookmarkEnd w:id="333"/>
    <w:bookmarkEnd w:id="334"/>
    <w:bookmarkEnd w:id="335"/>
    <w:bookmarkEnd w:id="336"/>
    <w:bookmarkEnd w:id="337"/>
    <w:bookmarkEnd w:id="338"/>
    <w:bookmarkEnd w:id="339"/>
    <w:bookmarkEnd w:id="340"/>
    <w:bookmarkEnd w:id="341"/>
    <w:bookmarkEnd w:id="342"/>
    <w:p w14:paraId="2C57039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2.2 发包人代表</w:t>
      </w:r>
    </w:p>
    <w:p w14:paraId="65EA735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发包人代表：</w:t>
      </w:r>
    </w:p>
    <w:p w14:paraId="48776F5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姓    名：</w:t>
      </w:r>
      <w:r>
        <w:rPr>
          <w:rFonts w:ascii="仿宋" w:hAnsi="仿宋" w:eastAsia="仿宋"/>
          <w:color w:val="auto"/>
          <w:sz w:val="24"/>
          <w:highlight w:val="none"/>
          <w:u w:val="single"/>
        </w:rPr>
        <w:t>     </w:t>
      </w:r>
      <w:r>
        <w:rPr>
          <w:rFonts w:ascii="仿宋" w:hAnsi="仿宋" w:eastAsia="仿宋"/>
          <w:color w:val="auto"/>
          <w:sz w:val="24"/>
          <w:highlight w:val="none"/>
        </w:rPr>
        <w:t>；</w:t>
      </w:r>
    </w:p>
    <w:p w14:paraId="3AE69F4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身份证号：</w:t>
      </w:r>
      <w:r>
        <w:rPr>
          <w:rFonts w:ascii="仿宋" w:hAnsi="仿宋" w:eastAsia="仿宋"/>
          <w:color w:val="auto"/>
          <w:sz w:val="24"/>
          <w:highlight w:val="none"/>
          <w:u w:val="single"/>
        </w:rPr>
        <w:t>      </w:t>
      </w:r>
      <w:r>
        <w:rPr>
          <w:rFonts w:ascii="仿宋" w:hAnsi="仿宋" w:eastAsia="仿宋"/>
          <w:color w:val="auto"/>
          <w:sz w:val="24"/>
          <w:highlight w:val="none"/>
        </w:rPr>
        <w:t>；</w:t>
      </w:r>
    </w:p>
    <w:p w14:paraId="63AA94A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职    务：</w:t>
      </w:r>
      <w:r>
        <w:rPr>
          <w:rFonts w:ascii="仿宋" w:hAnsi="仿宋" w:eastAsia="仿宋"/>
          <w:color w:val="auto"/>
          <w:sz w:val="24"/>
          <w:highlight w:val="none"/>
          <w:u w:val="single"/>
        </w:rPr>
        <w:t>    </w:t>
      </w:r>
      <w:r>
        <w:rPr>
          <w:rFonts w:ascii="仿宋" w:hAnsi="仿宋" w:eastAsia="仿宋"/>
          <w:color w:val="auto"/>
          <w:sz w:val="24"/>
          <w:highlight w:val="none"/>
        </w:rPr>
        <w:t>；</w:t>
      </w:r>
    </w:p>
    <w:p w14:paraId="17FE9556">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联系电话：</w:t>
      </w:r>
      <w:r>
        <w:rPr>
          <w:rFonts w:ascii="仿宋" w:hAnsi="仿宋" w:eastAsia="仿宋"/>
          <w:color w:val="auto"/>
          <w:sz w:val="24"/>
          <w:highlight w:val="none"/>
          <w:u w:val="single"/>
        </w:rPr>
        <w:t>     </w:t>
      </w:r>
      <w:r>
        <w:rPr>
          <w:rFonts w:ascii="仿宋" w:hAnsi="仿宋" w:eastAsia="仿宋"/>
          <w:color w:val="auto"/>
          <w:sz w:val="24"/>
          <w:highlight w:val="none"/>
        </w:rPr>
        <w:t>；</w:t>
      </w:r>
    </w:p>
    <w:p w14:paraId="7C136746">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电子信箱：</w:t>
      </w:r>
      <w:r>
        <w:rPr>
          <w:rFonts w:ascii="仿宋" w:hAnsi="仿宋" w:eastAsia="仿宋"/>
          <w:color w:val="auto"/>
          <w:sz w:val="24"/>
          <w:highlight w:val="none"/>
          <w:u w:val="single"/>
        </w:rPr>
        <w:t>     </w:t>
      </w:r>
      <w:r>
        <w:rPr>
          <w:rFonts w:ascii="仿宋" w:hAnsi="仿宋" w:eastAsia="仿宋"/>
          <w:color w:val="auto"/>
          <w:sz w:val="24"/>
          <w:highlight w:val="none"/>
        </w:rPr>
        <w:t>；</w:t>
      </w:r>
    </w:p>
    <w:p w14:paraId="22E61066">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通信地址：</w:t>
      </w:r>
      <w:r>
        <w:rPr>
          <w:rFonts w:ascii="仿宋" w:hAnsi="仿宋" w:eastAsia="仿宋"/>
          <w:color w:val="auto"/>
          <w:sz w:val="24"/>
          <w:highlight w:val="none"/>
          <w:u w:val="single"/>
        </w:rPr>
        <w:t>    </w:t>
      </w:r>
      <w:r>
        <w:rPr>
          <w:rFonts w:ascii="仿宋" w:hAnsi="仿宋" w:eastAsia="仿宋"/>
          <w:color w:val="auto"/>
          <w:sz w:val="24"/>
          <w:highlight w:val="none"/>
        </w:rPr>
        <w:t>。</w:t>
      </w:r>
    </w:p>
    <w:p w14:paraId="7B452891">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发包人对发包人代表的授权范围如下：</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95C5B9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2.4 施工现场、施工条件和基础资料的提供</w:t>
      </w:r>
    </w:p>
    <w:p w14:paraId="63343B4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2.4.1 提供施工现场</w:t>
      </w:r>
    </w:p>
    <w:p w14:paraId="5CB4B1F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关于发包人移交施工现场的期限要求：</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40F0F27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2.4.2 提供施工条件</w:t>
      </w:r>
    </w:p>
    <w:p w14:paraId="034282E9">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关于发包人应负责提供施工所需要的条件，包括：</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51DC189">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2.5 资金来源证明及支付担保</w:t>
      </w:r>
    </w:p>
    <w:p w14:paraId="3F97794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发包人提供资金来源证明的期限要求：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AD7D60E">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发包人是否提供支付担保：</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0FACFD29">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发包人提供支付担保的形式：</w:t>
      </w:r>
      <w:r>
        <w:rPr>
          <w:rFonts w:ascii="仿宋" w:hAnsi="仿宋" w:eastAsia="仿宋"/>
          <w:color w:val="auto"/>
          <w:sz w:val="24"/>
          <w:highlight w:val="none"/>
          <w:u w:val="single"/>
        </w:rPr>
        <w:t>                     </w:t>
      </w:r>
      <w:r>
        <w:rPr>
          <w:rFonts w:ascii="仿宋" w:hAnsi="仿宋" w:eastAsia="仿宋"/>
          <w:color w:val="auto"/>
          <w:sz w:val="24"/>
          <w:highlight w:val="none"/>
        </w:rPr>
        <w:t>。</w:t>
      </w:r>
    </w:p>
    <w:p w14:paraId="60DABEAF">
      <w:pPr>
        <w:spacing w:before="120" w:after="120" w:line="360" w:lineRule="auto"/>
        <w:outlineLvl w:val="9"/>
        <w:rPr>
          <w:rFonts w:ascii="仿宋" w:hAnsi="仿宋" w:eastAsia="仿宋"/>
          <w:b/>
          <w:color w:val="auto"/>
          <w:szCs w:val="24"/>
          <w:highlight w:val="none"/>
        </w:rPr>
      </w:pPr>
      <w:bookmarkStart w:id="343" w:name="_Toc351203635"/>
      <w:r>
        <w:rPr>
          <w:rFonts w:ascii="仿宋" w:hAnsi="仿宋" w:eastAsia="仿宋"/>
          <w:b/>
          <w:color w:val="auto"/>
          <w:szCs w:val="24"/>
          <w:highlight w:val="none"/>
        </w:rPr>
        <w:t>3</w:t>
      </w:r>
      <w:bookmarkStart w:id="344" w:name="_Toc296503158"/>
      <w:bookmarkStart w:id="345" w:name="_Toc297120458"/>
      <w:bookmarkStart w:id="346" w:name="_Toc296346659"/>
      <w:bookmarkStart w:id="347" w:name="_Toc292559868"/>
      <w:bookmarkStart w:id="348" w:name="_Toc297048344"/>
      <w:bookmarkStart w:id="349" w:name="_Toc296891198"/>
      <w:bookmarkStart w:id="350" w:name="_Toc296890986"/>
      <w:bookmarkStart w:id="351" w:name="_Toc296347157"/>
      <w:bookmarkStart w:id="352" w:name="_Toc292559363"/>
      <w:bookmarkStart w:id="353" w:name="_Toc296944497"/>
      <w:r>
        <w:rPr>
          <w:rFonts w:ascii="仿宋" w:hAnsi="仿宋" w:eastAsia="仿宋"/>
          <w:b/>
          <w:color w:val="auto"/>
          <w:szCs w:val="24"/>
          <w:highlight w:val="none"/>
        </w:rPr>
        <w:t>. 承包人</w:t>
      </w:r>
      <w:bookmarkEnd w:id="343"/>
    </w:p>
    <w:bookmarkEnd w:id="344"/>
    <w:bookmarkEnd w:id="345"/>
    <w:bookmarkEnd w:id="346"/>
    <w:bookmarkEnd w:id="347"/>
    <w:bookmarkEnd w:id="348"/>
    <w:bookmarkEnd w:id="349"/>
    <w:bookmarkEnd w:id="350"/>
    <w:bookmarkEnd w:id="351"/>
    <w:bookmarkEnd w:id="352"/>
    <w:bookmarkEnd w:id="353"/>
    <w:p w14:paraId="6026AE7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3.1 承包人的一般义务</w:t>
      </w:r>
    </w:p>
    <w:p w14:paraId="3ECCD366">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（9）</w:t>
      </w:r>
      <w:r>
        <w:rPr>
          <w:rFonts w:ascii="仿宋" w:hAnsi="仿宋" w:eastAsia="仿宋"/>
          <w:color w:val="auto"/>
          <w:sz w:val="24"/>
          <w:highlight w:val="none"/>
        </w:rPr>
        <w:t>承包人提交的竣工资料的内容：</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E9468F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承包人需要提交的竣工资料套数：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CD4EF30">
      <w:pPr>
        <w:spacing w:line="360" w:lineRule="auto"/>
        <w:ind w:left="638" w:leftChars="304"/>
        <w:jc w:val="left"/>
        <w:outlineLvl w:val="9"/>
        <w:rPr>
          <w:rFonts w:ascii="仿宋" w:hAnsi="仿宋" w:eastAsia="仿宋"/>
          <w:color w:val="auto"/>
          <w:sz w:val="24"/>
          <w:highlight w:val="none"/>
        </w:rPr>
      </w:pPr>
      <w:r>
        <w:rPr>
          <w:rFonts w:ascii="仿宋" w:hAnsi="仿宋" w:eastAsia="仿宋"/>
          <w:color w:val="auto"/>
          <w:sz w:val="24"/>
          <w:highlight w:val="none"/>
        </w:rPr>
        <w:t>承包人提交的竣工资料的费用承担：</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302292D">
      <w:pPr>
        <w:spacing w:line="360" w:lineRule="auto"/>
        <w:ind w:left="638" w:leftChars="304"/>
        <w:jc w:val="left"/>
        <w:outlineLvl w:val="9"/>
        <w:rPr>
          <w:rFonts w:ascii="仿宋" w:hAnsi="仿宋" w:eastAsia="仿宋"/>
          <w:color w:val="auto"/>
          <w:sz w:val="24"/>
          <w:highlight w:val="none"/>
        </w:rPr>
      </w:pPr>
      <w:r>
        <w:rPr>
          <w:rFonts w:ascii="仿宋" w:hAnsi="仿宋" w:eastAsia="仿宋"/>
          <w:color w:val="auto"/>
          <w:sz w:val="24"/>
          <w:highlight w:val="none"/>
        </w:rPr>
        <w:t>承包人提交的竣工资料移交时间：</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3CBC9F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承包人提交的竣工资料形式要求：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7B1719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kern w:val="0"/>
          <w:sz w:val="24"/>
          <w:highlight w:val="none"/>
        </w:rPr>
        <w:t>（10）承包人应履行的其他义务：</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A56D8C1">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3.2 项目经理</w:t>
      </w:r>
    </w:p>
    <w:p w14:paraId="20D2479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kern w:val="0"/>
          <w:sz w:val="24"/>
          <w:highlight w:val="none"/>
        </w:rPr>
        <w:t xml:space="preserve">3.2.1 </w:t>
      </w:r>
      <w:r>
        <w:rPr>
          <w:rFonts w:ascii="仿宋" w:hAnsi="仿宋" w:eastAsia="仿宋"/>
          <w:color w:val="auto"/>
          <w:sz w:val="24"/>
          <w:highlight w:val="none"/>
        </w:rPr>
        <w:t>项目经理：</w:t>
      </w:r>
    </w:p>
    <w:p w14:paraId="01BA3CF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姓    名：</w:t>
      </w:r>
      <w:r>
        <w:rPr>
          <w:rFonts w:ascii="仿宋" w:hAnsi="仿宋" w:eastAsia="仿宋"/>
          <w:color w:val="auto"/>
          <w:sz w:val="24"/>
          <w:highlight w:val="none"/>
          <w:u w:val="single"/>
        </w:rPr>
        <w:t>         </w:t>
      </w:r>
      <w:r>
        <w:rPr>
          <w:rFonts w:ascii="仿宋" w:hAnsi="仿宋" w:eastAsia="仿宋"/>
          <w:color w:val="auto"/>
          <w:sz w:val="24"/>
          <w:highlight w:val="none"/>
        </w:rPr>
        <w:t>；</w:t>
      </w:r>
    </w:p>
    <w:p w14:paraId="264B8C4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身份证号：</w:t>
      </w:r>
      <w:r>
        <w:rPr>
          <w:rFonts w:ascii="仿宋" w:hAnsi="仿宋" w:eastAsia="仿宋"/>
          <w:color w:val="auto"/>
          <w:sz w:val="24"/>
          <w:highlight w:val="none"/>
          <w:u w:val="single"/>
        </w:rPr>
        <w:t>         </w:t>
      </w:r>
      <w:r>
        <w:rPr>
          <w:rFonts w:ascii="仿宋" w:hAnsi="仿宋" w:eastAsia="仿宋"/>
          <w:color w:val="auto"/>
          <w:sz w:val="24"/>
          <w:highlight w:val="none"/>
        </w:rPr>
        <w:t>；</w:t>
      </w:r>
    </w:p>
    <w:p w14:paraId="2EAD6B7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建造师执业资格等级：</w:t>
      </w:r>
      <w:r>
        <w:rPr>
          <w:rFonts w:ascii="仿宋" w:hAnsi="仿宋" w:eastAsia="仿宋"/>
          <w:color w:val="auto"/>
          <w:sz w:val="24"/>
          <w:highlight w:val="none"/>
          <w:u w:val="single"/>
        </w:rPr>
        <w:t>   </w:t>
      </w:r>
      <w:r>
        <w:rPr>
          <w:rFonts w:ascii="仿宋" w:hAnsi="仿宋" w:eastAsia="仿宋"/>
          <w:color w:val="auto"/>
          <w:sz w:val="24"/>
          <w:highlight w:val="none"/>
        </w:rPr>
        <w:t>；</w:t>
      </w:r>
    </w:p>
    <w:p w14:paraId="2B123563">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建造师注册证书号：</w:t>
      </w:r>
      <w:r>
        <w:rPr>
          <w:rFonts w:ascii="仿宋" w:hAnsi="仿宋" w:eastAsia="仿宋"/>
          <w:color w:val="auto"/>
          <w:sz w:val="24"/>
          <w:highlight w:val="none"/>
          <w:u w:val="single"/>
        </w:rPr>
        <w:t> </w:t>
      </w:r>
      <w:r>
        <w:rPr>
          <w:rFonts w:ascii="仿宋" w:hAnsi="仿宋" w:eastAsia="仿宋"/>
          <w:color w:val="auto"/>
          <w:sz w:val="24"/>
          <w:highlight w:val="none"/>
        </w:rPr>
        <w:t>；</w:t>
      </w:r>
    </w:p>
    <w:p w14:paraId="6415BD7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建造师执业印章号：</w:t>
      </w:r>
      <w:r>
        <w:rPr>
          <w:rFonts w:ascii="仿宋" w:hAnsi="仿宋" w:eastAsia="仿宋"/>
          <w:color w:val="auto"/>
          <w:sz w:val="24"/>
          <w:highlight w:val="none"/>
          <w:u w:val="single"/>
        </w:rPr>
        <w:t> </w:t>
      </w:r>
      <w:r>
        <w:rPr>
          <w:rFonts w:ascii="仿宋" w:hAnsi="仿宋" w:eastAsia="仿宋"/>
          <w:color w:val="auto"/>
          <w:sz w:val="24"/>
          <w:highlight w:val="none"/>
        </w:rPr>
        <w:t>；</w:t>
      </w:r>
    </w:p>
    <w:p w14:paraId="329325BA">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安全生产考核合格证书号：</w:t>
      </w:r>
      <w:r>
        <w:rPr>
          <w:rFonts w:ascii="仿宋" w:hAnsi="仿宋" w:eastAsia="仿宋"/>
          <w:color w:val="auto"/>
          <w:sz w:val="24"/>
          <w:highlight w:val="none"/>
          <w:u w:val="single"/>
        </w:rPr>
        <w:t> </w:t>
      </w:r>
      <w:r>
        <w:rPr>
          <w:rFonts w:ascii="仿宋" w:hAnsi="仿宋" w:eastAsia="仿宋"/>
          <w:color w:val="auto"/>
          <w:sz w:val="24"/>
          <w:highlight w:val="none"/>
        </w:rPr>
        <w:t>；</w:t>
      </w:r>
    </w:p>
    <w:p w14:paraId="067718C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联系电话：</w:t>
      </w:r>
      <w:r>
        <w:rPr>
          <w:rFonts w:ascii="仿宋" w:hAnsi="仿宋" w:eastAsia="仿宋"/>
          <w:color w:val="auto"/>
          <w:sz w:val="24"/>
          <w:highlight w:val="none"/>
          <w:u w:val="single"/>
        </w:rPr>
        <w:t>         </w:t>
      </w:r>
      <w:r>
        <w:rPr>
          <w:rFonts w:ascii="仿宋" w:hAnsi="仿宋" w:eastAsia="仿宋"/>
          <w:color w:val="auto"/>
          <w:sz w:val="24"/>
          <w:highlight w:val="none"/>
        </w:rPr>
        <w:t>；</w:t>
      </w:r>
    </w:p>
    <w:p w14:paraId="77257984">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电子信箱：</w:t>
      </w:r>
      <w:r>
        <w:rPr>
          <w:rFonts w:ascii="仿宋" w:hAnsi="仿宋" w:eastAsia="仿宋"/>
          <w:color w:val="auto"/>
          <w:sz w:val="24"/>
          <w:highlight w:val="none"/>
          <w:u w:val="single"/>
        </w:rPr>
        <w:t>         </w:t>
      </w:r>
      <w:r>
        <w:rPr>
          <w:rFonts w:ascii="仿宋" w:hAnsi="仿宋" w:eastAsia="仿宋"/>
          <w:color w:val="auto"/>
          <w:sz w:val="24"/>
          <w:highlight w:val="none"/>
        </w:rPr>
        <w:t>；</w:t>
      </w:r>
    </w:p>
    <w:p w14:paraId="341BD8F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通信地址：</w:t>
      </w:r>
      <w:r>
        <w:rPr>
          <w:rFonts w:ascii="仿宋" w:hAnsi="仿宋" w:eastAsia="仿宋"/>
          <w:color w:val="auto"/>
          <w:sz w:val="24"/>
          <w:highlight w:val="none"/>
          <w:u w:val="single"/>
        </w:rPr>
        <w:t>         </w:t>
      </w:r>
      <w:r>
        <w:rPr>
          <w:rFonts w:ascii="仿宋" w:hAnsi="仿宋" w:eastAsia="仿宋"/>
          <w:color w:val="auto"/>
          <w:sz w:val="24"/>
          <w:highlight w:val="none"/>
        </w:rPr>
        <w:t>；</w:t>
      </w:r>
    </w:p>
    <w:p w14:paraId="26BA977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承包人对项目经理的授权范围如下：</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273E44C">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关于项目经理每月在施工现场的时间要求：</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01DBAAEF">
      <w:pPr>
        <w:spacing w:line="360" w:lineRule="auto"/>
        <w:ind w:firstLine="480" w:firstLineChars="200"/>
        <w:outlineLvl w:val="9"/>
        <w:rPr>
          <w:rFonts w:ascii="仿宋" w:hAnsi="仿宋" w:eastAsia="仿宋"/>
          <w:color w:val="auto"/>
          <w:kern w:val="0"/>
          <w:sz w:val="24"/>
          <w:highlight w:val="none"/>
        </w:rPr>
      </w:pPr>
      <w:r>
        <w:rPr>
          <w:rFonts w:ascii="仿宋" w:hAnsi="仿宋" w:eastAsia="仿宋"/>
          <w:color w:val="auto"/>
          <w:kern w:val="0"/>
          <w:sz w:val="24"/>
          <w:highlight w:val="none"/>
        </w:rPr>
        <w:t>承包人未提交劳动合同，以及没有为项目经理缴纳社会保险证明的违约责任：</w:t>
      </w:r>
      <w:r>
        <w:rPr>
          <w:rFonts w:ascii="仿宋" w:hAnsi="仿宋" w:eastAsia="仿宋"/>
          <w:color w:val="auto"/>
          <w:kern w:val="0"/>
          <w:sz w:val="24"/>
          <w:highlight w:val="none"/>
          <w:u w:val="single"/>
        </w:rPr>
        <w:t xml:space="preserve">      </w:t>
      </w:r>
      <w:r>
        <w:rPr>
          <w:rFonts w:ascii="仿宋" w:hAnsi="仿宋" w:eastAsia="仿宋"/>
          <w:color w:val="auto"/>
          <w:sz w:val="24"/>
          <w:highlight w:val="none"/>
          <w:u w:val="single"/>
        </w:rPr>
        <w:t></w:t>
      </w:r>
      <w:r>
        <w:rPr>
          <w:rFonts w:ascii="仿宋" w:hAnsi="仿宋" w:eastAsia="仿宋"/>
          <w:color w:val="auto"/>
          <w:sz w:val="24"/>
          <w:highlight w:val="none"/>
        </w:rPr>
        <w:t>。</w:t>
      </w:r>
    </w:p>
    <w:p w14:paraId="5F1DB0B6">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kern w:val="0"/>
          <w:sz w:val="24"/>
          <w:highlight w:val="none"/>
        </w:rPr>
        <w:t>项目经理未经批准，擅自离开施工现场的违约责任：</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361A04C">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3.2.3 承包人擅自更换项目经理的违约责任：</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40B656D">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xml:space="preserve">    3.2.4 承包人无正当理由拒绝更换项目经理的违约责任：</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218C36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3.3 承包人人员</w:t>
      </w:r>
    </w:p>
    <w:p w14:paraId="773595C6">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3.3.1 承包人提交项目管理机构及施工现场管理人员安排报告的期限：</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6ECD6B8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3.3.3 承包人无正当理由拒绝撤换主要施工管理人员的违约责任：</w:t>
      </w:r>
      <w:r>
        <w:rPr>
          <w:rFonts w:ascii="仿宋" w:hAnsi="仿宋" w:eastAsia="仿宋"/>
          <w:color w:val="auto"/>
          <w:sz w:val="24"/>
          <w:highlight w:val="none"/>
          <w:u w:val="single"/>
        </w:rPr>
        <w:t xml:space="preserve">        </w:t>
      </w:r>
      <w:r>
        <w:rPr>
          <w:rFonts w:ascii="仿宋" w:hAnsi="仿宋" w:eastAsia="仿宋"/>
          <w:color w:val="auto"/>
          <w:sz w:val="24"/>
          <w:highlight w:val="none"/>
        </w:rPr>
        <w:t>。</w:t>
      </w:r>
    </w:p>
    <w:p w14:paraId="09B64449">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3.3.4 承包人主要施工管理人员离开施工现场的批准要求：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71848C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3.3.5承包人擅自更换主要施工管理人员的违约责任：</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883A19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承包人主要施工管理人员擅自离开施工现场的违约责任：</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83C6DD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w:t>
      </w:r>
      <w:bookmarkStart w:id="354" w:name="_Toc297048345"/>
      <w:bookmarkStart w:id="355" w:name="_Toc296944498"/>
      <w:bookmarkStart w:id="356" w:name="_Toc304295523"/>
      <w:bookmarkStart w:id="357" w:name="_Toc300934945"/>
      <w:bookmarkStart w:id="358" w:name="_Toc297216151"/>
      <w:bookmarkStart w:id="359" w:name="_Toc296503159"/>
      <w:bookmarkStart w:id="360" w:name="_Toc296347158"/>
      <w:bookmarkStart w:id="361" w:name="_Toc292559364"/>
      <w:bookmarkStart w:id="362" w:name="_Toc296891199"/>
      <w:bookmarkStart w:id="363" w:name="_Toc292559869"/>
      <w:bookmarkStart w:id="364" w:name="_Toc297120459"/>
      <w:bookmarkStart w:id="365" w:name="_Toc312677988"/>
      <w:bookmarkStart w:id="366" w:name="_Toc303539102"/>
      <w:bookmarkStart w:id="367" w:name="_Toc296346660"/>
      <w:bookmarkStart w:id="368" w:name="_Toc296890987"/>
      <w:bookmarkStart w:id="369" w:name="_Toc297123492"/>
      <w:r>
        <w:rPr>
          <w:rFonts w:ascii="仿宋" w:hAnsi="仿宋" w:eastAsia="仿宋"/>
          <w:color w:val="auto"/>
          <w:sz w:val="24"/>
          <w:highlight w:val="none"/>
        </w:rPr>
        <w:t>.5 分包</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C237D8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w:t>
      </w:r>
      <w:bookmarkStart w:id="370" w:name="_Toc303539103"/>
      <w:bookmarkStart w:id="371" w:name="_Toc296346661"/>
      <w:bookmarkStart w:id="372" w:name="_Toc297048346"/>
      <w:bookmarkStart w:id="373" w:name="_Toc296347159"/>
      <w:bookmarkStart w:id="374" w:name="_Toc297216152"/>
      <w:bookmarkStart w:id="375" w:name="_Toc300934946"/>
      <w:bookmarkStart w:id="376" w:name="_Toc296890988"/>
      <w:bookmarkStart w:id="377" w:name="_Toc292559365"/>
      <w:bookmarkStart w:id="378" w:name="_Toc292559870"/>
      <w:bookmarkStart w:id="379" w:name="_Toc296944499"/>
      <w:bookmarkStart w:id="380" w:name="_Toc297120460"/>
      <w:bookmarkStart w:id="381" w:name="_Toc296503160"/>
      <w:bookmarkStart w:id="382" w:name="_Toc297123493"/>
      <w:bookmarkStart w:id="383" w:name="_Toc296891200"/>
      <w:bookmarkStart w:id="384" w:name="_Toc304295524"/>
      <w:bookmarkStart w:id="385" w:name="_Toc318581158"/>
      <w:bookmarkStart w:id="386" w:name="_Toc312677989"/>
      <w:r>
        <w:rPr>
          <w:rFonts w:ascii="仿宋" w:hAnsi="仿宋" w:eastAsia="仿宋"/>
          <w:color w:val="auto"/>
          <w:sz w:val="24"/>
          <w:highlight w:val="none"/>
        </w:rPr>
        <w:t>.5.1 分包的一般约定</w:t>
      </w:r>
    </w:p>
    <w:p w14:paraId="4801DC9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禁止分包的工程包括：</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512EE98">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主体结构、关键性工作的范围：</w:t>
      </w:r>
      <w:r>
        <w:rPr>
          <w:rFonts w:ascii="仿宋" w:hAnsi="仿宋" w:eastAsia="仿宋"/>
          <w:color w:val="auto"/>
          <w:sz w:val="24"/>
          <w:highlight w:val="none"/>
          <w:u w:val="single"/>
        </w:rPr>
        <w:t xml:space="preserve">                      </w:t>
      </w:r>
      <w:r>
        <w:rPr>
          <w:rFonts w:ascii="仿宋" w:hAnsi="仿宋" w:eastAsia="仿宋"/>
          <w:color w:val="auto"/>
          <w:sz w:val="24"/>
          <w:highlight w:val="none"/>
        </w:rPr>
        <w:t>。</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7" w:name="_Toc297120461"/>
      <w:bookmarkStart w:id="388" w:name="_Toc303539104"/>
      <w:bookmarkStart w:id="389" w:name="_Toc296891201"/>
      <w:bookmarkStart w:id="390" w:name="_Toc297123494"/>
      <w:bookmarkStart w:id="391" w:name="_Toc304295525"/>
      <w:bookmarkStart w:id="392" w:name="_Toc297048347"/>
      <w:bookmarkStart w:id="393" w:name="_Toc296346662"/>
      <w:bookmarkStart w:id="394" w:name="_Toc296944500"/>
      <w:bookmarkStart w:id="395" w:name="_Toc300934947"/>
      <w:bookmarkStart w:id="396" w:name="_Toc296503161"/>
      <w:bookmarkStart w:id="397" w:name="_Toc297216153"/>
      <w:bookmarkStart w:id="398" w:name="_Toc296347160"/>
      <w:bookmarkStart w:id="399" w:name="_Toc296890989"/>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3BCAD10D">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xml:space="preserve">    3</w:t>
      </w:r>
      <w:bookmarkStart w:id="400" w:name="_Toc312677990"/>
      <w:bookmarkStart w:id="401" w:name="_Toc318581159"/>
      <w:r>
        <w:rPr>
          <w:rFonts w:ascii="仿宋" w:hAnsi="仿宋" w:eastAsia="仿宋"/>
          <w:color w:val="auto"/>
          <w:sz w:val="24"/>
          <w:highlight w:val="none"/>
        </w:rPr>
        <w:t>.5.2分包的确定</w:t>
      </w:r>
    </w:p>
    <w:p w14:paraId="5DF42EBF">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允许分包的专业工程包括：</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447F686">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其他关于分包的约定：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968D61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3.5.4 分包合同价款</w:t>
      </w:r>
    </w:p>
    <w:p w14:paraId="0956487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关于分包合同价款支付的约定：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400"/>
    <w:bookmarkEnd w:id="401"/>
    <w:p w14:paraId="5D8853C7">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3.6 工程照管与成品、半成品保护</w:t>
      </w:r>
    </w:p>
    <w:p w14:paraId="7F47BEAA">
      <w:pPr>
        <w:spacing w:before="120" w:after="120" w:line="360" w:lineRule="auto"/>
        <w:ind w:firstLine="480" w:firstLineChars="200"/>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承包人负责照管工程及工程相关的材料、工程设备的起始时间：</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4C91D0B0">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3.7 履约担保</w:t>
      </w:r>
    </w:p>
    <w:p w14:paraId="6131463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承包人是否提供履约担保：</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6A966D4">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承包人提供履约担保的形式、金额及期限的：</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1CD3811">
      <w:pPr>
        <w:spacing w:before="120" w:after="120" w:line="360" w:lineRule="auto"/>
        <w:outlineLvl w:val="9"/>
        <w:rPr>
          <w:rFonts w:ascii="仿宋" w:hAnsi="仿宋" w:eastAsia="仿宋"/>
          <w:b/>
          <w:color w:val="auto"/>
          <w:szCs w:val="24"/>
          <w:highlight w:val="none"/>
        </w:rPr>
      </w:pPr>
      <w:bookmarkStart w:id="402" w:name="_Toc351203636"/>
      <w:r>
        <w:rPr>
          <w:rFonts w:ascii="仿宋" w:hAnsi="仿宋" w:eastAsia="仿宋"/>
          <w:b/>
          <w:color w:val="auto"/>
          <w:szCs w:val="24"/>
          <w:highlight w:val="none"/>
        </w:rPr>
        <w:t>4</w:t>
      </w:r>
      <w:bookmarkStart w:id="403" w:name="_Toc296891202"/>
      <w:bookmarkStart w:id="404" w:name="_Toc267251413"/>
      <w:bookmarkStart w:id="405" w:name="_Toc296346663"/>
      <w:bookmarkStart w:id="406" w:name="_Toc297048348"/>
      <w:bookmarkStart w:id="407" w:name="_Toc296890990"/>
      <w:bookmarkStart w:id="408" w:name="_Toc296944501"/>
      <w:bookmarkStart w:id="409" w:name="_Toc292559366"/>
      <w:bookmarkStart w:id="410" w:name="_Toc296347161"/>
      <w:bookmarkStart w:id="411" w:name="_Toc292559871"/>
      <w:bookmarkStart w:id="412" w:name="_Toc297120462"/>
      <w:bookmarkStart w:id="413" w:name="_Toc296503162"/>
      <w:r>
        <w:rPr>
          <w:rFonts w:ascii="仿宋" w:hAnsi="仿宋" w:eastAsia="仿宋"/>
          <w:b/>
          <w:color w:val="auto"/>
          <w:szCs w:val="24"/>
          <w:highlight w:val="none"/>
        </w:rPr>
        <w:t>. 监</w:t>
      </w:r>
      <w:bookmarkEnd w:id="403"/>
      <w:bookmarkEnd w:id="404"/>
      <w:bookmarkEnd w:id="405"/>
      <w:bookmarkEnd w:id="406"/>
      <w:bookmarkEnd w:id="407"/>
      <w:bookmarkEnd w:id="408"/>
      <w:bookmarkEnd w:id="409"/>
      <w:bookmarkEnd w:id="410"/>
      <w:bookmarkEnd w:id="411"/>
      <w:bookmarkEnd w:id="412"/>
      <w:bookmarkEnd w:id="413"/>
      <w:r>
        <w:rPr>
          <w:rFonts w:ascii="仿宋" w:hAnsi="仿宋" w:eastAsia="仿宋"/>
          <w:b/>
          <w:color w:val="auto"/>
          <w:szCs w:val="24"/>
          <w:highlight w:val="none"/>
        </w:rPr>
        <w:t>理人</w:t>
      </w:r>
      <w:bookmarkEnd w:id="402"/>
    </w:p>
    <w:p w14:paraId="1FA0FF9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4.1监理人的一般规定</w:t>
      </w:r>
    </w:p>
    <w:p w14:paraId="1405315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关于监理人的监理内容：</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CBD88A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关于监理人的监理权限：</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08B4FBDA">
      <w:pPr>
        <w:spacing w:line="360" w:lineRule="auto"/>
        <w:ind w:firstLine="480" w:firstLineChars="200"/>
        <w:outlineLvl w:val="9"/>
        <w:rPr>
          <w:rFonts w:ascii="仿宋" w:hAnsi="仿宋" w:eastAsia="仿宋"/>
          <w:color w:val="auto"/>
          <w:sz w:val="24"/>
          <w:highlight w:val="none"/>
          <w:u w:val="single"/>
        </w:rPr>
      </w:pPr>
      <w:r>
        <w:rPr>
          <w:rFonts w:ascii="仿宋" w:hAnsi="仿宋" w:eastAsia="仿宋"/>
          <w:color w:val="auto"/>
          <w:sz w:val="24"/>
          <w:highlight w:val="none"/>
        </w:rPr>
        <w:t>关于监理人在施工现场的办公场所、生活场所的提供和费用承担的约定：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AE5DE0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4.2 监理人员</w:t>
      </w:r>
    </w:p>
    <w:p w14:paraId="0A4C4D6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总监理工程师：</w:t>
      </w:r>
    </w:p>
    <w:p w14:paraId="5D27BE0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姓    名：</w:t>
      </w:r>
      <w:r>
        <w:rPr>
          <w:rFonts w:ascii="仿宋" w:hAnsi="仿宋" w:eastAsia="仿宋"/>
          <w:color w:val="auto"/>
          <w:sz w:val="24"/>
          <w:highlight w:val="none"/>
          <w:u w:val="single"/>
        </w:rPr>
        <w:t>   </w:t>
      </w:r>
      <w:r>
        <w:rPr>
          <w:rFonts w:ascii="仿宋" w:hAnsi="仿宋" w:eastAsia="仿宋"/>
          <w:color w:val="auto"/>
          <w:sz w:val="24"/>
          <w:highlight w:val="none"/>
        </w:rPr>
        <w:t>；</w:t>
      </w:r>
    </w:p>
    <w:p w14:paraId="41EE381E">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职    务：</w:t>
      </w:r>
      <w:r>
        <w:rPr>
          <w:rFonts w:ascii="仿宋" w:hAnsi="仿宋" w:eastAsia="仿宋"/>
          <w:color w:val="auto"/>
          <w:sz w:val="24"/>
          <w:highlight w:val="none"/>
          <w:u w:val="single"/>
        </w:rPr>
        <w:t>   </w:t>
      </w:r>
      <w:r>
        <w:rPr>
          <w:rFonts w:ascii="仿宋" w:hAnsi="仿宋" w:eastAsia="仿宋"/>
          <w:color w:val="auto"/>
          <w:sz w:val="24"/>
          <w:highlight w:val="none"/>
        </w:rPr>
        <w:t>；</w:t>
      </w:r>
    </w:p>
    <w:p w14:paraId="6448488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监理工程师执业资格证书号：</w:t>
      </w:r>
      <w:r>
        <w:rPr>
          <w:rFonts w:ascii="仿宋" w:hAnsi="仿宋" w:eastAsia="仿宋"/>
          <w:color w:val="auto"/>
          <w:sz w:val="24"/>
          <w:highlight w:val="none"/>
          <w:u w:val="single"/>
        </w:rPr>
        <w:t> </w:t>
      </w:r>
      <w:r>
        <w:rPr>
          <w:rFonts w:ascii="仿宋" w:hAnsi="仿宋" w:eastAsia="仿宋"/>
          <w:color w:val="auto"/>
          <w:sz w:val="24"/>
          <w:highlight w:val="none"/>
        </w:rPr>
        <w:t>；</w:t>
      </w:r>
    </w:p>
    <w:p w14:paraId="0918DE7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联系电话：</w:t>
      </w:r>
      <w:r>
        <w:rPr>
          <w:rFonts w:ascii="仿宋" w:hAnsi="仿宋" w:eastAsia="仿宋"/>
          <w:color w:val="auto"/>
          <w:sz w:val="24"/>
          <w:highlight w:val="none"/>
          <w:u w:val="single"/>
        </w:rPr>
        <w:t>   </w:t>
      </w:r>
      <w:r>
        <w:rPr>
          <w:rFonts w:ascii="仿宋" w:hAnsi="仿宋" w:eastAsia="仿宋"/>
          <w:color w:val="auto"/>
          <w:sz w:val="24"/>
          <w:highlight w:val="none"/>
        </w:rPr>
        <w:t>；</w:t>
      </w:r>
    </w:p>
    <w:p w14:paraId="06F62955">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电子信箱：</w:t>
      </w:r>
      <w:r>
        <w:rPr>
          <w:rFonts w:ascii="仿宋" w:hAnsi="仿宋" w:eastAsia="仿宋"/>
          <w:color w:val="auto"/>
          <w:sz w:val="24"/>
          <w:highlight w:val="none"/>
          <w:u w:val="single"/>
        </w:rPr>
        <w:t>   </w:t>
      </w:r>
      <w:r>
        <w:rPr>
          <w:rFonts w:ascii="仿宋" w:hAnsi="仿宋" w:eastAsia="仿宋"/>
          <w:color w:val="auto"/>
          <w:sz w:val="24"/>
          <w:highlight w:val="none"/>
        </w:rPr>
        <w:t>；</w:t>
      </w:r>
    </w:p>
    <w:p w14:paraId="452C6EE5">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通信地址：</w:t>
      </w:r>
      <w:r>
        <w:rPr>
          <w:rFonts w:ascii="仿宋" w:hAnsi="仿宋" w:eastAsia="仿宋"/>
          <w:color w:val="auto"/>
          <w:sz w:val="24"/>
          <w:highlight w:val="none"/>
          <w:u w:val="single"/>
        </w:rPr>
        <w:t>   </w:t>
      </w:r>
      <w:r>
        <w:rPr>
          <w:rFonts w:ascii="仿宋" w:hAnsi="仿宋" w:eastAsia="仿宋"/>
          <w:color w:val="auto"/>
          <w:sz w:val="24"/>
          <w:highlight w:val="none"/>
        </w:rPr>
        <w:t>；</w:t>
      </w:r>
    </w:p>
    <w:p w14:paraId="291D3BB3">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关于监理人的其他约定：</w:t>
      </w:r>
      <w:r>
        <w:rPr>
          <w:rFonts w:ascii="仿宋" w:hAnsi="仿宋" w:eastAsia="仿宋"/>
          <w:color w:val="auto"/>
          <w:sz w:val="24"/>
          <w:highlight w:val="none"/>
          <w:u w:val="single"/>
        </w:rPr>
        <w:t>   </w:t>
      </w:r>
      <w:r>
        <w:rPr>
          <w:rFonts w:ascii="仿宋" w:hAnsi="仿宋" w:eastAsia="仿宋"/>
          <w:color w:val="auto"/>
          <w:sz w:val="24"/>
          <w:highlight w:val="none"/>
        </w:rPr>
        <w:t>。</w:t>
      </w:r>
    </w:p>
    <w:p w14:paraId="4772A3EC">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4.4 商定或确定</w:t>
      </w:r>
    </w:p>
    <w:p w14:paraId="6A027B04">
      <w:pPr>
        <w:spacing w:line="360" w:lineRule="auto"/>
        <w:ind w:firstLine="480" w:firstLineChars="200"/>
        <w:outlineLvl w:val="9"/>
        <w:rPr>
          <w:rFonts w:ascii="仿宋" w:hAnsi="仿宋" w:eastAsia="仿宋"/>
          <w:color w:val="auto"/>
          <w:sz w:val="24"/>
          <w:highlight w:val="none"/>
        </w:rPr>
      </w:pPr>
      <w:bookmarkStart w:id="414" w:name="_Toc267251418"/>
      <w:r>
        <w:rPr>
          <w:rFonts w:ascii="仿宋" w:hAnsi="仿宋" w:eastAsia="仿宋"/>
          <w:color w:val="auto"/>
          <w:sz w:val="24"/>
          <w:highlight w:val="none"/>
        </w:rPr>
        <w:t>在发包人和承包人不能通过协商达成一致意见时，发包人授权监理人对以下事项进行确定：</w:t>
      </w:r>
    </w:p>
    <w:p w14:paraId="4AE1183E">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8BD4157">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EFDD899">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（3）</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731A29F">
      <w:pPr>
        <w:spacing w:before="120" w:after="120" w:line="360" w:lineRule="auto"/>
        <w:outlineLvl w:val="9"/>
        <w:rPr>
          <w:rFonts w:ascii="仿宋" w:hAnsi="仿宋" w:eastAsia="仿宋"/>
          <w:b/>
          <w:color w:val="auto"/>
          <w:szCs w:val="24"/>
          <w:highlight w:val="none"/>
        </w:rPr>
      </w:pPr>
      <w:bookmarkStart w:id="415" w:name="_Toc351203637"/>
      <w:r>
        <w:rPr>
          <w:rFonts w:ascii="仿宋" w:hAnsi="仿宋" w:eastAsia="仿宋"/>
          <w:b/>
          <w:color w:val="auto"/>
          <w:szCs w:val="24"/>
          <w:highlight w:val="none"/>
        </w:rPr>
        <w:t>5</w:t>
      </w:r>
      <w:bookmarkEnd w:id="414"/>
      <w:bookmarkStart w:id="416" w:name="_Toc292559367"/>
      <w:bookmarkStart w:id="417" w:name="_Toc296891203"/>
      <w:bookmarkStart w:id="418" w:name="_Toc296346664"/>
      <w:bookmarkStart w:id="419" w:name="_Toc292559872"/>
      <w:bookmarkStart w:id="420" w:name="_Toc296944502"/>
      <w:bookmarkStart w:id="421" w:name="_Toc297048349"/>
      <w:bookmarkStart w:id="422" w:name="_Toc297120463"/>
      <w:bookmarkStart w:id="423" w:name="_Toc296890991"/>
      <w:bookmarkStart w:id="424" w:name="_Toc296503163"/>
      <w:bookmarkStart w:id="425" w:name="_Toc296347162"/>
      <w:r>
        <w:rPr>
          <w:rFonts w:ascii="仿宋" w:hAnsi="仿宋" w:eastAsia="仿宋"/>
          <w:b/>
          <w:color w:val="auto"/>
          <w:szCs w:val="24"/>
          <w:highlight w:val="none"/>
        </w:rPr>
        <w:t>. 工程质量</w:t>
      </w:r>
      <w:bookmarkEnd w:id="415"/>
    </w:p>
    <w:p w14:paraId="7D780899">
      <w:pPr>
        <w:spacing w:after="120" w:line="360" w:lineRule="auto"/>
        <w:ind w:firstLine="480" w:firstLineChars="200"/>
        <w:outlineLvl w:val="9"/>
        <w:rPr>
          <w:rFonts w:ascii="仿宋" w:hAnsi="仿宋" w:eastAsia="仿宋"/>
          <w:color w:val="auto"/>
          <w:sz w:val="24"/>
          <w:highlight w:val="none"/>
        </w:rPr>
      </w:pPr>
      <w:bookmarkStart w:id="426" w:name="_Toc45552380"/>
      <w:bookmarkStart w:id="427" w:name="_Toc351203638"/>
      <w:bookmarkStart w:id="428" w:name="_Toc312677997"/>
      <w:bookmarkStart w:id="429" w:name="_Toc318581164"/>
      <w:bookmarkStart w:id="430" w:name="_Toc304295527"/>
      <w:bookmarkStart w:id="431" w:name="_Toc297216155"/>
      <w:bookmarkStart w:id="432" w:name="_Toc297123496"/>
      <w:bookmarkStart w:id="433" w:name="_Toc300934949"/>
      <w:bookmarkStart w:id="434" w:name="_Toc303539106"/>
      <w:r>
        <w:rPr>
          <w:rFonts w:ascii="仿宋" w:hAnsi="仿宋" w:eastAsia="仿宋"/>
          <w:color w:val="auto"/>
          <w:sz w:val="24"/>
          <w:highlight w:val="none"/>
        </w:rPr>
        <w:t>5.1 质量要求</w:t>
      </w:r>
      <w:bookmarkEnd w:id="426"/>
    </w:p>
    <w:p w14:paraId="3BD0D55E">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5.1.1 特殊质量标准和要求：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CD38BF0">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关于工程奖项的约定：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B30A0BC">
      <w:pPr>
        <w:spacing w:after="120" w:line="360" w:lineRule="auto"/>
        <w:ind w:firstLine="480" w:firstLineChars="200"/>
        <w:outlineLvl w:val="9"/>
        <w:rPr>
          <w:rFonts w:ascii="仿宋" w:hAnsi="仿宋" w:eastAsia="仿宋"/>
          <w:color w:val="auto"/>
          <w:sz w:val="24"/>
          <w:highlight w:val="none"/>
        </w:rPr>
      </w:pPr>
      <w:bookmarkStart w:id="435" w:name="_Toc45552381"/>
      <w:r>
        <w:rPr>
          <w:rFonts w:ascii="仿宋" w:hAnsi="仿宋" w:eastAsia="仿宋"/>
          <w:color w:val="auto"/>
          <w:sz w:val="24"/>
          <w:highlight w:val="none"/>
        </w:rPr>
        <w:t>5.3 隐蔽工程检查</w:t>
      </w:r>
      <w:bookmarkEnd w:id="435"/>
    </w:p>
    <w:p w14:paraId="0CC6AA4C">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5.3.2承包人提前通知监理人隐蔽工程检查的期限的约定：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C6844A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监理人不能按时进行检查时，应提前</w:t>
      </w:r>
      <w:r>
        <w:rPr>
          <w:rFonts w:ascii="仿宋" w:hAnsi="仿宋" w:eastAsia="仿宋"/>
          <w:color w:val="auto"/>
          <w:sz w:val="24"/>
          <w:highlight w:val="none"/>
          <w:u w:val="single"/>
        </w:rPr>
        <w:t xml:space="preserve">       </w:t>
      </w:r>
      <w:r>
        <w:rPr>
          <w:rFonts w:ascii="仿宋" w:hAnsi="仿宋" w:eastAsia="仿宋"/>
          <w:color w:val="auto"/>
          <w:sz w:val="24"/>
          <w:highlight w:val="none"/>
        </w:rPr>
        <w:t>小时提交书面延期要求。</w:t>
      </w:r>
    </w:p>
    <w:p w14:paraId="368B875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关于延期最长不得超过：</w:t>
      </w:r>
      <w:r>
        <w:rPr>
          <w:rFonts w:ascii="仿宋" w:hAnsi="仿宋" w:eastAsia="仿宋"/>
          <w:color w:val="auto"/>
          <w:sz w:val="24"/>
          <w:highlight w:val="none"/>
          <w:u w:val="single"/>
        </w:rPr>
        <w:t xml:space="preserve">         </w:t>
      </w:r>
      <w:r>
        <w:rPr>
          <w:rFonts w:ascii="仿宋" w:hAnsi="仿宋" w:eastAsia="仿宋"/>
          <w:color w:val="auto"/>
          <w:sz w:val="24"/>
          <w:highlight w:val="none"/>
        </w:rPr>
        <w:t>小时。</w:t>
      </w:r>
    </w:p>
    <w:p w14:paraId="1C9D225C">
      <w:pPr>
        <w:spacing w:before="120" w:after="120" w:line="360" w:lineRule="auto"/>
        <w:outlineLvl w:val="9"/>
        <w:rPr>
          <w:rFonts w:ascii="仿宋" w:hAnsi="仿宋" w:eastAsia="仿宋"/>
          <w:b/>
          <w:color w:val="auto"/>
          <w:szCs w:val="24"/>
          <w:highlight w:val="none"/>
        </w:rPr>
      </w:pPr>
      <w:r>
        <w:rPr>
          <w:rFonts w:ascii="仿宋" w:hAnsi="仿宋" w:eastAsia="仿宋"/>
          <w:b/>
          <w:color w:val="auto"/>
          <w:szCs w:val="24"/>
          <w:highlight w:val="none"/>
        </w:rPr>
        <w:t>6. 安全文明施工与环境保护</w:t>
      </w:r>
      <w:bookmarkEnd w:id="427"/>
    </w:p>
    <w:p w14:paraId="7C5B75F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6.1安全文明施工</w:t>
      </w:r>
    </w:p>
    <w:p w14:paraId="4B847082">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6.1.1 项目安全生产的达标目标及相应事项的约定：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9E2EC92">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6.1.4 关于治安保卫的特别约定：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1A9425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关于编制施工场地治安管理计划的约定：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5D75CD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6.1.5 文明施工</w:t>
      </w:r>
    </w:p>
    <w:p w14:paraId="5FBEC61B">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合同当事人对文明施工的要求：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97EA394">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6.1.6 关于安全文明施工费支付比例和支付期限的约定：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428"/>
    <w:bookmarkEnd w:id="429"/>
    <w:bookmarkEnd w:id="430"/>
    <w:bookmarkEnd w:id="431"/>
    <w:bookmarkEnd w:id="432"/>
    <w:bookmarkEnd w:id="433"/>
    <w:bookmarkEnd w:id="434"/>
    <w:p w14:paraId="0A447EE5">
      <w:pPr>
        <w:spacing w:before="120" w:after="120" w:line="360" w:lineRule="auto"/>
        <w:outlineLvl w:val="9"/>
        <w:rPr>
          <w:rFonts w:ascii="仿宋" w:hAnsi="仿宋" w:eastAsia="仿宋"/>
          <w:b/>
          <w:color w:val="auto"/>
          <w:szCs w:val="24"/>
          <w:highlight w:val="none"/>
        </w:rPr>
      </w:pPr>
      <w:bookmarkStart w:id="436" w:name="_Toc351203639"/>
      <w:r>
        <w:rPr>
          <w:rFonts w:ascii="仿宋" w:hAnsi="仿宋" w:eastAsia="仿宋"/>
          <w:b/>
          <w:color w:val="auto"/>
          <w:szCs w:val="24"/>
          <w:highlight w:val="none"/>
        </w:rPr>
        <w:t>7. 工期和进度</w:t>
      </w:r>
      <w:bookmarkEnd w:id="436"/>
    </w:p>
    <w:p w14:paraId="5932920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7.1 施工组织设计</w:t>
      </w:r>
    </w:p>
    <w:p w14:paraId="7F0BA65A">
      <w:pPr>
        <w:autoSpaceDE w:val="0"/>
        <w:autoSpaceDN w:val="0"/>
        <w:adjustRightInd w:val="0"/>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7.1.1 合</w:t>
      </w:r>
      <w:r>
        <w:rPr>
          <w:rFonts w:ascii="仿宋" w:hAnsi="仿宋" w:eastAsia="仿宋"/>
          <w:color w:val="auto"/>
          <w:kern w:val="0"/>
          <w:sz w:val="24"/>
          <w:highlight w:val="none"/>
        </w:rPr>
        <w:t>同当事人约定的施工组织设计应包括的其他内容：</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ED2EC96">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sz w:val="24"/>
          <w:highlight w:val="none"/>
        </w:rPr>
        <w:t xml:space="preserve">7.1.2 </w:t>
      </w:r>
      <w:r>
        <w:rPr>
          <w:rFonts w:ascii="仿宋" w:hAnsi="仿宋" w:eastAsia="仿宋"/>
          <w:color w:val="auto"/>
          <w:kern w:val="0"/>
          <w:sz w:val="24"/>
          <w:highlight w:val="none"/>
        </w:rPr>
        <w:t>施工组织设计的提交和修改</w:t>
      </w:r>
    </w:p>
    <w:p w14:paraId="2BC619DC">
      <w:pPr>
        <w:autoSpaceDE w:val="0"/>
        <w:autoSpaceDN w:val="0"/>
        <w:adjustRightInd w:val="0"/>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承包人提交详细施工组织设计的期限的约定：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B7F39C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发包人和监理人在收到详细的施工组织设计后确认或提出修改意见的期限：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D96622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w:t>
      </w:r>
      <w:bookmarkStart w:id="437" w:name="_Toc297123514"/>
      <w:bookmarkStart w:id="438" w:name="_Toc312677479"/>
      <w:bookmarkStart w:id="439" w:name="_Toc303539123"/>
      <w:bookmarkStart w:id="440" w:name="_Toc300934966"/>
      <w:bookmarkStart w:id="441" w:name="_Toc312678005"/>
      <w:bookmarkStart w:id="442" w:name="_Toc297216173"/>
      <w:bookmarkStart w:id="443" w:name="_Toc304295541"/>
      <w:r>
        <w:rPr>
          <w:rFonts w:ascii="仿宋" w:hAnsi="仿宋" w:eastAsia="仿宋"/>
          <w:color w:val="auto"/>
          <w:sz w:val="24"/>
          <w:highlight w:val="none"/>
        </w:rPr>
        <w:t>.2 施工进度计划</w:t>
      </w:r>
    </w:p>
    <w:p w14:paraId="211A36B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7.2.2 施工进度计划的修订</w:t>
      </w:r>
    </w:p>
    <w:p w14:paraId="5433BE6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发包人和监理人在收到修订的施工进度计划后确认或提出修改意见的期限：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69BD42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7.3 开工</w:t>
      </w:r>
    </w:p>
    <w:p w14:paraId="17E51F7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7.3.1 开工准备</w:t>
      </w:r>
    </w:p>
    <w:p w14:paraId="02B12AEE">
      <w:pPr>
        <w:spacing w:line="360" w:lineRule="auto"/>
        <w:ind w:firstLine="645"/>
        <w:jc w:val="left"/>
        <w:outlineLvl w:val="9"/>
        <w:rPr>
          <w:rFonts w:ascii="仿宋" w:hAnsi="仿宋" w:eastAsia="仿宋"/>
          <w:color w:val="auto"/>
          <w:sz w:val="24"/>
          <w:highlight w:val="none"/>
          <w:u w:val="single"/>
        </w:rPr>
      </w:pPr>
      <w:r>
        <w:rPr>
          <w:rFonts w:ascii="仿宋" w:hAnsi="仿宋" w:eastAsia="仿宋"/>
          <w:color w:val="auto"/>
          <w:sz w:val="24"/>
          <w:highlight w:val="none"/>
        </w:rPr>
        <w:t>关于承包人提交</w:t>
      </w:r>
      <w:r>
        <w:rPr>
          <w:rFonts w:ascii="仿宋" w:hAnsi="仿宋" w:eastAsia="仿宋"/>
          <w:color w:val="auto"/>
          <w:kern w:val="0"/>
          <w:sz w:val="24"/>
          <w:highlight w:val="none"/>
        </w:rPr>
        <w:t>工程开工报审表的期限：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C0567CA">
      <w:pPr>
        <w:spacing w:line="360" w:lineRule="auto"/>
        <w:ind w:firstLine="645"/>
        <w:jc w:val="left"/>
        <w:outlineLvl w:val="9"/>
        <w:rPr>
          <w:rFonts w:ascii="仿宋" w:hAnsi="仿宋" w:eastAsia="仿宋"/>
          <w:color w:val="auto"/>
          <w:sz w:val="24"/>
          <w:highlight w:val="none"/>
          <w:u w:val="single"/>
        </w:rPr>
      </w:pPr>
      <w:r>
        <w:rPr>
          <w:rFonts w:ascii="仿宋" w:hAnsi="仿宋" w:eastAsia="仿宋"/>
          <w:color w:val="auto"/>
          <w:sz w:val="24"/>
          <w:highlight w:val="none"/>
        </w:rPr>
        <w:t>关于发包人应完成的其他开工准备工作及期限：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2AB6ADF">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关于承包人应完成的其他开工准备工作及期限：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6886CE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7.3.2开工通知</w:t>
      </w:r>
    </w:p>
    <w:p w14:paraId="1649D72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因发包人原因造成监理人未能在计划开工日期之日起</w:t>
      </w:r>
      <w:r>
        <w:rPr>
          <w:rFonts w:ascii="仿宋" w:hAnsi="仿宋" w:eastAsia="仿宋"/>
          <w:color w:val="auto"/>
          <w:sz w:val="24"/>
          <w:highlight w:val="none"/>
          <w:u w:val="single"/>
        </w:rPr>
        <w:t xml:space="preserve">     </w:t>
      </w:r>
      <w:r>
        <w:rPr>
          <w:rFonts w:ascii="仿宋" w:hAnsi="仿宋" w:eastAsia="仿宋"/>
          <w:color w:val="auto"/>
          <w:sz w:val="24"/>
          <w:highlight w:val="none"/>
        </w:rPr>
        <w:t>天内发出开工通知的，承包人有权提出价格调整要求，或者解除合同。</w:t>
      </w:r>
    </w:p>
    <w:bookmarkEnd w:id="437"/>
    <w:bookmarkEnd w:id="438"/>
    <w:bookmarkEnd w:id="439"/>
    <w:bookmarkEnd w:id="440"/>
    <w:bookmarkEnd w:id="441"/>
    <w:bookmarkEnd w:id="442"/>
    <w:bookmarkEnd w:id="443"/>
    <w:p w14:paraId="34A755E3">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7.4 测量放线</w:t>
      </w:r>
    </w:p>
    <w:p w14:paraId="79DAA762">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7.4.1发包人通过监理人向承包人提供测量基准点、基准线和水准点及其书面资料的期限：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421521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w:t>
      </w:r>
      <w:bookmarkStart w:id="444" w:name="_Toc312678010"/>
      <w:bookmarkStart w:id="445" w:name="_Toc303539125"/>
      <w:bookmarkStart w:id="446" w:name="_Toc300934968"/>
      <w:bookmarkStart w:id="447" w:name="_Toc297216175"/>
      <w:bookmarkStart w:id="448" w:name="_Toc297123516"/>
      <w:bookmarkStart w:id="449" w:name="_Toc312677484"/>
      <w:bookmarkStart w:id="450" w:name="_Toc304295546"/>
      <w:r>
        <w:rPr>
          <w:rFonts w:ascii="仿宋" w:hAnsi="仿宋" w:eastAsia="仿宋"/>
          <w:color w:val="auto"/>
          <w:sz w:val="24"/>
          <w:highlight w:val="none"/>
        </w:rPr>
        <w:t>.5 工期延误</w:t>
      </w:r>
    </w:p>
    <w:bookmarkEnd w:id="444"/>
    <w:bookmarkEnd w:id="445"/>
    <w:bookmarkEnd w:id="446"/>
    <w:bookmarkEnd w:id="447"/>
    <w:bookmarkEnd w:id="448"/>
    <w:bookmarkEnd w:id="449"/>
    <w:bookmarkEnd w:id="450"/>
    <w:p w14:paraId="4DF30BD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7.5.1 因发包人原因导致工期延误</w:t>
      </w:r>
    </w:p>
    <w:p w14:paraId="7BC968FC">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（7）因发包人原因导致工期延误的其他情形：</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1B4F1C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w:t>
      </w:r>
      <w:bookmarkStart w:id="451" w:name="_Toc312678012"/>
      <w:bookmarkStart w:id="452" w:name="_Toc318581169"/>
      <w:bookmarkStart w:id="453" w:name="_Toc312677486"/>
      <w:bookmarkStart w:id="454" w:name="_Toc297216177"/>
      <w:bookmarkStart w:id="455" w:name="_Toc300934970"/>
      <w:bookmarkStart w:id="456" w:name="_Toc297123518"/>
      <w:bookmarkStart w:id="457" w:name="_Toc304295548"/>
      <w:bookmarkStart w:id="458" w:name="_Toc303539127"/>
      <w:r>
        <w:rPr>
          <w:rFonts w:ascii="仿宋" w:hAnsi="仿宋" w:eastAsia="仿宋"/>
          <w:color w:val="auto"/>
          <w:sz w:val="24"/>
          <w:highlight w:val="none"/>
        </w:rPr>
        <w:t>.5.2 因承包人原因导致工期延误</w:t>
      </w:r>
    </w:p>
    <w:bookmarkEnd w:id="451"/>
    <w:bookmarkEnd w:id="452"/>
    <w:bookmarkEnd w:id="453"/>
    <w:p w14:paraId="4F08522F">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因</w:t>
      </w:r>
      <w:bookmarkStart w:id="459" w:name="_Toc312678013"/>
      <w:bookmarkStart w:id="460" w:name="_Toc312677487"/>
      <w:bookmarkStart w:id="461" w:name="_Toc318581170"/>
      <w:r>
        <w:rPr>
          <w:rFonts w:ascii="仿宋" w:hAnsi="仿宋" w:eastAsia="仿宋"/>
          <w:color w:val="auto"/>
          <w:sz w:val="24"/>
          <w:highlight w:val="none"/>
        </w:rPr>
        <w:t>承包人原因造成工期延误，逾期竣工违约金的计算方法为：</w:t>
      </w:r>
      <w:r>
        <w:rPr>
          <w:rFonts w:ascii="仿宋" w:hAnsi="仿宋" w:eastAsia="仿宋"/>
          <w:color w:val="auto"/>
          <w:sz w:val="24"/>
          <w:highlight w:val="none"/>
          <w:u w:val="single"/>
        </w:rPr>
        <w:t xml:space="preserve">                 </w:t>
      </w:r>
      <w:r>
        <w:rPr>
          <w:rFonts w:ascii="仿宋" w:hAnsi="仿宋" w:eastAsia="仿宋"/>
          <w:color w:val="auto"/>
          <w:sz w:val="24"/>
          <w:highlight w:val="none"/>
        </w:rPr>
        <w:t>。</w:t>
      </w:r>
      <w:bookmarkEnd w:id="454"/>
      <w:bookmarkEnd w:id="455"/>
      <w:bookmarkEnd w:id="456"/>
      <w:bookmarkEnd w:id="457"/>
      <w:bookmarkEnd w:id="458"/>
      <w:bookmarkEnd w:id="459"/>
      <w:bookmarkEnd w:id="460"/>
    </w:p>
    <w:bookmarkEnd w:id="461"/>
    <w:p w14:paraId="3998085A">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因承包人原因造成工期延误，逾</w:t>
      </w:r>
      <w:bookmarkStart w:id="462" w:name="_Toc312678014"/>
      <w:bookmarkStart w:id="463" w:name="_Toc318581171"/>
      <w:r>
        <w:rPr>
          <w:rFonts w:ascii="仿宋" w:hAnsi="仿宋" w:eastAsia="仿宋"/>
          <w:color w:val="auto"/>
          <w:sz w:val="24"/>
          <w:highlight w:val="none"/>
        </w:rPr>
        <w:t>期竣工违约金的上限：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462"/>
    <w:bookmarkEnd w:id="463"/>
    <w:p w14:paraId="79E0389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w:t>
      </w:r>
      <w:bookmarkStart w:id="464" w:name="_Toc300934971"/>
      <w:bookmarkStart w:id="465" w:name="_Toc297216178"/>
      <w:bookmarkStart w:id="466" w:name="_Toc312678015"/>
      <w:bookmarkStart w:id="467" w:name="_Toc297123519"/>
      <w:bookmarkStart w:id="468" w:name="_Toc304295549"/>
      <w:bookmarkStart w:id="469" w:name="_Toc303539128"/>
      <w:r>
        <w:rPr>
          <w:rFonts w:ascii="仿宋" w:hAnsi="仿宋" w:eastAsia="仿宋"/>
          <w:color w:val="auto"/>
          <w:sz w:val="24"/>
          <w:highlight w:val="none"/>
        </w:rPr>
        <w:t>.6 不</w:t>
      </w:r>
      <w:bookmarkEnd w:id="464"/>
      <w:bookmarkEnd w:id="465"/>
      <w:bookmarkEnd w:id="466"/>
      <w:bookmarkEnd w:id="467"/>
      <w:bookmarkEnd w:id="468"/>
      <w:bookmarkEnd w:id="469"/>
      <w:r>
        <w:rPr>
          <w:rFonts w:ascii="仿宋" w:hAnsi="仿宋" w:eastAsia="仿宋"/>
          <w:color w:val="auto"/>
          <w:sz w:val="24"/>
          <w:highlight w:val="none"/>
        </w:rPr>
        <w:t>利物质条件</w:t>
      </w:r>
    </w:p>
    <w:p w14:paraId="3A4C1481">
      <w:pPr>
        <w:spacing w:line="360" w:lineRule="auto"/>
        <w:ind w:firstLine="480" w:firstLineChars="200"/>
        <w:jc w:val="left"/>
        <w:outlineLvl w:val="9"/>
        <w:rPr>
          <w:rFonts w:ascii="仿宋" w:hAnsi="仿宋" w:eastAsia="仿宋"/>
          <w:color w:val="auto"/>
          <w:sz w:val="24"/>
          <w:highlight w:val="none"/>
          <w:u w:val="single"/>
        </w:rPr>
      </w:pPr>
      <w:bookmarkStart w:id="470" w:name="_Toc297216179"/>
      <w:bookmarkStart w:id="471" w:name="_Toc300934972"/>
      <w:bookmarkStart w:id="472" w:name="_Toc303539129"/>
      <w:bookmarkStart w:id="473" w:name="_Toc304295550"/>
      <w:bookmarkStart w:id="474" w:name="_Toc318581172"/>
      <w:bookmarkStart w:id="475" w:name="_Toc297123520"/>
      <w:bookmarkStart w:id="476" w:name="_Toc312678016"/>
      <w:r>
        <w:rPr>
          <w:rFonts w:ascii="仿宋" w:hAnsi="仿宋" w:eastAsia="仿宋"/>
          <w:color w:val="auto"/>
          <w:sz w:val="24"/>
          <w:highlight w:val="none"/>
        </w:rPr>
        <w:t>不利物质条件的其他情形和有关约定：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470"/>
    <w:bookmarkEnd w:id="471"/>
    <w:bookmarkEnd w:id="472"/>
    <w:bookmarkEnd w:id="473"/>
    <w:bookmarkEnd w:id="474"/>
    <w:bookmarkEnd w:id="475"/>
    <w:bookmarkEnd w:id="476"/>
    <w:p w14:paraId="26B200A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w:t>
      </w:r>
      <w:bookmarkStart w:id="477" w:name="_Toc300934973"/>
      <w:bookmarkStart w:id="478" w:name="_Toc303539130"/>
      <w:bookmarkStart w:id="479" w:name="_Toc312678017"/>
      <w:bookmarkStart w:id="480" w:name="_Toc304295551"/>
      <w:bookmarkStart w:id="481" w:name="_Toc297123521"/>
      <w:bookmarkStart w:id="482" w:name="_Toc297216180"/>
      <w:r>
        <w:rPr>
          <w:rFonts w:ascii="仿宋" w:hAnsi="仿宋" w:eastAsia="仿宋"/>
          <w:color w:val="auto"/>
          <w:sz w:val="24"/>
          <w:highlight w:val="none"/>
        </w:rPr>
        <w:t>.7异常恶劣的气候条件</w:t>
      </w:r>
    </w:p>
    <w:bookmarkEnd w:id="477"/>
    <w:bookmarkEnd w:id="478"/>
    <w:bookmarkEnd w:id="479"/>
    <w:bookmarkEnd w:id="480"/>
    <w:bookmarkEnd w:id="481"/>
    <w:bookmarkEnd w:id="482"/>
    <w:p w14:paraId="3938956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发包人和承包人同意以下情形视为异常恶劣的气候条件：</w:t>
      </w:r>
    </w:p>
    <w:p w14:paraId="1741848D">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B17E17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A924C4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A324213">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7.9 提前竣工的奖励</w:t>
      </w:r>
    </w:p>
    <w:p w14:paraId="30C94AB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7.9.2提前竣工的奖励：</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DF4309D">
      <w:pPr>
        <w:spacing w:before="120" w:after="120" w:line="360" w:lineRule="auto"/>
        <w:outlineLvl w:val="9"/>
        <w:rPr>
          <w:rFonts w:ascii="仿宋" w:hAnsi="仿宋" w:eastAsia="仿宋"/>
          <w:b/>
          <w:color w:val="auto"/>
          <w:szCs w:val="24"/>
          <w:highlight w:val="none"/>
        </w:rPr>
      </w:pPr>
      <w:bookmarkStart w:id="483" w:name="_Toc351203640"/>
      <w:r>
        <w:rPr>
          <w:rFonts w:ascii="仿宋" w:hAnsi="仿宋" w:eastAsia="仿宋"/>
          <w:b/>
          <w:color w:val="auto"/>
          <w:szCs w:val="24"/>
          <w:highlight w:val="none"/>
        </w:rPr>
        <w:t>8. 材料与设备</w:t>
      </w:r>
      <w:bookmarkEnd w:id="483"/>
    </w:p>
    <w:bookmarkEnd w:id="416"/>
    <w:bookmarkEnd w:id="417"/>
    <w:bookmarkEnd w:id="418"/>
    <w:bookmarkEnd w:id="419"/>
    <w:bookmarkEnd w:id="420"/>
    <w:bookmarkEnd w:id="421"/>
    <w:bookmarkEnd w:id="422"/>
    <w:bookmarkEnd w:id="423"/>
    <w:bookmarkEnd w:id="424"/>
    <w:bookmarkEnd w:id="425"/>
    <w:p w14:paraId="4962D1E1">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8</w:t>
      </w:r>
      <w:bookmarkStart w:id="484" w:name="_Toc296347166"/>
      <w:bookmarkStart w:id="485" w:name="_Toc296346668"/>
      <w:bookmarkStart w:id="486" w:name="_Toc296890995"/>
      <w:bookmarkStart w:id="487" w:name="_Toc280868654"/>
      <w:bookmarkStart w:id="488" w:name="_Toc312677493"/>
      <w:bookmarkStart w:id="489" w:name="_Toc292559877"/>
      <w:bookmarkStart w:id="490" w:name="_Toc297048353"/>
      <w:bookmarkStart w:id="491" w:name="_Toc297123527"/>
      <w:bookmarkStart w:id="492" w:name="_Toc300934979"/>
      <w:bookmarkStart w:id="493" w:name="_Toc297120467"/>
      <w:bookmarkStart w:id="494" w:name="_Toc304295556"/>
      <w:bookmarkStart w:id="495" w:name="_Toc292559372"/>
      <w:bookmarkStart w:id="496" w:name="_Toc297216186"/>
      <w:bookmarkStart w:id="497" w:name="_Toc303539136"/>
      <w:bookmarkStart w:id="498" w:name="_Toc296944506"/>
      <w:bookmarkStart w:id="499" w:name="_Toc312678019"/>
      <w:bookmarkStart w:id="500" w:name="_Toc296503167"/>
      <w:bookmarkStart w:id="501" w:name="_Toc296891207"/>
      <w:bookmarkStart w:id="502" w:name="_Toc267251424"/>
      <w:bookmarkStart w:id="503" w:name="_Toc280868655"/>
      <w:bookmarkStart w:id="504" w:name="_Toc280868656"/>
      <w:r>
        <w:rPr>
          <w:rFonts w:ascii="仿宋" w:hAnsi="仿宋" w:eastAsia="仿宋"/>
          <w:color w:val="auto"/>
          <w:sz w:val="24"/>
          <w:highlight w:val="none"/>
        </w:rPr>
        <w:t>.4材料与工程设备的保管与使用</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6881FD7">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8</w:t>
      </w:r>
      <w:bookmarkStart w:id="505" w:name="_Toc292559373"/>
      <w:bookmarkStart w:id="506" w:name="_Toc292559878"/>
      <w:bookmarkStart w:id="507" w:name="_Toc318581173"/>
      <w:bookmarkStart w:id="508" w:name="_Toc296347167"/>
      <w:bookmarkStart w:id="509" w:name="_Toc312678020"/>
      <w:bookmarkStart w:id="510" w:name="_Toc296944507"/>
      <w:bookmarkStart w:id="511" w:name="_Toc296346669"/>
      <w:bookmarkStart w:id="512" w:name="_Toc304295557"/>
      <w:bookmarkStart w:id="513" w:name="_Toc296891208"/>
      <w:bookmarkStart w:id="514" w:name="_Toc297123528"/>
      <w:bookmarkStart w:id="515" w:name="_Toc296503168"/>
      <w:bookmarkStart w:id="516" w:name="_Toc300934980"/>
      <w:bookmarkStart w:id="517" w:name="_Toc297048354"/>
      <w:bookmarkStart w:id="518" w:name="_Toc296890996"/>
      <w:bookmarkStart w:id="519" w:name="_Toc297216187"/>
      <w:bookmarkStart w:id="520" w:name="_Toc303539137"/>
      <w:bookmarkStart w:id="521" w:name="_Toc297120468"/>
      <w:bookmarkStart w:id="522" w:name="_Toc312677494"/>
      <w:r>
        <w:rPr>
          <w:rFonts w:ascii="仿宋" w:hAnsi="仿宋" w:eastAsia="仿宋"/>
          <w:color w:val="auto"/>
          <w:sz w:val="24"/>
          <w:highlight w:val="none"/>
        </w:rPr>
        <w:t>.4.1发包人供应的材料设备的保管费用的承担：</w:t>
      </w:r>
      <w:r>
        <w:rPr>
          <w:rFonts w:ascii="仿宋" w:hAnsi="仿宋" w:eastAsia="仿宋"/>
          <w:color w:val="auto"/>
          <w:sz w:val="24"/>
          <w:highlight w:val="none"/>
          <w:u w:val="single"/>
        </w:rPr>
        <w:t xml:space="preserve">            </w:t>
      </w:r>
      <w:r>
        <w:rPr>
          <w:rFonts w:ascii="仿宋" w:hAnsi="仿宋" w:eastAsia="仿宋"/>
          <w:color w:val="auto"/>
          <w:sz w:val="24"/>
          <w:highlight w:val="none"/>
        </w:rPr>
        <w:t>。</w:t>
      </w:r>
      <w:bookmarkEnd w:id="505"/>
      <w:bookmarkEnd w:id="506"/>
    </w:p>
    <w:p w14:paraId="5D3CD7B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8.6 样品</w:t>
      </w:r>
    </w:p>
    <w:p w14:paraId="4E61D277">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8.6.1</w:t>
      </w:r>
      <w:r>
        <w:rPr>
          <w:rFonts w:ascii="仿宋" w:hAnsi="仿宋" w:eastAsia="仿宋"/>
          <w:color w:val="auto"/>
          <w:kern w:val="0"/>
          <w:sz w:val="24"/>
          <w:highlight w:val="none"/>
        </w:rPr>
        <w:tab/>
      </w:r>
      <w:r>
        <w:rPr>
          <w:rFonts w:ascii="仿宋" w:hAnsi="仿宋" w:eastAsia="仿宋"/>
          <w:color w:val="auto"/>
          <w:kern w:val="0"/>
          <w:sz w:val="24"/>
          <w:highlight w:val="none"/>
        </w:rPr>
        <w:t>样品的报送与封存</w:t>
      </w:r>
    </w:p>
    <w:p w14:paraId="04D14434">
      <w:pPr>
        <w:autoSpaceDE w:val="0"/>
        <w:autoSpaceDN w:val="0"/>
        <w:adjustRightInd w:val="0"/>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需要承包人报送样品的材料或工程设备，样品的种类、名称、规格、数量要求：</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B904FC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8.8 施工设备和临时设施</w:t>
      </w:r>
    </w:p>
    <w:p w14:paraId="02479CAF">
      <w:pPr>
        <w:autoSpaceDE w:val="0"/>
        <w:autoSpaceDN w:val="0"/>
        <w:adjustRightInd w:val="0"/>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8.8.1 承包人提供的施工设备和临时设施</w:t>
      </w:r>
    </w:p>
    <w:p w14:paraId="2D52B290">
      <w:pPr>
        <w:autoSpaceDE w:val="0"/>
        <w:autoSpaceDN w:val="0"/>
        <w:adjustRightInd w:val="0"/>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关于修建临时设施费用承担的约定：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49F38113">
      <w:pPr>
        <w:spacing w:before="120" w:after="120" w:line="360" w:lineRule="auto"/>
        <w:outlineLvl w:val="9"/>
        <w:rPr>
          <w:rFonts w:ascii="仿宋" w:hAnsi="仿宋" w:eastAsia="仿宋"/>
          <w:b/>
          <w:color w:val="auto"/>
          <w:szCs w:val="24"/>
          <w:highlight w:val="none"/>
        </w:rPr>
      </w:pPr>
      <w:bookmarkStart w:id="523" w:name="_Toc351203641"/>
      <w:r>
        <w:rPr>
          <w:rFonts w:ascii="仿宋" w:hAnsi="仿宋" w:eastAsia="仿宋"/>
          <w:b/>
          <w:color w:val="auto"/>
          <w:szCs w:val="24"/>
          <w:highlight w:val="none"/>
        </w:rPr>
        <w:t>9</w:t>
      </w:r>
      <w:bookmarkEnd w:id="502"/>
      <w:bookmarkEnd w:id="503"/>
      <w:bookmarkEnd w:id="504"/>
      <w:bookmarkStart w:id="524" w:name="_Toc303539139"/>
      <w:bookmarkStart w:id="525" w:name="_Toc304295559"/>
      <w:bookmarkStart w:id="526" w:name="_Toc297216192"/>
      <w:bookmarkStart w:id="527" w:name="_Toc312677495"/>
      <w:bookmarkStart w:id="528" w:name="_Toc300934982"/>
      <w:bookmarkStart w:id="529" w:name="_Toc312678021"/>
      <w:bookmarkStart w:id="530" w:name="_Toc297123533"/>
      <w:bookmarkStart w:id="531" w:name="_Toc296347172"/>
      <w:bookmarkStart w:id="532" w:name="_Toc292559378"/>
      <w:bookmarkStart w:id="533" w:name="_Toc267251427"/>
      <w:bookmarkStart w:id="534" w:name="_Toc267251428"/>
      <w:bookmarkStart w:id="535" w:name="_Toc296891001"/>
      <w:bookmarkStart w:id="536" w:name="_Toc296944512"/>
      <w:bookmarkStart w:id="537" w:name="_Toc296891213"/>
      <w:bookmarkStart w:id="538" w:name="_Toc292559883"/>
      <w:bookmarkStart w:id="539" w:name="_Toc296346674"/>
      <w:bookmarkStart w:id="540" w:name="_Toc297048359"/>
      <w:bookmarkStart w:id="541" w:name="_Toc296503173"/>
      <w:bookmarkStart w:id="542" w:name="_Toc297120473"/>
      <w:r>
        <w:rPr>
          <w:rFonts w:ascii="仿宋" w:hAnsi="仿宋" w:eastAsia="仿宋"/>
          <w:b/>
          <w:color w:val="auto"/>
          <w:szCs w:val="24"/>
          <w:highlight w:val="none"/>
        </w:rPr>
        <w:t>. 试验与检验</w:t>
      </w:r>
      <w:bookmarkEnd w:id="523"/>
    </w:p>
    <w:bookmarkEnd w:id="524"/>
    <w:bookmarkEnd w:id="525"/>
    <w:bookmarkEnd w:id="526"/>
    <w:bookmarkEnd w:id="527"/>
    <w:bookmarkEnd w:id="528"/>
    <w:bookmarkEnd w:id="529"/>
    <w:bookmarkEnd w:id="530"/>
    <w:p w14:paraId="45D6004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9</w:t>
      </w:r>
      <w:bookmarkStart w:id="543" w:name="_Toc304295560"/>
      <w:bookmarkStart w:id="544" w:name="_Toc297216193"/>
      <w:bookmarkStart w:id="545" w:name="_Toc312678022"/>
      <w:bookmarkStart w:id="546" w:name="_Toc312677496"/>
      <w:bookmarkStart w:id="547" w:name="_Toc297123534"/>
      <w:bookmarkStart w:id="548" w:name="_Toc303539140"/>
      <w:bookmarkStart w:id="549" w:name="_Toc300934983"/>
      <w:r>
        <w:rPr>
          <w:rFonts w:ascii="仿宋" w:hAnsi="仿宋" w:eastAsia="仿宋"/>
          <w:color w:val="auto"/>
          <w:sz w:val="24"/>
          <w:highlight w:val="none"/>
        </w:rPr>
        <w:t>.1试验设备与试验人员</w:t>
      </w:r>
    </w:p>
    <w:bookmarkEnd w:id="543"/>
    <w:bookmarkEnd w:id="544"/>
    <w:bookmarkEnd w:id="545"/>
    <w:bookmarkEnd w:id="546"/>
    <w:bookmarkEnd w:id="547"/>
    <w:bookmarkEnd w:id="548"/>
    <w:bookmarkEnd w:id="549"/>
    <w:p w14:paraId="2F6FDB1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9</w:t>
      </w:r>
      <w:bookmarkStart w:id="550" w:name="_Toc312678023"/>
      <w:bookmarkStart w:id="551" w:name="_Toc297216194"/>
      <w:bookmarkStart w:id="552" w:name="_Toc297123535"/>
      <w:bookmarkStart w:id="553" w:name="_Toc300934984"/>
      <w:bookmarkStart w:id="554" w:name="_Toc304295561"/>
      <w:bookmarkStart w:id="555" w:name="_Toc303539141"/>
      <w:bookmarkStart w:id="556" w:name="_Toc312677497"/>
      <w:bookmarkStart w:id="557" w:name="_Toc318581174"/>
      <w:r>
        <w:rPr>
          <w:rFonts w:ascii="仿宋" w:hAnsi="仿宋" w:eastAsia="仿宋"/>
          <w:color w:val="auto"/>
          <w:sz w:val="24"/>
          <w:highlight w:val="none"/>
        </w:rPr>
        <w:t>.1.2 试验设备</w:t>
      </w:r>
    </w:p>
    <w:p w14:paraId="1E530E2D">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施工现场需要配置的试验场所：</w:t>
      </w:r>
      <w:bookmarkEnd w:id="550"/>
      <w:bookmarkEnd w:id="551"/>
      <w:bookmarkEnd w:id="552"/>
      <w:bookmarkEnd w:id="553"/>
      <w:bookmarkEnd w:id="554"/>
      <w:bookmarkEnd w:id="555"/>
      <w:bookmarkEnd w:id="556"/>
      <w:bookmarkStart w:id="558" w:name="_Toc297123536"/>
      <w:bookmarkStart w:id="559" w:name="_Toc300934985"/>
      <w:bookmarkStart w:id="560" w:name="_Toc312677498"/>
      <w:bookmarkStart w:id="561" w:name="_Toc304295562"/>
      <w:bookmarkStart w:id="562" w:name="_Toc303539142"/>
      <w:bookmarkStart w:id="563" w:name="_Toc312678024"/>
      <w:bookmarkStart w:id="564" w:name="_Toc297216195"/>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5A2D97FB">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施工现场需要配备的试验设备：</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F1C7A77">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施工现场需要具备的其他试验条件：</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B1744D5">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 xml:space="preserve">9.4 现场工艺试验 </w:t>
      </w:r>
    </w:p>
    <w:p w14:paraId="100F4A11">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现场工艺试验的有关约定：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557"/>
    <w:bookmarkEnd w:id="558"/>
    <w:bookmarkEnd w:id="559"/>
    <w:bookmarkEnd w:id="560"/>
    <w:bookmarkEnd w:id="561"/>
    <w:bookmarkEnd w:id="562"/>
    <w:bookmarkEnd w:id="563"/>
    <w:bookmarkEnd w:id="564"/>
    <w:p w14:paraId="180C93E7">
      <w:pPr>
        <w:spacing w:before="120" w:after="120" w:line="360" w:lineRule="auto"/>
        <w:outlineLvl w:val="9"/>
        <w:rPr>
          <w:rFonts w:ascii="仿宋" w:hAnsi="仿宋" w:eastAsia="仿宋"/>
          <w:b/>
          <w:color w:val="auto"/>
          <w:szCs w:val="24"/>
          <w:highlight w:val="none"/>
        </w:rPr>
      </w:pPr>
      <w:bookmarkStart w:id="565" w:name="_Toc351203642"/>
      <w:r>
        <w:rPr>
          <w:rFonts w:ascii="仿宋" w:hAnsi="仿宋" w:eastAsia="仿宋"/>
          <w:b/>
          <w:color w:val="auto"/>
          <w:szCs w:val="24"/>
          <w:highlight w:val="none"/>
        </w:rPr>
        <w:t>1</w:t>
      </w:r>
      <w:bookmarkEnd w:id="531"/>
      <w:bookmarkEnd w:id="532"/>
      <w:bookmarkEnd w:id="533"/>
      <w:bookmarkEnd w:id="534"/>
      <w:bookmarkEnd w:id="535"/>
      <w:bookmarkEnd w:id="536"/>
      <w:bookmarkEnd w:id="537"/>
      <w:bookmarkEnd w:id="538"/>
      <w:bookmarkEnd w:id="539"/>
      <w:bookmarkEnd w:id="540"/>
      <w:bookmarkEnd w:id="541"/>
      <w:bookmarkEnd w:id="542"/>
      <w:bookmarkStart w:id="566" w:name="_Toc297048379"/>
      <w:bookmarkStart w:id="567" w:name="_Toc292559903"/>
      <w:bookmarkStart w:id="568" w:name="_Toc296347192"/>
      <w:bookmarkStart w:id="569" w:name="_Toc296891021"/>
      <w:bookmarkStart w:id="570" w:name="_Toc296944532"/>
      <w:bookmarkStart w:id="571" w:name="_Toc304295566"/>
      <w:bookmarkStart w:id="572" w:name="_Toc296346694"/>
      <w:bookmarkStart w:id="573" w:name="_Toc297120493"/>
      <w:bookmarkStart w:id="574" w:name="_Toc300934989"/>
      <w:bookmarkStart w:id="575" w:name="_Toc303539146"/>
      <w:bookmarkStart w:id="576" w:name="_Toc297123540"/>
      <w:bookmarkStart w:id="577" w:name="_Toc296503193"/>
      <w:bookmarkStart w:id="578" w:name="_Toc297216199"/>
      <w:bookmarkStart w:id="579" w:name="_Toc292559398"/>
      <w:bookmarkStart w:id="580" w:name="_Toc296891233"/>
      <w:bookmarkStart w:id="581" w:name="_Toc312678025"/>
      <w:bookmarkStart w:id="582" w:name="_Toc312677499"/>
      <w:bookmarkStart w:id="583" w:name="_Toc267251433"/>
      <w:bookmarkStart w:id="584" w:name="_Toc267251439"/>
      <w:bookmarkStart w:id="585" w:name="_Toc267251435"/>
      <w:bookmarkStart w:id="586" w:name="_Toc267251441"/>
      <w:bookmarkStart w:id="587" w:name="_Toc267251440"/>
      <w:bookmarkStart w:id="588" w:name="_Toc267251437"/>
      <w:bookmarkStart w:id="589" w:name="_Toc267251442"/>
      <w:r>
        <w:rPr>
          <w:rFonts w:ascii="仿宋" w:hAnsi="仿宋" w:eastAsia="仿宋"/>
          <w:b/>
          <w:color w:val="auto"/>
          <w:szCs w:val="24"/>
          <w:highlight w:val="none"/>
        </w:rPr>
        <w:t>0. 变更</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bookmarkEnd w:id="581"/>
    <w:bookmarkEnd w:id="582"/>
    <w:p w14:paraId="294194FA">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w:t>
      </w:r>
      <w:bookmarkStart w:id="590" w:name="_Toc303539147"/>
      <w:bookmarkStart w:id="591" w:name="_Toc296944533"/>
      <w:bookmarkStart w:id="592" w:name="_Toc292559399"/>
      <w:bookmarkStart w:id="593" w:name="_Toc312678026"/>
      <w:bookmarkStart w:id="594" w:name="_Toc300934990"/>
      <w:bookmarkStart w:id="595" w:name="_Toc312677500"/>
      <w:bookmarkStart w:id="596" w:name="_Toc297123541"/>
      <w:bookmarkStart w:id="597" w:name="_Toc296891234"/>
      <w:bookmarkStart w:id="598" w:name="_Toc297048380"/>
      <w:bookmarkStart w:id="599" w:name="_Toc296347193"/>
      <w:bookmarkStart w:id="600" w:name="_Toc296346695"/>
      <w:bookmarkStart w:id="601" w:name="_Toc297216200"/>
      <w:bookmarkStart w:id="602" w:name="_Toc297120494"/>
      <w:bookmarkStart w:id="603" w:name="_Toc296503194"/>
      <w:bookmarkStart w:id="604" w:name="_Toc292559904"/>
      <w:bookmarkStart w:id="605" w:name="_Toc296891022"/>
      <w:bookmarkStart w:id="606" w:name="_Toc304295567"/>
      <w:r>
        <w:rPr>
          <w:rFonts w:ascii="仿宋" w:hAnsi="仿宋" w:eastAsia="仿宋"/>
          <w:color w:val="auto"/>
          <w:sz w:val="24"/>
          <w:highlight w:val="none"/>
        </w:rPr>
        <w:t>0.1变更的范围</w:t>
      </w:r>
    </w:p>
    <w:p w14:paraId="6DD60262">
      <w:pPr>
        <w:spacing w:line="360" w:lineRule="auto"/>
        <w:ind w:firstLine="600"/>
        <w:jc w:val="left"/>
        <w:outlineLvl w:val="9"/>
        <w:rPr>
          <w:rFonts w:ascii="仿宋" w:hAnsi="仿宋" w:eastAsia="仿宋"/>
          <w:color w:val="auto"/>
          <w:sz w:val="24"/>
          <w:highlight w:val="none"/>
          <w:u w:val="single"/>
        </w:rPr>
      </w:pPr>
      <w:r>
        <w:rPr>
          <w:rFonts w:ascii="仿宋" w:hAnsi="仿宋" w:eastAsia="仿宋"/>
          <w:color w:val="auto"/>
          <w:sz w:val="24"/>
          <w:highlight w:val="none"/>
        </w:rPr>
        <w:t>关于变更的范围的约定：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EFDA1F0">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10.4 变更估价</w:t>
      </w:r>
    </w:p>
    <w:p w14:paraId="737B953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10.4.1 变更估价原则</w:t>
      </w:r>
    </w:p>
    <w:p w14:paraId="2F378DDD">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 xml:space="preserve">关于变更估价的约定: </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15C4813">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Start w:id="607" w:name="_Toc296346698"/>
      <w:bookmarkStart w:id="608" w:name="_Toc297048383"/>
      <w:bookmarkStart w:id="609" w:name="_Toc297123544"/>
      <w:bookmarkStart w:id="610" w:name="_Toc292559907"/>
      <w:bookmarkStart w:id="611" w:name="_Toc296891237"/>
      <w:bookmarkStart w:id="612" w:name="_Toc296347196"/>
      <w:bookmarkStart w:id="613" w:name="_Toc300934993"/>
      <w:bookmarkStart w:id="614" w:name="_Toc296944536"/>
      <w:bookmarkStart w:id="615" w:name="_Toc292559402"/>
      <w:bookmarkStart w:id="616" w:name="_Toc296891025"/>
      <w:bookmarkStart w:id="617" w:name="_Toc296503197"/>
      <w:bookmarkStart w:id="618" w:name="_Toc303539150"/>
      <w:bookmarkStart w:id="619" w:name="_Toc297120497"/>
      <w:bookmarkStart w:id="620" w:name="_Toc297216203"/>
      <w:bookmarkStart w:id="621" w:name="_Toc304295570"/>
      <w:bookmarkStart w:id="622" w:name="_Toc312678029"/>
      <w:bookmarkStart w:id="623" w:name="_Toc312677503"/>
      <w:r>
        <w:rPr>
          <w:rFonts w:ascii="仿宋" w:hAnsi="仿宋" w:eastAsia="仿宋"/>
          <w:color w:val="auto"/>
          <w:sz w:val="24"/>
          <w:highlight w:val="none"/>
        </w:rPr>
        <w:t>0.5承</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4" w:name="_Toc296346704"/>
      <w:bookmarkStart w:id="625" w:name="_Toc296891031"/>
      <w:bookmarkStart w:id="626" w:name="_Toc292559408"/>
      <w:bookmarkStart w:id="627" w:name="_Toc297216204"/>
      <w:bookmarkStart w:id="628" w:name="_Toc296944542"/>
      <w:bookmarkStart w:id="629" w:name="_Toc300934994"/>
      <w:bookmarkStart w:id="630" w:name="_Toc296891243"/>
      <w:bookmarkStart w:id="631" w:name="_Toc297048389"/>
      <w:bookmarkStart w:id="632" w:name="_Toc292559913"/>
      <w:bookmarkStart w:id="633" w:name="_Toc296347202"/>
      <w:bookmarkStart w:id="634" w:name="_Toc303539151"/>
      <w:bookmarkStart w:id="635" w:name="_Toc296503203"/>
      <w:bookmarkStart w:id="636" w:name="_Toc297123545"/>
      <w:bookmarkStart w:id="637" w:name="_Toc297120503"/>
      <w:r>
        <w:rPr>
          <w:rFonts w:ascii="仿宋" w:hAnsi="仿宋" w:eastAsia="仿宋"/>
          <w:color w:val="auto"/>
          <w:sz w:val="24"/>
          <w:highlight w:val="none"/>
        </w:rPr>
        <w:t>包人的合理化建议</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3A84367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监理人审查承包人合理化建议的期限：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C9B8B5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发包人审批承包人合理化建议的期限：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74A9CFC">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承</w:t>
      </w:r>
      <w:bookmarkStart w:id="638" w:name="_Toc297048390"/>
      <w:bookmarkStart w:id="639" w:name="_Toc303539152"/>
      <w:bookmarkStart w:id="640" w:name="_Toc297216205"/>
      <w:bookmarkStart w:id="641" w:name="_Toc300934995"/>
      <w:bookmarkStart w:id="642" w:name="_Toc296891244"/>
      <w:bookmarkStart w:id="643" w:name="_Toc297120504"/>
      <w:bookmarkStart w:id="644" w:name="_Toc296347203"/>
      <w:bookmarkStart w:id="645" w:name="_Toc296944543"/>
      <w:bookmarkStart w:id="646" w:name="_Toc318581175"/>
      <w:bookmarkStart w:id="647" w:name="_Toc296891032"/>
      <w:bookmarkStart w:id="648" w:name="_Toc296346705"/>
      <w:bookmarkStart w:id="649" w:name="_Toc292559409"/>
      <w:bookmarkStart w:id="650" w:name="_Toc304295571"/>
      <w:bookmarkStart w:id="651" w:name="_Toc296503204"/>
      <w:bookmarkStart w:id="652" w:name="_Toc292559914"/>
      <w:bookmarkStart w:id="653" w:name="_Toc297123546"/>
      <w:bookmarkStart w:id="654" w:name="_Toc312678030"/>
      <w:bookmarkStart w:id="655" w:name="_Toc312677504"/>
      <w:r>
        <w:rPr>
          <w:rFonts w:ascii="仿宋" w:hAnsi="仿宋" w:eastAsia="仿宋"/>
          <w:color w:val="auto"/>
          <w:sz w:val="24"/>
          <w:highlight w:val="none"/>
        </w:rPr>
        <w:t>包人提出的合理化建议降低了合同价格或者提高了工程经济效益的奖励的方法和金额为：</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14:paraId="71E6BCCF">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w:t>
      </w:r>
      <w:bookmarkStart w:id="656" w:name="_Toc296891239"/>
      <w:bookmarkStart w:id="657" w:name="_Toc297120499"/>
      <w:bookmarkStart w:id="658" w:name="_Toc296891027"/>
      <w:bookmarkStart w:id="659" w:name="_Toc297048385"/>
      <w:bookmarkStart w:id="660" w:name="_Toc300934997"/>
      <w:bookmarkStart w:id="661" w:name="_Toc292559909"/>
      <w:bookmarkStart w:id="662" w:name="_Toc296346700"/>
      <w:bookmarkStart w:id="663" w:name="_Toc312677507"/>
      <w:bookmarkStart w:id="664" w:name="_Toc297123548"/>
      <w:bookmarkStart w:id="665" w:name="_Toc312678033"/>
      <w:bookmarkStart w:id="666" w:name="_Toc292559404"/>
      <w:bookmarkStart w:id="667" w:name="_Toc297216207"/>
      <w:bookmarkStart w:id="668" w:name="_Toc296347198"/>
      <w:bookmarkStart w:id="669" w:name="_Toc296944538"/>
      <w:bookmarkStart w:id="670" w:name="_Toc296503199"/>
      <w:bookmarkStart w:id="671" w:name="_Toc303539154"/>
      <w:bookmarkStart w:id="672" w:name="_Toc304295574"/>
      <w:r>
        <w:rPr>
          <w:rFonts w:ascii="仿宋" w:hAnsi="仿宋" w:eastAsia="仿宋"/>
          <w:color w:val="auto"/>
          <w:sz w:val="24"/>
          <w:highlight w:val="none"/>
        </w:rPr>
        <w:t>0.7 暂估价</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6A38065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kern w:val="0"/>
          <w:sz w:val="24"/>
          <w:highlight w:val="none"/>
        </w:rPr>
        <w:t>暂</w:t>
      </w:r>
      <w:bookmarkStart w:id="673" w:name="_Toc312678034"/>
      <w:bookmarkStart w:id="674" w:name="_Toc318581176"/>
      <w:bookmarkStart w:id="675" w:name="_Toc312677508"/>
      <w:r>
        <w:rPr>
          <w:rFonts w:ascii="仿宋" w:hAnsi="仿宋" w:eastAsia="仿宋"/>
          <w:color w:val="auto"/>
          <w:kern w:val="0"/>
          <w:sz w:val="24"/>
          <w:highlight w:val="none"/>
        </w:rPr>
        <w:t>估价材料和工程设备的明细详见附件11：《</w:t>
      </w:r>
      <w:r>
        <w:rPr>
          <w:rFonts w:ascii="仿宋" w:hAnsi="仿宋" w:eastAsia="仿宋"/>
          <w:color w:val="auto"/>
          <w:sz w:val="24"/>
          <w:highlight w:val="none"/>
        </w:rPr>
        <w:t>暂估价一览表》</w:t>
      </w:r>
      <w:r>
        <w:rPr>
          <w:rFonts w:ascii="仿宋" w:hAnsi="仿宋" w:eastAsia="仿宋"/>
          <w:color w:val="auto"/>
          <w:kern w:val="0"/>
          <w:sz w:val="24"/>
          <w:highlight w:val="none"/>
        </w:rPr>
        <w:t>。</w:t>
      </w:r>
    </w:p>
    <w:bookmarkEnd w:id="673"/>
    <w:bookmarkEnd w:id="674"/>
    <w:bookmarkEnd w:id="675"/>
    <w:p w14:paraId="2290F0B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w:t>
      </w:r>
      <w:bookmarkStart w:id="676" w:name="_Toc312678035"/>
      <w:bookmarkStart w:id="677" w:name="_Toc318581177"/>
      <w:bookmarkStart w:id="678" w:name="_Toc312677509"/>
      <w:r>
        <w:rPr>
          <w:rFonts w:ascii="仿宋" w:hAnsi="仿宋" w:eastAsia="仿宋"/>
          <w:color w:val="auto"/>
          <w:sz w:val="24"/>
          <w:highlight w:val="none"/>
        </w:rPr>
        <w:t>0.7.1 依法必须招标的暂估价项目</w:t>
      </w:r>
    </w:p>
    <w:bookmarkEnd w:id="676"/>
    <w:bookmarkEnd w:id="677"/>
    <w:bookmarkEnd w:id="678"/>
    <w:p w14:paraId="40D3936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对于依法必须招标的暂估价项目的确认和批准采取第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种方式确定。</w:t>
      </w:r>
    </w:p>
    <w:p w14:paraId="107F2F3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10.7.2 不属于依法必须招标的暂估价项目</w:t>
      </w:r>
    </w:p>
    <w:p w14:paraId="1359C72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对于不属于依法必须招标的暂估价项目的确认和批准采取第</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种方式确定。</w:t>
      </w:r>
    </w:p>
    <w:p w14:paraId="16A22715">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sz w:val="24"/>
          <w:highlight w:val="none"/>
        </w:rPr>
        <w:t>第3种方式：</w:t>
      </w:r>
      <w:r>
        <w:rPr>
          <w:rFonts w:ascii="仿宋" w:hAnsi="仿宋" w:eastAsia="仿宋"/>
          <w:color w:val="auto"/>
          <w:kern w:val="0"/>
          <w:sz w:val="24"/>
          <w:highlight w:val="none"/>
        </w:rPr>
        <w:t>承包人直接实施的暂估价项目</w:t>
      </w:r>
    </w:p>
    <w:p w14:paraId="47349E72">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承包人直接实施的暂估价项目的约定：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F0B220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10.8 暂列金额</w:t>
      </w:r>
    </w:p>
    <w:p w14:paraId="541E9D7E">
      <w:pPr>
        <w:autoSpaceDE w:val="0"/>
        <w:autoSpaceDN w:val="0"/>
        <w:adjustRightInd w:val="0"/>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合同当事人关于暂列金额使用的约定：</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w:t>
      </w:r>
    </w:p>
    <w:p w14:paraId="1CADEBEA">
      <w:pPr>
        <w:spacing w:before="120" w:after="120" w:line="360" w:lineRule="auto"/>
        <w:outlineLvl w:val="9"/>
        <w:rPr>
          <w:rFonts w:ascii="仿宋" w:hAnsi="仿宋" w:eastAsia="仿宋"/>
          <w:b/>
          <w:color w:val="auto"/>
          <w:szCs w:val="24"/>
          <w:highlight w:val="none"/>
        </w:rPr>
      </w:pPr>
      <w:bookmarkStart w:id="679" w:name="_Toc351203643"/>
      <w:r>
        <w:rPr>
          <w:rFonts w:ascii="仿宋" w:hAnsi="仿宋" w:eastAsia="仿宋"/>
          <w:b/>
          <w:color w:val="auto"/>
          <w:szCs w:val="24"/>
          <w:highlight w:val="none"/>
        </w:rPr>
        <w:t>11. 价格调整</w:t>
      </w:r>
      <w:bookmarkEnd w:id="679"/>
    </w:p>
    <w:p w14:paraId="218CFFC5">
      <w:pPr>
        <w:spacing w:after="120" w:line="360" w:lineRule="auto"/>
        <w:ind w:firstLine="480" w:firstLineChars="200"/>
        <w:outlineLvl w:val="9"/>
        <w:rPr>
          <w:rFonts w:ascii="仿宋" w:hAnsi="仿宋" w:eastAsia="仿宋"/>
          <w:color w:val="auto"/>
          <w:sz w:val="24"/>
          <w:highlight w:val="none"/>
        </w:rPr>
      </w:pPr>
      <w:bookmarkStart w:id="680" w:name="_Toc296347200"/>
      <w:bookmarkStart w:id="681" w:name="_Toc297120501"/>
      <w:bookmarkStart w:id="682" w:name="_Toc300935000"/>
      <w:bookmarkStart w:id="683" w:name="_Toc297216209"/>
      <w:bookmarkStart w:id="684" w:name="_Toc297048387"/>
      <w:bookmarkStart w:id="685" w:name="_Toc296891029"/>
      <w:bookmarkStart w:id="686" w:name="_Toc297123550"/>
      <w:bookmarkStart w:id="687" w:name="_Toc312678039"/>
      <w:bookmarkStart w:id="688" w:name="_Toc296503201"/>
      <w:bookmarkStart w:id="689" w:name="_Toc292559406"/>
      <w:bookmarkStart w:id="690" w:name="_Toc296891241"/>
      <w:bookmarkStart w:id="691" w:name="_Toc296944540"/>
      <w:bookmarkStart w:id="692" w:name="_Toc296346702"/>
      <w:bookmarkStart w:id="693" w:name="_Toc292559911"/>
      <w:bookmarkStart w:id="694" w:name="_Toc304295577"/>
      <w:bookmarkStart w:id="695" w:name="_Toc303539157"/>
      <w:r>
        <w:rPr>
          <w:rFonts w:ascii="仿宋" w:hAnsi="仿宋" w:eastAsia="仿宋"/>
          <w:color w:val="auto"/>
          <w:sz w:val="24"/>
          <w:highlight w:val="none"/>
        </w:rPr>
        <w:t>11.1 市场价格波动引起的调整</w:t>
      </w:r>
    </w:p>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14:paraId="1DC174D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kern w:val="0"/>
          <w:sz w:val="24"/>
          <w:highlight w:val="none"/>
        </w:rPr>
        <w:t>市场价格波动是否调整合同价格的约定：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9C54C7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因市场价格波动调整合同价格，采用以下第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种方式对合同价格进行调整：</w:t>
      </w:r>
    </w:p>
    <w:p w14:paraId="042F2C4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第1种方式：采用价格指数进行价格调整。</w:t>
      </w:r>
    </w:p>
    <w:p w14:paraId="03768BDC">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关于各可调因子、定值和变值权重，以及基本价格指数及其来源的约定：</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4CFDAE7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第2种方式：采用造价信息进行价格调整。</w:t>
      </w:r>
    </w:p>
    <w:p w14:paraId="0BE5CDE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（2）关于基准价格的约定：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DB14E7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专用合同条款</w:t>
      </w:r>
      <w:r>
        <w:rPr>
          <w:rFonts w:ascii="仿宋" w:hAnsi="仿宋" w:eastAsia="仿宋" w:cs="宋体"/>
          <w:color w:val="auto"/>
          <w:sz w:val="24"/>
          <w:highlight w:val="none"/>
        </w:rPr>
        <w:t>①</w:t>
      </w:r>
      <w:r>
        <w:rPr>
          <w:rFonts w:ascii="仿宋" w:hAnsi="仿宋" w:eastAsia="仿宋"/>
          <w:color w:val="auto"/>
          <w:sz w:val="24"/>
          <w:highlight w:val="none"/>
        </w:rPr>
        <w:t>承包人在已标价工程量清单或预算书中载明的材料单价低于基准价格的：专用合同条款合同履行期间材料单价涨幅以基准价格为基础超过</w:t>
      </w:r>
      <w:r>
        <w:rPr>
          <w:rFonts w:ascii="仿宋" w:hAnsi="仿宋" w:eastAsia="仿宋"/>
          <w:color w:val="auto"/>
          <w:sz w:val="24"/>
          <w:highlight w:val="none"/>
          <w:u w:val="single"/>
        </w:rPr>
        <w:t xml:space="preserve">   </w:t>
      </w:r>
      <w:r>
        <w:rPr>
          <w:rFonts w:ascii="仿宋" w:hAnsi="仿宋" w:eastAsia="仿宋"/>
          <w:color w:val="auto"/>
          <w:sz w:val="24"/>
          <w:highlight w:val="none"/>
        </w:rPr>
        <w:t>%时，或材料单价跌幅以已标价工程量清单或预算书中载明材料单价为基础超过</w:t>
      </w:r>
      <w:r>
        <w:rPr>
          <w:rFonts w:ascii="仿宋" w:hAnsi="仿宋" w:eastAsia="仿宋"/>
          <w:color w:val="auto"/>
          <w:sz w:val="24"/>
          <w:highlight w:val="none"/>
          <w:u w:val="single"/>
        </w:rPr>
        <w:t xml:space="preserve">   </w:t>
      </w:r>
      <w:r>
        <w:rPr>
          <w:rFonts w:ascii="仿宋" w:hAnsi="仿宋" w:eastAsia="仿宋"/>
          <w:color w:val="auto"/>
          <w:sz w:val="24"/>
          <w:highlight w:val="none"/>
        </w:rPr>
        <w:t>%时，其超过部分据实调整。</w:t>
      </w:r>
    </w:p>
    <w:p w14:paraId="62C4E43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s="宋体"/>
          <w:color w:val="auto"/>
          <w:sz w:val="24"/>
          <w:highlight w:val="none"/>
        </w:rPr>
        <w:t>②</w:t>
      </w:r>
      <w:r>
        <w:rPr>
          <w:rFonts w:ascii="仿宋" w:hAnsi="仿宋" w:eastAsia="仿宋"/>
          <w:color w:val="auto"/>
          <w:sz w:val="24"/>
          <w:highlight w:val="none"/>
        </w:rPr>
        <w:t>承包人在已标价工程量清单或预算书中载明的材料单价高于基准价格的：专用合同条款合同履行期间材料单价跌幅以基准价格为基础超过</w:t>
      </w:r>
      <w:r>
        <w:rPr>
          <w:rFonts w:ascii="仿宋" w:hAnsi="仿宋" w:eastAsia="仿宋"/>
          <w:color w:val="auto"/>
          <w:sz w:val="24"/>
          <w:highlight w:val="none"/>
          <w:u w:val="single"/>
        </w:rPr>
        <w:t xml:space="preserve">   </w:t>
      </w:r>
      <w:r>
        <w:rPr>
          <w:rFonts w:ascii="仿宋" w:hAnsi="仿宋" w:eastAsia="仿宋"/>
          <w:color w:val="auto"/>
          <w:sz w:val="24"/>
          <w:highlight w:val="none"/>
        </w:rPr>
        <w:t>%时，材料单价涨幅以已标价工程量清单或预算书中载明材料单价为基础超过</w:t>
      </w:r>
      <w:r>
        <w:rPr>
          <w:rFonts w:ascii="仿宋" w:hAnsi="仿宋" w:eastAsia="仿宋"/>
          <w:color w:val="auto"/>
          <w:sz w:val="24"/>
          <w:highlight w:val="none"/>
          <w:u w:val="single"/>
        </w:rPr>
        <w:t xml:space="preserve">   </w:t>
      </w:r>
      <w:r>
        <w:rPr>
          <w:rFonts w:ascii="仿宋" w:hAnsi="仿宋" w:eastAsia="仿宋"/>
          <w:color w:val="auto"/>
          <w:sz w:val="24"/>
          <w:highlight w:val="none"/>
        </w:rPr>
        <w:t>%时，其超过部分据实调整。</w:t>
      </w:r>
    </w:p>
    <w:p w14:paraId="7898E01D">
      <w:pPr>
        <w:spacing w:line="360" w:lineRule="auto"/>
        <w:ind w:firstLine="645"/>
        <w:jc w:val="left"/>
        <w:outlineLvl w:val="9"/>
        <w:rPr>
          <w:rFonts w:ascii="仿宋" w:hAnsi="仿宋" w:eastAsia="仿宋"/>
          <w:color w:val="auto"/>
          <w:sz w:val="24"/>
          <w:highlight w:val="none"/>
        </w:rPr>
      </w:pPr>
      <w:r>
        <w:rPr>
          <w:rFonts w:ascii="仿宋" w:hAnsi="仿宋" w:eastAsia="仿宋" w:cs="宋体"/>
          <w:color w:val="auto"/>
          <w:sz w:val="24"/>
          <w:highlight w:val="none"/>
        </w:rPr>
        <w:t>③</w:t>
      </w:r>
      <w:r>
        <w:rPr>
          <w:rFonts w:ascii="仿宋" w:hAnsi="仿宋" w:eastAsia="仿宋"/>
          <w:color w:val="auto"/>
          <w:sz w:val="24"/>
          <w:highlight w:val="none"/>
        </w:rPr>
        <w:t>承包人在已标价工程量清单或预算书中载明的材料单价等于基准单价的：专用合同条款合同履行期间材料单价涨跌幅以基准单价为基础超过±</w:t>
      </w:r>
      <w:r>
        <w:rPr>
          <w:rFonts w:ascii="仿宋" w:hAnsi="仿宋" w:eastAsia="仿宋"/>
          <w:color w:val="auto"/>
          <w:sz w:val="24"/>
          <w:highlight w:val="none"/>
          <w:u w:val="single"/>
        </w:rPr>
        <w:t xml:space="preserve">   </w:t>
      </w:r>
      <w:r>
        <w:rPr>
          <w:rFonts w:ascii="仿宋" w:hAnsi="仿宋" w:eastAsia="仿宋"/>
          <w:color w:val="auto"/>
          <w:sz w:val="24"/>
          <w:highlight w:val="none"/>
        </w:rPr>
        <w:t>%时，其超过部分据实调整。</w:t>
      </w:r>
    </w:p>
    <w:p w14:paraId="3B14CBBC">
      <w:pPr>
        <w:spacing w:line="360" w:lineRule="auto"/>
        <w:ind w:firstLine="645"/>
        <w:jc w:val="left"/>
        <w:outlineLvl w:val="9"/>
        <w:rPr>
          <w:rFonts w:ascii="仿宋" w:hAnsi="仿宋" w:eastAsia="仿宋"/>
          <w:color w:val="auto"/>
          <w:sz w:val="24"/>
          <w:highlight w:val="none"/>
          <w:u w:val="single"/>
        </w:rPr>
      </w:pPr>
      <w:r>
        <w:rPr>
          <w:rFonts w:ascii="仿宋" w:hAnsi="仿宋" w:eastAsia="仿宋"/>
          <w:color w:val="auto"/>
          <w:sz w:val="24"/>
          <w:highlight w:val="none"/>
        </w:rPr>
        <w:t>第3种方式：其他价格调整方式：</w:t>
      </w:r>
      <w:r>
        <w:rPr>
          <w:rFonts w:ascii="仿宋" w:hAnsi="仿宋" w:eastAsia="仿宋"/>
          <w:color w:val="auto"/>
          <w:sz w:val="24"/>
          <w:highlight w:val="none"/>
          <w:u w:val="single"/>
        </w:rPr>
        <w:t xml:space="preserve">                        </w:t>
      </w:r>
    </w:p>
    <w:p w14:paraId="7401F307">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583"/>
    <w:bookmarkEnd w:id="584"/>
    <w:bookmarkEnd w:id="585"/>
    <w:bookmarkEnd w:id="586"/>
    <w:bookmarkEnd w:id="587"/>
    <w:bookmarkEnd w:id="588"/>
    <w:p w14:paraId="64CE1DB2">
      <w:pPr>
        <w:spacing w:before="120" w:after="120" w:line="360" w:lineRule="auto"/>
        <w:outlineLvl w:val="9"/>
        <w:rPr>
          <w:rFonts w:ascii="仿宋" w:hAnsi="仿宋" w:eastAsia="仿宋"/>
          <w:b/>
          <w:color w:val="auto"/>
          <w:szCs w:val="24"/>
          <w:highlight w:val="none"/>
        </w:rPr>
      </w:pPr>
      <w:bookmarkStart w:id="696" w:name="_Toc296347204"/>
      <w:bookmarkStart w:id="697" w:name="_Toc297048391"/>
      <w:bookmarkStart w:id="698" w:name="_Toc296503205"/>
      <w:bookmarkStart w:id="699" w:name="_Toc296944544"/>
      <w:bookmarkStart w:id="700" w:name="_Toc296891245"/>
      <w:bookmarkStart w:id="701" w:name="_Toc296891033"/>
      <w:bookmarkStart w:id="702" w:name="_Toc292559410"/>
      <w:bookmarkStart w:id="703" w:name="_Toc292559915"/>
      <w:bookmarkStart w:id="704" w:name="_Toc296346706"/>
      <w:bookmarkStart w:id="705" w:name="_Toc297120505"/>
      <w:bookmarkStart w:id="706" w:name="_Toc351203644"/>
      <w:bookmarkStart w:id="707" w:name="_Toc297123552"/>
      <w:bookmarkStart w:id="708" w:name="_Toc312678040"/>
      <w:bookmarkStart w:id="709" w:name="_Toc304295579"/>
      <w:bookmarkStart w:id="710" w:name="_Toc297216211"/>
      <w:bookmarkStart w:id="711" w:name="_Toc303539159"/>
      <w:bookmarkStart w:id="712" w:name="_Toc300935002"/>
      <w:r>
        <w:rPr>
          <w:rFonts w:ascii="仿宋" w:hAnsi="仿宋" w:eastAsia="仿宋"/>
          <w:b/>
          <w:color w:val="auto"/>
          <w:szCs w:val="24"/>
          <w:highlight w:val="none"/>
        </w:rPr>
        <w:t xml:space="preserve">12. </w:t>
      </w:r>
      <w:bookmarkEnd w:id="696"/>
      <w:bookmarkEnd w:id="697"/>
      <w:bookmarkEnd w:id="698"/>
      <w:bookmarkEnd w:id="699"/>
      <w:bookmarkEnd w:id="700"/>
      <w:bookmarkEnd w:id="701"/>
      <w:bookmarkEnd w:id="702"/>
      <w:bookmarkEnd w:id="703"/>
      <w:bookmarkEnd w:id="704"/>
      <w:bookmarkEnd w:id="705"/>
      <w:r>
        <w:rPr>
          <w:rFonts w:ascii="仿宋" w:hAnsi="仿宋" w:eastAsia="仿宋"/>
          <w:b/>
          <w:color w:val="auto"/>
          <w:szCs w:val="24"/>
          <w:highlight w:val="none"/>
        </w:rPr>
        <w:t>合同价格、计量与支付</w:t>
      </w:r>
      <w:bookmarkEnd w:id="706"/>
    </w:p>
    <w:bookmarkEnd w:id="707"/>
    <w:bookmarkEnd w:id="708"/>
    <w:bookmarkEnd w:id="709"/>
    <w:bookmarkEnd w:id="710"/>
    <w:bookmarkEnd w:id="711"/>
    <w:bookmarkEnd w:id="712"/>
    <w:p w14:paraId="0E882877">
      <w:pPr>
        <w:spacing w:after="120" w:line="360" w:lineRule="auto"/>
        <w:ind w:firstLine="480" w:firstLineChars="200"/>
        <w:outlineLvl w:val="9"/>
        <w:rPr>
          <w:rFonts w:ascii="仿宋" w:hAnsi="仿宋" w:eastAsia="仿宋"/>
          <w:color w:val="auto"/>
          <w:sz w:val="24"/>
          <w:highlight w:val="none"/>
        </w:rPr>
      </w:pPr>
      <w:bookmarkStart w:id="713" w:name="_Toc292559916"/>
      <w:bookmarkStart w:id="714" w:name="_Toc292559411"/>
      <w:bookmarkStart w:id="715" w:name="_Toc267251461"/>
      <w:bookmarkStart w:id="716" w:name="_Toc297048392"/>
      <w:bookmarkStart w:id="717" w:name="_Toc296891034"/>
      <w:bookmarkStart w:id="718" w:name="_Toc296891246"/>
      <w:bookmarkStart w:id="719" w:name="_Toc296347205"/>
      <w:bookmarkStart w:id="720" w:name="_Toc296346707"/>
      <w:bookmarkStart w:id="721" w:name="_Toc297120506"/>
      <w:bookmarkStart w:id="722" w:name="_Toc296503206"/>
      <w:bookmarkStart w:id="723" w:name="_Toc296944545"/>
      <w:bookmarkStart w:id="724" w:name="_Toc297216212"/>
      <w:bookmarkStart w:id="725" w:name="_Toc303539160"/>
      <w:bookmarkStart w:id="726" w:name="_Toc312678041"/>
      <w:bookmarkStart w:id="727" w:name="_Toc297123553"/>
      <w:bookmarkStart w:id="728" w:name="_Toc304295580"/>
      <w:bookmarkStart w:id="729" w:name="_Toc300935003"/>
      <w:r>
        <w:rPr>
          <w:rFonts w:ascii="仿宋" w:hAnsi="仿宋" w:eastAsia="仿宋"/>
          <w:color w:val="auto"/>
          <w:sz w:val="24"/>
          <w:highlight w:val="none"/>
        </w:rPr>
        <w:t>12.1 合</w:t>
      </w:r>
      <w:bookmarkEnd w:id="713"/>
      <w:bookmarkEnd w:id="714"/>
      <w:bookmarkEnd w:id="715"/>
      <w:r>
        <w:rPr>
          <w:rFonts w:ascii="仿宋" w:hAnsi="仿宋" w:eastAsia="仿宋"/>
          <w:color w:val="auto"/>
          <w:sz w:val="24"/>
          <w:highlight w:val="none"/>
        </w:rPr>
        <w:t>同价</w:t>
      </w:r>
      <w:bookmarkEnd w:id="716"/>
      <w:bookmarkEnd w:id="717"/>
      <w:bookmarkEnd w:id="718"/>
      <w:bookmarkEnd w:id="719"/>
      <w:bookmarkEnd w:id="720"/>
      <w:bookmarkEnd w:id="721"/>
      <w:bookmarkEnd w:id="722"/>
      <w:bookmarkEnd w:id="723"/>
      <w:r>
        <w:rPr>
          <w:rFonts w:ascii="仿宋" w:hAnsi="仿宋" w:eastAsia="仿宋"/>
          <w:color w:val="auto"/>
          <w:sz w:val="24"/>
          <w:highlight w:val="none"/>
        </w:rPr>
        <w:t>格形式</w:t>
      </w:r>
    </w:p>
    <w:bookmarkEnd w:id="724"/>
    <w:bookmarkEnd w:id="725"/>
    <w:bookmarkEnd w:id="726"/>
    <w:bookmarkEnd w:id="727"/>
    <w:bookmarkEnd w:id="728"/>
    <w:bookmarkEnd w:id="729"/>
    <w:p w14:paraId="6A7A27E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1、单价合同。</w:t>
      </w:r>
    </w:p>
    <w:p w14:paraId="7BD0282F">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综合单价包含的风险范围：</w:t>
      </w:r>
      <w:r>
        <w:rPr>
          <w:rFonts w:ascii="仿宋" w:hAnsi="仿宋" w:eastAsia="仿宋"/>
          <w:color w:val="auto"/>
          <w:sz w:val="24"/>
          <w:highlight w:val="none"/>
          <w:u w:val="single"/>
        </w:rPr>
        <w:t xml:space="preserve">                               </w:t>
      </w:r>
    </w:p>
    <w:p w14:paraId="74227CAD">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06258D3">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风险费用的计算方法：</w:t>
      </w:r>
      <w:r>
        <w:rPr>
          <w:rFonts w:ascii="仿宋" w:hAnsi="仿宋" w:eastAsia="仿宋"/>
          <w:color w:val="auto"/>
          <w:sz w:val="24"/>
          <w:highlight w:val="none"/>
          <w:u w:val="single"/>
        </w:rPr>
        <w:t xml:space="preserve">                                  </w:t>
      </w:r>
    </w:p>
    <w:p w14:paraId="77C216A4">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C62A15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风险范围以外合同价格的调整方法：</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01C0C57D">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3686DC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2、总价合同。</w:t>
      </w:r>
    </w:p>
    <w:p w14:paraId="0C9A316F">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总价包含的风险范围：</w:t>
      </w:r>
      <w:r>
        <w:rPr>
          <w:rFonts w:ascii="仿宋" w:hAnsi="仿宋" w:eastAsia="仿宋"/>
          <w:color w:val="auto"/>
          <w:sz w:val="24"/>
          <w:highlight w:val="none"/>
          <w:u w:val="single"/>
        </w:rPr>
        <w:t xml:space="preserve">                                   </w:t>
      </w:r>
    </w:p>
    <w:p w14:paraId="58866AFE">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93E0B2A">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风险费用的计算方法：</w:t>
      </w:r>
      <w:r>
        <w:rPr>
          <w:rFonts w:ascii="仿宋" w:hAnsi="仿宋" w:eastAsia="仿宋"/>
          <w:color w:val="auto"/>
          <w:sz w:val="24"/>
          <w:highlight w:val="none"/>
          <w:u w:val="single"/>
        </w:rPr>
        <w:t xml:space="preserve">                                   </w:t>
      </w:r>
    </w:p>
    <w:p w14:paraId="42D96938">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0708BD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风险范围以外合同价格的调整方法：</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1BAE704D">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EC8B361">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3、其他价格方式：</w:t>
      </w:r>
      <w:r>
        <w:rPr>
          <w:rFonts w:ascii="仿宋" w:hAnsi="仿宋" w:eastAsia="仿宋"/>
          <w:color w:val="auto"/>
          <w:sz w:val="24"/>
          <w:highlight w:val="none"/>
          <w:u w:val="single"/>
        </w:rPr>
        <w:t xml:space="preserve">                                     </w:t>
      </w:r>
    </w:p>
    <w:p w14:paraId="0DC784A2">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7AB4169">
      <w:pPr>
        <w:spacing w:after="120" w:line="360" w:lineRule="auto"/>
        <w:ind w:firstLine="480" w:firstLineChars="200"/>
        <w:outlineLvl w:val="9"/>
        <w:rPr>
          <w:rFonts w:ascii="仿宋" w:hAnsi="仿宋" w:eastAsia="仿宋"/>
          <w:color w:val="auto"/>
          <w:sz w:val="24"/>
          <w:highlight w:val="none"/>
        </w:rPr>
      </w:pPr>
      <w:bookmarkStart w:id="730" w:name="_Toc312678042"/>
      <w:bookmarkStart w:id="731" w:name="_Toc303539161"/>
      <w:bookmarkStart w:id="732" w:name="_Toc300935004"/>
      <w:bookmarkStart w:id="733" w:name="_Toc304295581"/>
      <w:bookmarkStart w:id="734" w:name="_Toc297123554"/>
      <w:bookmarkStart w:id="735" w:name="_Toc297216213"/>
      <w:bookmarkStart w:id="736" w:name="_Toc296503207"/>
      <w:bookmarkStart w:id="737" w:name="_Toc296891035"/>
      <w:bookmarkStart w:id="738" w:name="_Toc297120507"/>
      <w:bookmarkStart w:id="739" w:name="_Toc296347206"/>
      <w:bookmarkStart w:id="740" w:name="_Toc292559917"/>
      <w:bookmarkStart w:id="741" w:name="_Toc296891247"/>
      <w:bookmarkStart w:id="742" w:name="_Toc297048393"/>
      <w:bookmarkStart w:id="743" w:name="_Toc296346708"/>
      <w:bookmarkStart w:id="744" w:name="_Toc296944546"/>
      <w:bookmarkStart w:id="745" w:name="_Toc292559412"/>
      <w:r>
        <w:rPr>
          <w:rFonts w:ascii="仿宋" w:hAnsi="仿宋" w:eastAsia="仿宋"/>
          <w:color w:val="auto"/>
          <w:sz w:val="24"/>
          <w:highlight w:val="none"/>
        </w:rPr>
        <w:t>12.2 预付款</w:t>
      </w:r>
    </w:p>
    <w:bookmarkEnd w:id="730"/>
    <w:bookmarkEnd w:id="731"/>
    <w:bookmarkEnd w:id="732"/>
    <w:bookmarkEnd w:id="733"/>
    <w:bookmarkEnd w:id="734"/>
    <w:bookmarkEnd w:id="735"/>
    <w:p w14:paraId="53DD4C0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12.2.1 预付款的支付</w:t>
      </w:r>
    </w:p>
    <w:p w14:paraId="6120E07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预付款支付比例或金额：</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CD0ADE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预付款支付期限：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D4A39F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预付款扣回的方式：</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E2297F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12.2.2 预付款担保</w:t>
      </w:r>
    </w:p>
    <w:p w14:paraId="3068DD5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承包人提交预付款担保的期限：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0217A8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预付款担保的形式为：</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736"/>
    <w:bookmarkEnd w:id="737"/>
    <w:bookmarkEnd w:id="738"/>
    <w:bookmarkEnd w:id="739"/>
    <w:bookmarkEnd w:id="740"/>
    <w:bookmarkEnd w:id="741"/>
    <w:bookmarkEnd w:id="742"/>
    <w:bookmarkEnd w:id="743"/>
    <w:bookmarkEnd w:id="744"/>
    <w:bookmarkEnd w:id="745"/>
    <w:p w14:paraId="44EEBBCA">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12.3 计量</w:t>
      </w:r>
    </w:p>
    <w:p w14:paraId="38AC81C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12.3.1 计量原则</w:t>
      </w:r>
    </w:p>
    <w:p w14:paraId="057B7DE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工程量计算规则：</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5C6FD6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12.3.2 计量周期</w:t>
      </w:r>
    </w:p>
    <w:p w14:paraId="4241201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关于计量周期的约定：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4D8ED1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12.3.3 单价合同的计量</w:t>
      </w:r>
    </w:p>
    <w:p w14:paraId="16739C5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关于单价合同计量的约定：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DDDD4B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12.3.4 总价合同的计量</w:t>
      </w:r>
    </w:p>
    <w:p w14:paraId="1D05D3A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关于总价合同计量的约定：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DF5182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12.3.5总价合同采用支付分解表计量支付的，是否适用第</w:t>
      </w:r>
      <w:r>
        <w:rPr>
          <w:rFonts w:ascii="仿宋" w:hAnsi="仿宋" w:eastAsia="仿宋"/>
          <w:color w:val="auto"/>
          <w:kern w:val="0"/>
          <w:sz w:val="24"/>
          <w:highlight w:val="none"/>
        </w:rPr>
        <w:t xml:space="preserve">12.3.4 </w:t>
      </w:r>
      <w:r>
        <w:rPr>
          <w:rFonts w:ascii="仿宋" w:hAnsi="仿宋" w:eastAsia="仿宋"/>
          <w:color w:val="auto"/>
          <w:sz w:val="24"/>
          <w:highlight w:val="none"/>
        </w:rPr>
        <w:t>项</w:t>
      </w:r>
      <w:r>
        <w:rPr>
          <w:rFonts w:ascii="仿宋" w:hAnsi="仿宋" w:eastAsia="仿宋"/>
          <w:color w:val="auto"/>
          <w:kern w:val="0"/>
          <w:sz w:val="24"/>
          <w:highlight w:val="none"/>
        </w:rPr>
        <w:t>〔总价合同的计量〕</w:t>
      </w:r>
      <w:r>
        <w:rPr>
          <w:rFonts w:ascii="仿宋" w:hAnsi="仿宋" w:eastAsia="仿宋"/>
          <w:color w:val="auto"/>
          <w:sz w:val="24"/>
          <w:highlight w:val="none"/>
        </w:rPr>
        <w:t>约定进行计量：</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411050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12.3.6 其他价格形式合同的计量</w:t>
      </w:r>
    </w:p>
    <w:p w14:paraId="241B8E2A">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其他价格形式的计量方式和程序：</w:t>
      </w:r>
      <w:r>
        <w:rPr>
          <w:rFonts w:ascii="仿宋" w:hAnsi="仿宋" w:eastAsia="仿宋"/>
          <w:color w:val="auto"/>
          <w:sz w:val="24"/>
          <w:highlight w:val="none"/>
          <w:u w:val="single"/>
        </w:rPr>
        <w:t xml:space="preserve">                         </w:t>
      </w:r>
    </w:p>
    <w:p w14:paraId="4229C107">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ED7F62F">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12.4 工程进度款支付</w:t>
      </w:r>
    </w:p>
    <w:p w14:paraId="3FD57E6F">
      <w:pPr>
        <w:spacing w:line="360" w:lineRule="auto"/>
        <w:ind w:firstLine="480" w:firstLineChars="200"/>
        <w:jc w:val="left"/>
        <w:outlineLvl w:val="9"/>
        <w:rPr>
          <w:rFonts w:ascii="仿宋" w:hAnsi="仿宋" w:eastAsia="仿宋"/>
          <w:color w:val="auto"/>
          <w:sz w:val="24"/>
          <w:highlight w:val="none"/>
        </w:rPr>
      </w:pPr>
      <w:bookmarkStart w:id="746" w:name="_Toc292559416"/>
      <w:bookmarkStart w:id="747" w:name="_Toc296891251"/>
      <w:bookmarkStart w:id="748" w:name="_Toc297048397"/>
      <w:bookmarkStart w:id="749" w:name="_Toc297216215"/>
      <w:bookmarkStart w:id="750" w:name="_Toc296891039"/>
      <w:bookmarkStart w:id="751" w:name="_Toc297120511"/>
      <w:bookmarkStart w:id="752" w:name="_Toc292559921"/>
      <w:bookmarkStart w:id="753" w:name="_Toc296347210"/>
      <w:bookmarkStart w:id="754" w:name="_Toc296944550"/>
      <w:bookmarkStart w:id="755" w:name="_Toc296346712"/>
      <w:bookmarkStart w:id="756" w:name="_Toc296503211"/>
      <w:bookmarkStart w:id="757" w:name="_Toc297123556"/>
      <w:bookmarkStart w:id="758" w:name="_Toc303539163"/>
      <w:bookmarkStart w:id="759" w:name="_Toc300935006"/>
      <w:r>
        <w:rPr>
          <w:rFonts w:ascii="仿宋" w:hAnsi="仿宋" w:eastAsia="仿宋"/>
          <w:color w:val="auto"/>
          <w:sz w:val="24"/>
          <w:highlight w:val="none"/>
        </w:rPr>
        <w:t>12.4.1 付款周期</w:t>
      </w:r>
    </w:p>
    <w:p w14:paraId="5B1F077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关于付款周期的约定：</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126208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12.4.2 进度付款申请单的编制</w:t>
      </w:r>
    </w:p>
    <w:p w14:paraId="00C91746">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关于进度付款申请单编制的约定：</w:t>
      </w:r>
      <w:r>
        <w:rPr>
          <w:rFonts w:ascii="仿宋" w:hAnsi="仿宋" w:eastAsia="仿宋"/>
          <w:color w:val="auto"/>
          <w:sz w:val="24"/>
          <w:highlight w:val="none"/>
          <w:u w:val="single"/>
        </w:rPr>
        <w:t xml:space="preserve">                       </w:t>
      </w:r>
    </w:p>
    <w:p w14:paraId="4455659D">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B91A0B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仿宋" w:hAnsi="仿宋" w:eastAsia="仿宋"/>
          <w:color w:val="auto"/>
          <w:sz w:val="24"/>
          <w:highlight w:val="none"/>
        </w:rPr>
        <w:t>2.4.3 进度付款申请单的提交</w:t>
      </w:r>
    </w:p>
    <w:p w14:paraId="7F63CD6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（1）单价合同进度付款申请单提交的约定：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69EF4E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（2）总价合同进度付款申请单提交的约定：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497F0E6">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（3）其他价格形式合同进度付款申请单提交的约定：</w:t>
      </w:r>
      <w:r>
        <w:rPr>
          <w:rFonts w:ascii="仿宋" w:hAnsi="仿宋" w:eastAsia="仿宋"/>
          <w:color w:val="auto"/>
          <w:sz w:val="24"/>
          <w:highlight w:val="none"/>
          <w:u w:val="single"/>
        </w:rPr>
        <w:t xml:space="preserve">       </w:t>
      </w:r>
    </w:p>
    <w:p w14:paraId="6470B676">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E53B6B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12.4.4 进度款审核和支付</w:t>
      </w:r>
    </w:p>
    <w:p w14:paraId="096EED2B">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（1）监理人审查并报送发包人的期限：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5DD4479">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发包人完成审批并签发进度款支付证书的期限：</w:t>
      </w:r>
      <w:r>
        <w:rPr>
          <w:rFonts w:ascii="仿宋" w:hAnsi="仿宋" w:eastAsia="仿宋"/>
          <w:color w:val="auto"/>
          <w:sz w:val="24"/>
          <w:highlight w:val="none"/>
          <w:u w:val="single"/>
        </w:rPr>
        <w:t xml:space="preserve">           </w:t>
      </w:r>
    </w:p>
    <w:p w14:paraId="4F4C92F8">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75B685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（2）发包人支付进度款的期限：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75560EE">
      <w:pPr>
        <w:spacing w:line="360" w:lineRule="auto"/>
        <w:ind w:firstLine="600" w:firstLineChars="250"/>
        <w:jc w:val="left"/>
        <w:outlineLvl w:val="9"/>
        <w:rPr>
          <w:rFonts w:ascii="仿宋" w:hAnsi="仿宋" w:eastAsia="仿宋"/>
          <w:color w:val="auto"/>
          <w:sz w:val="24"/>
          <w:highlight w:val="none"/>
          <w:u w:val="single"/>
        </w:rPr>
      </w:pPr>
      <w:r>
        <w:rPr>
          <w:rFonts w:ascii="仿宋" w:hAnsi="仿宋" w:eastAsia="仿宋"/>
          <w:color w:val="auto"/>
          <w:sz w:val="24"/>
          <w:highlight w:val="none"/>
        </w:rPr>
        <w:t>发包人逾期支付进度款的违约金的计算方式：</w:t>
      </w:r>
      <w:r>
        <w:rPr>
          <w:rFonts w:ascii="仿宋" w:hAnsi="仿宋" w:eastAsia="仿宋"/>
          <w:color w:val="auto"/>
          <w:sz w:val="24"/>
          <w:highlight w:val="none"/>
          <w:u w:val="single"/>
        </w:rPr>
        <w:t xml:space="preserve">            </w:t>
      </w:r>
    </w:p>
    <w:p w14:paraId="55D64C9E">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4C3BF59">
      <w:pPr>
        <w:spacing w:line="360" w:lineRule="auto"/>
        <w:ind w:firstLine="600" w:firstLineChars="250"/>
        <w:jc w:val="left"/>
        <w:outlineLvl w:val="9"/>
        <w:rPr>
          <w:rFonts w:ascii="仿宋" w:hAnsi="仿宋" w:eastAsia="仿宋"/>
          <w:color w:val="auto"/>
          <w:sz w:val="24"/>
          <w:highlight w:val="none"/>
        </w:rPr>
      </w:pPr>
      <w:r>
        <w:rPr>
          <w:rFonts w:ascii="仿宋" w:hAnsi="仿宋" w:eastAsia="仿宋"/>
          <w:color w:val="auto"/>
          <w:sz w:val="24"/>
          <w:highlight w:val="none"/>
        </w:rPr>
        <w:t>12.4.6 支付分解表的编制</w:t>
      </w:r>
    </w:p>
    <w:p w14:paraId="249BA1D0">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2、总价合同支付分解表的编制与审批：</w:t>
      </w:r>
      <w:r>
        <w:rPr>
          <w:rFonts w:ascii="仿宋" w:hAnsi="仿宋" w:eastAsia="仿宋"/>
          <w:color w:val="auto"/>
          <w:sz w:val="24"/>
          <w:highlight w:val="none"/>
          <w:u w:val="single"/>
        </w:rPr>
        <w:t xml:space="preserve">                  </w:t>
      </w:r>
    </w:p>
    <w:p w14:paraId="58D4ACE4">
      <w:pPr>
        <w:spacing w:line="360" w:lineRule="auto"/>
        <w:ind w:left="4800" w:hanging="4800" w:hangingChars="2000"/>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3B09D8F">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3、单价合同的总价项目支付分解表的编制与审批：</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5BB03A60">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589"/>
    <w:p w14:paraId="6CA15725">
      <w:pPr>
        <w:spacing w:before="120" w:after="120" w:line="360" w:lineRule="auto"/>
        <w:outlineLvl w:val="9"/>
        <w:rPr>
          <w:rFonts w:ascii="仿宋" w:hAnsi="仿宋" w:eastAsia="仿宋"/>
          <w:b/>
          <w:color w:val="auto"/>
          <w:szCs w:val="24"/>
          <w:highlight w:val="none"/>
        </w:rPr>
      </w:pPr>
      <w:bookmarkStart w:id="760" w:name="_Toc351203645"/>
      <w:bookmarkStart w:id="761" w:name="_Toc296891047"/>
      <w:bookmarkStart w:id="762" w:name="_Toc297048405"/>
      <w:bookmarkStart w:id="763" w:name="_Toc303539172"/>
      <w:bookmarkStart w:id="764" w:name="_Toc296503219"/>
      <w:bookmarkStart w:id="765" w:name="_Toc297120519"/>
      <w:bookmarkStart w:id="766" w:name="_Toc300935015"/>
      <w:bookmarkStart w:id="767" w:name="_Toc296891259"/>
      <w:bookmarkStart w:id="768" w:name="_Toc297123564"/>
      <w:bookmarkStart w:id="769" w:name="_Toc296347218"/>
      <w:bookmarkStart w:id="770" w:name="_Toc296944558"/>
      <w:bookmarkStart w:id="771" w:name="_Toc296346720"/>
      <w:bookmarkStart w:id="772" w:name="_Toc297216223"/>
      <w:bookmarkStart w:id="773" w:name="_Toc292559929"/>
      <w:bookmarkStart w:id="774" w:name="_Toc312678053"/>
      <w:bookmarkStart w:id="775" w:name="_Toc304295593"/>
      <w:bookmarkStart w:id="776" w:name="_Toc292559424"/>
      <w:r>
        <w:rPr>
          <w:rFonts w:ascii="仿宋" w:hAnsi="仿宋" w:eastAsia="仿宋"/>
          <w:b/>
          <w:color w:val="auto"/>
          <w:szCs w:val="24"/>
          <w:highlight w:val="none"/>
        </w:rPr>
        <w:t>13. 验收和工程试车</w:t>
      </w:r>
      <w:bookmarkEnd w:id="760"/>
    </w:p>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1B625D7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13.1 分部分项工程验收</w:t>
      </w:r>
    </w:p>
    <w:p w14:paraId="7D86993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13.1.2监理人不能按时进行验收时，应提前</w:t>
      </w:r>
      <w:r>
        <w:rPr>
          <w:rFonts w:ascii="仿宋" w:hAnsi="仿宋" w:eastAsia="仿宋"/>
          <w:color w:val="auto"/>
          <w:sz w:val="24"/>
          <w:highlight w:val="none"/>
          <w:u w:val="single"/>
        </w:rPr>
        <w:t xml:space="preserve">       </w:t>
      </w:r>
      <w:r>
        <w:rPr>
          <w:rFonts w:ascii="仿宋" w:hAnsi="仿宋" w:eastAsia="仿宋"/>
          <w:color w:val="auto"/>
          <w:sz w:val="24"/>
          <w:highlight w:val="none"/>
        </w:rPr>
        <w:t>小时提交书面延期要求。</w:t>
      </w:r>
    </w:p>
    <w:p w14:paraId="2B9DCCC8">
      <w:pPr>
        <w:spacing w:line="360" w:lineRule="auto"/>
        <w:ind w:firstLine="480" w:firstLineChars="200"/>
        <w:jc w:val="left"/>
        <w:outlineLvl w:val="9"/>
        <w:rPr>
          <w:rFonts w:ascii="仿宋" w:hAnsi="仿宋" w:eastAsia="仿宋"/>
          <w:b/>
          <w:color w:val="auto"/>
          <w:sz w:val="24"/>
          <w:highlight w:val="none"/>
        </w:rPr>
      </w:pPr>
      <w:r>
        <w:rPr>
          <w:rFonts w:ascii="仿宋" w:hAnsi="仿宋" w:eastAsia="仿宋"/>
          <w:color w:val="auto"/>
          <w:sz w:val="24"/>
          <w:highlight w:val="none"/>
        </w:rPr>
        <w:t>关于延期最长不得超过：</w:t>
      </w:r>
      <w:r>
        <w:rPr>
          <w:rFonts w:ascii="仿宋" w:hAnsi="仿宋" w:eastAsia="仿宋"/>
          <w:color w:val="auto"/>
          <w:sz w:val="24"/>
          <w:highlight w:val="none"/>
          <w:u w:val="single"/>
        </w:rPr>
        <w:t xml:space="preserve">         </w:t>
      </w:r>
      <w:r>
        <w:rPr>
          <w:rFonts w:ascii="仿宋" w:hAnsi="仿宋" w:eastAsia="仿宋"/>
          <w:color w:val="auto"/>
          <w:sz w:val="24"/>
          <w:highlight w:val="none"/>
        </w:rPr>
        <w:t>小时。</w:t>
      </w:r>
    </w:p>
    <w:p w14:paraId="09BBD343">
      <w:pPr>
        <w:spacing w:after="120" w:line="360" w:lineRule="auto"/>
        <w:ind w:firstLine="480" w:firstLineChars="200"/>
        <w:outlineLvl w:val="9"/>
        <w:rPr>
          <w:rFonts w:ascii="仿宋" w:hAnsi="仿宋" w:eastAsia="仿宋"/>
          <w:color w:val="auto"/>
          <w:sz w:val="24"/>
          <w:highlight w:val="none"/>
        </w:rPr>
      </w:pPr>
      <w:bookmarkStart w:id="777" w:name="_Toc292559933"/>
      <w:bookmarkStart w:id="778" w:name="_Toc297120523"/>
      <w:bookmarkStart w:id="779" w:name="_Toc297048409"/>
      <w:bookmarkStart w:id="780" w:name="_Toc296346724"/>
      <w:bookmarkStart w:id="781" w:name="_Toc312678056"/>
      <w:bookmarkStart w:id="782" w:name="_Toc296944562"/>
      <w:bookmarkStart w:id="783" w:name="_Toc304295596"/>
      <w:bookmarkStart w:id="784" w:name="_Toc300935016"/>
      <w:bookmarkStart w:id="785" w:name="_Toc296503223"/>
      <w:bookmarkStart w:id="786" w:name="_Toc296891263"/>
      <w:bookmarkStart w:id="787" w:name="_Toc296891051"/>
      <w:bookmarkStart w:id="788" w:name="_Toc292559428"/>
      <w:bookmarkStart w:id="789" w:name="_Toc297123565"/>
      <w:bookmarkStart w:id="790" w:name="_Toc296347222"/>
      <w:bookmarkStart w:id="791" w:name="_Toc297216224"/>
      <w:bookmarkStart w:id="792" w:name="_Toc303539173"/>
      <w:bookmarkStart w:id="793" w:name="_Toc267251475"/>
      <w:bookmarkStart w:id="794" w:name="_Toc267251472"/>
      <w:bookmarkStart w:id="795" w:name="_Toc267251476"/>
      <w:bookmarkStart w:id="796" w:name="_Toc267251474"/>
      <w:bookmarkStart w:id="797" w:name="_Toc267251470"/>
      <w:bookmarkStart w:id="798" w:name="_Toc267251471"/>
      <w:bookmarkStart w:id="799" w:name="_Toc267251473"/>
      <w:r>
        <w:rPr>
          <w:rFonts w:ascii="仿宋" w:hAnsi="仿宋" w:eastAsia="仿宋"/>
          <w:color w:val="auto"/>
          <w:sz w:val="24"/>
          <w:highlight w:val="none"/>
        </w:rPr>
        <w:t>13.2 竣工验收</w:t>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78195082">
      <w:pPr>
        <w:spacing w:line="360" w:lineRule="auto"/>
        <w:ind w:firstLine="480" w:firstLineChars="200"/>
        <w:jc w:val="left"/>
        <w:outlineLvl w:val="9"/>
        <w:rPr>
          <w:rFonts w:ascii="仿宋" w:hAnsi="仿宋" w:eastAsia="仿宋"/>
          <w:color w:val="auto"/>
          <w:sz w:val="24"/>
          <w:highlight w:val="none"/>
        </w:rPr>
      </w:pPr>
      <w:bookmarkStart w:id="800" w:name="_Toc280868704"/>
      <w:bookmarkStart w:id="801" w:name="_Toc280868705"/>
      <w:bookmarkStart w:id="802" w:name="_Toc280868706"/>
      <w:bookmarkStart w:id="803" w:name="_Toc280868707"/>
      <w:bookmarkStart w:id="804" w:name="_Toc280868708"/>
      <w:bookmarkStart w:id="805" w:name="_Toc280868709"/>
      <w:r>
        <w:rPr>
          <w:rFonts w:ascii="仿宋" w:hAnsi="仿宋" w:eastAsia="仿宋"/>
          <w:color w:val="auto"/>
          <w:sz w:val="24"/>
          <w:highlight w:val="none"/>
        </w:rPr>
        <w:t>13.2.2竣工验收程序</w:t>
      </w:r>
    </w:p>
    <w:bookmarkEnd w:id="800"/>
    <w:p w14:paraId="7792746B">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关于竣工验收程序的约定：</w:t>
      </w:r>
      <w:r>
        <w:rPr>
          <w:rFonts w:ascii="仿宋" w:hAnsi="仿宋" w:eastAsia="仿宋"/>
          <w:color w:val="auto"/>
          <w:sz w:val="24"/>
          <w:highlight w:val="none"/>
          <w:u w:val="single"/>
        </w:rPr>
        <w:t xml:space="preserve">                              </w:t>
      </w:r>
    </w:p>
    <w:p w14:paraId="73E808C5">
      <w:pPr>
        <w:spacing w:line="360" w:lineRule="auto"/>
        <w:ind w:left="4800" w:hanging="4800" w:hangingChars="2000"/>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054CF72">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发包人不按照本项约定组织竣工验收、颁发工程接收证书的违约金的计算方法：</w:t>
      </w:r>
      <w:r>
        <w:rPr>
          <w:rFonts w:ascii="仿宋" w:hAnsi="仿宋" w:eastAsia="仿宋"/>
          <w:color w:val="auto"/>
          <w:sz w:val="24"/>
          <w:highlight w:val="none"/>
          <w:u w:val="single"/>
        </w:rPr>
        <w:t xml:space="preserve">                                         </w:t>
      </w:r>
    </w:p>
    <w:p w14:paraId="787E1834">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801"/>
    <w:p w14:paraId="3373DAB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13.2.5移交、接收全部与部分工程</w:t>
      </w:r>
    </w:p>
    <w:bookmarkEnd w:id="802"/>
    <w:p w14:paraId="4415B258">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承包人向发包人移交工程的期限：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9525488">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发包人未按本合同约定接收全部或部分工程的，违约金的计算方法为：</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803"/>
    <w:p w14:paraId="471330B0">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承包人未按时移交工程的，违约金的计算方法为：</w:t>
      </w:r>
      <w:r>
        <w:rPr>
          <w:rFonts w:ascii="仿宋" w:hAnsi="仿宋" w:eastAsia="仿宋"/>
          <w:color w:val="auto"/>
          <w:sz w:val="24"/>
          <w:highlight w:val="none"/>
          <w:u w:val="single"/>
        </w:rPr>
        <w:t xml:space="preserve">          </w:t>
      </w:r>
    </w:p>
    <w:p w14:paraId="10F5051C">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9FABB1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13.3 工程试车</w:t>
      </w:r>
    </w:p>
    <w:bookmarkEnd w:id="804"/>
    <w:p w14:paraId="69A865B6">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13.3.1 试车程序</w:t>
      </w:r>
    </w:p>
    <w:p w14:paraId="503C9EF8">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工程试车内容：</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79069A2">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（1）单机无负荷试车费用由</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承担；</w:t>
      </w:r>
    </w:p>
    <w:p w14:paraId="3EFAFB71">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（2）无负荷联动试车费用由</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承担。</w:t>
      </w:r>
    </w:p>
    <w:p w14:paraId="19E0C3EB">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13.3.3 投料试车</w:t>
      </w:r>
    </w:p>
    <w:p w14:paraId="18571808">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关于投料试车相关事项的约定：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5B4A916">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13.6 竣工退场</w:t>
      </w:r>
    </w:p>
    <w:p w14:paraId="6F5DDD78">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13.6.1 竣工退场</w:t>
      </w:r>
    </w:p>
    <w:p w14:paraId="61E3E57B">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承包人完成竣工退场的期限：</w:t>
      </w:r>
      <w:r>
        <w:rPr>
          <w:rFonts w:ascii="仿宋" w:hAnsi="仿宋" w:eastAsia="仿宋"/>
          <w:color w:val="auto"/>
          <w:sz w:val="24"/>
          <w:highlight w:val="none"/>
          <w:u w:val="single"/>
        </w:rPr>
        <w:t xml:space="preserve">                            </w:t>
      </w:r>
      <w:r>
        <w:rPr>
          <w:rFonts w:ascii="仿宋" w:hAnsi="仿宋" w:eastAsia="仿宋"/>
          <w:color w:val="auto"/>
          <w:kern w:val="0"/>
          <w:sz w:val="24"/>
          <w:highlight w:val="none"/>
        </w:rPr>
        <w:t>。</w:t>
      </w:r>
    </w:p>
    <w:p w14:paraId="1ACE2016">
      <w:pPr>
        <w:spacing w:before="120" w:after="120" w:line="360" w:lineRule="auto"/>
        <w:outlineLvl w:val="9"/>
        <w:rPr>
          <w:rFonts w:ascii="仿宋" w:hAnsi="仿宋" w:eastAsia="仿宋"/>
          <w:b/>
          <w:color w:val="auto"/>
          <w:szCs w:val="24"/>
          <w:highlight w:val="none"/>
        </w:rPr>
      </w:pPr>
      <w:bookmarkStart w:id="806" w:name="_Toc351203646"/>
      <w:r>
        <w:rPr>
          <w:rFonts w:ascii="仿宋" w:hAnsi="仿宋" w:eastAsia="仿宋"/>
          <w:b/>
          <w:color w:val="auto"/>
          <w:szCs w:val="24"/>
          <w:highlight w:val="none"/>
        </w:rPr>
        <w:t>14. 竣工结算</w:t>
      </w:r>
      <w:bookmarkEnd w:id="806"/>
    </w:p>
    <w:p w14:paraId="7671F718">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14.1 竣工结算申请</w:t>
      </w:r>
    </w:p>
    <w:p w14:paraId="6888D4A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承包人提交竣工结算申请单的期限：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D01409D">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竣工结算申请单应包括的内容：</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BB3760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14.2 竣工结算审核</w:t>
      </w:r>
    </w:p>
    <w:p w14:paraId="12DE941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发包人审批竣工付款申请单的期限：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FAED9E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发包人完成竣工付款的期限：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A15FD2E">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关于竣工付款证书异议部分复核的方式和程序：</w:t>
      </w:r>
      <w:r>
        <w:rPr>
          <w:rFonts w:ascii="仿宋" w:hAnsi="仿宋" w:eastAsia="仿宋"/>
          <w:color w:val="auto"/>
          <w:sz w:val="24"/>
          <w:highlight w:val="none"/>
          <w:u w:val="single"/>
        </w:rPr>
        <w:t xml:space="preserve">          </w:t>
      </w:r>
    </w:p>
    <w:p w14:paraId="0DB00A46">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9647F2A">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14.4 最终结清</w:t>
      </w:r>
    </w:p>
    <w:p w14:paraId="250785BE">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14.4.1 最终结清申请单</w:t>
      </w:r>
    </w:p>
    <w:p w14:paraId="524BF0F6">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承包人提交最终结清申请单的份数：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8BDE68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kern w:val="0"/>
          <w:sz w:val="24"/>
          <w:highlight w:val="none"/>
        </w:rPr>
        <w:t>承包人提交最终结算申请单的期限：</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556CA9A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14.4.2 最终结清证书和支付</w:t>
      </w:r>
    </w:p>
    <w:p w14:paraId="532F0E9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（1）发包人完成最终结清申请单的审批并颁发最终结清证书的期限：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4BAE64C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（2）发包人完成支付的期限：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793"/>
    <w:bookmarkEnd w:id="794"/>
    <w:bookmarkEnd w:id="795"/>
    <w:bookmarkEnd w:id="796"/>
    <w:bookmarkEnd w:id="797"/>
    <w:bookmarkEnd w:id="798"/>
    <w:bookmarkEnd w:id="799"/>
    <w:bookmarkEnd w:id="805"/>
    <w:p w14:paraId="4643C581">
      <w:pPr>
        <w:spacing w:before="120" w:after="120" w:line="360" w:lineRule="auto"/>
        <w:outlineLvl w:val="9"/>
        <w:rPr>
          <w:rFonts w:ascii="仿宋" w:hAnsi="仿宋" w:eastAsia="仿宋"/>
          <w:b/>
          <w:color w:val="auto"/>
          <w:szCs w:val="24"/>
          <w:highlight w:val="none"/>
        </w:rPr>
      </w:pPr>
      <w:bookmarkStart w:id="807" w:name="_Toc351203647"/>
      <w:bookmarkStart w:id="808" w:name="_Toc267251483"/>
      <w:bookmarkStart w:id="809" w:name="_Toc267251482"/>
      <w:bookmarkStart w:id="810" w:name="_Toc267251484"/>
      <w:bookmarkStart w:id="811" w:name="_Toc267251485"/>
      <w:bookmarkStart w:id="812" w:name="_Toc267251489"/>
      <w:bookmarkStart w:id="813" w:name="_Toc267251490"/>
      <w:bookmarkStart w:id="814" w:name="_Toc267251486"/>
      <w:bookmarkStart w:id="815" w:name="_Toc267251488"/>
      <w:bookmarkStart w:id="816" w:name="_Toc267251502"/>
      <w:bookmarkStart w:id="817" w:name="_Toc267251498"/>
      <w:bookmarkStart w:id="818" w:name="_Toc267251503"/>
      <w:bookmarkStart w:id="819" w:name="_Toc267251496"/>
      <w:bookmarkStart w:id="820" w:name="_Toc267251497"/>
      <w:bookmarkStart w:id="821" w:name="_Toc267251499"/>
      <w:bookmarkStart w:id="822" w:name="_Toc267251494"/>
      <w:bookmarkStart w:id="823" w:name="_Toc267251501"/>
      <w:bookmarkStart w:id="824" w:name="_Toc267251495"/>
      <w:bookmarkStart w:id="825" w:name="_Toc267251491"/>
      <w:bookmarkStart w:id="826" w:name="_Toc267251492"/>
      <w:bookmarkStart w:id="827" w:name="_Toc267251493"/>
      <w:bookmarkStart w:id="828" w:name="_Toc267251504"/>
      <w:bookmarkStart w:id="829" w:name="_Toc267251506"/>
      <w:bookmarkStart w:id="830" w:name="_Toc267251507"/>
      <w:bookmarkStart w:id="831" w:name="_Toc267251508"/>
      <w:bookmarkStart w:id="832" w:name="_Toc267251515"/>
      <w:bookmarkStart w:id="833" w:name="_Toc267251511"/>
      <w:bookmarkStart w:id="834" w:name="_Toc267251513"/>
      <w:bookmarkStart w:id="835" w:name="_Toc267251510"/>
      <w:bookmarkStart w:id="836" w:name="_Toc267251509"/>
      <w:bookmarkStart w:id="837" w:name="_Toc267251514"/>
      <w:r>
        <w:rPr>
          <w:rFonts w:ascii="仿宋" w:hAnsi="仿宋" w:eastAsia="仿宋"/>
          <w:b/>
          <w:color w:val="auto"/>
          <w:szCs w:val="24"/>
          <w:highlight w:val="none"/>
        </w:rPr>
        <w:t>15. 缺陷责任期与保修</w:t>
      </w:r>
      <w:bookmarkEnd w:id="807"/>
    </w:p>
    <w:p w14:paraId="3AD9B89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15.2缺陷责任期</w:t>
      </w:r>
      <w:bookmarkEnd w:id="808"/>
    </w:p>
    <w:p w14:paraId="11E1FC06">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缺陷责任期的具体期限：</w:t>
      </w:r>
      <w:r>
        <w:rPr>
          <w:rFonts w:ascii="仿宋" w:hAnsi="仿宋" w:eastAsia="仿宋"/>
          <w:color w:val="auto"/>
          <w:sz w:val="24"/>
          <w:highlight w:val="none"/>
          <w:u w:val="single"/>
        </w:rPr>
        <w:t xml:space="preserve">                                </w:t>
      </w:r>
    </w:p>
    <w:p w14:paraId="0463ECB8">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580E617F">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15.3 质量保证金</w:t>
      </w:r>
    </w:p>
    <w:p w14:paraId="36F1CFA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关于是否扣留质量保证金的约定：</w:t>
      </w:r>
      <w:r>
        <w:rPr>
          <w:rFonts w:ascii="仿宋" w:hAnsi="仿宋" w:eastAsia="仿宋"/>
          <w:color w:val="auto"/>
          <w:sz w:val="24"/>
          <w:highlight w:val="none"/>
          <w:u w:val="single"/>
        </w:rPr>
        <w:t xml:space="preserve">                      </w:t>
      </w:r>
      <w:r>
        <w:rPr>
          <w:rFonts w:ascii="仿宋" w:hAnsi="仿宋" w:eastAsia="仿宋"/>
          <w:color w:val="auto"/>
          <w:sz w:val="24"/>
          <w:highlight w:val="none"/>
        </w:rPr>
        <w:t>。在工程项目竣工前，承包人按专用合同条款第3.7条提供履约担保的，发包人不得同时预留工程质量保证金。</w:t>
      </w:r>
    </w:p>
    <w:p w14:paraId="65ACDE98">
      <w:pPr>
        <w:spacing w:line="360" w:lineRule="auto"/>
        <w:ind w:firstLine="480" w:firstLineChars="200"/>
        <w:jc w:val="left"/>
        <w:outlineLvl w:val="9"/>
        <w:rPr>
          <w:rFonts w:ascii="仿宋" w:hAnsi="仿宋" w:eastAsia="仿宋"/>
          <w:color w:val="auto"/>
          <w:sz w:val="24"/>
          <w:highlight w:val="none"/>
        </w:rPr>
      </w:pPr>
    </w:p>
    <w:p w14:paraId="2C78720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15.3.1 承包人提供质量保证金的方式</w:t>
      </w:r>
    </w:p>
    <w:p w14:paraId="0BF7269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质量保证金采用以下第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w:t>
      </w:r>
    </w:p>
    <w:p w14:paraId="6B11E211">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（1）质量保证金保函，保证金额为：</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 xml:space="preserve">； </w:t>
      </w:r>
    </w:p>
    <w:p w14:paraId="597B777B">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%的工程款；</w:t>
      </w:r>
    </w:p>
    <w:p w14:paraId="66DF3EBF">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（3）其他方式:</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7DB78E3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 xml:space="preserve">15.3.2 质量保证金的扣留 </w:t>
      </w:r>
    </w:p>
    <w:p w14:paraId="0E431D90">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质量保证金的扣留采取以下第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w:t>
      </w:r>
    </w:p>
    <w:p w14:paraId="69D36DD7">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（1）在支付工程进度款时逐次扣留，在此情形下，质量保证金的计算基数不包括预付款的支付、扣回以及价格调整的金额；</w:t>
      </w:r>
    </w:p>
    <w:p w14:paraId="26949F02">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（2）工程竣工结算时一次性扣留质量保证金；</w:t>
      </w:r>
    </w:p>
    <w:p w14:paraId="2311BDBE">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（3）其他扣留方式:</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793D1CAA">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sz w:val="24"/>
          <w:highlight w:val="none"/>
        </w:rPr>
        <w:t>关于质量保证金的补充约定：</w:t>
      </w:r>
      <w:r>
        <w:rPr>
          <w:rFonts w:ascii="仿宋" w:hAnsi="仿宋" w:eastAsia="仿宋"/>
          <w:color w:val="auto"/>
          <w:kern w:val="0"/>
          <w:sz w:val="24"/>
          <w:highlight w:val="none"/>
          <w:u w:val="single"/>
        </w:rPr>
        <w:t xml:space="preserve">                            </w:t>
      </w:r>
    </w:p>
    <w:p w14:paraId="3BB0DFBF">
      <w:pPr>
        <w:spacing w:line="360" w:lineRule="auto"/>
        <w:jc w:val="left"/>
        <w:outlineLvl w:val="9"/>
        <w:rPr>
          <w:rFonts w:ascii="仿宋" w:hAnsi="仿宋" w:eastAsia="仿宋"/>
          <w:color w:val="auto"/>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bookmarkEnd w:id="809"/>
    <w:bookmarkEnd w:id="810"/>
    <w:p w14:paraId="6D671B3B">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15.4保修</w:t>
      </w:r>
    </w:p>
    <w:bookmarkEnd w:id="811"/>
    <w:p w14:paraId="412B717A">
      <w:pPr>
        <w:spacing w:line="360" w:lineRule="auto"/>
        <w:ind w:firstLine="468" w:firstLineChars="195"/>
        <w:jc w:val="left"/>
        <w:outlineLvl w:val="9"/>
        <w:rPr>
          <w:rFonts w:ascii="仿宋" w:hAnsi="仿宋" w:eastAsia="仿宋"/>
          <w:color w:val="auto"/>
          <w:sz w:val="24"/>
          <w:highlight w:val="none"/>
        </w:rPr>
      </w:pPr>
      <w:r>
        <w:rPr>
          <w:rFonts w:ascii="仿宋" w:hAnsi="仿宋" w:eastAsia="仿宋"/>
          <w:color w:val="auto"/>
          <w:sz w:val="24"/>
          <w:highlight w:val="none"/>
        </w:rPr>
        <w:t>15.4.1 保修责任</w:t>
      </w:r>
    </w:p>
    <w:p w14:paraId="634FC05A">
      <w:pPr>
        <w:spacing w:line="360" w:lineRule="auto"/>
        <w:ind w:firstLine="468" w:firstLineChars="195"/>
        <w:jc w:val="left"/>
        <w:outlineLvl w:val="9"/>
        <w:rPr>
          <w:rFonts w:ascii="仿宋" w:hAnsi="仿宋" w:eastAsia="仿宋"/>
          <w:color w:val="auto"/>
          <w:kern w:val="0"/>
          <w:sz w:val="24"/>
          <w:highlight w:val="none"/>
          <w:u w:val="single"/>
        </w:rPr>
      </w:pPr>
      <w:r>
        <w:rPr>
          <w:rFonts w:ascii="仿宋" w:hAnsi="仿宋" w:eastAsia="仿宋"/>
          <w:color w:val="auto"/>
          <w:sz w:val="24"/>
          <w:highlight w:val="none"/>
        </w:rPr>
        <w:t>工程保修期为：</w:t>
      </w:r>
      <w:r>
        <w:rPr>
          <w:rFonts w:ascii="仿宋" w:hAnsi="仿宋" w:eastAsia="仿宋"/>
          <w:color w:val="auto"/>
          <w:kern w:val="0"/>
          <w:sz w:val="24"/>
          <w:highlight w:val="none"/>
          <w:u w:val="single"/>
        </w:rPr>
        <w:t xml:space="preserve">                                        </w:t>
      </w:r>
    </w:p>
    <w:p w14:paraId="4EE4348B">
      <w:pPr>
        <w:spacing w:line="360" w:lineRule="auto"/>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0E6EEE21">
      <w:pPr>
        <w:spacing w:line="360" w:lineRule="auto"/>
        <w:ind w:firstLine="468" w:firstLineChars="195"/>
        <w:jc w:val="left"/>
        <w:outlineLvl w:val="9"/>
        <w:rPr>
          <w:rFonts w:ascii="仿宋" w:hAnsi="仿宋" w:eastAsia="仿宋"/>
          <w:color w:val="auto"/>
          <w:sz w:val="24"/>
          <w:highlight w:val="none"/>
        </w:rPr>
      </w:pPr>
      <w:r>
        <w:rPr>
          <w:rFonts w:ascii="仿宋" w:hAnsi="仿宋" w:eastAsia="仿宋"/>
          <w:color w:val="auto"/>
          <w:sz w:val="24"/>
          <w:highlight w:val="none"/>
        </w:rPr>
        <w:t>15.4.3 修复通知</w:t>
      </w:r>
    </w:p>
    <w:p w14:paraId="289F5675">
      <w:pPr>
        <w:spacing w:line="360" w:lineRule="auto"/>
        <w:ind w:firstLine="468" w:firstLineChars="195"/>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承包人收到保修通知并到达工程现场的合理时间：</w:t>
      </w:r>
      <w:r>
        <w:rPr>
          <w:rFonts w:ascii="仿宋" w:hAnsi="仿宋" w:eastAsia="仿宋"/>
          <w:color w:val="auto"/>
          <w:kern w:val="0"/>
          <w:sz w:val="24"/>
          <w:highlight w:val="none"/>
          <w:u w:val="single"/>
        </w:rPr>
        <w:t xml:space="preserve">          </w:t>
      </w:r>
    </w:p>
    <w:p w14:paraId="2E2E0B07">
      <w:pPr>
        <w:spacing w:line="360" w:lineRule="auto"/>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bookmarkEnd w:id="812"/>
    <w:bookmarkEnd w:id="813"/>
    <w:bookmarkEnd w:id="814"/>
    <w:bookmarkEnd w:id="815"/>
    <w:p w14:paraId="4482F30C">
      <w:pPr>
        <w:spacing w:before="120" w:after="120" w:line="360" w:lineRule="auto"/>
        <w:outlineLvl w:val="9"/>
        <w:rPr>
          <w:rFonts w:ascii="仿宋" w:hAnsi="仿宋" w:eastAsia="仿宋"/>
          <w:b/>
          <w:color w:val="auto"/>
          <w:szCs w:val="24"/>
          <w:highlight w:val="none"/>
        </w:rPr>
      </w:pPr>
      <w:bookmarkStart w:id="838" w:name="_Toc351203648"/>
      <w:bookmarkStart w:id="839" w:name="_Toc280868717"/>
      <w:bookmarkStart w:id="840" w:name="_Toc280868718"/>
      <w:r>
        <w:rPr>
          <w:rFonts w:ascii="仿宋" w:hAnsi="仿宋" w:eastAsia="仿宋"/>
          <w:b/>
          <w:color w:val="auto"/>
          <w:szCs w:val="24"/>
          <w:highlight w:val="none"/>
        </w:rPr>
        <w:t>16. 违约</w:t>
      </w:r>
      <w:bookmarkEnd w:id="838"/>
    </w:p>
    <w:p w14:paraId="017AF5D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16.1 发包人违约</w:t>
      </w:r>
    </w:p>
    <w:p w14:paraId="1B9A4F5B">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16.1.1发包人违约的情形</w:t>
      </w:r>
    </w:p>
    <w:p w14:paraId="55B8B117">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发包人违约的其他情形：</w:t>
      </w:r>
      <w:r>
        <w:rPr>
          <w:rFonts w:ascii="仿宋" w:hAnsi="仿宋" w:eastAsia="仿宋"/>
          <w:color w:val="auto"/>
          <w:kern w:val="0"/>
          <w:sz w:val="24"/>
          <w:highlight w:val="none"/>
          <w:u w:val="single"/>
        </w:rPr>
        <w:t xml:space="preserve">                                </w:t>
      </w:r>
    </w:p>
    <w:p w14:paraId="651013B7">
      <w:pPr>
        <w:spacing w:line="360" w:lineRule="auto"/>
        <w:ind w:left="1200" w:hanging="1200" w:hangingChars="500"/>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ACEE112">
      <w:pPr>
        <w:spacing w:line="360" w:lineRule="auto"/>
        <w:ind w:left="1200" w:hanging="1200" w:hangingChars="5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 xml:space="preserve">    16.1.2 发包人违约的责任</w:t>
      </w:r>
    </w:p>
    <w:p w14:paraId="10A63A2F">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发包人违约责任的承担方式和计算方法：</w:t>
      </w:r>
    </w:p>
    <w:p w14:paraId="45E5751F">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（1）因发包人原因未能在计划开工日期前7天内下达开工通知的违约责任：</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581AF53D">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（2）因发包人原因未能按合同约定支付合同价款的违约责任：</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5EAAFE3">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（3）发包人违反第10.1款〔变更的范围〕第（2）项约定，自行实施被取消的工作或转由他人实施的违约责任：</w:t>
      </w:r>
      <w:r>
        <w:rPr>
          <w:rFonts w:ascii="仿宋" w:hAnsi="仿宋" w:eastAsia="仿宋"/>
          <w:color w:val="auto"/>
          <w:kern w:val="0"/>
          <w:sz w:val="24"/>
          <w:highlight w:val="none"/>
          <w:u w:val="single"/>
        </w:rPr>
        <w:t xml:space="preserve">              </w:t>
      </w:r>
    </w:p>
    <w:p w14:paraId="2D464DB2">
      <w:pPr>
        <w:spacing w:line="360" w:lineRule="auto"/>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0B5DC72">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（4）发包人提供的材料、工程设备的规格、数量或质量不符合合同约定，或因发包人原因导致交货日期延误或交货地点变更等情况的违约责任：</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54808531">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（5）因发包人违反合同约定造成暂停施工的违约责任：</w:t>
      </w:r>
      <w:r>
        <w:rPr>
          <w:rFonts w:ascii="仿宋" w:hAnsi="仿宋" w:eastAsia="仿宋"/>
          <w:color w:val="auto"/>
          <w:kern w:val="0"/>
          <w:sz w:val="24"/>
          <w:highlight w:val="none"/>
          <w:u w:val="single"/>
        </w:rPr>
        <w:t xml:space="preserve">     </w:t>
      </w:r>
    </w:p>
    <w:p w14:paraId="662EFCC2">
      <w:pPr>
        <w:spacing w:line="360" w:lineRule="auto"/>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39204659">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（6）发包人无正当理由没有在约定期限内发出复工指示，导致承包人无法复工的违约责任：</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3E3FA842">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（7）其他：</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7E525FD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16.1.3 因发包人违约解除合同</w:t>
      </w:r>
    </w:p>
    <w:p w14:paraId="05CAB697">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承包人按16.1.1项〔发包人违约的情形〕约定暂停施工满</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天后发包人仍不纠正其违约行为并致使合同目的不能实现的，承包人有权解除合同。</w:t>
      </w:r>
    </w:p>
    <w:p w14:paraId="1BE45132">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16.2 承包人违约</w:t>
      </w:r>
    </w:p>
    <w:p w14:paraId="6E4D1C0B">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16.2.1 承包人违约的情形</w:t>
      </w:r>
    </w:p>
    <w:p w14:paraId="01E1B2E7">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承包人违约的其他情形：</w:t>
      </w:r>
      <w:r>
        <w:rPr>
          <w:rFonts w:ascii="仿宋" w:hAnsi="仿宋" w:eastAsia="仿宋"/>
          <w:color w:val="auto"/>
          <w:kern w:val="0"/>
          <w:sz w:val="24"/>
          <w:highlight w:val="none"/>
          <w:u w:val="single"/>
        </w:rPr>
        <w:t xml:space="preserve">                                </w:t>
      </w:r>
    </w:p>
    <w:p w14:paraId="08501329">
      <w:pPr>
        <w:spacing w:line="360" w:lineRule="auto"/>
        <w:jc w:val="left"/>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2D41394">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16.2.2承包人违约的责任</w:t>
      </w:r>
    </w:p>
    <w:p w14:paraId="08692128">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承包人违约责任的承担方式和计算方法：</w:t>
      </w:r>
      <w:r>
        <w:rPr>
          <w:rFonts w:ascii="仿宋" w:hAnsi="仿宋" w:eastAsia="仿宋"/>
          <w:color w:val="auto"/>
          <w:kern w:val="0"/>
          <w:sz w:val="24"/>
          <w:highlight w:val="none"/>
          <w:u w:val="single"/>
        </w:rPr>
        <w:t xml:space="preserve">                  </w:t>
      </w:r>
    </w:p>
    <w:p w14:paraId="40FE547C">
      <w:pPr>
        <w:spacing w:line="360" w:lineRule="auto"/>
        <w:ind w:left="1200" w:hanging="1200" w:hangingChars="500"/>
        <w:jc w:val="left"/>
        <w:outlineLvl w:val="9"/>
        <w:rPr>
          <w:rFonts w:ascii="仿宋" w:hAnsi="仿宋" w:eastAsia="仿宋"/>
          <w:color w:val="auto"/>
          <w:kern w:val="0"/>
          <w:sz w:val="24"/>
          <w:highlight w:val="none"/>
          <w:u w:val="singl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r>
        <w:rPr>
          <w:rFonts w:ascii="仿宋" w:hAnsi="仿宋" w:eastAsia="仿宋"/>
          <w:color w:val="auto"/>
          <w:sz w:val="24"/>
          <w:highlight w:val="none"/>
        </w:rPr>
        <w:t xml:space="preserve">    </w:t>
      </w:r>
    </w:p>
    <w:p w14:paraId="08C0D8D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16.2.3 因承包人违约解除合同</w:t>
      </w:r>
    </w:p>
    <w:p w14:paraId="6EC358CC">
      <w:pPr>
        <w:spacing w:before="120" w:after="120" w:line="360" w:lineRule="auto"/>
        <w:ind w:firstLine="480" w:firstLineChars="200"/>
        <w:outlineLvl w:val="9"/>
        <w:rPr>
          <w:rFonts w:ascii="仿宋" w:hAnsi="仿宋" w:eastAsia="仿宋"/>
          <w:color w:val="auto"/>
          <w:kern w:val="0"/>
          <w:sz w:val="24"/>
          <w:highlight w:val="none"/>
          <w:u w:val="single"/>
        </w:rPr>
      </w:pPr>
      <w:r>
        <w:rPr>
          <w:rFonts w:ascii="仿宋" w:hAnsi="仿宋" w:eastAsia="仿宋"/>
          <w:color w:val="auto"/>
          <w:kern w:val="0"/>
          <w:sz w:val="24"/>
          <w:highlight w:val="none"/>
        </w:rPr>
        <w:t>关于承包人违约解除合同的特别约定：</w:t>
      </w:r>
      <w:r>
        <w:rPr>
          <w:rFonts w:ascii="仿宋" w:hAnsi="仿宋" w:eastAsia="仿宋"/>
          <w:color w:val="auto"/>
          <w:kern w:val="0"/>
          <w:sz w:val="24"/>
          <w:highlight w:val="none"/>
          <w:u w:val="single"/>
        </w:rPr>
        <w:t xml:space="preserve">                    </w:t>
      </w:r>
    </w:p>
    <w:p w14:paraId="46F58A82">
      <w:pPr>
        <w:spacing w:before="120" w:after="120" w:line="360" w:lineRule="auto"/>
        <w:outlineLvl w:val="9"/>
        <w:rPr>
          <w:rFonts w:ascii="仿宋" w:hAnsi="仿宋" w:eastAsia="仿宋"/>
          <w:color w:val="auto"/>
          <w:kern w:val="0"/>
          <w:sz w:val="24"/>
          <w:highlight w:val="none"/>
        </w:rPr>
      </w:pP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662C2391">
      <w:pPr>
        <w:spacing w:before="120" w:after="120"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发包人继续使用承包人在施工现场的材料、设备、临时工程、承包人文件和由承包人或以其名义编制的其他文件的费用承担方式：</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4362B216">
      <w:pPr>
        <w:spacing w:before="120" w:after="120" w:line="360" w:lineRule="auto"/>
        <w:outlineLvl w:val="9"/>
        <w:rPr>
          <w:rFonts w:ascii="仿宋" w:hAnsi="仿宋" w:eastAsia="仿宋"/>
          <w:b/>
          <w:color w:val="auto"/>
          <w:szCs w:val="24"/>
          <w:highlight w:val="none"/>
        </w:rPr>
      </w:pPr>
      <w:bookmarkStart w:id="841" w:name="_Toc351203649"/>
      <w:r>
        <w:rPr>
          <w:rFonts w:ascii="仿宋" w:hAnsi="仿宋" w:eastAsia="仿宋"/>
          <w:b/>
          <w:color w:val="auto"/>
          <w:szCs w:val="24"/>
          <w:highlight w:val="none"/>
        </w:rPr>
        <w:t>17. 不可抗力</w:t>
      </w:r>
      <w:bookmarkEnd w:id="841"/>
      <w:r>
        <w:rPr>
          <w:rFonts w:ascii="仿宋" w:hAnsi="仿宋" w:eastAsia="仿宋"/>
          <w:b/>
          <w:color w:val="auto"/>
          <w:szCs w:val="24"/>
          <w:highlight w:val="none"/>
        </w:rPr>
        <w:t xml:space="preserve"> </w:t>
      </w:r>
      <w:bookmarkEnd w:id="839"/>
    </w:p>
    <w:p w14:paraId="2778A8C1">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17.1 不可抗力的确认</w:t>
      </w:r>
    </w:p>
    <w:p w14:paraId="71749260">
      <w:pPr>
        <w:spacing w:line="360" w:lineRule="auto"/>
        <w:ind w:firstLine="480" w:firstLineChars="200"/>
        <w:jc w:val="left"/>
        <w:outlineLvl w:val="9"/>
        <w:rPr>
          <w:rFonts w:ascii="仿宋" w:hAnsi="仿宋" w:eastAsia="仿宋"/>
          <w:color w:val="auto"/>
          <w:kern w:val="0"/>
          <w:sz w:val="24"/>
          <w:highlight w:val="none"/>
          <w:u w:val="single"/>
        </w:rPr>
      </w:pPr>
      <w:r>
        <w:rPr>
          <w:rFonts w:ascii="仿宋" w:hAnsi="仿宋" w:eastAsia="仿宋"/>
          <w:color w:val="auto"/>
          <w:sz w:val="24"/>
          <w:highlight w:val="none"/>
        </w:rPr>
        <w:t xml:space="preserve">除通用合同条款约定的不可抗力事件之外，视为不可抗力的其他情形： </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1D73F3CD">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17.4 因不可抗力解除合同</w:t>
      </w:r>
    </w:p>
    <w:p w14:paraId="465FFA8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合同解除后，发包人应在商定或确定发包人应支付款项后</w:t>
      </w:r>
      <w:r>
        <w:rPr>
          <w:rFonts w:ascii="仿宋" w:hAnsi="仿宋" w:eastAsia="仿宋"/>
          <w:color w:val="auto"/>
          <w:sz w:val="24"/>
          <w:highlight w:val="none"/>
          <w:u w:val="single"/>
        </w:rPr>
        <w:t xml:space="preserve">    </w:t>
      </w:r>
      <w:r>
        <w:rPr>
          <w:rFonts w:ascii="仿宋" w:hAnsi="仿宋" w:eastAsia="仿宋"/>
          <w:color w:val="auto"/>
          <w:sz w:val="24"/>
          <w:highlight w:val="none"/>
        </w:rPr>
        <w:t>天内完成款项的支付。</w:t>
      </w:r>
    </w:p>
    <w:p w14:paraId="59502D9F">
      <w:pPr>
        <w:spacing w:before="120" w:after="120" w:line="360" w:lineRule="auto"/>
        <w:outlineLvl w:val="9"/>
        <w:rPr>
          <w:rFonts w:ascii="仿宋" w:hAnsi="仿宋" w:eastAsia="仿宋"/>
          <w:b/>
          <w:color w:val="auto"/>
          <w:szCs w:val="24"/>
          <w:highlight w:val="none"/>
        </w:rPr>
      </w:pPr>
      <w:bookmarkStart w:id="842" w:name="_Toc351203650"/>
      <w:r>
        <w:rPr>
          <w:rFonts w:ascii="仿宋" w:hAnsi="仿宋" w:eastAsia="仿宋"/>
          <w:b/>
          <w:color w:val="auto"/>
          <w:szCs w:val="24"/>
          <w:highlight w:val="none"/>
        </w:rPr>
        <w:t>18. 保险</w:t>
      </w:r>
      <w:bookmarkEnd w:id="842"/>
    </w:p>
    <w:bookmarkEnd w:id="840"/>
    <w:p w14:paraId="0C2C85E4">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18.1 工程保险</w:t>
      </w:r>
    </w:p>
    <w:p w14:paraId="7CB4961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关于工程保险的特别约定：</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3A59575A">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18.3 其他保险</w:t>
      </w:r>
    </w:p>
    <w:p w14:paraId="14B71AFD">
      <w:pPr>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sz w:val="24"/>
          <w:highlight w:val="none"/>
        </w:rPr>
        <w:t>关于其他保险的约定：</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p>
    <w:p w14:paraId="2DFDB30B">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承包人是否应为其施工设备等办理财产保险：</w:t>
      </w:r>
      <w:r>
        <w:rPr>
          <w:rFonts w:ascii="仿宋" w:hAnsi="仿宋" w:eastAsia="仿宋"/>
          <w:color w:val="auto"/>
          <w:sz w:val="24"/>
          <w:highlight w:val="none"/>
          <w:u w:val="single"/>
        </w:rPr>
        <w:t xml:space="preserve">              </w:t>
      </w:r>
    </w:p>
    <w:p w14:paraId="33BDA7CB">
      <w:pPr>
        <w:spacing w:line="360" w:lineRule="auto"/>
        <w:jc w:val="left"/>
        <w:outlineLvl w:val="9"/>
        <w:rPr>
          <w:rFonts w:ascii="仿宋" w:hAnsi="仿宋" w:eastAsia="仿宋"/>
          <w:color w:val="auto"/>
          <w:kern w:val="0"/>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E1C3C2C">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18.7 通知义务</w:t>
      </w:r>
    </w:p>
    <w:p w14:paraId="2298AA56">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kern w:val="0"/>
          <w:sz w:val="24"/>
          <w:highlight w:val="none"/>
        </w:rPr>
        <w:t>关于变更保险合同时的通知义务的约定：</w:t>
      </w:r>
      <w:r>
        <w:rPr>
          <w:rFonts w:ascii="仿宋" w:hAnsi="仿宋" w:eastAsia="仿宋"/>
          <w:color w:val="auto"/>
          <w:sz w:val="24"/>
          <w:highlight w:val="none"/>
          <w:u w:val="single"/>
        </w:rPr>
        <w:t xml:space="preserve">                  </w:t>
      </w:r>
    </w:p>
    <w:p w14:paraId="406F2729">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bookmarkEnd w:id="816"/>
    <w:bookmarkEnd w:id="817"/>
    <w:bookmarkEnd w:id="818"/>
    <w:bookmarkEnd w:id="819"/>
    <w:bookmarkEnd w:id="820"/>
    <w:bookmarkEnd w:id="821"/>
    <w:bookmarkEnd w:id="822"/>
    <w:bookmarkEnd w:id="823"/>
    <w:bookmarkEnd w:id="824"/>
    <w:bookmarkEnd w:id="825"/>
    <w:bookmarkEnd w:id="826"/>
    <w:bookmarkEnd w:id="827"/>
    <w:p w14:paraId="5C344C82">
      <w:pPr>
        <w:spacing w:before="120" w:after="120" w:line="360" w:lineRule="auto"/>
        <w:outlineLvl w:val="9"/>
        <w:rPr>
          <w:rFonts w:ascii="仿宋" w:hAnsi="仿宋" w:eastAsia="仿宋"/>
          <w:b/>
          <w:color w:val="auto"/>
          <w:szCs w:val="24"/>
          <w:highlight w:val="none"/>
        </w:rPr>
      </w:pPr>
      <w:bookmarkStart w:id="843" w:name="_Toc351203651"/>
      <w:r>
        <w:rPr>
          <w:rFonts w:ascii="仿宋" w:hAnsi="仿宋" w:eastAsia="仿宋"/>
          <w:b/>
          <w:color w:val="auto"/>
          <w:szCs w:val="24"/>
          <w:highlight w:val="none"/>
        </w:rPr>
        <w:t>20. 争议解决</w:t>
      </w:r>
      <w:bookmarkEnd w:id="843"/>
    </w:p>
    <w:bookmarkEnd w:id="828"/>
    <w:bookmarkEnd w:id="829"/>
    <w:p w14:paraId="69923655">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20.3 争</w:t>
      </w:r>
      <w:bookmarkEnd w:id="830"/>
      <w:r>
        <w:rPr>
          <w:rFonts w:ascii="仿宋" w:hAnsi="仿宋" w:eastAsia="仿宋"/>
          <w:color w:val="auto"/>
          <w:sz w:val="24"/>
          <w:highlight w:val="none"/>
        </w:rPr>
        <w:t>议评审</w:t>
      </w:r>
    </w:p>
    <w:p w14:paraId="550C59B3">
      <w:pPr>
        <w:spacing w:line="360" w:lineRule="auto"/>
        <w:ind w:left="149" w:leftChars="71" w:firstLine="360" w:firstLineChars="150"/>
        <w:jc w:val="left"/>
        <w:outlineLvl w:val="9"/>
        <w:rPr>
          <w:rFonts w:ascii="仿宋" w:hAnsi="仿宋" w:eastAsia="仿宋"/>
          <w:color w:val="auto"/>
          <w:sz w:val="24"/>
          <w:highlight w:val="none"/>
          <w:u w:val="single"/>
        </w:rPr>
      </w:pPr>
      <w:r>
        <w:rPr>
          <w:rFonts w:ascii="仿宋" w:hAnsi="仿宋" w:eastAsia="仿宋"/>
          <w:color w:val="auto"/>
          <w:sz w:val="24"/>
          <w:highlight w:val="none"/>
        </w:rPr>
        <w:t>合同当事人是否同意将工程争议提交争议评审小组决定：</w:t>
      </w:r>
      <w:r>
        <w:rPr>
          <w:rFonts w:ascii="仿宋" w:hAnsi="仿宋" w:eastAsia="仿宋"/>
          <w:color w:val="auto"/>
          <w:sz w:val="24"/>
          <w:highlight w:val="none"/>
          <w:u w:val="single"/>
        </w:rPr>
        <w:t xml:space="preserve">    </w:t>
      </w:r>
    </w:p>
    <w:p w14:paraId="1D894E67">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5431FA7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20.3.1 争议评审小组的确定</w:t>
      </w:r>
    </w:p>
    <w:p w14:paraId="6EFACA7D">
      <w:pPr>
        <w:spacing w:line="360" w:lineRule="auto"/>
        <w:ind w:firstLine="480" w:firstLineChars="200"/>
        <w:jc w:val="left"/>
        <w:outlineLvl w:val="9"/>
        <w:rPr>
          <w:rFonts w:ascii="仿宋" w:hAnsi="仿宋" w:eastAsia="仿宋"/>
          <w:color w:val="auto"/>
          <w:sz w:val="24"/>
          <w:highlight w:val="none"/>
          <w:u w:val="single"/>
        </w:rPr>
      </w:pPr>
      <w:r>
        <w:rPr>
          <w:rFonts w:ascii="仿宋" w:hAnsi="仿宋" w:eastAsia="仿宋"/>
          <w:color w:val="auto"/>
          <w:sz w:val="24"/>
          <w:highlight w:val="none"/>
        </w:rPr>
        <w:t>争议评审小组成员的确定：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F2F47A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选定争议评审员的期限：</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B6217FD">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争议评审小组成员的报酬承担方式：</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19CF9D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其他事项的约定：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3038D250">
      <w:pPr>
        <w:autoSpaceDE w:val="0"/>
        <w:autoSpaceDN w:val="0"/>
        <w:adjustRightInd w:val="0"/>
        <w:spacing w:line="360" w:lineRule="auto"/>
        <w:ind w:firstLine="480" w:firstLineChars="200"/>
        <w:jc w:val="left"/>
        <w:outlineLvl w:val="9"/>
        <w:rPr>
          <w:rFonts w:ascii="仿宋" w:hAnsi="仿宋" w:eastAsia="仿宋"/>
          <w:color w:val="auto"/>
          <w:kern w:val="0"/>
          <w:sz w:val="24"/>
          <w:highlight w:val="none"/>
        </w:rPr>
      </w:pPr>
      <w:r>
        <w:rPr>
          <w:rFonts w:ascii="仿宋" w:hAnsi="仿宋" w:eastAsia="仿宋"/>
          <w:color w:val="auto"/>
          <w:kern w:val="0"/>
          <w:sz w:val="24"/>
          <w:highlight w:val="none"/>
        </w:rPr>
        <w:t>20.3.2 争议评审小组的决定</w:t>
      </w:r>
    </w:p>
    <w:p w14:paraId="692877C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合同当事人关于本项的约定：</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B64927D">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20.4仲裁或诉讼</w:t>
      </w:r>
      <w:bookmarkEnd w:id="831"/>
    </w:p>
    <w:p w14:paraId="29E559E2">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因合同及合同有关事项发生的争议，按下列第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种方式解决：</w:t>
      </w:r>
    </w:p>
    <w:p w14:paraId="38B809F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（1）向</w:t>
      </w:r>
      <w:r>
        <w:rPr>
          <w:rFonts w:ascii="仿宋" w:hAnsi="仿宋" w:eastAsia="仿宋"/>
          <w:color w:val="auto"/>
          <w:sz w:val="24"/>
          <w:highlight w:val="none"/>
          <w:u w:val="single"/>
        </w:rPr>
        <w:t xml:space="preserve">                     </w:t>
      </w:r>
      <w:r>
        <w:rPr>
          <w:rFonts w:ascii="仿宋" w:hAnsi="仿宋" w:eastAsia="仿宋"/>
          <w:color w:val="auto"/>
          <w:sz w:val="24"/>
          <w:highlight w:val="none"/>
        </w:rPr>
        <w:t>仲裁委员会申请仲裁；</w:t>
      </w:r>
    </w:p>
    <w:p w14:paraId="1CC762C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（2）向</w:t>
      </w:r>
      <w:r>
        <w:rPr>
          <w:rFonts w:ascii="仿宋" w:hAnsi="仿宋" w:eastAsia="仿宋"/>
          <w:color w:val="auto"/>
          <w:sz w:val="24"/>
          <w:highlight w:val="none"/>
          <w:u w:val="single"/>
        </w:rPr>
        <w:t xml:space="preserve">                     </w:t>
      </w:r>
      <w:r>
        <w:rPr>
          <w:rFonts w:ascii="仿宋" w:hAnsi="仿宋" w:eastAsia="仿宋"/>
          <w:color w:val="auto"/>
          <w:sz w:val="24"/>
          <w:highlight w:val="none"/>
        </w:rPr>
        <w:t>人民法院起诉。</w:t>
      </w:r>
      <w:bookmarkEnd w:id="832"/>
      <w:bookmarkEnd w:id="833"/>
      <w:bookmarkEnd w:id="834"/>
      <w:bookmarkEnd w:id="835"/>
      <w:bookmarkEnd w:id="836"/>
      <w:bookmarkEnd w:id="837"/>
    </w:p>
    <w:p w14:paraId="1A7D97D6">
      <w:pPr>
        <w:spacing w:line="360" w:lineRule="auto"/>
        <w:jc w:val="left"/>
        <w:outlineLvl w:val="9"/>
        <w:rPr>
          <w:rFonts w:ascii="仿宋" w:hAnsi="仿宋" w:eastAsia="仿宋"/>
          <w:color w:val="auto"/>
          <w:sz w:val="24"/>
          <w:highlight w:val="none"/>
        </w:rPr>
      </w:pPr>
      <w:bookmarkStart w:id="844" w:name="_Toc351203652"/>
    </w:p>
    <w:p w14:paraId="40047E5E">
      <w:pPr>
        <w:spacing w:line="360" w:lineRule="auto"/>
        <w:jc w:val="left"/>
        <w:outlineLvl w:val="9"/>
        <w:rPr>
          <w:rFonts w:ascii="仿宋" w:hAnsi="仿宋" w:eastAsia="仿宋"/>
          <w:color w:val="auto"/>
          <w:sz w:val="24"/>
          <w:highlight w:val="none"/>
        </w:rPr>
      </w:pPr>
    </w:p>
    <w:p w14:paraId="56DA670D">
      <w:pPr>
        <w:spacing w:line="360" w:lineRule="auto"/>
        <w:jc w:val="left"/>
        <w:outlineLvl w:val="9"/>
        <w:rPr>
          <w:rFonts w:ascii="仿宋" w:hAnsi="仿宋" w:eastAsia="仿宋"/>
          <w:b/>
          <w:color w:val="auto"/>
          <w:sz w:val="24"/>
          <w:highlight w:val="none"/>
        </w:rPr>
      </w:pPr>
      <w:r>
        <w:rPr>
          <w:rFonts w:ascii="仿宋" w:hAnsi="仿宋" w:eastAsia="仿宋"/>
          <w:b/>
          <w:color w:val="auto"/>
          <w:sz w:val="24"/>
          <w:highlight w:val="none"/>
        </w:rPr>
        <w:t>附件</w:t>
      </w:r>
      <w:bookmarkEnd w:id="844"/>
    </w:p>
    <w:p w14:paraId="587DA6BA">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协议书附件：</w:t>
      </w:r>
    </w:p>
    <w:p w14:paraId="21FA2824">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附件1：承包人承揽工程项目一览表</w:t>
      </w:r>
    </w:p>
    <w:p w14:paraId="2D9CD356">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专用合同条款附件：</w:t>
      </w:r>
    </w:p>
    <w:p w14:paraId="2D45B433">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附件2：发包人供应材料设备一览表</w:t>
      </w:r>
    </w:p>
    <w:p w14:paraId="47BB64FB">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附件3：工程质量保修书</w:t>
      </w:r>
    </w:p>
    <w:p w14:paraId="4EAFBADB">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附件4：主要建设工程文件目录</w:t>
      </w:r>
    </w:p>
    <w:p w14:paraId="386958D6">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附件5：承包人用于本工程施工的机械设备表</w:t>
      </w:r>
    </w:p>
    <w:p w14:paraId="4EB26A5A">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附件6：承包人主要施工管理人员表</w:t>
      </w:r>
    </w:p>
    <w:p w14:paraId="5BB928B5">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附件7：分包人主要施工管理人员表</w:t>
      </w:r>
    </w:p>
    <w:p w14:paraId="0AEF0426">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附件8：履约担保格式</w:t>
      </w:r>
    </w:p>
    <w:p w14:paraId="7375F053">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附件9：预付款担保格式</w:t>
      </w:r>
    </w:p>
    <w:p w14:paraId="0953E0F4">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附件10：支付担保格式</w:t>
      </w:r>
    </w:p>
    <w:p w14:paraId="7D994911">
      <w:pPr>
        <w:spacing w:line="360" w:lineRule="auto"/>
        <w:jc w:val="left"/>
        <w:outlineLvl w:val="9"/>
        <w:rPr>
          <w:rFonts w:ascii="仿宋" w:hAnsi="仿宋" w:eastAsia="仿宋"/>
          <w:color w:val="auto"/>
          <w:sz w:val="24"/>
          <w:highlight w:val="none"/>
        </w:rPr>
        <w:sectPr>
          <w:pgSz w:w="11906" w:h="16838"/>
          <w:pgMar w:top="993" w:right="849" w:bottom="993" w:left="1134" w:header="851" w:footer="745" w:gutter="0"/>
          <w:pgBorders>
            <w:top w:val="none" w:sz="0" w:space="0"/>
            <w:left w:val="none" w:sz="0" w:space="0"/>
            <w:bottom w:val="none" w:sz="0" w:space="0"/>
            <w:right w:val="none" w:sz="0" w:space="0"/>
          </w:pgBorders>
          <w:cols w:space="720" w:num="1"/>
          <w:titlePg/>
          <w:docGrid w:type="lines" w:linePitch="312" w:charSpace="0"/>
        </w:sectPr>
      </w:pPr>
      <w:r>
        <w:rPr>
          <w:rFonts w:ascii="仿宋" w:hAnsi="仿宋" w:eastAsia="仿宋"/>
          <w:color w:val="auto"/>
          <w:sz w:val="24"/>
          <w:highlight w:val="none"/>
        </w:rPr>
        <w:t>附件11：暂估价一览表</w:t>
      </w:r>
    </w:p>
    <w:p w14:paraId="6E210D8E">
      <w:pPr>
        <w:spacing w:before="156" w:beforeLines="50" w:after="156" w:afterLines="50"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附件1：</w:t>
      </w:r>
    </w:p>
    <w:p w14:paraId="1A03C6A5">
      <w:pPr>
        <w:spacing w:before="156" w:beforeLines="50" w:after="156"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B365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28085AD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单位工程名称</w:t>
            </w:r>
          </w:p>
        </w:tc>
        <w:tc>
          <w:tcPr>
            <w:tcW w:w="1843" w:type="dxa"/>
            <w:tcBorders>
              <w:top w:val="single" w:color="auto" w:sz="12" w:space="0"/>
              <w:bottom w:val="double" w:color="auto" w:sz="6" w:space="0"/>
            </w:tcBorders>
            <w:vAlign w:val="center"/>
          </w:tcPr>
          <w:p w14:paraId="2B2B8E6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建设规模</w:t>
            </w:r>
          </w:p>
        </w:tc>
        <w:tc>
          <w:tcPr>
            <w:tcW w:w="1417" w:type="dxa"/>
            <w:tcBorders>
              <w:top w:val="single" w:color="auto" w:sz="12" w:space="0"/>
              <w:bottom w:val="double" w:color="auto" w:sz="6" w:space="0"/>
            </w:tcBorders>
            <w:vAlign w:val="center"/>
          </w:tcPr>
          <w:p w14:paraId="7CA5CBA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建筑面积(平方米)</w:t>
            </w:r>
          </w:p>
        </w:tc>
        <w:tc>
          <w:tcPr>
            <w:tcW w:w="2410" w:type="dxa"/>
            <w:tcBorders>
              <w:top w:val="single" w:color="auto" w:sz="12" w:space="0"/>
              <w:bottom w:val="double" w:color="auto" w:sz="6" w:space="0"/>
            </w:tcBorders>
            <w:vAlign w:val="center"/>
          </w:tcPr>
          <w:p w14:paraId="18154C04">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结构形式</w:t>
            </w:r>
          </w:p>
        </w:tc>
        <w:tc>
          <w:tcPr>
            <w:tcW w:w="850" w:type="dxa"/>
            <w:tcBorders>
              <w:top w:val="single" w:color="auto" w:sz="12" w:space="0"/>
              <w:bottom w:val="double" w:color="auto" w:sz="6" w:space="0"/>
            </w:tcBorders>
            <w:vAlign w:val="center"/>
          </w:tcPr>
          <w:p w14:paraId="7A9E25D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层数</w:t>
            </w:r>
          </w:p>
        </w:tc>
        <w:tc>
          <w:tcPr>
            <w:tcW w:w="1560" w:type="dxa"/>
            <w:tcBorders>
              <w:top w:val="single" w:color="auto" w:sz="12" w:space="0"/>
              <w:bottom w:val="double" w:color="auto" w:sz="6" w:space="0"/>
            </w:tcBorders>
            <w:vAlign w:val="center"/>
          </w:tcPr>
          <w:p w14:paraId="0E8FA01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生产能力</w:t>
            </w:r>
          </w:p>
        </w:tc>
        <w:tc>
          <w:tcPr>
            <w:tcW w:w="2126" w:type="dxa"/>
            <w:tcBorders>
              <w:top w:val="single" w:color="auto" w:sz="12" w:space="0"/>
              <w:bottom w:val="double" w:color="auto" w:sz="6" w:space="0"/>
            </w:tcBorders>
            <w:vAlign w:val="center"/>
          </w:tcPr>
          <w:p w14:paraId="3E3090A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设备安装内容</w:t>
            </w:r>
          </w:p>
        </w:tc>
        <w:tc>
          <w:tcPr>
            <w:tcW w:w="1417" w:type="dxa"/>
            <w:tcBorders>
              <w:top w:val="single" w:color="auto" w:sz="12" w:space="0"/>
              <w:bottom w:val="double" w:color="auto" w:sz="6" w:space="0"/>
            </w:tcBorders>
            <w:vAlign w:val="center"/>
          </w:tcPr>
          <w:p w14:paraId="0906F61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合同价格（元）</w:t>
            </w:r>
          </w:p>
        </w:tc>
        <w:tc>
          <w:tcPr>
            <w:tcW w:w="851" w:type="dxa"/>
            <w:tcBorders>
              <w:top w:val="single" w:color="auto" w:sz="12" w:space="0"/>
              <w:bottom w:val="double" w:color="auto" w:sz="6" w:space="0"/>
            </w:tcBorders>
            <w:vAlign w:val="center"/>
          </w:tcPr>
          <w:p w14:paraId="49708DE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开工日期</w:t>
            </w:r>
          </w:p>
        </w:tc>
        <w:tc>
          <w:tcPr>
            <w:tcW w:w="850" w:type="dxa"/>
            <w:tcBorders>
              <w:top w:val="single" w:color="auto" w:sz="12" w:space="0"/>
              <w:bottom w:val="double" w:color="auto" w:sz="6" w:space="0"/>
            </w:tcBorders>
            <w:vAlign w:val="center"/>
          </w:tcPr>
          <w:p w14:paraId="0043AAE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竣工日期</w:t>
            </w:r>
          </w:p>
        </w:tc>
      </w:tr>
      <w:tr w14:paraId="1E582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1454BE64">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double" w:color="auto" w:sz="6" w:space="0"/>
              <w:bottom w:val="single" w:color="auto" w:sz="6" w:space="0"/>
            </w:tcBorders>
            <w:vAlign w:val="center"/>
          </w:tcPr>
          <w:p w14:paraId="243F3686">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double" w:color="auto" w:sz="6" w:space="0"/>
              <w:bottom w:val="single" w:color="auto" w:sz="6" w:space="0"/>
            </w:tcBorders>
            <w:vAlign w:val="center"/>
          </w:tcPr>
          <w:p w14:paraId="2564BE56">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double" w:color="auto" w:sz="6" w:space="0"/>
              <w:bottom w:val="single" w:color="auto" w:sz="6" w:space="0"/>
            </w:tcBorders>
            <w:vAlign w:val="center"/>
          </w:tcPr>
          <w:p w14:paraId="1EF2915E">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double" w:color="auto" w:sz="6" w:space="0"/>
              <w:bottom w:val="single" w:color="auto" w:sz="6" w:space="0"/>
            </w:tcBorders>
            <w:vAlign w:val="center"/>
          </w:tcPr>
          <w:p w14:paraId="144F7EBD">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double" w:color="auto" w:sz="6" w:space="0"/>
              <w:bottom w:val="single" w:color="auto" w:sz="6" w:space="0"/>
            </w:tcBorders>
            <w:vAlign w:val="center"/>
          </w:tcPr>
          <w:p w14:paraId="2584C0AD">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double" w:color="auto" w:sz="6" w:space="0"/>
              <w:bottom w:val="single" w:color="auto" w:sz="6" w:space="0"/>
            </w:tcBorders>
            <w:vAlign w:val="center"/>
          </w:tcPr>
          <w:p w14:paraId="4AB2F47C">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double" w:color="auto" w:sz="6" w:space="0"/>
              <w:bottom w:val="single" w:color="auto" w:sz="6" w:space="0"/>
            </w:tcBorders>
            <w:vAlign w:val="center"/>
          </w:tcPr>
          <w:p w14:paraId="337FAB06">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double" w:color="auto" w:sz="6" w:space="0"/>
              <w:bottom w:val="single" w:color="auto" w:sz="6" w:space="0"/>
            </w:tcBorders>
            <w:vAlign w:val="center"/>
          </w:tcPr>
          <w:p w14:paraId="41A8BE1A">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double" w:color="auto" w:sz="6" w:space="0"/>
              <w:bottom w:val="single" w:color="auto" w:sz="6" w:space="0"/>
            </w:tcBorders>
            <w:vAlign w:val="center"/>
          </w:tcPr>
          <w:p w14:paraId="14E14846">
            <w:pPr>
              <w:pStyle w:val="16"/>
              <w:keepNext/>
              <w:spacing w:after="0" w:line="360" w:lineRule="auto"/>
              <w:ind w:left="63" w:right="63"/>
              <w:outlineLvl w:val="9"/>
              <w:rPr>
                <w:rFonts w:ascii="仿宋" w:hAnsi="仿宋" w:eastAsia="仿宋"/>
                <w:color w:val="auto"/>
                <w:kern w:val="2"/>
                <w:sz w:val="24"/>
                <w:szCs w:val="24"/>
                <w:highlight w:val="none"/>
              </w:rPr>
            </w:pPr>
          </w:p>
        </w:tc>
      </w:tr>
      <w:tr w14:paraId="3F4A8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8EA2FF9">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036D0463">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77D40E3C">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58082925">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3DACC46D">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436D9960">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22FAA547">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2BEAF95F">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43110EDD">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11C88F20">
            <w:pPr>
              <w:pStyle w:val="16"/>
              <w:keepNext/>
              <w:spacing w:after="0" w:line="360" w:lineRule="auto"/>
              <w:ind w:left="63" w:right="63"/>
              <w:outlineLvl w:val="9"/>
              <w:rPr>
                <w:rFonts w:ascii="仿宋" w:hAnsi="仿宋" w:eastAsia="仿宋"/>
                <w:color w:val="auto"/>
                <w:kern w:val="2"/>
                <w:sz w:val="24"/>
                <w:szCs w:val="24"/>
                <w:highlight w:val="none"/>
              </w:rPr>
            </w:pPr>
          </w:p>
        </w:tc>
      </w:tr>
      <w:tr w14:paraId="0A7EA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0599026">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199CB081">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59D85E28">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5010A2F9">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2E80BF70">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0CCFD1CA">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66F8E77A">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646B4D6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69CB4D5D">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2F647ECF">
            <w:pPr>
              <w:pStyle w:val="16"/>
              <w:keepNext/>
              <w:spacing w:after="0" w:line="360" w:lineRule="auto"/>
              <w:ind w:left="63" w:right="63"/>
              <w:outlineLvl w:val="9"/>
              <w:rPr>
                <w:rFonts w:ascii="仿宋" w:hAnsi="仿宋" w:eastAsia="仿宋"/>
                <w:color w:val="auto"/>
                <w:kern w:val="2"/>
                <w:sz w:val="24"/>
                <w:szCs w:val="24"/>
                <w:highlight w:val="none"/>
              </w:rPr>
            </w:pPr>
          </w:p>
        </w:tc>
      </w:tr>
      <w:tr w14:paraId="1CD42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18A0967">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vAlign w:val="center"/>
          </w:tcPr>
          <w:p w14:paraId="3DDAA6E0">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6EBF56B6">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vAlign w:val="center"/>
          </w:tcPr>
          <w:p w14:paraId="28273DD2">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76FDF80C">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vAlign w:val="center"/>
          </w:tcPr>
          <w:p w14:paraId="7B52DF16">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vAlign w:val="center"/>
          </w:tcPr>
          <w:p w14:paraId="3846AF37">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70B23EE5">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vAlign w:val="center"/>
          </w:tcPr>
          <w:p w14:paraId="6EFA3665">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5E33CD61">
            <w:pPr>
              <w:pStyle w:val="16"/>
              <w:keepNext/>
              <w:spacing w:after="0" w:line="360" w:lineRule="auto"/>
              <w:ind w:left="63" w:right="63"/>
              <w:outlineLvl w:val="9"/>
              <w:rPr>
                <w:rFonts w:ascii="仿宋" w:hAnsi="仿宋" w:eastAsia="仿宋"/>
                <w:color w:val="auto"/>
                <w:kern w:val="2"/>
                <w:sz w:val="24"/>
                <w:szCs w:val="24"/>
                <w:highlight w:val="none"/>
              </w:rPr>
            </w:pPr>
          </w:p>
        </w:tc>
      </w:tr>
      <w:tr w14:paraId="4F436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98EDB08">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2BD0871F">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34735D5D">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470FD981">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16F5AC99">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5EAC0F21">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13F1AF24">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28A3ACA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1A62C330">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5FB16D9E">
            <w:pPr>
              <w:pStyle w:val="16"/>
              <w:keepNext/>
              <w:spacing w:after="0" w:line="360" w:lineRule="auto"/>
              <w:ind w:left="63" w:right="63"/>
              <w:outlineLvl w:val="9"/>
              <w:rPr>
                <w:rFonts w:ascii="仿宋" w:hAnsi="仿宋" w:eastAsia="仿宋"/>
                <w:color w:val="auto"/>
                <w:kern w:val="2"/>
                <w:sz w:val="24"/>
                <w:szCs w:val="24"/>
                <w:highlight w:val="none"/>
              </w:rPr>
            </w:pPr>
          </w:p>
        </w:tc>
      </w:tr>
      <w:tr w14:paraId="43F06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FE834EB">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vAlign w:val="center"/>
          </w:tcPr>
          <w:p w14:paraId="19F06DCE">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62189309">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vAlign w:val="center"/>
          </w:tcPr>
          <w:p w14:paraId="5F6E99DB">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347EC005">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vAlign w:val="center"/>
          </w:tcPr>
          <w:p w14:paraId="74BD3D9E">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vAlign w:val="center"/>
          </w:tcPr>
          <w:p w14:paraId="1A197A9F">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050364D5">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vAlign w:val="center"/>
          </w:tcPr>
          <w:p w14:paraId="4DB1D9C8">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5D91947F">
            <w:pPr>
              <w:pStyle w:val="16"/>
              <w:keepNext/>
              <w:spacing w:after="0" w:line="360" w:lineRule="auto"/>
              <w:ind w:left="63" w:right="63"/>
              <w:outlineLvl w:val="9"/>
              <w:rPr>
                <w:rFonts w:ascii="仿宋" w:hAnsi="仿宋" w:eastAsia="仿宋"/>
                <w:color w:val="auto"/>
                <w:kern w:val="2"/>
                <w:sz w:val="24"/>
                <w:szCs w:val="24"/>
                <w:highlight w:val="none"/>
              </w:rPr>
            </w:pPr>
          </w:p>
        </w:tc>
      </w:tr>
      <w:tr w14:paraId="2A975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2AC9875">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419077EA">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7B1204D6">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2BD30EC9">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25F4EAFB">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1F1F03B5">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080FC5D6">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2E894D5D">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145E9366">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0B3533C8">
            <w:pPr>
              <w:pStyle w:val="16"/>
              <w:keepNext/>
              <w:spacing w:after="0" w:line="360" w:lineRule="auto"/>
              <w:ind w:left="63" w:right="63"/>
              <w:outlineLvl w:val="9"/>
              <w:rPr>
                <w:rFonts w:ascii="仿宋" w:hAnsi="仿宋" w:eastAsia="仿宋"/>
                <w:color w:val="auto"/>
                <w:kern w:val="2"/>
                <w:sz w:val="24"/>
                <w:szCs w:val="24"/>
                <w:highlight w:val="none"/>
              </w:rPr>
            </w:pPr>
          </w:p>
        </w:tc>
      </w:tr>
      <w:tr w14:paraId="50FCD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3BB9E76">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3E678355">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551D91C9">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06642154">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53F824DC">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3DAC8E71">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2B0497EF">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48E182C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0D34B810">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7220B690">
            <w:pPr>
              <w:pStyle w:val="16"/>
              <w:keepNext/>
              <w:spacing w:after="0" w:line="360" w:lineRule="auto"/>
              <w:ind w:left="63" w:right="63"/>
              <w:outlineLvl w:val="9"/>
              <w:rPr>
                <w:rFonts w:ascii="仿宋" w:hAnsi="仿宋" w:eastAsia="仿宋"/>
                <w:color w:val="auto"/>
                <w:kern w:val="2"/>
                <w:sz w:val="24"/>
                <w:szCs w:val="24"/>
                <w:highlight w:val="none"/>
              </w:rPr>
            </w:pPr>
          </w:p>
        </w:tc>
      </w:tr>
      <w:tr w14:paraId="3A924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94779A2">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vAlign w:val="center"/>
          </w:tcPr>
          <w:p w14:paraId="2343593B">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53EF1F91">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vAlign w:val="center"/>
          </w:tcPr>
          <w:p w14:paraId="120417F3">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2E625DEA">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vAlign w:val="center"/>
          </w:tcPr>
          <w:p w14:paraId="3D3803C1">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vAlign w:val="center"/>
          </w:tcPr>
          <w:p w14:paraId="20641F7D">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5862F369">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vAlign w:val="center"/>
          </w:tcPr>
          <w:p w14:paraId="3580E88B">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1E7986C7">
            <w:pPr>
              <w:pStyle w:val="16"/>
              <w:keepNext/>
              <w:spacing w:after="0" w:line="360" w:lineRule="auto"/>
              <w:ind w:left="63" w:right="63"/>
              <w:outlineLvl w:val="9"/>
              <w:rPr>
                <w:rFonts w:ascii="仿宋" w:hAnsi="仿宋" w:eastAsia="仿宋"/>
                <w:color w:val="auto"/>
                <w:kern w:val="2"/>
                <w:sz w:val="24"/>
                <w:szCs w:val="24"/>
                <w:highlight w:val="none"/>
              </w:rPr>
            </w:pPr>
          </w:p>
        </w:tc>
      </w:tr>
      <w:tr w14:paraId="45E1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BF1C6DF">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tcBorders>
              <w:top w:val="nil"/>
            </w:tcBorders>
            <w:vAlign w:val="center"/>
          </w:tcPr>
          <w:p w14:paraId="326B5804">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71BA2DE0">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tcBorders>
              <w:top w:val="nil"/>
            </w:tcBorders>
            <w:vAlign w:val="center"/>
          </w:tcPr>
          <w:p w14:paraId="67AE4599">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5DDB85EE">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tcBorders>
              <w:top w:val="nil"/>
            </w:tcBorders>
            <w:vAlign w:val="center"/>
          </w:tcPr>
          <w:p w14:paraId="5C1D530C">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tcBorders>
              <w:top w:val="nil"/>
            </w:tcBorders>
            <w:vAlign w:val="center"/>
          </w:tcPr>
          <w:p w14:paraId="48FFE7C4">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tcBorders>
              <w:top w:val="nil"/>
            </w:tcBorders>
            <w:vAlign w:val="center"/>
          </w:tcPr>
          <w:p w14:paraId="673C7752">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vAlign w:val="center"/>
          </w:tcPr>
          <w:p w14:paraId="4E1142E0">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4B0122B7">
            <w:pPr>
              <w:pStyle w:val="16"/>
              <w:keepNext/>
              <w:spacing w:after="0" w:line="360" w:lineRule="auto"/>
              <w:ind w:left="63" w:right="63"/>
              <w:outlineLvl w:val="9"/>
              <w:rPr>
                <w:rFonts w:ascii="仿宋" w:hAnsi="仿宋" w:eastAsia="仿宋"/>
                <w:color w:val="auto"/>
                <w:kern w:val="2"/>
                <w:sz w:val="24"/>
                <w:szCs w:val="24"/>
                <w:highlight w:val="none"/>
              </w:rPr>
            </w:pPr>
          </w:p>
        </w:tc>
      </w:tr>
      <w:tr w14:paraId="13712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34FE88F">
            <w:pPr>
              <w:pStyle w:val="16"/>
              <w:keepNext/>
              <w:spacing w:after="0" w:line="360" w:lineRule="auto"/>
              <w:ind w:left="63" w:right="63"/>
              <w:outlineLvl w:val="9"/>
              <w:rPr>
                <w:rFonts w:ascii="仿宋" w:hAnsi="仿宋" w:eastAsia="仿宋"/>
                <w:color w:val="auto"/>
                <w:kern w:val="2"/>
                <w:sz w:val="24"/>
                <w:szCs w:val="24"/>
                <w:highlight w:val="none"/>
              </w:rPr>
            </w:pPr>
          </w:p>
        </w:tc>
        <w:tc>
          <w:tcPr>
            <w:tcW w:w="1843" w:type="dxa"/>
            <w:vAlign w:val="center"/>
          </w:tcPr>
          <w:p w14:paraId="5A8A717B">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04614CFE">
            <w:pPr>
              <w:pStyle w:val="16"/>
              <w:keepNext/>
              <w:spacing w:after="0" w:line="360" w:lineRule="auto"/>
              <w:ind w:left="63" w:right="63"/>
              <w:outlineLvl w:val="9"/>
              <w:rPr>
                <w:rFonts w:ascii="仿宋" w:hAnsi="仿宋" w:eastAsia="仿宋"/>
                <w:color w:val="auto"/>
                <w:kern w:val="2"/>
                <w:sz w:val="24"/>
                <w:szCs w:val="24"/>
                <w:highlight w:val="none"/>
              </w:rPr>
            </w:pPr>
          </w:p>
        </w:tc>
        <w:tc>
          <w:tcPr>
            <w:tcW w:w="2410" w:type="dxa"/>
            <w:vAlign w:val="center"/>
          </w:tcPr>
          <w:p w14:paraId="6A12117B">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5C34F79C">
            <w:pPr>
              <w:pStyle w:val="16"/>
              <w:keepNext/>
              <w:spacing w:after="0" w:line="360" w:lineRule="auto"/>
              <w:ind w:left="63" w:right="63"/>
              <w:outlineLvl w:val="9"/>
              <w:rPr>
                <w:rFonts w:ascii="仿宋" w:hAnsi="仿宋" w:eastAsia="仿宋"/>
                <w:color w:val="auto"/>
                <w:kern w:val="2"/>
                <w:sz w:val="24"/>
                <w:szCs w:val="24"/>
                <w:highlight w:val="none"/>
              </w:rPr>
            </w:pPr>
          </w:p>
        </w:tc>
        <w:tc>
          <w:tcPr>
            <w:tcW w:w="1560" w:type="dxa"/>
            <w:vAlign w:val="center"/>
          </w:tcPr>
          <w:p w14:paraId="5ABB3D69">
            <w:pPr>
              <w:pStyle w:val="16"/>
              <w:keepNext/>
              <w:spacing w:after="0" w:line="360" w:lineRule="auto"/>
              <w:ind w:left="63" w:right="63"/>
              <w:outlineLvl w:val="9"/>
              <w:rPr>
                <w:rFonts w:ascii="仿宋" w:hAnsi="仿宋" w:eastAsia="仿宋"/>
                <w:color w:val="auto"/>
                <w:kern w:val="2"/>
                <w:sz w:val="24"/>
                <w:szCs w:val="24"/>
                <w:highlight w:val="none"/>
              </w:rPr>
            </w:pPr>
          </w:p>
        </w:tc>
        <w:tc>
          <w:tcPr>
            <w:tcW w:w="2126" w:type="dxa"/>
            <w:vAlign w:val="center"/>
          </w:tcPr>
          <w:p w14:paraId="1DCEE4EE">
            <w:pPr>
              <w:pStyle w:val="16"/>
              <w:keepNext/>
              <w:spacing w:after="0" w:line="360" w:lineRule="auto"/>
              <w:ind w:left="63" w:right="63"/>
              <w:outlineLvl w:val="9"/>
              <w:rPr>
                <w:rFonts w:ascii="仿宋" w:hAnsi="仿宋" w:eastAsia="仿宋"/>
                <w:color w:val="auto"/>
                <w:kern w:val="2"/>
                <w:sz w:val="24"/>
                <w:szCs w:val="24"/>
                <w:highlight w:val="none"/>
              </w:rPr>
            </w:pPr>
          </w:p>
        </w:tc>
        <w:tc>
          <w:tcPr>
            <w:tcW w:w="1417" w:type="dxa"/>
            <w:vAlign w:val="center"/>
          </w:tcPr>
          <w:p w14:paraId="3A935E1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vAlign w:val="center"/>
          </w:tcPr>
          <w:p w14:paraId="278B951C">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7817F78B">
            <w:pPr>
              <w:pStyle w:val="16"/>
              <w:keepNext/>
              <w:spacing w:after="0" w:line="360" w:lineRule="auto"/>
              <w:ind w:left="63" w:right="63"/>
              <w:outlineLvl w:val="9"/>
              <w:rPr>
                <w:rFonts w:ascii="仿宋" w:hAnsi="仿宋" w:eastAsia="仿宋"/>
                <w:color w:val="auto"/>
                <w:kern w:val="2"/>
                <w:sz w:val="24"/>
                <w:szCs w:val="24"/>
                <w:highlight w:val="none"/>
              </w:rPr>
            </w:pPr>
          </w:p>
        </w:tc>
      </w:tr>
    </w:tbl>
    <w:p w14:paraId="760FA38E">
      <w:pPr>
        <w:spacing w:line="360" w:lineRule="auto"/>
        <w:outlineLvl w:val="9"/>
        <w:rPr>
          <w:rFonts w:ascii="仿宋" w:hAnsi="仿宋" w:eastAsia="仿宋"/>
          <w:b/>
          <w:color w:val="auto"/>
          <w:sz w:val="24"/>
          <w:highlight w:val="none"/>
        </w:rPr>
        <w:sectPr>
          <w:pgSz w:w="16838" w:h="11906" w:orient="landscape"/>
          <w:pgMar w:top="1134" w:right="1418" w:bottom="1531" w:left="1418" w:header="851" w:footer="992" w:gutter="0"/>
          <w:pgBorders>
            <w:top w:val="none" w:sz="0" w:space="0"/>
            <w:left w:val="none" w:sz="0" w:space="0"/>
            <w:bottom w:val="none" w:sz="0" w:space="0"/>
            <w:right w:val="none" w:sz="0" w:space="0"/>
          </w:pgBorders>
          <w:cols w:space="720" w:num="1"/>
          <w:titlePg/>
          <w:docGrid w:type="linesAndChars" w:linePitch="312" w:charSpace="0"/>
        </w:sectPr>
      </w:pPr>
    </w:p>
    <w:p w14:paraId="21C17B09">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附</w:t>
      </w:r>
      <w:bookmarkStart w:id="845" w:name="_Toc296891265"/>
      <w:bookmarkStart w:id="846" w:name="_Toc296346726"/>
      <w:bookmarkStart w:id="847" w:name="_Toc296891053"/>
      <w:bookmarkStart w:id="848" w:name="_Toc296503225"/>
      <w:bookmarkStart w:id="849" w:name="_Toc296944564"/>
      <w:bookmarkStart w:id="850" w:name="_Toc267261692"/>
      <w:bookmarkStart w:id="851" w:name="_Toc296347224"/>
      <w:r>
        <w:rPr>
          <w:rFonts w:ascii="仿宋" w:hAnsi="仿宋" w:eastAsia="仿宋"/>
          <w:color w:val="auto"/>
          <w:sz w:val="24"/>
          <w:highlight w:val="none"/>
        </w:rPr>
        <w:t>件2：</w:t>
      </w:r>
    </w:p>
    <w:bookmarkEnd w:id="845"/>
    <w:bookmarkEnd w:id="846"/>
    <w:bookmarkEnd w:id="847"/>
    <w:bookmarkEnd w:id="848"/>
    <w:bookmarkEnd w:id="849"/>
    <w:bookmarkEnd w:id="850"/>
    <w:bookmarkEnd w:id="851"/>
    <w:p w14:paraId="139881F4">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发包人供应材料设备一览表</w:t>
      </w:r>
    </w:p>
    <w:tbl>
      <w:tblPr>
        <w:tblStyle w:val="38"/>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55B91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vAlign w:val="center"/>
          </w:tcPr>
          <w:p w14:paraId="188F481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序号</w:t>
            </w:r>
          </w:p>
        </w:tc>
        <w:tc>
          <w:tcPr>
            <w:tcW w:w="1226" w:type="dxa"/>
            <w:tcBorders>
              <w:top w:val="single" w:color="auto" w:sz="12" w:space="0"/>
              <w:bottom w:val="double" w:color="auto" w:sz="6" w:space="0"/>
            </w:tcBorders>
            <w:vAlign w:val="center"/>
          </w:tcPr>
          <w:p w14:paraId="6930CFD2">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 xml:space="preserve">  材料、</w:t>
            </w:r>
          </w:p>
          <w:p w14:paraId="5A2A4017">
            <w:pPr>
              <w:pStyle w:val="16"/>
              <w:keepNext/>
              <w:spacing w:after="0" w:line="360" w:lineRule="auto"/>
              <w:ind w:left="0" w:leftChars="0" w:right="63"/>
              <w:jc w:val="both"/>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设备品种</w:t>
            </w:r>
          </w:p>
        </w:tc>
        <w:tc>
          <w:tcPr>
            <w:tcW w:w="1362" w:type="dxa"/>
            <w:tcBorders>
              <w:top w:val="single" w:color="auto" w:sz="12" w:space="0"/>
              <w:bottom w:val="double" w:color="auto" w:sz="6" w:space="0"/>
            </w:tcBorders>
            <w:vAlign w:val="center"/>
          </w:tcPr>
          <w:p w14:paraId="65812C0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规格型号</w:t>
            </w:r>
          </w:p>
        </w:tc>
        <w:tc>
          <w:tcPr>
            <w:tcW w:w="903" w:type="dxa"/>
            <w:tcBorders>
              <w:top w:val="single" w:color="auto" w:sz="12" w:space="0"/>
              <w:bottom w:val="double" w:color="auto" w:sz="6" w:space="0"/>
            </w:tcBorders>
            <w:vAlign w:val="center"/>
          </w:tcPr>
          <w:p w14:paraId="315F54C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单位</w:t>
            </w:r>
          </w:p>
        </w:tc>
        <w:tc>
          <w:tcPr>
            <w:tcW w:w="817" w:type="dxa"/>
            <w:tcBorders>
              <w:top w:val="single" w:color="auto" w:sz="12" w:space="0"/>
              <w:bottom w:val="double" w:color="auto" w:sz="6" w:space="0"/>
            </w:tcBorders>
            <w:vAlign w:val="center"/>
          </w:tcPr>
          <w:p w14:paraId="5143226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数量</w:t>
            </w:r>
          </w:p>
        </w:tc>
        <w:tc>
          <w:tcPr>
            <w:tcW w:w="1003" w:type="dxa"/>
            <w:tcBorders>
              <w:top w:val="single" w:color="auto" w:sz="12" w:space="0"/>
              <w:bottom w:val="double" w:color="auto" w:sz="6" w:space="0"/>
            </w:tcBorders>
            <w:vAlign w:val="center"/>
          </w:tcPr>
          <w:p w14:paraId="35FBDC0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单价（元）</w:t>
            </w:r>
          </w:p>
        </w:tc>
        <w:tc>
          <w:tcPr>
            <w:tcW w:w="953" w:type="dxa"/>
            <w:tcBorders>
              <w:top w:val="single" w:color="auto" w:sz="12" w:space="0"/>
              <w:bottom w:val="double" w:color="auto" w:sz="6" w:space="0"/>
            </w:tcBorders>
            <w:vAlign w:val="center"/>
          </w:tcPr>
          <w:p w14:paraId="6BDB6A4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质量等级</w:t>
            </w:r>
          </w:p>
        </w:tc>
        <w:tc>
          <w:tcPr>
            <w:tcW w:w="817" w:type="dxa"/>
            <w:tcBorders>
              <w:top w:val="single" w:color="auto" w:sz="12" w:space="0"/>
              <w:bottom w:val="double" w:color="auto" w:sz="6" w:space="0"/>
            </w:tcBorders>
            <w:vAlign w:val="center"/>
          </w:tcPr>
          <w:p w14:paraId="58DE4E7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供应时间</w:t>
            </w:r>
          </w:p>
        </w:tc>
        <w:tc>
          <w:tcPr>
            <w:tcW w:w="1428" w:type="dxa"/>
            <w:tcBorders>
              <w:top w:val="single" w:color="auto" w:sz="12" w:space="0"/>
              <w:bottom w:val="double" w:color="auto" w:sz="6" w:space="0"/>
            </w:tcBorders>
            <w:vAlign w:val="center"/>
          </w:tcPr>
          <w:p w14:paraId="26ED825E">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送达地点</w:t>
            </w:r>
          </w:p>
        </w:tc>
        <w:tc>
          <w:tcPr>
            <w:tcW w:w="953" w:type="dxa"/>
            <w:tcBorders>
              <w:top w:val="single" w:color="auto" w:sz="12" w:space="0"/>
              <w:bottom w:val="double" w:color="auto" w:sz="6" w:space="0"/>
            </w:tcBorders>
            <w:vAlign w:val="center"/>
          </w:tcPr>
          <w:p w14:paraId="3BEBD07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备注</w:t>
            </w:r>
          </w:p>
        </w:tc>
      </w:tr>
      <w:tr w14:paraId="16B49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vAlign w:val="center"/>
          </w:tcPr>
          <w:p w14:paraId="0A8D8E76">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tcBorders>
              <w:top w:val="double" w:color="auto" w:sz="6" w:space="0"/>
              <w:bottom w:val="single" w:color="auto" w:sz="6" w:space="0"/>
            </w:tcBorders>
            <w:vAlign w:val="center"/>
          </w:tcPr>
          <w:p w14:paraId="0E0E6503">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tcBorders>
              <w:top w:val="double" w:color="auto" w:sz="6" w:space="0"/>
              <w:bottom w:val="single" w:color="auto" w:sz="6" w:space="0"/>
            </w:tcBorders>
            <w:vAlign w:val="center"/>
          </w:tcPr>
          <w:p w14:paraId="06ED3A06">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tcBorders>
              <w:top w:val="double" w:color="auto" w:sz="6" w:space="0"/>
              <w:bottom w:val="single" w:color="auto" w:sz="6" w:space="0"/>
            </w:tcBorders>
            <w:vAlign w:val="center"/>
          </w:tcPr>
          <w:p w14:paraId="29B5DE58">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tcBorders>
              <w:top w:val="double" w:color="auto" w:sz="6" w:space="0"/>
              <w:bottom w:val="single" w:color="auto" w:sz="6" w:space="0"/>
            </w:tcBorders>
            <w:vAlign w:val="center"/>
          </w:tcPr>
          <w:p w14:paraId="270F6410">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tcBorders>
              <w:top w:val="double" w:color="auto" w:sz="6" w:space="0"/>
              <w:bottom w:val="single" w:color="auto" w:sz="6" w:space="0"/>
            </w:tcBorders>
            <w:vAlign w:val="center"/>
          </w:tcPr>
          <w:p w14:paraId="36007DA5">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tcBorders>
              <w:top w:val="double" w:color="auto" w:sz="6" w:space="0"/>
              <w:bottom w:val="single" w:color="auto" w:sz="6" w:space="0"/>
            </w:tcBorders>
            <w:vAlign w:val="center"/>
          </w:tcPr>
          <w:p w14:paraId="700C9EF9">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tcBorders>
              <w:top w:val="double" w:color="auto" w:sz="6" w:space="0"/>
              <w:bottom w:val="single" w:color="auto" w:sz="6" w:space="0"/>
            </w:tcBorders>
            <w:vAlign w:val="center"/>
          </w:tcPr>
          <w:p w14:paraId="343A79BF">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tcBorders>
              <w:top w:val="double" w:color="auto" w:sz="6" w:space="0"/>
              <w:bottom w:val="single" w:color="auto" w:sz="6" w:space="0"/>
            </w:tcBorders>
            <w:vAlign w:val="center"/>
          </w:tcPr>
          <w:p w14:paraId="638609DE">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tcBorders>
              <w:top w:val="double" w:color="auto" w:sz="6" w:space="0"/>
              <w:bottom w:val="single" w:color="auto" w:sz="6" w:space="0"/>
            </w:tcBorders>
            <w:vAlign w:val="center"/>
          </w:tcPr>
          <w:p w14:paraId="7A572C09">
            <w:pPr>
              <w:pStyle w:val="16"/>
              <w:keepNext/>
              <w:spacing w:after="0" w:line="360" w:lineRule="auto"/>
              <w:ind w:left="63" w:right="63"/>
              <w:outlineLvl w:val="9"/>
              <w:rPr>
                <w:rFonts w:ascii="仿宋" w:hAnsi="仿宋" w:eastAsia="仿宋"/>
                <w:color w:val="auto"/>
                <w:kern w:val="2"/>
                <w:sz w:val="24"/>
                <w:szCs w:val="24"/>
                <w:highlight w:val="none"/>
              </w:rPr>
            </w:pPr>
          </w:p>
        </w:tc>
      </w:tr>
      <w:tr w14:paraId="1FC08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vAlign w:val="center"/>
          </w:tcPr>
          <w:p w14:paraId="3441C306">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tcBorders>
              <w:top w:val="nil"/>
            </w:tcBorders>
            <w:vAlign w:val="center"/>
          </w:tcPr>
          <w:p w14:paraId="30761629">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tcBorders>
              <w:top w:val="nil"/>
            </w:tcBorders>
            <w:vAlign w:val="center"/>
          </w:tcPr>
          <w:p w14:paraId="6D6A3F63">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tcBorders>
              <w:top w:val="nil"/>
            </w:tcBorders>
            <w:vAlign w:val="center"/>
          </w:tcPr>
          <w:p w14:paraId="1C1AEDBF">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tcBorders>
              <w:top w:val="nil"/>
            </w:tcBorders>
            <w:vAlign w:val="center"/>
          </w:tcPr>
          <w:p w14:paraId="11667BFC">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tcBorders>
              <w:top w:val="nil"/>
            </w:tcBorders>
            <w:vAlign w:val="center"/>
          </w:tcPr>
          <w:p w14:paraId="2AACE7CD">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tcBorders>
              <w:top w:val="nil"/>
            </w:tcBorders>
            <w:vAlign w:val="center"/>
          </w:tcPr>
          <w:p w14:paraId="7A5895CA">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tcBorders>
              <w:top w:val="nil"/>
            </w:tcBorders>
            <w:vAlign w:val="center"/>
          </w:tcPr>
          <w:p w14:paraId="5003106C">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tcBorders>
              <w:top w:val="nil"/>
            </w:tcBorders>
            <w:vAlign w:val="center"/>
          </w:tcPr>
          <w:p w14:paraId="44816BCD">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tcBorders>
              <w:top w:val="nil"/>
            </w:tcBorders>
            <w:vAlign w:val="center"/>
          </w:tcPr>
          <w:p w14:paraId="766553B1">
            <w:pPr>
              <w:pStyle w:val="16"/>
              <w:keepNext/>
              <w:spacing w:after="0" w:line="360" w:lineRule="auto"/>
              <w:ind w:left="63" w:right="63"/>
              <w:outlineLvl w:val="9"/>
              <w:rPr>
                <w:rFonts w:ascii="仿宋" w:hAnsi="仿宋" w:eastAsia="仿宋"/>
                <w:color w:val="auto"/>
                <w:kern w:val="2"/>
                <w:sz w:val="24"/>
                <w:szCs w:val="24"/>
                <w:highlight w:val="none"/>
              </w:rPr>
            </w:pPr>
          </w:p>
        </w:tc>
      </w:tr>
      <w:tr w14:paraId="28399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205FECB">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4B7C27F7">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52C3DF72">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014C7570">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792A67FE">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71340725">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15088BF9">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2659E817">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4646192B">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6CBC648F">
            <w:pPr>
              <w:pStyle w:val="16"/>
              <w:keepNext/>
              <w:spacing w:after="0" w:line="360" w:lineRule="auto"/>
              <w:ind w:left="63" w:right="63"/>
              <w:outlineLvl w:val="9"/>
              <w:rPr>
                <w:rFonts w:ascii="仿宋" w:hAnsi="仿宋" w:eastAsia="仿宋"/>
                <w:color w:val="auto"/>
                <w:kern w:val="2"/>
                <w:sz w:val="24"/>
                <w:szCs w:val="24"/>
                <w:highlight w:val="none"/>
              </w:rPr>
            </w:pPr>
          </w:p>
        </w:tc>
      </w:tr>
      <w:tr w14:paraId="200BC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514FBDB">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5CFCBC35">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57BDA23A">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68D1C55B">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4F94DCFF">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69C5FD7F">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1C6CA0AC">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54987AD8">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13AEB0AD">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70880FAB">
            <w:pPr>
              <w:pStyle w:val="16"/>
              <w:keepNext/>
              <w:spacing w:after="0" w:line="360" w:lineRule="auto"/>
              <w:ind w:left="63" w:right="63"/>
              <w:outlineLvl w:val="9"/>
              <w:rPr>
                <w:rFonts w:ascii="仿宋" w:hAnsi="仿宋" w:eastAsia="仿宋"/>
                <w:color w:val="auto"/>
                <w:kern w:val="2"/>
                <w:sz w:val="24"/>
                <w:szCs w:val="24"/>
                <w:highlight w:val="none"/>
              </w:rPr>
            </w:pPr>
          </w:p>
        </w:tc>
      </w:tr>
      <w:tr w14:paraId="1BB0A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4CB058D">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3F39072E">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0B16BD40">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0F5BD971">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123EB572">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178C5169">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1E4B93BE">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260FD79A">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74DE4AAC">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461E8B02">
            <w:pPr>
              <w:pStyle w:val="16"/>
              <w:keepNext/>
              <w:spacing w:after="0" w:line="360" w:lineRule="auto"/>
              <w:ind w:left="63" w:right="63"/>
              <w:outlineLvl w:val="9"/>
              <w:rPr>
                <w:rFonts w:ascii="仿宋" w:hAnsi="仿宋" w:eastAsia="仿宋"/>
                <w:color w:val="auto"/>
                <w:kern w:val="2"/>
                <w:sz w:val="24"/>
                <w:szCs w:val="24"/>
                <w:highlight w:val="none"/>
              </w:rPr>
            </w:pPr>
          </w:p>
        </w:tc>
      </w:tr>
      <w:tr w14:paraId="748AA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2F74E310">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09754C72">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7A9D1D08">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366C8FFE">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6E703922">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6DD6563D">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03A2665F">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3F5E0543">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4D8790AC">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77316569">
            <w:pPr>
              <w:pStyle w:val="16"/>
              <w:keepNext/>
              <w:spacing w:after="0" w:line="360" w:lineRule="auto"/>
              <w:ind w:left="63" w:right="63"/>
              <w:outlineLvl w:val="9"/>
              <w:rPr>
                <w:rFonts w:ascii="仿宋" w:hAnsi="仿宋" w:eastAsia="仿宋"/>
                <w:color w:val="auto"/>
                <w:kern w:val="2"/>
                <w:sz w:val="24"/>
                <w:szCs w:val="24"/>
                <w:highlight w:val="none"/>
              </w:rPr>
            </w:pPr>
          </w:p>
        </w:tc>
      </w:tr>
      <w:tr w14:paraId="12469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2D98B3DE">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56B90CB6">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2063A10F">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79EED8D0">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0B86C570">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0F0014E0">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447FB401">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15EBCA47">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05C8C44E">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31EC7B4E">
            <w:pPr>
              <w:pStyle w:val="16"/>
              <w:keepNext/>
              <w:spacing w:after="0" w:line="360" w:lineRule="auto"/>
              <w:ind w:left="63" w:right="63"/>
              <w:outlineLvl w:val="9"/>
              <w:rPr>
                <w:rFonts w:ascii="仿宋" w:hAnsi="仿宋" w:eastAsia="仿宋"/>
                <w:color w:val="auto"/>
                <w:kern w:val="2"/>
                <w:sz w:val="24"/>
                <w:szCs w:val="24"/>
                <w:highlight w:val="none"/>
              </w:rPr>
            </w:pPr>
          </w:p>
        </w:tc>
      </w:tr>
      <w:tr w14:paraId="4483C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4BD6A03">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015EEBAE">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64EBE144">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2A2A7FE3">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7BE629EA">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287F2235">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7B766D30">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3661E05F">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7BAE5149">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150500D4">
            <w:pPr>
              <w:pStyle w:val="16"/>
              <w:keepNext/>
              <w:spacing w:after="0" w:line="360" w:lineRule="auto"/>
              <w:ind w:left="63" w:right="63"/>
              <w:outlineLvl w:val="9"/>
              <w:rPr>
                <w:rFonts w:ascii="仿宋" w:hAnsi="仿宋" w:eastAsia="仿宋"/>
                <w:color w:val="auto"/>
                <w:kern w:val="2"/>
                <w:sz w:val="24"/>
                <w:szCs w:val="24"/>
                <w:highlight w:val="none"/>
              </w:rPr>
            </w:pPr>
          </w:p>
        </w:tc>
      </w:tr>
      <w:tr w14:paraId="5FCAB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E5B0B47">
            <w:pPr>
              <w:spacing w:line="360" w:lineRule="auto"/>
              <w:jc w:val="center"/>
              <w:outlineLvl w:val="9"/>
              <w:rPr>
                <w:rFonts w:ascii="仿宋" w:hAnsi="仿宋" w:eastAsia="仿宋"/>
                <w:color w:val="auto"/>
                <w:sz w:val="24"/>
                <w:highlight w:val="none"/>
              </w:rPr>
            </w:pPr>
          </w:p>
        </w:tc>
        <w:tc>
          <w:tcPr>
            <w:tcW w:w="1226" w:type="dxa"/>
            <w:vAlign w:val="center"/>
          </w:tcPr>
          <w:p w14:paraId="3D337C28">
            <w:pPr>
              <w:spacing w:line="360" w:lineRule="auto"/>
              <w:jc w:val="center"/>
              <w:outlineLvl w:val="9"/>
              <w:rPr>
                <w:rFonts w:ascii="仿宋" w:hAnsi="仿宋" w:eastAsia="仿宋"/>
                <w:color w:val="auto"/>
                <w:sz w:val="24"/>
                <w:highlight w:val="none"/>
              </w:rPr>
            </w:pPr>
          </w:p>
        </w:tc>
        <w:tc>
          <w:tcPr>
            <w:tcW w:w="1362" w:type="dxa"/>
            <w:vAlign w:val="center"/>
          </w:tcPr>
          <w:p w14:paraId="00C4101A">
            <w:pPr>
              <w:spacing w:line="360" w:lineRule="auto"/>
              <w:jc w:val="center"/>
              <w:outlineLvl w:val="9"/>
              <w:rPr>
                <w:rFonts w:ascii="仿宋" w:hAnsi="仿宋" w:eastAsia="仿宋"/>
                <w:color w:val="auto"/>
                <w:sz w:val="24"/>
                <w:highlight w:val="none"/>
              </w:rPr>
            </w:pPr>
          </w:p>
        </w:tc>
        <w:tc>
          <w:tcPr>
            <w:tcW w:w="903" w:type="dxa"/>
            <w:vAlign w:val="center"/>
          </w:tcPr>
          <w:p w14:paraId="03E4F3F2">
            <w:pPr>
              <w:spacing w:line="360" w:lineRule="auto"/>
              <w:jc w:val="center"/>
              <w:outlineLvl w:val="9"/>
              <w:rPr>
                <w:rFonts w:ascii="仿宋" w:hAnsi="仿宋" w:eastAsia="仿宋"/>
                <w:color w:val="auto"/>
                <w:sz w:val="24"/>
                <w:highlight w:val="none"/>
              </w:rPr>
            </w:pPr>
          </w:p>
        </w:tc>
        <w:tc>
          <w:tcPr>
            <w:tcW w:w="817" w:type="dxa"/>
            <w:vAlign w:val="center"/>
          </w:tcPr>
          <w:p w14:paraId="46227844">
            <w:pPr>
              <w:spacing w:line="360" w:lineRule="auto"/>
              <w:jc w:val="center"/>
              <w:outlineLvl w:val="9"/>
              <w:rPr>
                <w:rFonts w:ascii="仿宋" w:hAnsi="仿宋" w:eastAsia="仿宋"/>
                <w:color w:val="auto"/>
                <w:sz w:val="24"/>
                <w:highlight w:val="none"/>
              </w:rPr>
            </w:pPr>
          </w:p>
        </w:tc>
        <w:tc>
          <w:tcPr>
            <w:tcW w:w="1003" w:type="dxa"/>
            <w:vAlign w:val="center"/>
          </w:tcPr>
          <w:p w14:paraId="455139F8">
            <w:pPr>
              <w:spacing w:line="360" w:lineRule="auto"/>
              <w:jc w:val="center"/>
              <w:outlineLvl w:val="9"/>
              <w:rPr>
                <w:rFonts w:ascii="仿宋" w:hAnsi="仿宋" w:eastAsia="仿宋"/>
                <w:color w:val="auto"/>
                <w:sz w:val="24"/>
                <w:highlight w:val="none"/>
              </w:rPr>
            </w:pPr>
          </w:p>
        </w:tc>
        <w:tc>
          <w:tcPr>
            <w:tcW w:w="953" w:type="dxa"/>
            <w:vAlign w:val="center"/>
          </w:tcPr>
          <w:p w14:paraId="2A3E8723">
            <w:pPr>
              <w:spacing w:line="360" w:lineRule="auto"/>
              <w:jc w:val="center"/>
              <w:outlineLvl w:val="9"/>
              <w:rPr>
                <w:rFonts w:ascii="仿宋" w:hAnsi="仿宋" w:eastAsia="仿宋"/>
                <w:color w:val="auto"/>
                <w:sz w:val="24"/>
                <w:highlight w:val="none"/>
              </w:rPr>
            </w:pPr>
          </w:p>
        </w:tc>
        <w:tc>
          <w:tcPr>
            <w:tcW w:w="817" w:type="dxa"/>
            <w:vAlign w:val="center"/>
          </w:tcPr>
          <w:p w14:paraId="495469FA">
            <w:pPr>
              <w:spacing w:line="360" w:lineRule="auto"/>
              <w:jc w:val="center"/>
              <w:outlineLvl w:val="9"/>
              <w:rPr>
                <w:rFonts w:ascii="仿宋" w:hAnsi="仿宋" w:eastAsia="仿宋"/>
                <w:color w:val="auto"/>
                <w:sz w:val="24"/>
                <w:highlight w:val="none"/>
              </w:rPr>
            </w:pPr>
          </w:p>
        </w:tc>
        <w:tc>
          <w:tcPr>
            <w:tcW w:w="1428" w:type="dxa"/>
            <w:vAlign w:val="center"/>
          </w:tcPr>
          <w:p w14:paraId="284344D0">
            <w:pPr>
              <w:spacing w:line="360" w:lineRule="auto"/>
              <w:jc w:val="center"/>
              <w:outlineLvl w:val="9"/>
              <w:rPr>
                <w:rFonts w:ascii="仿宋" w:hAnsi="仿宋" w:eastAsia="仿宋"/>
                <w:color w:val="auto"/>
                <w:sz w:val="24"/>
                <w:highlight w:val="none"/>
              </w:rPr>
            </w:pPr>
          </w:p>
        </w:tc>
        <w:tc>
          <w:tcPr>
            <w:tcW w:w="953" w:type="dxa"/>
            <w:vAlign w:val="center"/>
          </w:tcPr>
          <w:p w14:paraId="70BCD85B">
            <w:pPr>
              <w:spacing w:line="360" w:lineRule="auto"/>
              <w:jc w:val="center"/>
              <w:outlineLvl w:val="9"/>
              <w:rPr>
                <w:rFonts w:ascii="仿宋" w:hAnsi="仿宋" w:eastAsia="仿宋"/>
                <w:color w:val="auto"/>
                <w:sz w:val="24"/>
                <w:highlight w:val="none"/>
              </w:rPr>
            </w:pPr>
          </w:p>
        </w:tc>
      </w:tr>
      <w:tr w14:paraId="64FEC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5E7F6581">
            <w:pPr>
              <w:pStyle w:val="16"/>
              <w:keepNext/>
              <w:spacing w:after="0" w:line="360" w:lineRule="auto"/>
              <w:ind w:left="63" w:right="63"/>
              <w:outlineLvl w:val="9"/>
              <w:rPr>
                <w:rFonts w:ascii="仿宋" w:hAnsi="仿宋" w:eastAsia="仿宋"/>
                <w:color w:val="auto"/>
                <w:kern w:val="2"/>
                <w:sz w:val="24"/>
                <w:szCs w:val="24"/>
                <w:highlight w:val="none"/>
              </w:rPr>
            </w:pPr>
          </w:p>
        </w:tc>
        <w:tc>
          <w:tcPr>
            <w:tcW w:w="1226" w:type="dxa"/>
            <w:vAlign w:val="center"/>
          </w:tcPr>
          <w:p w14:paraId="0F20FFE1">
            <w:pPr>
              <w:pStyle w:val="16"/>
              <w:keepNext/>
              <w:spacing w:after="0" w:line="360" w:lineRule="auto"/>
              <w:ind w:left="63" w:right="63"/>
              <w:outlineLvl w:val="9"/>
              <w:rPr>
                <w:rFonts w:ascii="仿宋" w:hAnsi="仿宋" w:eastAsia="仿宋"/>
                <w:color w:val="auto"/>
                <w:kern w:val="2"/>
                <w:sz w:val="24"/>
                <w:szCs w:val="24"/>
                <w:highlight w:val="none"/>
              </w:rPr>
            </w:pPr>
          </w:p>
        </w:tc>
        <w:tc>
          <w:tcPr>
            <w:tcW w:w="1362" w:type="dxa"/>
            <w:vAlign w:val="center"/>
          </w:tcPr>
          <w:p w14:paraId="1D900625">
            <w:pPr>
              <w:pStyle w:val="16"/>
              <w:keepNext/>
              <w:spacing w:after="0" w:line="360" w:lineRule="auto"/>
              <w:ind w:left="63" w:right="63"/>
              <w:outlineLvl w:val="9"/>
              <w:rPr>
                <w:rFonts w:ascii="仿宋" w:hAnsi="仿宋" w:eastAsia="仿宋"/>
                <w:color w:val="auto"/>
                <w:kern w:val="2"/>
                <w:sz w:val="24"/>
                <w:szCs w:val="24"/>
                <w:highlight w:val="none"/>
              </w:rPr>
            </w:pPr>
          </w:p>
        </w:tc>
        <w:tc>
          <w:tcPr>
            <w:tcW w:w="903" w:type="dxa"/>
            <w:vAlign w:val="center"/>
          </w:tcPr>
          <w:p w14:paraId="263049E6">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68CD6D30">
            <w:pPr>
              <w:pStyle w:val="16"/>
              <w:keepNext/>
              <w:spacing w:after="0" w:line="360" w:lineRule="auto"/>
              <w:ind w:left="63" w:right="63"/>
              <w:outlineLvl w:val="9"/>
              <w:rPr>
                <w:rFonts w:ascii="仿宋" w:hAnsi="仿宋" w:eastAsia="仿宋"/>
                <w:color w:val="auto"/>
                <w:kern w:val="2"/>
                <w:sz w:val="24"/>
                <w:szCs w:val="24"/>
                <w:highlight w:val="none"/>
              </w:rPr>
            </w:pPr>
          </w:p>
        </w:tc>
        <w:tc>
          <w:tcPr>
            <w:tcW w:w="1003" w:type="dxa"/>
            <w:vAlign w:val="center"/>
          </w:tcPr>
          <w:p w14:paraId="163BC305">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2937EAD7">
            <w:pPr>
              <w:pStyle w:val="16"/>
              <w:keepNext/>
              <w:spacing w:after="0" w:line="360" w:lineRule="auto"/>
              <w:ind w:left="63" w:right="63"/>
              <w:outlineLvl w:val="9"/>
              <w:rPr>
                <w:rFonts w:ascii="仿宋" w:hAnsi="仿宋" w:eastAsia="仿宋"/>
                <w:color w:val="auto"/>
                <w:kern w:val="2"/>
                <w:sz w:val="24"/>
                <w:szCs w:val="24"/>
                <w:highlight w:val="none"/>
              </w:rPr>
            </w:pPr>
          </w:p>
        </w:tc>
        <w:tc>
          <w:tcPr>
            <w:tcW w:w="817" w:type="dxa"/>
            <w:vAlign w:val="center"/>
          </w:tcPr>
          <w:p w14:paraId="5D1B95DE">
            <w:pPr>
              <w:pStyle w:val="16"/>
              <w:keepNext/>
              <w:spacing w:after="0" w:line="360" w:lineRule="auto"/>
              <w:ind w:left="63" w:right="63"/>
              <w:outlineLvl w:val="9"/>
              <w:rPr>
                <w:rFonts w:ascii="仿宋" w:hAnsi="仿宋" w:eastAsia="仿宋"/>
                <w:color w:val="auto"/>
                <w:kern w:val="2"/>
                <w:sz w:val="24"/>
                <w:szCs w:val="24"/>
                <w:highlight w:val="none"/>
              </w:rPr>
            </w:pPr>
          </w:p>
        </w:tc>
        <w:tc>
          <w:tcPr>
            <w:tcW w:w="1428" w:type="dxa"/>
            <w:vAlign w:val="center"/>
          </w:tcPr>
          <w:p w14:paraId="307704D0">
            <w:pPr>
              <w:pStyle w:val="16"/>
              <w:keepNext/>
              <w:spacing w:after="0" w:line="360" w:lineRule="auto"/>
              <w:ind w:left="63" w:right="63"/>
              <w:outlineLvl w:val="9"/>
              <w:rPr>
                <w:rFonts w:ascii="仿宋" w:hAnsi="仿宋" w:eastAsia="仿宋"/>
                <w:color w:val="auto"/>
                <w:kern w:val="2"/>
                <w:sz w:val="24"/>
                <w:szCs w:val="24"/>
                <w:highlight w:val="none"/>
              </w:rPr>
            </w:pPr>
          </w:p>
        </w:tc>
        <w:tc>
          <w:tcPr>
            <w:tcW w:w="953" w:type="dxa"/>
            <w:vAlign w:val="center"/>
          </w:tcPr>
          <w:p w14:paraId="56D6DE91">
            <w:pPr>
              <w:pStyle w:val="16"/>
              <w:keepNext/>
              <w:spacing w:after="0" w:line="360" w:lineRule="auto"/>
              <w:ind w:left="63" w:right="63"/>
              <w:outlineLvl w:val="9"/>
              <w:rPr>
                <w:rFonts w:ascii="仿宋" w:hAnsi="仿宋" w:eastAsia="仿宋"/>
                <w:color w:val="auto"/>
                <w:kern w:val="2"/>
                <w:sz w:val="24"/>
                <w:szCs w:val="24"/>
                <w:highlight w:val="none"/>
              </w:rPr>
            </w:pPr>
          </w:p>
        </w:tc>
      </w:tr>
      <w:tr w14:paraId="454A6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0B712B7">
            <w:pPr>
              <w:spacing w:line="360" w:lineRule="auto"/>
              <w:jc w:val="center"/>
              <w:outlineLvl w:val="9"/>
              <w:rPr>
                <w:rFonts w:ascii="仿宋" w:hAnsi="仿宋" w:eastAsia="仿宋"/>
                <w:color w:val="auto"/>
                <w:sz w:val="24"/>
                <w:highlight w:val="none"/>
              </w:rPr>
            </w:pPr>
          </w:p>
        </w:tc>
        <w:tc>
          <w:tcPr>
            <w:tcW w:w="1226" w:type="dxa"/>
            <w:vAlign w:val="center"/>
          </w:tcPr>
          <w:p w14:paraId="2FE90E9F">
            <w:pPr>
              <w:spacing w:line="360" w:lineRule="auto"/>
              <w:jc w:val="center"/>
              <w:outlineLvl w:val="9"/>
              <w:rPr>
                <w:rFonts w:ascii="仿宋" w:hAnsi="仿宋" w:eastAsia="仿宋"/>
                <w:color w:val="auto"/>
                <w:sz w:val="24"/>
                <w:highlight w:val="none"/>
              </w:rPr>
            </w:pPr>
          </w:p>
        </w:tc>
        <w:tc>
          <w:tcPr>
            <w:tcW w:w="1362" w:type="dxa"/>
            <w:vAlign w:val="center"/>
          </w:tcPr>
          <w:p w14:paraId="67CAABE9">
            <w:pPr>
              <w:spacing w:line="360" w:lineRule="auto"/>
              <w:jc w:val="center"/>
              <w:outlineLvl w:val="9"/>
              <w:rPr>
                <w:rFonts w:ascii="仿宋" w:hAnsi="仿宋" w:eastAsia="仿宋"/>
                <w:color w:val="auto"/>
                <w:sz w:val="24"/>
                <w:highlight w:val="none"/>
              </w:rPr>
            </w:pPr>
          </w:p>
        </w:tc>
        <w:tc>
          <w:tcPr>
            <w:tcW w:w="903" w:type="dxa"/>
            <w:vAlign w:val="center"/>
          </w:tcPr>
          <w:p w14:paraId="7133B76A">
            <w:pPr>
              <w:spacing w:line="360" w:lineRule="auto"/>
              <w:jc w:val="center"/>
              <w:outlineLvl w:val="9"/>
              <w:rPr>
                <w:rFonts w:ascii="仿宋" w:hAnsi="仿宋" w:eastAsia="仿宋"/>
                <w:color w:val="auto"/>
                <w:sz w:val="24"/>
                <w:highlight w:val="none"/>
              </w:rPr>
            </w:pPr>
          </w:p>
        </w:tc>
        <w:tc>
          <w:tcPr>
            <w:tcW w:w="817" w:type="dxa"/>
            <w:vAlign w:val="center"/>
          </w:tcPr>
          <w:p w14:paraId="0CEFCF87">
            <w:pPr>
              <w:spacing w:line="360" w:lineRule="auto"/>
              <w:jc w:val="center"/>
              <w:outlineLvl w:val="9"/>
              <w:rPr>
                <w:rFonts w:ascii="仿宋" w:hAnsi="仿宋" w:eastAsia="仿宋"/>
                <w:color w:val="auto"/>
                <w:sz w:val="24"/>
                <w:highlight w:val="none"/>
              </w:rPr>
            </w:pPr>
          </w:p>
        </w:tc>
        <w:tc>
          <w:tcPr>
            <w:tcW w:w="1003" w:type="dxa"/>
            <w:vAlign w:val="center"/>
          </w:tcPr>
          <w:p w14:paraId="11CD8604">
            <w:pPr>
              <w:spacing w:line="360" w:lineRule="auto"/>
              <w:jc w:val="center"/>
              <w:outlineLvl w:val="9"/>
              <w:rPr>
                <w:rFonts w:ascii="仿宋" w:hAnsi="仿宋" w:eastAsia="仿宋"/>
                <w:color w:val="auto"/>
                <w:sz w:val="24"/>
                <w:highlight w:val="none"/>
              </w:rPr>
            </w:pPr>
          </w:p>
        </w:tc>
        <w:tc>
          <w:tcPr>
            <w:tcW w:w="953" w:type="dxa"/>
            <w:vAlign w:val="center"/>
          </w:tcPr>
          <w:p w14:paraId="33D8A442">
            <w:pPr>
              <w:spacing w:line="360" w:lineRule="auto"/>
              <w:jc w:val="center"/>
              <w:outlineLvl w:val="9"/>
              <w:rPr>
                <w:rFonts w:ascii="仿宋" w:hAnsi="仿宋" w:eastAsia="仿宋"/>
                <w:color w:val="auto"/>
                <w:sz w:val="24"/>
                <w:highlight w:val="none"/>
              </w:rPr>
            </w:pPr>
          </w:p>
        </w:tc>
        <w:tc>
          <w:tcPr>
            <w:tcW w:w="817" w:type="dxa"/>
            <w:vAlign w:val="center"/>
          </w:tcPr>
          <w:p w14:paraId="7B139A5C">
            <w:pPr>
              <w:spacing w:line="360" w:lineRule="auto"/>
              <w:jc w:val="center"/>
              <w:outlineLvl w:val="9"/>
              <w:rPr>
                <w:rFonts w:ascii="仿宋" w:hAnsi="仿宋" w:eastAsia="仿宋"/>
                <w:color w:val="auto"/>
                <w:sz w:val="24"/>
                <w:highlight w:val="none"/>
              </w:rPr>
            </w:pPr>
          </w:p>
        </w:tc>
        <w:tc>
          <w:tcPr>
            <w:tcW w:w="1428" w:type="dxa"/>
            <w:vAlign w:val="center"/>
          </w:tcPr>
          <w:p w14:paraId="7D7E8065">
            <w:pPr>
              <w:spacing w:line="360" w:lineRule="auto"/>
              <w:jc w:val="center"/>
              <w:outlineLvl w:val="9"/>
              <w:rPr>
                <w:rFonts w:ascii="仿宋" w:hAnsi="仿宋" w:eastAsia="仿宋"/>
                <w:color w:val="auto"/>
                <w:sz w:val="24"/>
                <w:highlight w:val="none"/>
              </w:rPr>
            </w:pPr>
          </w:p>
        </w:tc>
        <w:tc>
          <w:tcPr>
            <w:tcW w:w="953" w:type="dxa"/>
            <w:vAlign w:val="center"/>
          </w:tcPr>
          <w:p w14:paraId="4D57C261">
            <w:pPr>
              <w:spacing w:line="360" w:lineRule="auto"/>
              <w:jc w:val="center"/>
              <w:outlineLvl w:val="9"/>
              <w:rPr>
                <w:rFonts w:ascii="仿宋" w:hAnsi="仿宋" w:eastAsia="仿宋"/>
                <w:color w:val="auto"/>
                <w:sz w:val="24"/>
                <w:highlight w:val="none"/>
              </w:rPr>
            </w:pPr>
          </w:p>
        </w:tc>
      </w:tr>
      <w:tr w14:paraId="6F5F3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3DBF1D16">
            <w:pPr>
              <w:spacing w:line="360" w:lineRule="auto"/>
              <w:jc w:val="center"/>
              <w:outlineLvl w:val="9"/>
              <w:rPr>
                <w:rFonts w:ascii="仿宋" w:hAnsi="仿宋" w:eastAsia="仿宋"/>
                <w:color w:val="auto"/>
                <w:sz w:val="24"/>
                <w:highlight w:val="none"/>
              </w:rPr>
            </w:pPr>
          </w:p>
        </w:tc>
        <w:tc>
          <w:tcPr>
            <w:tcW w:w="1226" w:type="dxa"/>
            <w:vAlign w:val="center"/>
          </w:tcPr>
          <w:p w14:paraId="760D2970">
            <w:pPr>
              <w:spacing w:line="360" w:lineRule="auto"/>
              <w:jc w:val="center"/>
              <w:outlineLvl w:val="9"/>
              <w:rPr>
                <w:rFonts w:ascii="仿宋" w:hAnsi="仿宋" w:eastAsia="仿宋"/>
                <w:color w:val="auto"/>
                <w:sz w:val="24"/>
                <w:highlight w:val="none"/>
              </w:rPr>
            </w:pPr>
          </w:p>
        </w:tc>
        <w:tc>
          <w:tcPr>
            <w:tcW w:w="1362" w:type="dxa"/>
            <w:vAlign w:val="center"/>
          </w:tcPr>
          <w:p w14:paraId="7C442371">
            <w:pPr>
              <w:spacing w:line="360" w:lineRule="auto"/>
              <w:jc w:val="center"/>
              <w:outlineLvl w:val="9"/>
              <w:rPr>
                <w:rFonts w:ascii="仿宋" w:hAnsi="仿宋" w:eastAsia="仿宋"/>
                <w:color w:val="auto"/>
                <w:sz w:val="24"/>
                <w:highlight w:val="none"/>
              </w:rPr>
            </w:pPr>
          </w:p>
        </w:tc>
        <w:tc>
          <w:tcPr>
            <w:tcW w:w="903" w:type="dxa"/>
            <w:vAlign w:val="center"/>
          </w:tcPr>
          <w:p w14:paraId="2C446266">
            <w:pPr>
              <w:spacing w:line="360" w:lineRule="auto"/>
              <w:jc w:val="center"/>
              <w:outlineLvl w:val="9"/>
              <w:rPr>
                <w:rFonts w:ascii="仿宋" w:hAnsi="仿宋" w:eastAsia="仿宋"/>
                <w:color w:val="auto"/>
                <w:sz w:val="24"/>
                <w:highlight w:val="none"/>
              </w:rPr>
            </w:pPr>
          </w:p>
        </w:tc>
        <w:tc>
          <w:tcPr>
            <w:tcW w:w="817" w:type="dxa"/>
            <w:vAlign w:val="center"/>
          </w:tcPr>
          <w:p w14:paraId="61E4B812">
            <w:pPr>
              <w:spacing w:line="360" w:lineRule="auto"/>
              <w:jc w:val="center"/>
              <w:outlineLvl w:val="9"/>
              <w:rPr>
                <w:rFonts w:ascii="仿宋" w:hAnsi="仿宋" w:eastAsia="仿宋"/>
                <w:color w:val="auto"/>
                <w:sz w:val="24"/>
                <w:highlight w:val="none"/>
              </w:rPr>
            </w:pPr>
          </w:p>
        </w:tc>
        <w:tc>
          <w:tcPr>
            <w:tcW w:w="1003" w:type="dxa"/>
            <w:vAlign w:val="center"/>
          </w:tcPr>
          <w:p w14:paraId="4EF78F8F">
            <w:pPr>
              <w:spacing w:line="360" w:lineRule="auto"/>
              <w:jc w:val="center"/>
              <w:outlineLvl w:val="9"/>
              <w:rPr>
                <w:rFonts w:ascii="仿宋" w:hAnsi="仿宋" w:eastAsia="仿宋"/>
                <w:color w:val="auto"/>
                <w:sz w:val="24"/>
                <w:highlight w:val="none"/>
              </w:rPr>
            </w:pPr>
          </w:p>
        </w:tc>
        <w:tc>
          <w:tcPr>
            <w:tcW w:w="953" w:type="dxa"/>
            <w:vAlign w:val="center"/>
          </w:tcPr>
          <w:p w14:paraId="314906A9">
            <w:pPr>
              <w:spacing w:line="360" w:lineRule="auto"/>
              <w:jc w:val="center"/>
              <w:outlineLvl w:val="9"/>
              <w:rPr>
                <w:rFonts w:ascii="仿宋" w:hAnsi="仿宋" w:eastAsia="仿宋"/>
                <w:color w:val="auto"/>
                <w:sz w:val="24"/>
                <w:highlight w:val="none"/>
              </w:rPr>
            </w:pPr>
          </w:p>
        </w:tc>
        <w:tc>
          <w:tcPr>
            <w:tcW w:w="817" w:type="dxa"/>
            <w:vAlign w:val="center"/>
          </w:tcPr>
          <w:p w14:paraId="01D64491">
            <w:pPr>
              <w:spacing w:line="360" w:lineRule="auto"/>
              <w:jc w:val="center"/>
              <w:outlineLvl w:val="9"/>
              <w:rPr>
                <w:rFonts w:ascii="仿宋" w:hAnsi="仿宋" w:eastAsia="仿宋"/>
                <w:color w:val="auto"/>
                <w:sz w:val="24"/>
                <w:highlight w:val="none"/>
              </w:rPr>
            </w:pPr>
          </w:p>
        </w:tc>
        <w:tc>
          <w:tcPr>
            <w:tcW w:w="1428" w:type="dxa"/>
            <w:vAlign w:val="center"/>
          </w:tcPr>
          <w:p w14:paraId="173D49D5">
            <w:pPr>
              <w:spacing w:line="360" w:lineRule="auto"/>
              <w:jc w:val="center"/>
              <w:outlineLvl w:val="9"/>
              <w:rPr>
                <w:rFonts w:ascii="仿宋" w:hAnsi="仿宋" w:eastAsia="仿宋"/>
                <w:color w:val="auto"/>
                <w:sz w:val="24"/>
                <w:highlight w:val="none"/>
              </w:rPr>
            </w:pPr>
          </w:p>
        </w:tc>
        <w:tc>
          <w:tcPr>
            <w:tcW w:w="953" w:type="dxa"/>
            <w:vAlign w:val="center"/>
          </w:tcPr>
          <w:p w14:paraId="673127D5">
            <w:pPr>
              <w:spacing w:line="360" w:lineRule="auto"/>
              <w:jc w:val="center"/>
              <w:outlineLvl w:val="9"/>
              <w:rPr>
                <w:rFonts w:ascii="仿宋" w:hAnsi="仿宋" w:eastAsia="仿宋"/>
                <w:color w:val="auto"/>
                <w:sz w:val="24"/>
                <w:highlight w:val="none"/>
              </w:rPr>
            </w:pPr>
          </w:p>
        </w:tc>
      </w:tr>
      <w:tr w14:paraId="09344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51BF711">
            <w:pPr>
              <w:spacing w:line="360" w:lineRule="auto"/>
              <w:jc w:val="center"/>
              <w:outlineLvl w:val="9"/>
              <w:rPr>
                <w:rFonts w:ascii="仿宋" w:hAnsi="仿宋" w:eastAsia="仿宋"/>
                <w:color w:val="auto"/>
                <w:sz w:val="24"/>
                <w:highlight w:val="none"/>
              </w:rPr>
            </w:pPr>
          </w:p>
        </w:tc>
        <w:tc>
          <w:tcPr>
            <w:tcW w:w="1226" w:type="dxa"/>
            <w:vAlign w:val="center"/>
          </w:tcPr>
          <w:p w14:paraId="0BFC3365">
            <w:pPr>
              <w:spacing w:line="360" w:lineRule="auto"/>
              <w:jc w:val="center"/>
              <w:outlineLvl w:val="9"/>
              <w:rPr>
                <w:rFonts w:ascii="仿宋" w:hAnsi="仿宋" w:eastAsia="仿宋"/>
                <w:color w:val="auto"/>
                <w:sz w:val="24"/>
                <w:highlight w:val="none"/>
              </w:rPr>
            </w:pPr>
          </w:p>
        </w:tc>
        <w:tc>
          <w:tcPr>
            <w:tcW w:w="1362" w:type="dxa"/>
            <w:vAlign w:val="center"/>
          </w:tcPr>
          <w:p w14:paraId="01832D6D">
            <w:pPr>
              <w:spacing w:line="360" w:lineRule="auto"/>
              <w:jc w:val="center"/>
              <w:outlineLvl w:val="9"/>
              <w:rPr>
                <w:rFonts w:ascii="仿宋" w:hAnsi="仿宋" w:eastAsia="仿宋"/>
                <w:color w:val="auto"/>
                <w:sz w:val="24"/>
                <w:highlight w:val="none"/>
              </w:rPr>
            </w:pPr>
          </w:p>
        </w:tc>
        <w:tc>
          <w:tcPr>
            <w:tcW w:w="903" w:type="dxa"/>
            <w:vAlign w:val="center"/>
          </w:tcPr>
          <w:p w14:paraId="05458FF2">
            <w:pPr>
              <w:spacing w:line="360" w:lineRule="auto"/>
              <w:jc w:val="center"/>
              <w:outlineLvl w:val="9"/>
              <w:rPr>
                <w:rFonts w:ascii="仿宋" w:hAnsi="仿宋" w:eastAsia="仿宋"/>
                <w:color w:val="auto"/>
                <w:sz w:val="24"/>
                <w:highlight w:val="none"/>
              </w:rPr>
            </w:pPr>
          </w:p>
        </w:tc>
        <w:tc>
          <w:tcPr>
            <w:tcW w:w="817" w:type="dxa"/>
            <w:vAlign w:val="center"/>
          </w:tcPr>
          <w:p w14:paraId="58BEC43F">
            <w:pPr>
              <w:spacing w:line="360" w:lineRule="auto"/>
              <w:jc w:val="center"/>
              <w:outlineLvl w:val="9"/>
              <w:rPr>
                <w:rFonts w:ascii="仿宋" w:hAnsi="仿宋" w:eastAsia="仿宋"/>
                <w:color w:val="auto"/>
                <w:sz w:val="24"/>
                <w:highlight w:val="none"/>
              </w:rPr>
            </w:pPr>
          </w:p>
        </w:tc>
        <w:tc>
          <w:tcPr>
            <w:tcW w:w="1003" w:type="dxa"/>
            <w:vAlign w:val="center"/>
          </w:tcPr>
          <w:p w14:paraId="0E32F791">
            <w:pPr>
              <w:spacing w:line="360" w:lineRule="auto"/>
              <w:jc w:val="center"/>
              <w:outlineLvl w:val="9"/>
              <w:rPr>
                <w:rFonts w:ascii="仿宋" w:hAnsi="仿宋" w:eastAsia="仿宋"/>
                <w:color w:val="auto"/>
                <w:sz w:val="24"/>
                <w:highlight w:val="none"/>
              </w:rPr>
            </w:pPr>
          </w:p>
        </w:tc>
        <w:tc>
          <w:tcPr>
            <w:tcW w:w="953" w:type="dxa"/>
            <w:vAlign w:val="center"/>
          </w:tcPr>
          <w:p w14:paraId="493CECCE">
            <w:pPr>
              <w:spacing w:line="360" w:lineRule="auto"/>
              <w:jc w:val="center"/>
              <w:outlineLvl w:val="9"/>
              <w:rPr>
                <w:rFonts w:ascii="仿宋" w:hAnsi="仿宋" w:eastAsia="仿宋"/>
                <w:color w:val="auto"/>
                <w:sz w:val="24"/>
                <w:highlight w:val="none"/>
              </w:rPr>
            </w:pPr>
          </w:p>
        </w:tc>
        <w:tc>
          <w:tcPr>
            <w:tcW w:w="817" w:type="dxa"/>
            <w:vAlign w:val="center"/>
          </w:tcPr>
          <w:p w14:paraId="18768729">
            <w:pPr>
              <w:spacing w:line="360" w:lineRule="auto"/>
              <w:jc w:val="center"/>
              <w:outlineLvl w:val="9"/>
              <w:rPr>
                <w:rFonts w:ascii="仿宋" w:hAnsi="仿宋" w:eastAsia="仿宋"/>
                <w:color w:val="auto"/>
                <w:sz w:val="24"/>
                <w:highlight w:val="none"/>
              </w:rPr>
            </w:pPr>
          </w:p>
        </w:tc>
        <w:tc>
          <w:tcPr>
            <w:tcW w:w="1428" w:type="dxa"/>
            <w:vAlign w:val="center"/>
          </w:tcPr>
          <w:p w14:paraId="4CDFCF1C">
            <w:pPr>
              <w:spacing w:line="360" w:lineRule="auto"/>
              <w:jc w:val="center"/>
              <w:outlineLvl w:val="9"/>
              <w:rPr>
                <w:rFonts w:ascii="仿宋" w:hAnsi="仿宋" w:eastAsia="仿宋"/>
                <w:color w:val="auto"/>
                <w:sz w:val="24"/>
                <w:highlight w:val="none"/>
              </w:rPr>
            </w:pPr>
          </w:p>
        </w:tc>
        <w:tc>
          <w:tcPr>
            <w:tcW w:w="953" w:type="dxa"/>
            <w:vAlign w:val="center"/>
          </w:tcPr>
          <w:p w14:paraId="10F29B3C">
            <w:pPr>
              <w:spacing w:line="360" w:lineRule="auto"/>
              <w:jc w:val="center"/>
              <w:outlineLvl w:val="9"/>
              <w:rPr>
                <w:rFonts w:ascii="仿宋" w:hAnsi="仿宋" w:eastAsia="仿宋"/>
                <w:color w:val="auto"/>
                <w:sz w:val="24"/>
                <w:highlight w:val="none"/>
              </w:rPr>
            </w:pPr>
          </w:p>
        </w:tc>
      </w:tr>
      <w:tr w14:paraId="07ABA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07C4EFDB">
            <w:pPr>
              <w:spacing w:line="360" w:lineRule="auto"/>
              <w:jc w:val="center"/>
              <w:outlineLvl w:val="9"/>
              <w:rPr>
                <w:rFonts w:ascii="仿宋" w:hAnsi="仿宋" w:eastAsia="仿宋"/>
                <w:color w:val="auto"/>
                <w:sz w:val="24"/>
                <w:highlight w:val="none"/>
              </w:rPr>
            </w:pPr>
          </w:p>
        </w:tc>
        <w:tc>
          <w:tcPr>
            <w:tcW w:w="1226" w:type="dxa"/>
            <w:vAlign w:val="center"/>
          </w:tcPr>
          <w:p w14:paraId="66D8891C">
            <w:pPr>
              <w:spacing w:line="360" w:lineRule="auto"/>
              <w:jc w:val="center"/>
              <w:outlineLvl w:val="9"/>
              <w:rPr>
                <w:rFonts w:ascii="仿宋" w:hAnsi="仿宋" w:eastAsia="仿宋"/>
                <w:color w:val="auto"/>
                <w:sz w:val="24"/>
                <w:highlight w:val="none"/>
              </w:rPr>
            </w:pPr>
          </w:p>
        </w:tc>
        <w:tc>
          <w:tcPr>
            <w:tcW w:w="1362" w:type="dxa"/>
            <w:vAlign w:val="center"/>
          </w:tcPr>
          <w:p w14:paraId="393F77A6">
            <w:pPr>
              <w:spacing w:line="360" w:lineRule="auto"/>
              <w:jc w:val="center"/>
              <w:outlineLvl w:val="9"/>
              <w:rPr>
                <w:rFonts w:ascii="仿宋" w:hAnsi="仿宋" w:eastAsia="仿宋"/>
                <w:color w:val="auto"/>
                <w:sz w:val="24"/>
                <w:highlight w:val="none"/>
              </w:rPr>
            </w:pPr>
          </w:p>
        </w:tc>
        <w:tc>
          <w:tcPr>
            <w:tcW w:w="903" w:type="dxa"/>
            <w:vAlign w:val="center"/>
          </w:tcPr>
          <w:p w14:paraId="5CA3ECEE">
            <w:pPr>
              <w:spacing w:line="360" w:lineRule="auto"/>
              <w:jc w:val="center"/>
              <w:outlineLvl w:val="9"/>
              <w:rPr>
                <w:rFonts w:ascii="仿宋" w:hAnsi="仿宋" w:eastAsia="仿宋"/>
                <w:color w:val="auto"/>
                <w:sz w:val="24"/>
                <w:highlight w:val="none"/>
              </w:rPr>
            </w:pPr>
          </w:p>
        </w:tc>
        <w:tc>
          <w:tcPr>
            <w:tcW w:w="817" w:type="dxa"/>
            <w:vAlign w:val="center"/>
          </w:tcPr>
          <w:p w14:paraId="384EA6FD">
            <w:pPr>
              <w:spacing w:line="360" w:lineRule="auto"/>
              <w:jc w:val="center"/>
              <w:outlineLvl w:val="9"/>
              <w:rPr>
                <w:rFonts w:ascii="仿宋" w:hAnsi="仿宋" w:eastAsia="仿宋"/>
                <w:color w:val="auto"/>
                <w:sz w:val="24"/>
                <w:highlight w:val="none"/>
              </w:rPr>
            </w:pPr>
          </w:p>
        </w:tc>
        <w:tc>
          <w:tcPr>
            <w:tcW w:w="1003" w:type="dxa"/>
            <w:vAlign w:val="center"/>
          </w:tcPr>
          <w:p w14:paraId="318D2048">
            <w:pPr>
              <w:spacing w:line="360" w:lineRule="auto"/>
              <w:jc w:val="center"/>
              <w:outlineLvl w:val="9"/>
              <w:rPr>
                <w:rFonts w:ascii="仿宋" w:hAnsi="仿宋" w:eastAsia="仿宋"/>
                <w:color w:val="auto"/>
                <w:sz w:val="24"/>
                <w:highlight w:val="none"/>
              </w:rPr>
            </w:pPr>
          </w:p>
        </w:tc>
        <w:tc>
          <w:tcPr>
            <w:tcW w:w="953" w:type="dxa"/>
            <w:vAlign w:val="center"/>
          </w:tcPr>
          <w:p w14:paraId="6B2AB171">
            <w:pPr>
              <w:spacing w:line="360" w:lineRule="auto"/>
              <w:jc w:val="center"/>
              <w:outlineLvl w:val="9"/>
              <w:rPr>
                <w:rFonts w:ascii="仿宋" w:hAnsi="仿宋" w:eastAsia="仿宋"/>
                <w:color w:val="auto"/>
                <w:sz w:val="24"/>
                <w:highlight w:val="none"/>
              </w:rPr>
            </w:pPr>
          </w:p>
        </w:tc>
        <w:tc>
          <w:tcPr>
            <w:tcW w:w="817" w:type="dxa"/>
            <w:vAlign w:val="center"/>
          </w:tcPr>
          <w:p w14:paraId="2DF41839">
            <w:pPr>
              <w:spacing w:line="360" w:lineRule="auto"/>
              <w:jc w:val="center"/>
              <w:outlineLvl w:val="9"/>
              <w:rPr>
                <w:rFonts w:ascii="仿宋" w:hAnsi="仿宋" w:eastAsia="仿宋"/>
                <w:color w:val="auto"/>
                <w:sz w:val="24"/>
                <w:highlight w:val="none"/>
              </w:rPr>
            </w:pPr>
          </w:p>
        </w:tc>
        <w:tc>
          <w:tcPr>
            <w:tcW w:w="1428" w:type="dxa"/>
            <w:vAlign w:val="center"/>
          </w:tcPr>
          <w:p w14:paraId="18994D77">
            <w:pPr>
              <w:spacing w:line="360" w:lineRule="auto"/>
              <w:jc w:val="center"/>
              <w:outlineLvl w:val="9"/>
              <w:rPr>
                <w:rFonts w:ascii="仿宋" w:hAnsi="仿宋" w:eastAsia="仿宋"/>
                <w:color w:val="auto"/>
                <w:sz w:val="24"/>
                <w:highlight w:val="none"/>
              </w:rPr>
            </w:pPr>
          </w:p>
        </w:tc>
        <w:tc>
          <w:tcPr>
            <w:tcW w:w="953" w:type="dxa"/>
            <w:vAlign w:val="center"/>
          </w:tcPr>
          <w:p w14:paraId="21F48A67">
            <w:pPr>
              <w:spacing w:line="360" w:lineRule="auto"/>
              <w:jc w:val="center"/>
              <w:outlineLvl w:val="9"/>
              <w:rPr>
                <w:rFonts w:ascii="仿宋" w:hAnsi="仿宋" w:eastAsia="仿宋"/>
                <w:color w:val="auto"/>
                <w:sz w:val="24"/>
                <w:highlight w:val="none"/>
              </w:rPr>
            </w:pPr>
          </w:p>
        </w:tc>
      </w:tr>
      <w:tr w14:paraId="6705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23D22BDD">
            <w:pPr>
              <w:spacing w:line="360" w:lineRule="auto"/>
              <w:jc w:val="center"/>
              <w:outlineLvl w:val="9"/>
              <w:rPr>
                <w:rFonts w:ascii="仿宋" w:hAnsi="仿宋" w:eastAsia="仿宋"/>
                <w:color w:val="auto"/>
                <w:sz w:val="24"/>
                <w:highlight w:val="none"/>
              </w:rPr>
            </w:pPr>
          </w:p>
        </w:tc>
        <w:tc>
          <w:tcPr>
            <w:tcW w:w="1226" w:type="dxa"/>
            <w:vAlign w:val="center"/>
          </w:tcPr>
          <w:p w14:paraId="3890965A">
            <w:pPr>
              <w:spacing w:line="360" w:lineRule="auto"/>
              <w:jc w:val="center"/>
              <w:outlineLvl w:val="9"/>
              <w:rPr>
                <w:rFonts w:ascii="仿宋" w:hAnsi="仿宋" w:eastAsia="仿宋"/>
                <w:color w:val="auto"/>
                <w:sz w:val="24"/>
                <w:highlight w:val="none"/>
              </w:rPr>
            </w:pPr>
          </w:p>
        </w:tc>
        <w:tc>
          <w:tcPr>
            <w:tcW w:w="1362" w:type="dxa"/>
            <w:vAlign w:val="center"/>
          </w:tcPr>
          <w:p w14:paraId="326CC4E6">
            <w:pPr>
              <w:spacing w:line="360" w:lineRule="auto"/>
              <w:jc w:val="center"/>
              <w:outlineLvl w:val="9"/>
              <w:rPr>
                <w:rFonts w:ascii="仿宋" w:hAnsi="仿宋" w:eastAsia="仿宋"/>
                <w:color w:val="auto"/>
                <w:sz w:val="24"/>
                <w:highlight w:val="none"/>
              </w:rPr>
            </w:pPr>
          </w:p>
        </w:tc>
        <w:tc>
          <w:tcPr>
            <w:tcW w:w="903" w:type="dxa"/>
            <w:vAlign w:val="center"/>
          </w:tcPr>
          <w:p w14:paraId="026339A6">
            <w:pPr>
              <w:spacing w:line="360" w:lineRule="auto"/>
              <w:jc w:val="center"/>
              <w:outlineLvl w:val="9"/>
              <w:rPr>
                <w:rFonts w:ascii="仿宋" w:hAnsi="仿宋" w:eastAsia="仿宋"/>
                <w:color w:val="auto"/>
                <w:sz w:val="24"/>
                <w:highlight w:val="none"/>
              </w:rPr>
            </w:pPr>
          </w:p>
        </w:tc>
        <w:tc>
          <w:tcPr>
            <w:tcW w:w="817" w:type="dxa"/>
            <w:vAlign w:val="center"/>
          </w:tcPr>
          <w:p w14:paraId="3929BFE4">
            <w:pPr>
              <w:spacing w:line="360" w:lineRule="auto"/>
              <w:jc w:val="center"/>
              <w:outlineLvl w:val="9"/>
              <w:rPr>
                <w:rFonts w:ascii="仿宋" w:hAnsi="仿宋" w:eastAsia="仿宋"/>
                <w:color w:val="auto"/>
                <w:sz w:val="24"/>
                <w:highlight w:val="none"/>
              </w:rPr>
            </w:pPr>
          </w:p>
        </w:tc>
        <w:tc>
          <w:tcPr>
            <w:tcW w:w="1003" w:type="dxa"/>
            <w:vAlign w:val="center"/>
          </w:tcPr>
          <w:p w14:paraId="54DBE0D2">
            <w:pPr>
              <w:spacing w:line="360" w:lineRule="auto"/>
              <w:jc w:val="center"/>
              <w:outlineLvl w:val="9"/>
              <w:rPr>
                <w:rFonts w:ascii="仿宋" w:hAnsi="仿宋" w:eastAsia="仿宋"/>
                <w:color w:val="auto"/>
                <w:sz w:val="24"/>
                <w:highlight w:val="none"/>
              </w:rPr>
            </w:pPr>
          </w:p>
        </w:tc>
        <w:tc>
          <w:tcPr>
            <w:tcW w:w="953" w:type="dxa"/>
            <w:vAlign w:val="center"/>
          </w:tcPr>
          <w:p w14:paraId="3EEEE0BC">
            <w:pPr>
              <w:spacing w:line="360" w:lineRule="auto"/>
              <w:jc w:val="center"/>
              <w:outlineLvl w:val="9"/>
              <w:rPr>
                <w:rFonts w:ascii="仿宋" w:hAnsi="仿宋" w:eastAsia="仿宋"/>
                <w:color w:val="auto"/>
                <w:sz w:val="24"/>
                <w:highlight w:val="none"/>
              </w:rPr>
            </w:pPr>
          </w:p>
        </w:tc>
        <w:tc>
          <w:tcPr>
            <w:tcW w:w="817" w:type="dxa"/>
            <w:vAlign w:val="center"/>
          </w:tcPr>
          <w:p w14:paraId="1915AA06">
            <w:pPr>
              <w:spacing w:line="360" w:lineRule="auto"/>
              <w:jc w:val="center"/>
              <w:outlineLvl w:val="9"/>
              <w:rPr>
                <w:rFonts w:ascii="仿宋" w:hAnsi="仿宋" w:eastAsia="仿宋"/>
                <w:color w:val="auto"/>
                <w:sz w:val="24"/>
                <w:highlight w:val="none"/>
              </w:rPr>
            </w:pPr>
          </w:p>
        </w:tc>
        <w:tc>
          <w:tcPr>
            <w:tcW w:w="1428" w:type="dxa"/>
            <w:vAlign w:val="center"/>
          </w:tcPr>
          <w:p w14:paraId="286B555B">
            <w:pPr>
              <w:spacing w:line="360" w:lineRule="auto"/>
              <w:jc w:val="center"/>
              <w:outlineLvl w:val="9"/>
              <w:rPr>
                <w:rFonts w:ascii="仿宋" w:hAnsi="仿宋" w:eastAsia="仿宋"/>
                <w:color w:val="auto"/>
                <w:sz w:val="24"/>
                <w:highlight w:val="none"/>
              </w:rPr>
            </w:pPr>
          </w:p>
        </w:tc>
        <w:tc>
          <w:tcPr>
            <w:tcW w:w="953" w:type="dxa"/>
            <w:vAlign w:val="center"/>
          </w:tcPr>
          <w:p w14:paraId="390E05DF">
            <w:pPr>
              <w:spacing w:line="360" w:lineRule="auto"/>
              <w:jc w:val="center"/>
              <w:outlineLvl w:val="9"/>
              <w:rPr>
                <w:rFonts w:ascii="仿宋" w:hAnsi="仿宋" w:eastAsia="仿宋"/>
                <w:color w:val="auto"/>
                <w:sz w:val="24"/>
                <w:highlight w:val="none"/>
              </w:rPr>
            </w:pPr>
          </w:p>
        </w:tc>
      </w:tr>
      <w:tr w14:paraId="473B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B98493F">
            <w:pPr>
              <w:spacing w:line="360" w:lineRule="auto"/>
              <w:jc w:val="center"/>
              <w:outlineLvl w:val="9"/>
              <w:rPr>
                <w:rFonts w:ascii="仿宋" w:hAnsi="仿宋" w:eastAsia="仿宋"/>
                <w:color w:val="auto"/>
                <w:sz w:val="24"/>
                <w:highlight w:val="none"/>
              </w:rPr>
            </w:pPr>
          </w:p>
        </w:tc>
        <w:tc>
          <w:tcPr>
            <w:tcW w:w="1226" w:type="dxa"/>
            <w:vAlign w:val="center"/>
          </w:tcPr>
          <w:p w14:paraId="77857FAB">
            <w:pPr>
              <w:spacing w:line="360" w:lineRule="auto"/>
              <w:jc w:val="center"/>
              <w:outlineLvl w:val="9"/>
              <w:rPr>
                <w:rFonts w:ascii="仿宋" w:hAnsi="仿宋" w:eastAsia="仿宋"/>
                <w:color w:val="auto"/>
                <w:sz w:val="24"/>
                <w:highlight w:val="none"/>
              </w:rPr>
            </w:pPr>
          </w:p>
        </w:tc>
        <w:tc>
          <w:tcPr>
            <w:tcW w:w="1362" w:type="dxa"/>
            <w:vAlign w:val="center"/>
          </w:tcPr>
          <w:p w14:paraId="74550A6F">
            <w:pPr>
              <w:spacing w:line="360" w:lineRule="auto"/>
              <w:jc w:val="center"/>
              <w:outlineLvl w:val="9"/>
              <w:rPr>
                <w:rFonts w:ascii="仿宋" w:hAnsi="仿宋" w:eastAsia="仿宋"/>
                <w:color w:val="auto"/>
                <w:sz w:val="24"/>
                <w:highlight w:val="none"/>
              </w:rPr>
            </w:pPr>
          </w:p>
        </w:tc>
        <w:tc>
          <w:tcPr>
            <w:tcW w:w="903" w:type="dxa"/>
            <w:vAlign w:val="center"/>
          </w:tcPr>
          <w:p w14:paraId="07371F80">
            <w:pPr>
              <w:spacing w:line="360" w:lineRule="auto"/>
              <w:jc w:val="center"/>
              <w:outlineLvl w:val="9"/>
              <w:rPr>
                <w:rFonts w:ascii="仿宋" w:hAnsi="仿宋" w:eastAsia="仿宋"/>
                <w:color w:val="auto"/>
                <w:sz w:val="24"/>
                <w:highlight w:val="none"/>
              </w:rPr>
            </w:pPr>
          </w:p>
        </w:tc>
        <w:tc>
          <w:tcPr>
            <w:tcW w:w="817" w:type="dxa"/>
            <w:vAlign w:val="center"/>
          </w:tcPr>
          <w:p w14:paraId="56A8365F">
            <w:pPr>
              <w:spacing w:line="360" w:lineRule="auto"/>
              <w:jc w:val="center"/>
              <w:outlineLvl w:val="9"/>
              <w:rPr>
                <w:rFonts w:ascii="仿宋" w:hAnsi="仿宋" w:eastAsia="仿宋"/>
                <w:color w:val="auto"/>
                <w:sz w:val="24"/>
                <w:highlight w:val="none"/>
              </w:rPr>
            </w:pPr>
          </w:p>
        </w:tc>
        <w:tc>
          <w:tcPr>
            <w:tcW w:w="1003" w:type="dxa"/>
            <w:vAlign w:val="center"/>
          </w:tcPr>
          <w:p w14:paraId="79F66BBC">
            <w:pPr>
              <w:spacing w:line="360" w:lineRule="auto"/>
              <w:jc w:val="center"/>
              <w:outlineLvl w:val="9"/>
              <w:rPr>
                <w:rFonts w:ascii="仿宋" w:hAnsi="仿宋" w:eastAsia="仿宋"/>
                <w:color w:val="auto"/>
                <w:sz w:val="24"/>
                <w:highlight w:val="none"/>
              </w:rPr>
            </w:pPr>
          </w:p>
        </w:tc>
        <w:tc>
          <w:tcPr>
            <w:tcW w:w="953" w:type="dxa"/>
            <w:vAlign w:val="center"/>
          </w:tcPr>
          <w:p w14:paraId="67C467EA">
            <w:pPr>
              <w:spacing w:line="360" w:lineRule="auto"/>
              <w:jc w:val="center"/>
              <w:outlineLvl w:val="9"/>
              <w:rPr>
                <w:rFonts w:ascii="仿宋" w:hAnsi="仿宋" w:eastAsia="仿宋"/>
                <w:color w:val="auto"/>
                <w:sz w:val="24"/>
                <w:highlight w:val="none"/>
              </w:rPr>
            </w:pPr>
          </w:p>
        </w:tc>
        <w:tc>
          <w:tcPr>
            <w:tcW w:w="817" w:type="dxa"/>
            <w:vAlign w:val="center"/>
          </w:tcPr>
          <w:p w14:paraId="7D50CC4C">
            <w:pPr>
              <w:spacing w:line="360" w:lineRule="auto"/>
              <w:jc w:val="center"/>
              <w:outlineLvl w:val="9"/>
              <w:rPr>
                <w:rFonts w:ascii="仿宋" w:hAnsi="仿宋" w:eastAsia="仿宋"/>
                <w:color w:val="auto"/>
                <w:sz w:val="24"/>
                <w:highlight w:val="none"/>
              </w:rPr>
            </w:pPr>
          </w:p>
        </w:tc>
        <w:tc>
          <w:tcPr>
            <w:tcW w:w="1428" w:type="dxa"/>
            <w:vAlign w:val="center"/>
          </w:tcPr>
          <w:p w14:paraId="5207957E">
            <w:pPr>
              <w:spacing w:line="360" w:lineRule="auto"/>
              <w:jc w:val="center"/>
              <w:outlineLvl w:val="9"/>
              <w:rPr>
                <w:rFonts w:ascii="仿宋" w:hAnsi="仿宋" w:eastAsia="仿宋"/>
                <w:color w:val="auto"/>
                <w:sz w:val="24"/>
                <w:highlight w:val="none"/>
              </w:rPr>
            </w:pPr>
          </w:p>
        </w:tc>
        <w:tc>
          <w:tcPr>
            <w:tcW w:w="953" w:type="dxa"/>
            <w:vAlign w:val="center"/>
          </w:tcPr>
          <w:p w14:paraId="218E0892">
            <w:pPr>
              <w:spacing w:line="360" w:lineRule="auto"/>
              <w:jc w:val="center"/>
              <w:outlineLvl w:val="9"/>
              <w:rPr>
                <w:rFonts w:ascii="仿宋" w:hAnsi="仿宋" w:eastAsia="仿宋"/>
                <w:color w:val="auto"/>
                <w:sz w:val="24"/>
                <w:highlight w:val="none"/>
              </w:rPr>
            </w:pPr>
          </w:p>
        </w:tc>
      </w:tr>
      <w:tr w14:paraId="6AA7F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4B4C4DDC">
            <w:pPr>
              <w:spacing w:line="360" w:lineRule="auto"/>
              <w:jc w:val="center"/>
              <w:outlineLvl w:val="9"/>
              <w:rPr>
                <w:rFonts w:ascii="仿宋" w:hAnsi="仿宋" w:eastAsia="仿宋"/>
                <w:color w:val="auto"/>
                <w:sz w:val="24"/>
                <w:highlight w:val="none"/>
              </w:rPr>
            </w:pPr>
          </w:p>
        </w:tc>
        <w:tc>
          <w:tcPr>
            <w:tcW w:w="1226" w:type="dxa"/>
            <w:vAlign w:val="center"/>
          </w:tcPr>
          <w:p w14:paraId="0C2E8A6E">
            <w:pPr>
              <w:spacing w:line="360" w:lineRule="auto"/>
              <w:jc w:val="center"/>
              <w:outlineLvl w:val="9"/>
              <w:rPr>
                <w:rFonts w:ascii="仿宋" w:hAnsi="仿宋" w:eastAsia="仿宋"/>
                <w:color w:val="auto"/>
                <w:sz w:val="24"/>
                <w:highlight w:val="none"/>
              </w:rPr>
            </w:pPr>
          </w:p>
        </w:tc>
        <w:tc>
          <w:tcPr>
            <w:tcW w:w="1362" w:type="dxa"/>
            <w:vAlign w:val="center"/>
          </w:tcPr>
          <w:p w14:paraId="705C74D1">
            <w:pPr>
              <w:spacing w:line="360" w:lineRule="auto"/>
              <w:jc w:val="center"/>
              <w:outlineLvl w:val="9"/>
              <w:rPr>
                <w:rFonts w:ascii="仿宋" w:hAnsi="仿宋" w:eastAsia="仿宋"/>
                <w:color w:val="auto"/>
                <w:sz w:val="24"/>
                <w:highlight w:val="none"/>
              </w:rPr>
            </w:pPr>
          </w:p>
        </w:tc>
        <w:tc>
          <w:tcPr>
            <w:tcW w:w="903" w:type="dxa"/>
            <w:vAlign w:val="center"/>
          </w:tcPr>
          <w:p w14:paraId="184C83AE">
            <w:pPr>
              <w:spacing w:line="360" w:lineRule="auto"/>
              <w:jc w:val="center"/>
              <w:outlineLvl w:val="9"/>
              <w:rPr>
                <w:rFonts w:ascii="仿宋" w:hAnsi="仿宋" w:eastAsia="仿宋"/>
                <w:color w:val="auto"/>
                <w:sz w:val="24"/>
                <w:highlight w:val="none"/>
              </w:rPr>
            </w:pPr>
          </w:p>
        </w:tc>
        <w:tc>
          <w:tcPr>
            <w:tcW w:w="817" w:type="dxa"/>
            <w:vAlign w:val="center"/>
          </w:tcPr>
          <w:p w14:paraId="6A86B89E">
            <w:pPr>
              <w:spacing w:line="360" w:lineRule="auto"/>
              <w:jc w:val="center"/>
              <w:outlineLvl w:val="9"/>
              <w:rPr>
                <w:rFonts w:ascii="仿宋" w:hAnsi="仿宋" w:eastAsia="仿宋"/>
                <w:color w:val="auto"/>
                <w:sz w:val="24"/>
                <w:highlight w:val="none"/>
              </w:rPr>
            </w:pPr>
          </w:p>
        </w:tc>
        <w:tc>
          <w:tcPr>
            <w:tcW w:w="1003" w:type="dxa"/>
            <w:vAlign w:val="center"/>
          </w:tcPr>
          <w:p w14:paraId="256F6C0C">
            <w:pPr>
              <w:spacing w:line="360" w:lineRule="auto"/>
              <w:jc w:val="center"/>
              <w:outlineLvl w:val="9"/>
              <w:rPr>
                <w:rFonts w:ascii="仿宋" w:hAnsi="仿宋" w:eastAsia="仿宋"/>
                <w:color w:val="auto"/>
                <w:sz w:val="24"/>
                <w:highlight w:val="none"/>
              </w:rPr>
            </w:pPr>
          </w:p>
        </w:tc>
        <w:tc>
          <w:tcPr>
            <w:tcW w:w="953" w:type="dxa"/>
            <w:vAlign w:val="center"/>
          </w:tcPr>
          <w:p w14:paraId="5157EC49">
            <w:pPr>
              <w:spacing w:line="360" w:lineRule="auto"/>
              <w:jc w:val="center"/>
              <w:outlineLvl w:val="9"/>
              <w:rPr>
                <w:rFonts w:ascii="仿宋" w:hAnsi="仿宋" w:eastAsia="仿宋"/>
                <w:color w:val="auto"/>
                <w:sz w:val="24"/>
                <w:highlight w:val="none"/>
              </w:rPr>
            </w:pPr>
          </w:p>
        </w:tc>
        <w:tc>
          <w:tcPr>
            <w:tcW w:w="817" w:type="dxa"/>
            <w:vAlign w:val="center"/>
          </w:tcPr>
          <w:p w14:paraId="2EB5B5C9">
            <w:pPr>
              <w:spacing w:line="360" w:lineRule="auto"/>
              <w:jc w:val="center"/>
              <w:outlineLvl w:val="9"/>
              <w:rPr>
                <w:rFonts w:ascii="仿宋" w:hAnsi="仿宋" w:eastAsia="仿宋"/>
                <w:color w:val="auto"/>
                <w:sz w:val="24"/>
                <w:highlight w:val="none"/>
              </w:rPr>
            </w:pPr>
          </w:p>
        </w:tc>
        <w:tc>
          <w:tcPr>
            <w:tcW w:w="1428" w:type="dxa"/>
            <w:vAlign w:val="center"/>
          </w:tcPr>
          <w:p w14:paraId="585A7D17">
            <w:pPr>
              <w:spacing w:line="360" w:lineRule="auto"/>
              <w:jc w:val="center"/>
              <w:outlineLvl w:val="9"/>
              <w:rPr>
                <w:rFonts w:ascii="仿宋" w:hAnsi="仿宋" w:eastAsia="仿宋"/>
                <w:color w:val="auto"/>
                <w:sz w:val="24"/>
                <w:highlight w:val="none"/>
              </w:rPr>
            </w:pPr>
          </w:p>
        </w:tc>
        <w:tc>
          <w:tcPr>
            <w:tcW w:w="953" w:type="dxa"/>
            <w:vAlign w:val="center"/>
          </w:tcPr>
          <w:p w14:paraId="6083C01C">
            <w:pPr>
              <w:spacing w:line="360" w:lineRule="auto"/>
              <w:jc w:val="center"/>
              <w:outlineLvl w:val="9"/>
              <w:rPr>
                <w:rFonts w:ascii="仿宋" w:hAnsi="仿宋" w:eastAsia="仿宋"/>
                <w:color w:val="auto"/>
                <w:sz w:val="24"/>
                <w:highlight w:val="none"/>
              </w:rPr>
            </w:pPr>
          </w:p>
        </w:tc>
      </w:tr>
      <w:tr w14:paraId="54157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38BDF92">
            <w:pPr>
              <w:spacing w:line="360" w:lineRule="auto"/>
              <w:jc w:val="center"/>
              <w:outlineLvl w:val="9"/>
              <w:rPr>
                <w:rFonts w:ascii="仿宋" w:hAnsi="仿宋" w:eastAsia="仿宋"/>
                <w:color w:val="auto"/>
                <w:sz w:val="24"/>
                <w:highlight w:val="none"/>
              </w:rPr>
            </w:pPr>
          </w:p>
        </w:tc>
        <w:tc>
          <w:tcPr>
            <w:tcW w:w="1226" w:type="dxa"/>
            <w:vAlign w:val="center"/>
          </w:tcPr>
          <w:p w14:paraId="08851D21">
            <w:pPr>
              <w:spacing w:line="360" w:lineRule="auto"/>
              <w:jc w:val="center"/>
              <w:outlineLvl w:val="9"/>
              <w:rPr>
                <w:rFonts w:ascii="仿宋" w:hAnsi="仿宋" w:eastAsia="仿宋"/>
                <w:color w:val="auto"/>
                <w:sz w:val="24"/>
                <w:highlight w:val="none"/>
              </w:rPr>
            </w:pPr>
          </w:p>
        </w:tc>
        <w:tc>
          <w:tcPr>
            <w:tcW w:w="1362" w:type="dxa"/>
            <w:vAlign w:val="center"/>
          </w:tcPr>
          <w:p w14:paraId="5AA5D788">
            <w:pPr>
              <w:spacing w:line="360" w:lineRule="auto"/>
              <w:jc w:val="center"/>
              <w:outlineLvl w:val="9"/>
              <w:rPr>
                <w:rFonts w:ascii="仿宋" w:hAnsi="仿宋" w:eastAsia="仿宋"/>
                <w:color w:val="auto"/>
                <w:sz w:val="24"/>
                <w:highlight w:val="none"/>
              </w:rPr>
            </w:pPr>
          </w:p>
        </w:tc>
        <w:tc>
          <w:tcPr>
            <w:tcW w:w="903" w:type="dxa"/>
            <w:vAlign w:val="center"/>
          </w:tcPr>
          <w:p w14:paraId="4178EBBB">
            <w:pPr>
              <w:spacing w:line="360" w:lineRule="auto"/>
              <w:jc w:val="center"/>
              <w:outlineLvl w:val="9"/>
              <w:rPr>
                <w:rFonts w:ascii="仿宋" w:hAnsi="仿宋" w:eastAsia="仿宋"/>
                <w:color w:val="auto"/>
                <w:sz w:val="24"/>
                <w:highlight w:val="none"/>
              </w:rPr>
            </w:pPr>
          </w:p>
        </w:tc>
        <w:tc>
          <w:tcPr>
            <w:tcW w:w="817" w:type="dxa"/>
            <w:vAlign w:val="center"/>
          </w:tcPr>
          <w:p w14:paraId="454DD4C3">
            <w:pPr>
              <w:spacing w:line="360" w:lineRule="auto"/>
              <w:jc w:val="center"/>
              <w:outlineLvl w:val="9"/>
              <w:rPr>
                <w:rFonts w:ascii="仿宋" w:hAnsi="仿宋" w:eastAsia="仿宋"/>
                <w:color w:val="auto"/>
                <w:sz w:val="24"/>
                <w:highlight w:val="none"/>
              </w:rPr>
            </w:pPr>
          </w:p>
        </w:tc>
        <w:tc>
          <w:tcPr>
            <w:tcW w:w="1003" w:type="dxa"/>
            <w:vAlign w:val="center"/>
          </w:tcPr>
          <w:p w14:paraId="59D9E998">
            <w:pPr>
              <w:spacing w:line="360" w:lineRule="auto"/>
              <w:jc w:val="center"/>
              <w:outlineLvl w:val="9"/>
              <w:rPr>
                <w:rFonts w:ascii="仿宋" w:hAnsi="仿宋" w:eastAsia="仿宋"/>
                <w:color w:val="auto"/>
                <w:sz w:val="24"/>
                <w:highlight w:val="none"/>
              </w:rPr>
            </w:pPr>
          </w:p>
        </w:tc>
        <w:tc>
          <w:tcPr>
            <w:tcW w:w="953" w:type="dxa"/>
            <w:vAlign w:val="center"/>
          </w:tcPr>
          <w:p w14:paraId="0A8807C1">
            <w:pPr>
              <w:spacing w:line="360" w:lineRule="auto"/>
              <w:jc w:val="center"/>
              <w:outlineLvl w:val="9"/>
              <w:rPr>
                <w:rFonts w:ascii="仿宋" w:hAnsi="仿宋" w:eastAsia="仿宋"/>
                <w:color w:val="auto"/>
                <w:sz w:val="24"/>
                <w:highlight w:val="none"/>
              </w:rPr>
            </w:pPr>
          </w:p>
        </w:tc>
        <w:tc>
          <w:tcPr>
            <w:tcW w:w="817" w:type="dxa"/>
            <w:vAlign w:val="center"/>
          </w:tcPr>
          <w:p w14:paraId="3371AD06">
            <w:pPr>
              <w:spacing w:line="360" w:lineRule="auto"/>
              <w:jc w:val="center"/>
              <w:outlineLvl w:val="9"/>
              <w:rPr>
                <w:rFonts w:ascii="仿宋" w:hAnsi="仿宋" w:eastAsia="仿宋"/>
                <w:color w:val="auto"/>
                <w:sz w:val="24"/>
                <w:highlight w:val="none"/>
              </w:rPr>
            </w:pPr>
          </w:p>
        </w:tc>
        <w:tc>
          <w:tcPr>
            <w:tcW w:w="1428" w:type="dxa"/>
            <w:vAlign w:val="center"/>
          </w:tcPr>
          <w:p w14:paraId="1EBE4BB5">
            <w:pPr>
              <w:spacing w:line="360" w:lineRule="auto"/>
              <w:jc w:val="center"/>
              <w:outlineLvl w:val="9"/>
              <w:rPr>
                <w:rFonts w:ascii="仿宋" w:hAnsi="仿宋" w:eastAsia="仿宋"/>
                <w:color w:val="auto"/>
                <w:sz w:val="24"/>
                <w:highlight w:val="none"/>
              </w:rPr>
            </w:pPr>
          </w:p>
        </w:tc>
        <w:tc>
          <w:tcPr>
            <w:tcW w:w="953" w:type="dxa"/>
            <w:vAlign w:val="center"/>
          </w:tcPr>
          <w:p w14:paraId="757E7959">
            <w:pPr>
              <w:spacing w:line="360" w:lineRule="auto"/>
              <w:jc w:val="center"/>
              <w:outlineLvl w:val="9"/>
              <w:rPr>
                <w:rFonts w:ascii="仿宋" w:hAnsi="仿宋" w:eastAsia="仿宋"/>
                <w:color w:val="auto"/>
                <w:sz w:val="24"/>
                <w:highlight w:val="none"/>
              </w:rPr>
            </w:pPr>
          </w:p>
        </w:tc>
      </w:tr>
      <w:tr w14:paraId="72F31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0E015E3A">
            <w:pPr>
              <w:spacing w:line="360" w:lineRule="auto"/>
              <w:jc w:val="center"/>
              <w:outlineLvl w:val="9"/>
              <w:rPr>
                <w:rFonts w:ascii="仿宋" w:hAnsi="仿宋" w:eastAsia="仿宋"/>
                <w:color w:val="auto"/>
                <w:sz w:val="24"/>
                <w:highlight w:val="none"/>
              </w:rPr>
            </w:pPr>
          </w:p>
        </w:tc>
        <w:tc>
          <w:tcPr>
            <w:tcW w:w="1226" w:type="dxa"/>
            <w:vAlign w:val="center"/>
          </w:tcPr>
          <w:p w14:paraId="0D349AC6">
            <w:pPr>
              <w:spacing w:line="360" w:lineRule="auto"/>
              <w:jc w:val="center"/>
              <w:outlineLvl w:val="9"/>
              <w:rPr>
                <w:rFonts w:ascii="仿宋" w:hAnsi="仿宋" w:eastAsia="仿宋"/>
                <w:color w:val="auto"/>
                <w:sz w:val="24"/>
                <w:highlight w:val="none"/>
              </w:rPr>
            </w:pPr>
          </w:p>
        </w:tc>
        <w:tc>
          <w:tcPr>
            <w:tcW w:w="1362" w:type="dxa"/>
            <w:vAlign w:val="center"/>
          </w:tcPr>
          <w:p w14:paraId="0A75D1FB">
            <w:pPr>
              <w:spacing w:line="360" w:lineRule="auto"/>
              <w:jc w:val="center"/>
              <w:outlineLvl w:val="9"/>
              <w:rPr>
                <w:rFonts w:ascii="仿宋" w:hAnsi="仿宋" w:eastAsia="仿宋"/>
                <w:color w:val="auto"/>
                <w:sz w:val="24"/>
                <w:highlight w:val="none"/>
              </w:rPr>
            </w:pPr>
          </w:p>
        </w:tc>
        <w:tc>
          <w:tcPr>
            <w:tcW w:w="903" w:type="dxa"/>
            <w:vAlign w:val="center"/>
          </w:tcPr>
          <w:p w14:paraId="4C29AD26">
            <w:pPr>
              <w:spacing w:line="360" w:lineRule="auto"/>
              <w:jc w:val="center"/>
              <w:outlineLvl w:val="9"/>
              <w:rPr>
                <w:rFonts w:ascii="仿宋" w:hAnsi="仿宋" w:eastAsia="仿宋"/>
                <w:color w:val="auto"/>
                <w:sz w:val="24"/>
                <w:highlight w:val="none"/>
              </w:rPr>
            </w:pPr>
          </w:p>
        </w:tc>
        <w:tc>
          <w:tcPr>
            <w:tcW w:w="817" w:type="dxa"/>
            <w:vAlign w:val="center"/>
          </w:tcPr>
          <w:p w14:paraId="03BCB760">
            <w:pPr>
              <w:spacing w:line="360" w:lineRule="auto"/>
              <w:jc w:val="center"/>
              <w:outlineLvl w:val="9"/>
              <w:rPr>
                <w:rFonts w:ascii="仿宋" w:hAnsi="仿宋" w:eastAsia="仿宋"/>
                <w:color w:val="auto"/>
                <w:sz w:val="24"/>
                <w:highlight w:val="none"/>
              </w:rPr>
            </w:pPr>
          </w:p>
        </w:tc>
        <w:tc>
          <w:tcPr>
            <w:tcW w:w="1003" w:type="dxa"/>
            <w:vAlign w:val="center"/>
          </w:tcPr>
          <w:p w14:paraId="387FEEC1">
            <w:pPr>
              <w:spacing w:line="360" w:lineRule="auto"/>
              <w:jc w:val="center"/>
              <w:outlineLvl w:val="9"/>
              <w:rPr>
                <w:rFonts w:ascii="仿宋" w:hAnsi="仿宋" w:eastAsia="仿宋"/>
                <w:color w:val="auto"/>
                <w:sz w:val="24"/>
                <w:highlight w:val="none"/>
              </w:rPr>
            </w:pPr>
          </w:p>
        </w:tc>
        <w:tc>
          <w:tcPr>
            <w:tcW w:w="953" w:type="dxa"/>
            <w:vAlign w:val="center"/>
          </w:tcPr>
          <w:p w14:paraId="282A34F1">
            <w:pPr>
              <w:spacing w:line="360" w:lineRule="auto"/>
              <w:jc w:val="center"/>
              <w:outlineLvl w:val="9"/>
              <w:rPr>
                <w:rFonts w:ascii="仿宋" w:hAnsi="仿宋" w:eastAsia="仿宋"/>
                <w:color w:val="auto"/>
                <w:sz w:val="24"/>
                <w:highlight w:val="none"/>
              </w:rPr>
            </w:pPr>
          </w:p>
        </w:tc>
        <w:tc>
          <w:tcPr>
            <w:tcW w:w="817" w:type="dxa"/>
            <w:vAlign w:val="center"/>
          </w:tcPr>
          <w:p w14:paraId="264F143C">
            <w:pPr>
              <w:spacing w:line="360" w:lineRule="auto"/>
              <w:jc w:val="center"/>
              <w:outlineLvl w:val="9"/>
              <w:rPr>
                <w:rFonts w:ascii="仿宋" w:hAnsi="仿宋" w:eastAsia="仿宋"/>
                <w:color w:val="auto"/>
                <w:sz w:val="24"/>
                <w:highlight w:val="none"/>
              </w:rPr>
            </w:pPr>
          </w:p>
        </w:tc>
        <w:tc>
          <w:tcPr>
            <w:tcW w:w="1428" w:type="dxa"/>
            <w:vAlign w:val="center"/>
          </w:tcPr>
          <w:p w14:paraId="1EF94DAA">
            <w:pPr>
              <w:spacing w:line="360" w:lineRule="auto"/>
              <w:jc w:val="center"/>
              <w:outlineLvl w:val="9"/>
              <w:rPr>
                <w:rFonts w:ascii="仿宋" w:hAnsi="仿宋" w:eastAsia="仿宋"/>
                <w:color w:val="auto"/>
                <w:sz w:val="24"/>
                <w:highlight w:val="none"/>
              </w:rPr>
            </w:pPr>
          </w:p>
        </w:tc>
        <w:tc>
          <w:tcPr>
            <w:tcW w:w="953" w:type="dxa"/>
            <w:vAlign w:val="center"/>
          </w:tcPr>
          <w:p w14:paraId="26A67D13">
            <w:pPr>
              <w:spacing w:line="360" w:lineRule="auto"/>
              <w:jc w:val="center"/>
              <w:outlineLvl w:val="9"/>
              <w:rPr>
                <w:rFonts w:ascii="仿宋" w:hAnsi="仿宋" w:eastAsia="仿宋"/>
                <w:color w:val="auto"/>
                <w:sz w:val="24"/>
                <w:highlight w:val="none"/>
              </w:rPr>
            </w:pPr>
          </w:p>
        </w:tc>
      </w:tr>
    </w:tbl>
    <w:p w14:paraId="5A9E32C4">
      <w:pPr>
        <w:spacing w:line="360" w:lineRule="auto"/>
        <w:outlineLvl w:val="9"/>
        <w:rPr>
          <w:rFonts w:ascii="仿宋" w:hAnsi="仿宋" w:eastAsia="仿宋"/>
          <w:color w:val="auto"/>
          <w:sz w:val="24"/>
          <w:highlight w:val="none"/>
        </w:rPr>
      </w:pPr>
    </w:p>
    <w:p w14:paraId="78F2E130">
      <w:pPr>
        <w:spacing w:line="360" w:lineRule="auto"/>
        <w:outlineLvl w:val="9"/>
        <w:rPr>
          <w:rFonts w:ascii="仿宋" w:hAnsi="仿宋" w:eastAsia="仿宋"/>
          <w:color w:val="auto"/>
          <w:sz w:val="24"/>
          <w:highlight w:val="none"/>
        </w:rPr>
      </w:pPr>
    </w:p>
    <w:p w14:paraId="1FA9E57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附</w:t>
      </w:r>
      <w:bookmarkStart w:id="852" w:name="_Toc267261693"/>
      <w:bookmarkStart w:id="853" w:name="_Toc296346727"/>
      <w:bookmarkStart w:id="854" w:name="_Toc296944565"/>
      <w:bookmarkStart w:id="855" w:name="_Toc296891054"/>
      <w:bookmarkStart w:id="856" w:name="_Toc296891266"/>
      <w:bookmarkStart w:id="857" w:name="_Toc296347225"/>
      <w:bookmarkStart w:id="858" w:name="_Toc296503226"/>
      <w:r>
        <w:rPr>
          <w:rFonts w:ascii="仿宋" w:hAnsi="仿宋" w:eastAsia="仿宋"/>
          <w:color w:val="auto"/>
          <w:sz w:val="24"/>
          <w:highlight w:val="none"/>
        </w:rPr>
        <w:t>件3：</w:t>
      </w:r>
      <w:bookmarkEnd w:id="852"/>
      <w:bookmarkEnd w:id="853"/>
      <w:bookmarkEnd w:id="854"/>
      <w:bookmarkEnd w:id="855"/>
      <w:bookmarkEnd w:id="856"/>
      <w:bookmarkEnd w:id="857"/>
      <w:bookmarkEnd w:id="858"/>
      <w:r>
        <w:rPr>
          <w:rFonts w:ascii="仿宋" w:hAnsi="仿宋" w:eastAsia="仿宋"/>
          <w:color w:val="auto"/>
          <w:sz w:val="24"/>
          <w:highlight w:val="none"/>
        </w:rPr>
        <w:t xml:space="preserve">    </w:t>
      </w:r>
    </w:p>
    <w:p w14:paraId="3A3F15AA">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工程质量保修书</w:t>
      </w:r>
    </w:p>
    <w:p w14:paraId="79D35A0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发包人（全称）：</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3FB7595D">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承包人（全称）：</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4AD8116C">
      <w:pPr>
        <w:spacing w:line="360" w:lineRule="auto"/>
        <w:outlineLvl w:val="9"/>
        <w:rPr>
          <w:rFonts w:ascii="仿宋" w:hAnsi="仿宋" w:eastAsia="仿宋"/>
          <w:color w:val="auto"/>
          <w:sz w:val="24"/>
          <w:highlight w:val="none"/>
        </w:rPr>
      </w:pPr>
    </w:p>
    <w:p w14:paraId="4E7E2A1E">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发包人和承包人根据《中华人民共和国建筑法》和《建设工程质量管理条例》，经协商一致就</w:t>
      </w:r>
      <w:r>
        <w:rPr>
          <w:rFonts w:ascii="仿宋" w:hAnsi="仿宋" w:eastAsia="仿宋"/>
          <w:color w:val="auto"/>
          <w:sz w:val="24"/>
          <w:highlight w:val="none"/>
          <w:u w:val="single"/>
        </w:rPr>
        <w:t xml:space="preserve">                </w:t>
      </w:r>
      <w:r>
        <w:rPr>
          <w:rFonts w:ascii="仿宋" w:hAnsi="仿宋" w:eastAsia="仿宋"/>
          <w:color w:val="auto"/>
          <w:sz w:val="24"/>
          <w:highlight w:val="none"/>
        </w:rPr>
        <w:t>（工程全称）签订工程质量保修书。</w:t>
      </w:r>
    </w:p>
    <w:p w14:paraId="6B9A14ED">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一、工程质量保修范围和内容</w:t>
      </w:r>
    </w:p>
    <w:p w14:paraId="2DD7DE96">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承包人在质量保修期内，按照有关法律规定和合同约定，承担工程质量保修责任。</w:t>
      </w:r>
    </w:p>
    <w:p w14:paraId="0554A925">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3C0B45">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7D2B2648">
      <w:pPr>
        <w:spacing w:line="360" w:lineRule="auto"/>
        <w:outlineLvl w:val="9"/>
        <w:rPr>
          <w:rFonts w:ascii="仿宋" w:hAnsi="仿宋" w:eastAsia="仿宋"/>
          <w:color w:val="auto"/>
          <w:sz w:val="24"/>
          <w:highlight w:val="none"/>
        </w:rPr>
      </w:pPr>
      <w:r>
        <w:rPr>
          <w:rFonts w:ascii="仿宋" w:hAnsi="仿宋" w:eastAsia="仿宋"/>
          <w:b/>
          <w:color w:val="auto"/>
          <w:sz w:val="24"/>
          <w:highlight w:val="none"/>
        </w:rPr>
        <w:t>　　</w:t>
      </w:r>
      <w:r>
        <w:rPr>
          <w:rFonts w:ascii="仿宋" w:hAnsi="仿宋" w:eastAsia="仿宋"/>
          <w:color w:val="auto"/>
          <w:sz w:val="24"/>
          <w:highlight w:val="none"/>
        </w:rPr>
        <w:t>二、质量保修期</w:t>
      </w:r>
    </w:p>
    <w:p w14:paraId="371257BC">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根据《建设工程质量管理条例》及有关规定，工程的质量保修期如下：</w:t>
      </w:r>
    </w:p>
    <w:p w14:paraId="12519096">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1．地基基础工程和主体结构工程为设计文件规定的工程合理使用年限；</w:t>
      </w:r>
    </w:p>
    <w:p w14:paraId="157C045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2．屋面防水工程、有防水要求的卫生间、房间和外墙面的防渗     为</w:t>
      </w:r>
      <w:r>
        <w:rPr>
          <w:rFonts w:ascii="仿宋" w:hAnsi="仿宋" w:eastAsia="仿宋"/>
          <w:color w:val="auto"/>
          <w:sz w:val="24"/>
          <w:highlight w:val="none"/>
          <w:u w:val="single"/>
        </w:rPr>
        <w:t xml:space="preserve">        </w:t>
      </w:r>
      <w:r>
        <w:rPr>
          <w:rFonts w:ascii="仿宋" w:hAnsi="仿宋" w:eastAsia="仿宋"/>
          <w:color w:val="auto"/>
          <w:sz w:val="24"/>
          <w:highlight w:val="none"/>
        </w:rPr>
        <w:t>年；</w:t>
      </w:r>
    </w:p>
    <w:p w14:paraId="00FAF5BA">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3．装修工程为</w:t>
      </w:r>
      <w:r>
        <w:rPr>
          <w:rFonts w:ascii="仿宋" w:hAnsi="仿宋" w:eastAsia="仿宋"/>
          <w:color w:val="auto"/>
          <w:sz w:val="24"/>
          <w:highlight w:val="none"/>
          <w:u w:val="single"/>
        </w:rPr>
        <w:t xml:space="preserve">         </w:t>
      </w:r>
      <w:r>
        <w:rPr>
          <w:rFonts w:ascii="仿宋" w:hAnsi="仿宋" w:eastAsia="仿宋"/>
          <w:color w:val="auto"/>
          <w:sz w:val="24"/>
          <w:highlight w:val="none"/>
        </w:rPr>
        <w:t>年；</w:t>
      </w:r>
    </w:p>
    <w:p w14:paraId="1329BFA8">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4．电气管线、给排水管道、设备安装工程为</w:t>
      </w:r>
      <w:r>
        <w:rPr>
          <w:rFonts w:ascii="仿宋" w:hAnsi="仿宋" w:eastAsia="仿宋"/>
          <w:color w:val="auto"/>
          <w:sz w:val="24"/>
          <w:highlight w:val="none"/>
          <w:u w:val="single"/>
        </w:rPr>
        <w:t xml:space="preserve">         </w:t>
      </w:r>
      <w:r>
        <w:rPr>
          <w:rFonts w:ascii="仿宋" w:hAnsi="仿宋" w:eastAsia="仿宋"/>
          <w:color w:val="auto"/>
          <w:sz w:val="24"/>
          <w:highlight w:val="none"/>
        </w:rPr>
        <w:t>年；</w:t>
      </w:r>
    </w:p>
    <w:p w14:paraId="330BBB57">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5．供热与供冷系统为</w:t>
      </w:r>
      <w:r>
        <w:rPr>
          <w:rFonts w:ascii="仿宋" w:hAnsi="仿宋" w:eastAsia="仿宋"/>
          <w:color w:val="auto"/>
          <w:sz w:val="24"/>
          <w:highlight w:val="none"/>
          <w:u w:val="single"/>
        </w:rPr>
        <w:t xml:space="preserve">         </w:t>
      </w:r>
      <w:r>
        <w:rPr>
          <w:rFonts w:ascii="仿宋" w:hAnsi="仿宋" w:eastAsia="仿宋"/>
          <w:color w:val="auto"/>
          <w:sz w:val="24"/>
          <w:highlight w:val="none"/>
        </w:rPr>
        <w:t>个采暖期、供冷期；</w:t>
      </w:r>
    </w:p>
    <w:p w14:paraId="02DDA83F">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6．住宅小区内的给排水设施、道路等配套工程为</w:t>
      </w:r>
      <w:r>
        <w:rPr>
          <w:rFonts w:ascii="仿宋" w:hAnsi="仿宋" w:eastAsia="仿宋"/>
          <w:color w:val="auto"/>
          <w:sz w:val="24"/>
          <w:highlight w:val="none"/>
          <w:u w:val="single"/>
        </w:rPr>
        <w:t xml:space="preserve">         </w:t>
      </w:r>
      <w:r>
        <w:rPr>
          <w:rFonts w:ascii="仿宋" w:hAnsi="仿宋" w:eastAsia="仿宋"/>
          <w:color w:val="auto"/>
          <w:sz w:val="24"/>
          <w:highlight w:val="none"/>
        </w:rPr>
        <w:t>年；</w:t>
      </w:r>
    </w:p>
    <w:p w14:paraId="3E6FD2C3">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7．其他项目保修期限约定如下：</w:t>
      </w:r>
    </w:p>
    <w:p w14:paraId="626398AC">
      <w:pPr>
        <w:spacing w:line="360" w:lineRule="auto"/>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6FA9BE24">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质量保修期自工程竣工验收合格之日起计算。</w:t>
      </w:r>
    </w:p>
    <w:p w14:paraId="7064315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三、缺陷责任期</w:t>
      </w:r>
    </w:p>
    <w:p w14:paraId="2141E75A">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工程缺陷责任期为</w:t>
      </w:r>
      <w:r>
        <w:rPr>
          <w:rFonts w:ascii="仿宋" w:hAnsi="仿宋" w:eastAsia="仿宋"/>
          <w:color w:val="auto"/>
          <w:sz w:val="24"/>
          <w:highlight w:val="none"/>
          <w:u w:val="single"/>
        </w:rPr>
        <w:t xml:space="preserve">         </w:t>
      </w:r>
      <w:r>
        <w:rPr>
          <w:rFonts w:ascii="仿宋" w:hAnsi="仿宋" w:eastAsia="仿宋"/>
          <w:color w:val="auto"/>
          <w:sz w:val="24"/>
          <w:highlight w:val="none"/>
        </w:rPr>
        <w:t>个月，缺陷责任期自工程通过竣工验收之日起计算。单位工程先于全部工程进行验收，单位工程缺陷责任期自单位工程验收合格之日起算。</w:t>
      </w:r>
    </w:p>
    <w:p w14:paraId="54503C63">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缺陷责任期终止后，发包人应退还剩余的质量保证金。</w:t>
      </w:r>
    </w:p>
    <w:p w14:paraId="778691E0">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xml:space="preserve">    四、质量保修责任</w:t>
      </w:r>
    </w:p>
    <w:p w14:paraId="0E11D3CC">
      <w:pPr>
        <w:spacing w:line="360" w:lineRule="auto"/>
        <w:ind w:left="105" w:leftChars="50" w:firstLine="491" w:firstLineChars="205"/>
        <w:outlineLvl w:val="9"/>
        <w:rPr>
          <w:rFonts w:ascii="仿宋" w:hAnsi="仿宋" w:eastAsia="仿宋"/>
          <w:color w:val="auto"/>
          <w:sz w:val="24"/>
          <w:highlight w:val="none"/>
        </w:rPr>
      </w:pPr>
      <w:r>
        <w:rPr>
          <w:rFonts w:ascii="仿宋" w:hAnsi="仿宋" w:eastAsia="仿宋"/>
          <w:color w:val="auto"/>
          <w:sz w:val="24"/>
          <w:highlight w:val="none"/>
        </w:rPr>
        <w:t>1．属于保修范围、内容的项目，承包人应当在接到保修通知之日起7天内派人保修。承包人不在约定期限内派人保修的，发包人可以委托他人修理。</w:t>
      </w:r>
    </w:p>
    <w:p w14:paraId="458025B4">
      <w:pPr>
        <w:spacing w:line="360" w:lineRule="auto"/>
        <w:ind w:left="105" w:leftChars="50" w:firstLine="491" w:firstLineChars="205"/>
        <w:outlineLvl w:val="9"/>
        <w:rPr>
          <w:rFonts w:ascii="仿宋" w:hAnsi="仿宋" w:eastAsia="仿宋"/>
          <w:color w:val="auto"/>
          <w:sz w:val="24"/>
          <w:highlight w:val="none"/>
        </w:rPr>
      </w:pPr>
      <w:r>
        <w:rPr>
          <w:rFonts w:ascii="仿宋" w:hAnsi="仿宋" w:eastAsia="仿宋"/>
          <w:color w:val="auto"/>
          <w:sz w:val="24"/>
          <w:highlight w:val="none"/>
        </w:rPr>
        <w:t>2．发生紧急事故需抢修的，承包人在接到事故通知后，应当立即到达事故现场抢修。</w:t>
      </w:r>
    </w:p>
    <w:p w14:paraId="519AEBB4">
      <w:pPr>
        <w:spacing w:line="360" w:lineRule="auto"/>
        <w:ind w:left="105" w:leftChars="50" w:firstLine="491" w:firstLineChars="205"/>
        <w:outlineLvl w:val="9"/>
        <w:rPr>
          <w:rFonts w:ascii="仿宋" w:hAnsi="仿宋" w:eastAsia="仿宋"/>
          <w:color w:val="auto"/>
          <w:sz w:val="24"/>
          <w:highlight w:val="none"/>
        </w:rPr>
      </w:pPr>
      <w:r>
        <w:rPr>
          <w:rFonts w:ascii="仿宋" w:hAnsi="仿宋" w:eastAsia="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EF3962C">
      <w:pPr>
        <w:spacing w:line="360" w:lineRule="auto"/>
        <w:ind w:left="420" w:leftChars="200" w:firstLine="120" w:firstLineChars="50"/>
        <w:outlineLvl w:val="9"/>
        <w:rPr>
          <w:rFonts w:ascii="仿宋" w:hAnsi="仿宋" w:eastAsia="仿宋"/>
          <w:color w:val="auto"/>
          <w:sz w:val="24"/>
          <w:highlight w:val="none"/>
        </w:rPr>
      </w:pPr>
      <w:r>
        <w:rPr>
          <w:rFonts w:ascii="仿宋" w:hAnsi="仿宋" w:eastAsia="仿宋"/>
          <w:color w:val="auto"/>
          <w:sz w:val="24"/>
          <w:highlight w:val="none"/>
        </w:rPr>
        <w:t>4．质量保修完成后，由发包人组织验收。</w:t>
      </w:r>
    </w:p>
    <w:p w14:paraId="1272A690">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五、保修费用</w:t>
      </w:r>
    </w:p>
    <w:p w14:paraId="7A80A646">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保修费用由造成质量缺陷的责任方承担。</w:t>
      </w:r>
    </w:p>
    <w:p w14:paraId="3DCA435C">
      <w:pPr>
        <w:spacing w:line="360" w:lineRule="auto"/>
        <w:ind w:firstLine="600"/>
        <w:jc w:val="left"/>
        <w:outlineLvl w:val="9"/>
        <w:rPr>
          <w:rFonts w:ascii="仿宋" w:hAnsi="仿宋" w:eastAsia="仿宋"/>
          <w:color w:val="auto"/>
          <w:sz w:val="24"/>
          <w:highlight w:val="none"/>
          <w:u w:val="single"/>
        </w:rPr>
      </w:pPr>
      <w:r>
        <w:rPr>
          <w:rFonts w:ascii="仿宋" w:hAnsi="仿宋" w:eastAsia="仿宋"/>
          <w:b/>
          <w:color w:val="auto"/>
          <w:sz w:val="24"/>
          <w:highlight w:val="none"/>
        </w:rPr>
        <w:t>六</w:t>
      </w:r>
      <w:r>
        <w:rPr>
          <w:rFonts w:ascii="仿宋" w:hAnsi="仿宋" w:eastAsia="仿宋"/>
          <w:color w:val="auto"/>
          <w:sz w:val="24"/>
          <w:highlight w:val="none"/>
        </w:rPr>
        <w:t>、双方约定的其他工程质量保修事项：</w:t>
      </w:r>
      <w:r>
        <w:rPr>
          <w:rFonts w:ascii="仿宋" w:hAnsi="仿宋" w:eastAsia="仿宋"/>
          <w:color w:val="auto"/>
          <w:sz w:val="24"/>
          <w:highlight w:val="none"/>
          <w:u w:val="single"/>
        </w:rPr>
        <w:t xml:space="preserve">                  </w:t>
      </w:r>
    </w:p>
    <w:p w14:paraId="09A095FE">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2DD2252B">
      <w:pPr>
        <w:spacing w:line="360" w:lineRule="auto"/>
        <w:ind w:firstLine="456" w:firstLineChars="190"/>
        <w:outlineLvl w:val="9"/>
        <w:rPr>
          <w:rFonts w:ascii="仿宋" w:hAnsi="仿宋" w:eastAsia="仿宋"/>
          <w:color w:val="auto"/>
          <w:sz w:val="24"/>
          <w:highlight w:val="none"/>
        </w:rPr>
      </w:pPr>
      <w:r>
        <w:rPr>
          <w:rFonts w:ascii="仿宋" w:hAnsi="仿宋" w:eastAsia="仿宋"/>
          <w:color w:val="auto"/>
          <w:sz w:val="24"/>
          <w:highlight w:val="none"/>
        </w:rPr>
        <w:t>工程质量保修书由发包人、承包人在工程竣工验收前共同签署，作为施工合同附件，其有效期限至保修期满。</w:t>
      </w:r>
    </w:p>
    <w:p w14:paraId="09AF3531">
      <w:pPr>
        <w:spacing w:line="360" w:lineRule="auto"/>
        <w:ind w:firstLine="420"/>
        <w:outlineLvl w:val="9"/>
        <w:rPr>
          <w:rFonts w:ascii="仿宋" w:hAnsi="仿宋" w:eastAsia="仿宋"/>
          <w:color w:val="auto"/>
          <w:sz w:val="24"/>
          <w:highlight w:val="none"/>
        </w:rPr>
      </w:pPr>
    </w:p>
    <w:p w14:paraId="42AD4E8A">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发包人(公章)：</w:t>
      </w:r>
      <w:r>
        <w:rPr>
          <w:rFonts w:ascii="仿宋" w:hAnsi="仿宋" w:eastAsia="仿宋"/>
          <w:color w:val="auto"/>
          <w:sz w:val="24"/>
          <w:highlight w:val="none"/>
          <w:u w:val="single"/>
        </w:rPr>
        <w:t xml:space="preserve">        </w:t>
      </w:r>
      <w:r>
        <w:rPr>
          <w:rFonts w:ascii="仿宋" w:hAnsi="仿宋" w:eastAsia="仿宋"/>
          <w:color w:val="auto"/>
          <w:sz w:val="24"/>
          <w:highlight w:val="none"/>
        </w:rPr>
        <w:t xml:space="preserve"> 承包人(公章)：</w:t>
      </w:r>
      <w:r>
        <w:rPr>
          <w:rFonts w:ascii="仿宋" w:hAnsi="仿宋" w:eastAsia="仿宋"/>
          <w:color w:val="auto"/>
          <w:sz w:val="24"/>
          <w:highlight w:val="none"/>
          <w:u w:val="single"/>
        </w:rPr>
        <w:t xml:space="preserve">           </w:t>
      </w:r>
    </w:p>
    <w:p w14:paraId="607F38B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地  址：</w:t>
      </w:r>
      <w:r>
        <w:rPr>
          <w:rFonts w:ascii="仿宋" w:hAnsi="仿宋" w:eastAsia="仿宋"/>
          <w:color w:val="auto"/>
          <w:sz w:val="24"/>
          <w:highlight w:val="none"/>
          <w:u w:val="single"/>
        </w:rPr>
        <w:t xml:space="preserve">     </w:t>
      </w:r>
      <w:r>
        <w:rPr>
          <w:rFonts w:ascii="仿宋" w:hAnsi="仿宋" w:eastAsia="仿宋"/>
          <w:color w:val="auto"/>
          <w:sz w:val="24"/>
          <w:highlight w:val="none"/>
        </w:rPr>
        <w:t xml:space="preserve"> 地  址：</w:t>
      </w:r>
      <w:r>
        <w:rPr>
          <w:rFonts w:ascii="仿宋" w:hAnsi="仿宋" w:eastAsia="仿宋"/>
          <w:color w:val="auto"/>
          <w:sz w:val="24"/>
          <w:highlight w:val="none"/>
          <w:u w:val="single"/>
        </w:rPr>
        <w:t xml:space="preserve">       </w:t>
      </w:r>
    </w:p>
    <w:p w14:paraId="2F456BCE">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法定代表人(签字)：</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法定代表人(签字)：</w:t>
      </w:r>
      <w:r>
        <w:rPr>
          <w:rFonts w:ascii="仿宋" w:hAnsi="仿宋" w:eastAsia="仿宋"/>
          <w:color w:val="auto"/>
          <w:sz w:val="24"/>
          <w:highlight w:val="none"/>
          <w:u w:val="single"/>
        </w:rPr>
        <w:t xml:space="preserve">       </w:t>
      </w:r>
    </w:p>
    <w:p w14:paraId="69AF9DF7">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委托代理人(签字)：</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委托代理人(签字)：</w:t>
      </w:r>
      <w:r>
        <w:rPr>
          <w:rFonts w:ascii="仿宋" w:hAnsi="仿宋" w:eastAsia="仿宋"/>
          <w:color w:val="auto"/>
          <w:sz w:val="24"/>
          <w:highlight w:val="none"/>
          <w:u w:val="single"/>
        </w:rPr>
        <w:t xml:space="preserve">       </w:t>
      </w:r>
    </w:p>
    <w:p w14:paraId="58831BB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电  话：</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电  话：</w:t>
      </w:r>
      <w:r>
        <w:rPr>
          <w:rFonts w:ascii="仿宋" w:hAnsi="仿宋" w:eastAsia="仿宋"/>
          <w:color w:val="auto"/>
          <w:sz w:val="24"/>
          <w:highlight w:val="none"/>
          <w:u w:val="single"/>
        </w:rPr>
        <w:t xml:space="preserve">     </w:t>
      </w:r>
    </w:p>
    <w:p w14:paraId="6D1A0F61">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传  真：</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传  真：</w:t>
      </w:r>
      <w:r>
        <w:rPr>
          <w:rFonts w:ascii="仿宋" w:hAnsi="仿宋" w:eastAsia="仿宋"/>
          <w:color w:val="auto"/>
          <w:sz w:val="24"/>
          <w:highlight w:val="none"/>
          <w:u w:val="single"/>
        </w:rPr>
        <w:t xml:space="preserve">     </w:t>
      </w:r>
    </w:p>
    <w:p w14:paraId="5C55A585">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开户银行：</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开户银行：</w:t>
      </w:r>
      <w:r>
        <w:rPr>
          <w:rFonts w:ascii="仿宋" w:hAnsi="仿宋" w:eastAsia="仿宋"/>
          <w:color w:val="auto"/>
          <w:sz w:val="24"/>
          <w:highlight w:val="none"/>
          <w:u w:val="single"/>
        </w:rPr>
        <w:t xml:space="preserve">   </w:t>
      </w:r>
    </w:p>
    <w:p w14:paraId="7E7A1657">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账  号：</w:t>
      </w:r>
      <w:r>
        <w:rPr>
          <w:rFonts w:ascii="仿宋" w:hAnsi="仿宋" w:eastAsia="仿宋"/>
          <w:color w:val="auto"/>
          <w:sz w:val="24"/>
          <w:highlight w:val="none"/>
          <w:u w:val="single"/>
        </w:rPr>
        <w:t xml:space="preserve">       </w:t>
      </w:r>
      <w:r>
        <w:rPr>
          <w:rFonts w:ascii="仿宋" w:hAnsi="仿宋" w:eastAsia="仿宋"/>
          <w:color w:val="auto"/>
          <w:sz w:val="24"/>
          <w:highlight w:val="none"/>
        </w:rPr>
        <w:t xml:space="preserve">  账  号：</w:t>
      </w:r>
      <w:r>
        <w:rPr>
          <w:rFonts w:ascii="仿宋" w:hAnsi="仿宋" w:eastAsia="仿宋"/>
          <w:color w:val="auto"/>
          <w:sz w:val="24"/>
          <w:highlight w:val="none"/>
          <w:u w:val="single"/>
        </w:rPr>
        <w:t xml:space="preserve">     </w:t>
      </w:r>
    </w:p>
    <w:p w14:paraId="1B8ED901">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邮政编码：</w:t>
      </w:r>
      <w:r>
        <w:rPr>
          <w:rFonts w:ascii="仿宋" w:hAnsi="仿宋" w:eastAsia="仿宋"/>
          <w:color w:val="auto"/>
          <w:sz w:val="24"/>
          <w:highlight w:val="none"/>
          <w:u w:val="single"/>
        </w:rPr>
        <w:t xml:space="preserve">     </w:t>
      </w:r>
      <w:r>
        <w:rPr>
          <w:rFonts w:ascii="仿宋" w:hAnsi="仿宋" w:eastAsia="仿宋"/>
          <w:color w:val="auto"/>
          <w:sz w:val="24"/>
          <w:highlight w:val="none"/>
        </w:rPr>
        <w:t xml:space="preserve"> 邮政编码：</w:t>
      </w:r>
      <w:r>
        <w:rPr>
          <w:rFonts w:ascii="仿宋" w:hAnsi="仿宋" w:eastAsia="仿宋"/>
          <w:color w:val="auto"/>
          <w:sz w:val="24"/>
          <w:highlight w:val="none"/>
          <w:u w:val="single"/>
        </w:rPr>
        <w:t xml:space="preserve">   </w:t>
      </w:r>
    </w:p>
    <w:p w14:paraId="38606F78">
      <w:pPr>
        <w:spacing w:line="360" w:lineRule="auto"/>
        <w:outlineLvl w:val="9"/>
        <w:rPr>
          <w:rFonts w:ascii="仿宋" w:hAnsi="仿宋" w:eastAsia="仿宋"/>
          <w:color w:val="auto"/>
          <w:sz w:val="24"/>
          <w:highlight w:val="none"/>
        </w:rPr>
      </w:pPr>
      <w:r>
        <w:rPr>
          <w:rFonts w:ascii="仿宋" w:hAnsi="仿宋" w:eastAsia="仿宋"/>
          <w:color w:val="auto"/>
          <w:sz w:val="24"/>
          <w:highlight w:val="none"/>
        </w:rPr>
        <w:br w:type="page"/>
      </w:r>
      <w:r>
        <w:rPr>
          <w:rFonts w:ascii="仿宋" w:hAnsi="仿宋" w:eastAsia="仿宋"/>
          <w:color w:val="auto"/>
          <w:sz w:val="24"/>
          <w:highlight w:val="none"/>
        </w:rPr>
        <w:t>附件4：</w:t>
      </w:r>
    </w:p>
    <w:p w14:paraId="5E3264DD">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1525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5D5ABD0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文件名称</w:t>
            </w:r>
          </w:p>
        </w:tc>
        <w:tc>
          <w:tcPr>
            <w:tcW w:w="1276" w:type="dxa"/>
            <w:tcBorders>
              <w:top w:val="single" w:color="auto" w:sz="12" w:space="0"/>
              <w:bottom w:val="double" w:color="auto" w:sz="6" w:space="0"/>
            </w:tcBorders>
            <w:vAlign w:val="center"/>
          </w:tcPr>
          <w:p w14:paraId="6CAB031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套数</w:t>
            </w:r>
          </w:p>
        </w:tc>
        <w:tc>
          <w:tcPr>
            <w:tcW w:w="1450" w:type="dxa"/>
            <w:tcBorders>
              <w:top w:val="single" w:color="auto" w:sz="12" w:space="0"/>
              <w:bottom w:val="double" w:color="auto" w:sz="6" w:space="0"/>
            </w:tcBorders>
            <w:vAlign w:val="center"/>
          </w:tcPr>
          <w:p w14:paraId="2CFB1424">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费用（元）</w:t>
            </w:r>
          </w:p>
        </w:tc>
        <w:tc>
          <w:tcPr>
            <w:tcW w:w="1243" w:type="dxa"/>
            <w:tcBorders>
              <w:top w:val="single" w:color="auto" w:sz="12" w:space="0"/>
              <w:bottom w:val="double" w:color="auto" w:sz="6" w:space="0"/>
            </w:tcBorders>
            <w:vAlign w:val="center"/>
          </w:tcPr>
          <w:p w14:paraId="53B8F2F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质量</w:t>
            </w:r>
          </w:p>
        </w:tc>
        <w:tc>
          <w:tcPr>
            <w:tcW w:w="1450" w:type="dxa"/>
            <w:tcBorders>
              <w:top w:val="single" w:color="auto" w:sz="12" w:space="0"/>
              <w:bottom w:val="double" w:color="auto" w:sz="6" w:space="0"/>
            </w:tcBorders>
          </w:tcPr>
          <w:p w14:paraId="525E8972">
            <w:pPr>
              <w:spacing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移交时间</w:t>
            </w:r>
          </w:p>
        </w:tc>
        <w:tc>
          <w:tcPr>
            <w:tcW w:w="1667" w:type="dxa"/>
            <w:tcBorders>
              <w:top w:val="single" w:color="auto" w:sz="12" w:space="0"/>
              <w:bottom w:val="double" w:color="auto" w:sz="6" w:space="0"/>
            </w:tcBorders>
          </w:tcPr>
          <w:p w14:paraId="6AE7AD42">
            <w:pPr>
              <w:spacing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责任人</w:t>
            </w:r>
          </w:p>
        </w:tc>
      </w:tr>
      <w:tr w14:paraId="25317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796CD36">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Borders>
              <w:top w:val="double" w:color="auto" w:sz="6" w:space="0"/>
              <w:bottom w:val="single" w:color="auto" w:sz="6" w:space="0"/>
            </w:tcBorders>
            <w:vAlign w:val="center"/>
          </w:tcPr>
          <w:p w14:paraId="06981D3E">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tcBorders>
              <w:top w:val="double" w:color="auto" w:sz="6" w:space="0"/>
              <w:bottom w:val="single" w:color="auto" w:sz="6" w:space="0"/>
            </w:tcBorders>
            <w:vAlign w:val="center"/>
          </w:tcPr>
          <w:p w14:paraId="34A75E44">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tcBorders>
              <w:top w:val="double" w:color="auto" w:sz="6" w:space="0"/>
              <w:bottom w:val="single" w:color="auto" w:sz="6" w:space="0"/>
            </w:tcBorders>
            <w:vAlign w:val="center"/>
          </w:tcPr>
          <w:p w14:paraId="030D90E5">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tcBorders>
              <w:top w:val="double" w:color="auto" w:sz="6" w:space="0"/>
              <w:bottom w:val="single" w:color="auto" w:sz="6" w:space="0"/>
            </w:tcBorders>
            <w:vAlign w:val="center"/>
          </w:tcPr>
          <w:p w14:paraId="6F0ACC14">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tcBorders>
              <w:top w:val="double" w:color="auto" w:sz="6" w:space="0"/>
              <w:bottom w:val="single" w:color="auto" w:sz="6" w:space="0"/>
            </w:tcBorders>
            <w:vAlign w:val="center"/>
          </w:tcPr>
          <w:p w14:paraId="164A63BF">
            <w:pPr>
              <w:pStyle w:val="16"/>
              <w:keepNext/>
              <w:spacing w:after="0" w:line="360" w:lineRule="auto"/>
              <w:ind w:left="63" w:right="63"/>
              <w:outlineLvl w:val="9"/>
              <w:rPr>
                <w:rFonts w:ascii="仿宋" w:hAnsi="仿宋" w:eastAsia="仿宋"/>
                <w:color w:val="auto"/>
                <w:kern w:val="2"/>
                <w:sz w:val="24"/>
                <w:szCs w:val="24"/>
                <w:highlight w:val="none"/>
              </w:rPr>
            </w:pPr>
          </w:p>
        </w:tc>
      </w:tr>
      <w:tr w14:paraId="76412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161E6874">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Borders>
              <w:top w:val="nil"/>
            </w:tcBorders>
            <w:vAlign w:val="center"/>
          </w:tcPr>
          <w:p w14:paraId="0D17B20D">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tcBorders>
              <w:top w:val="nil"/>
            </w:tcBorders>
            <w:vAlign w:val="center"/>
          </w:tcPr>
          <w:p w14:paraId="5365BD74">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tcBorders>
              <w:top w:val="nil"/>
            </w:tcBorders>
            <w:vAlign w:val="center"/>
          </w:tcPr>
          <w:p w14:paraId="5DF45F0E">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tcBorders>
              <w:top w:val="nil"/>
            </w:tcBorders>
            <w:vAlign w:val="center"/>
          </w:tcPr>
          <w:p w14:paraId="479B460C">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tcBorders>
              <w:top w:val="nil"/>
            </w:tcBorders>
            <w:vAlign w:val="center"/>
          </w:tcPr>
          <w:p w14:paraId="4DFDF3FB">
            <w:pPr>
              <w:pStyle w:val="16"/>
              <w:keepNext/>
              <w:spacing w:after="0" w:line="360" w:lineRule="auto"/>
              <w:ind w:left="63" w:right="63"/>
              <w:outlineLvl w:val="9"/>
              <w:rPr>
                <w:rFonts w:ascii="仿宋" w:hAnsi="仿宋" w:eastAsia="仿宋"/>
                <w:color w:val="auto"/>
                <w:kern w:val="2"/>
                <w:sz w:val="24"/>
                <w:szCs w:val="24"/>
                <w:highlight w:val="none"/>
              </w:rPr>
            </w:pPr>
          </w:p>
        </w:tc>
      </w:tr>
      <w:tr w14:paraId="2A7D1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E26FDA2">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6E876130">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49E3EEA4">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5FA61167">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748FA9F7">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70C9949B">
            <w:pPr>
              <w:pStyle w:val="16"/>
              <w:keepNext/>
              <w:spacing w:after="0" w:line="360" w:lineRule="auto"/>
              <w:ind w:left="63" w:right="63"/>
              <w:outlineLvl w:val="9"/>
              <w:rPr>
                <w:rFonts w:ascii="仿宋" w:hAnsi="仿宋" w:eastAsia="仿宋"/>
                <w:color w:val="auto"/>
                <w:kern w:val="2"/>
                <w:sz w:val="24"/>
                <w:szCs w:val="24"/>
                <w:highlight w:val="none"/>
              </w:rPr>
            </w:pPr>
          </w:p>
        </w:tc>
      </w:tr>
      <w:tr w14:paraId="3D63A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5FD508C">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3C09DAB4">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7E358B74">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2A95E80D">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33E7F907">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7469EC97">
            <w:pPr>
              <w:pStyle w:val="16"/>
              <w:keepNext/>
              <w:spacing w:after="0" w:line="360" w:lineRule="auto"/>
              <w:ind w:left="63" w:right="63"/>
              <w:outlineLvl w:val="9"/>
              <w:rPr>
                <w:rFonts w:ascii="仿宋" w:hAnsi="仿宋" w:eastAsia="仿宋"/>
                <w:color w:val="auto"/>
                <w:kern w:val="2"/>
                <w:sz w:val="24"/>
                <w:szCs w:val="24"/>
                <w:highlight w:val="none"/>
              </w:rPr>
            </w:pPr>
          </w:p>
        </w:tc>
      </w:tr>
      <w:tr w14:paraId="50FB4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5016C8A">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375A1FA5">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39C6B6B0">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0D38239E">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6B96512C">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256662E2">
            <w:pPr>
              <w:pStyle w:val="16"/>
              <w:keepNext/>
              <w:spacing w:after="0" w:line="360" w:lineRule="auto"/>
              <w:ind w:left="63" w:right="63"/>
              <w:outlineLvl w:val="9"/>
              <w:rPr>
                <w:rFonts w:ascii="仿宋" w:hAnsi="仿宋" w:eastAsia="仿宋"/>
                <w:color w:val="auto"/>
                <w:kern w:val="2"/>
                <w:sz w:val="24"/>
                <w:szCs w:val="24"/>
                <w:highlight w:val="none"/>
              </w:rPr>
            </w:pPr>
          </w:p>
        </w:tc>
      </w:tr>
      <w:tr w14:paraId="1EFFD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A409610">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728347CF">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6151110B">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12047C9E">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7BCD18A4">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4D71FD0A">
            <w:pPr>
              <w:pStyle w:val="16"/>
              <w:keepNext/>
              <w:spacing w:after="0" w:line="360" w:lineRule="auto"/>
              <w:ind w:left="63" w:right="63"/>
              <w:outlineLvl w:val="9"/>
              <w:rPr>
                <w:rFonts w:ascii="仿宋" w:hAnsi="仿宋" w:eastAsia="仿宋"/>
                <w:color w:val="auto"/>
                <w:kern w:val="2"/>
                <w:sz w:val="24"/>
                <w:szCs w:val="24"/>
                <w:highlight w:val="none"/>
              </w:rPr>
            </w:pPr>
          </w:p>
        </w:tc>
      </w:tr>
      <w:tr w14:paraId="64F1A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68FC9C0">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69F93799">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6476FD69">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5F8974FB">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35C807F5">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4A95CAE4">
            <w:pPr>
              <w:pStyle w:val="16"/>
              <w:keepNext/>
              <w:spacing w:after="0" w:line="360" w:lineRule="auto"/>
              <w:ind w:left="63" w:right="63"/>
              <w:outlineLvl w:val="9"/>
              <w:rPr>
                <w:rFonts w:ascii="仿宋" w:hAnsi="仿宋" w:eastAsia="仿宋"/>
                <w:color w:val="auto"/>
                <w:kern w:val="2"/>
                <w:sz w:val="24"/>
                <w:szCs w:val="24"/>
                <w:highlight w:val="none"/>
              </w:rPr>
            </w:pPr>
          </w:p>
        </w:tc>
      </w:tr>
      <w:tr w14:paraId="5306D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E5D23FE">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34816A91">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42B3839E">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4BEE7320">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2591EA8E">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29040D6D">
            <w:pPr>
              <w:pStyle w:val="16"/>
              <w:keepNext/>
              <w:spacing w:after="0" w:line="360" w:lineRule="auto"/>
              <w:ind w:left="63" w:right="63"/>
              <w:outlineLvl w:val="9"/>
              <w:rPr>
                <w:rFonts w:ascii="仿宋" w:hAnsi="仿宋" w:eastAsia="仿宋"/>
                <w:color w:val="auto"/>
                <w:kern w:val="2"/>
                <w:sz w:val="24"/>
                <w:szCs w:val="24"/>
                <w:highlight w:val="none"/>
              </w:rPr>
            </w:pPr>
          </w:p>
        </w:tc>
      </w:tr>
      <w:tr w14:paraId="0FA59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81E083">
            <w:pPr>
              <w:spacing w:line="360" w:lineRule="auto"/>
              <w:outlineLvl w:val="9"/>
              <w:rPr>
                <w:rFonts w:ascii="仿宋" w:hAnsi="仿宋" w:eastAsia="仿宋"/>
                <w:color w:val="auto"/>
                <w:sz w:val="24"/>
                <w:highlight w:val="none"/>
              </w:rPr>
            </w:pPr>
          </w:p>
        </w:tc>
        <w:tc>
          <w:tcPr>
            <w:tcW w:w="1276" w:type="dxa"/>
          </w:tcPr>
          <w:p w14:paraId="09B4AFC7">
            <w:pPr>
              <w:spacing w:line="360" w:lineRule="auto"/>
              <w:outlineLvl w:val="9"/>
              <w:rPr>
                <w:rFonts w:ascii="仿宋" w:hAnsi="仿宋" w:eastAsia="仿宋"/>
                <w:color w:val="auto"/>
                <w:sz w:val="24"/>
                <w:highlight w:val="none"/>
              </w:rPr>
            </w:pPr>
          </w:p>
        </w:tc>
        <w:tc>
          <w:tcPr>
            <w:tcW w:w="1450" w:type="dxa"/>
          </w:tcPr>
          <w:p w14:paraId="50CA5363">
            <w:pPr>
              <w:spacing w:line="360" w:lineRule="auto"/>
              <w:outlineLvl w:val="9"/>
              <w:rPr>
                <w:rFonts w:ascii="仿宋" w:hAnsi="仿宋" w:eastAsia="仿宋"/>
                <w:color w:val="auto"/>
                <w:sz w:val="24"/>
                <w:highlight w:val="none"/>
              </w:rPr>
            </w:pPr>
          </w:p>
        </w:tc>
        <w:tc>
          <w:tcPr>
            <w:tcW w:w="1243" w:type="dxa"/>
          </w:tcPr>
          <w:p w14:paraId="34BDD8FC">
            <w:pPr>
              <w:spacing w:line="360" w:lineRule="auto"/>
              <w:outlineLvl w:val="9"/>
              <w:rPr>
                <w:rFonts w:ascii="仿宋" w:hAnsi="仿宋" w:eastAsia="仿宋"/>
                <w:color w:val="auto"/>
                <w:sz w:val="24"/>
                <w:highlight w:val="none"/>
              </w:rPr>
            </w:pPr>
          </w:p>
        </w:tc>
        <w:tc>
          <w:tcPr>
            <w:tcW w:w="1450" w:type="dxa"/>
          </w:tcPr>
          <w:p w14:paraId="71EB1D89">
            <w:pPr>
              <w:spacing w:line="360" w:lineRule="auto"/>
              <w:outlineLvl w:val="9"/>
              <w:rPr>
                <w:rFonts w:ascii="仿宋" w:hAnsi="仿宋" w:eastAsia="仿宋"/>
                <w:color w:val="auto"/>
                <w:sz w:val="24"/>
                <w:highlight w:val="none"/>
              </w:rPr>
            </w:pPr>
          </w:p>
        </w:tc>
        <w:tc>
          <w:tcPr>
            <w:tcW w:w="1667" w:type="dxa"/>
          </w:tcPr>
          <w:p w14:paraId="71D22413">
            <w:pPr>
              <w:spacing w:line="360" w:lineRule="auto"/>
              <w:outlineLvl w:val="9"/>
              <w:rPr>
                <w:rFonts w:ascii="仿宋" w:hAnsi="仿宋" w:eastAsia="仿宋"/>
                <w:color w:val="auto"/>
                <w:sz w:val="24"/>
                <w:highlight w:val="none"/>
              </w:rPr>
            </w:pPr>
          </w:p>
        </w:tc>
      </w:tr>
      <w:tr w14:paraId="4D2C7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2D9EE8D">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vAlign w:val="center"/>
          </w:tcPr>
          <w:p w14:paraId="01A5E1ED">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13937576">
            <w:pPr>
              <w:pStyle w:val="16"/>
              <w:keepNext/>
              <w:spacing w:after="0" w:line="360" w:lineRule="auto"/>
              <w:ind w:left="63" w:right="63"/>
              <w:outlineLvl w:val="9"/>
              <w:rPr>
                <w:rFonts w:ascii="仿宋" w:hAnsi="仿宋" w:eastAsia="仿宋"/>
                <w:color w:val="auto"/>
                <w:kern w:val="2"/>
                <w:sz w:val="24"/>
                <w:szCs w:val="24"/>
                <w:highlight w:val="none"/>
              </w:rPr>
            </w:pPr>
          </w:p>
        </w:tc>
        <w:tc>
          <w:tcPr>
            <w:tcW w:w="1243" w:type="dxa"/>
            <w:vAlign w:val="center"/>
          </w:tcPr>
          <w:p w14:paraId="513EA511">
            <w:pPr>
              <w:pStyle w:val="16"/>
              <w:keepNext/>
              <w:spacing w:after="0" w:line="360" w:lineRule="auto"/>
              <w:ind w:left="63" w:right="63"/>
              <w:outlineLvl w:val="9"/>
              <w:rPr>
                <w:rFonts w:ascii="仿宋" w:hAnsi="仿宋" w:eastAsia="仿宋"/>
                <w:color w:val="auto"/>
                <w:kern w:val="2"/>
                <w:sz w:val="24"/>
                <w:szCs w:val="24"/>
                <w:highlight w:val="none"/>
              </w:rPr>
            </w:pPr>
          </w:p>
        </w:tc>
        <w:tc>
          <w:tcPr>
            <w:tcW w:w="1450" w:type="dxa"/>
            <w:vAlign w:val="center"/>
          </w:tcPr>
          <w:p w14:paraId="26DDC71C">
            <w:pPr>
              <w:pStyle w:val="16"/>
              <w:keepNext/>
              <w:spacing w:after="0" w:line="360" w:lineRule="auto"/>
              <w:ind w:left="63" w:right="63"/>
              <w:outlineLvl w:val="9"/>
              <w:rPr>
                <w:rFonts w:ascii="仿宋" w:hAnsi="仿宋" w:eastAsia="仿宋"/>
                <w:color w:val="auto"/>
                <w:kern w:val="2"/>
                <w:sz w:val="24"/>
                <w:szCs w:val="24"/>
                <w:highlight w:val="none"/>
              </w:rPr>
            </w:pPr>
          </w:p>
        </w:tc>
        <w:tc>
          <w:tcPr>
            <w:tcW w:w="1667" w:type="dxa"/>
            <w:vAlign w:val="center"/>
          </w:tcPr>
          <w:p w14:paraId="29708A1D">
            <w:pPr>
              <w:pStyle w:val="16"/>
              <w:keepNext/>
              <w:spacing w:after="0" w:line="360" w:lineRule="auto"/>
              <w:ind w:left="63" w:right="63"/>
              <w:outlineLvl w:val="9"/>
              <w:rPr>
                <w:rFonts w:ascii="仿宋" w:hAnsi="仿宋" w:eastAsia="仿宋"/>
                <w:color w:val="auto"/>
                <w:kern w:val="2"/>
                <w:sz w:val="24"/>
                <w:szCs w:val="24"/>
                <w:highlight w:val="none"/>
              </w:rPr>
            </w:pPr>
          </w:p>
        </w:tc>
      </w:tr>
      <w:tr w14:paraId="2172B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0CF4B4A">
            <w:pPr>
              <w:spacing w:line="360" w:lineRule="auto"/>
              <w:outlineLvl w:val="9"/>
              <w:rPr>
                <w:rFonts w:ascii="仿宋" w:hAnsi="仿宋" w:eastAsia="仿宋"/>
                <w:color w:val="auto"/>
                <w:sz w:val="24"/>
                <w:highlight w:val="none"/>
              </w:rPr>
            </w:pPr>
          </w:p>
        </w:tc>
        <w:tc>
          <w:tcPr>
            <w:tcW w:w="1276" w:type="dxa"/>
          </w:tcPr>
          <w:p w14:paraId="35C76771">
            <w:pPr>
              <w:spacing w:line="360" w:lineRule="auto"/>
              <w:outlineLvl w:val="9"/>
              <w:rPr>
                <w:rFonts w:ascii="仿宋" w:hAnsi="仿宋" w:eastAsia="仿宋"/>
                <w:color w:val="auto"/>
                <w:sz w:val="24"/>
                <w:highlight w:val="none"/>
              </w:rPr>
            </w:pPr>
          </w:p>
        </w:tc>
        <w:tc>
          <w:tcPr>
            <w:tcW w:w="1450" w:type="dxa"/>
          </w:tcPr>
          <w:p w14:paraId="7406EA0F">
            <w:pPr>
              <w:spacing w:line="360" w:lineRule="auto"/>
              <w:outlineLvl w:val="9"/>
              <w:rPr>
                <w:rFonts w:ascii="仿宋" w:hAnsi="仿宋" w:eastAsia="仿宋"/>
                <w:color w:val="auto"/>
                <w:sz w:val="24"/>
                <w:highlight w:val="none"/>
              </w:rPr>
            </w:pPr>
          </w:p>
        </w:tc>
        <w:tc>
          <w:tcPr>
            <w:tcW w:w="1243" w:type="dxa"/>
          </w:tcPr>
          <w:p w14:paraId="6F6EC546">
            <w:pPr>
              <w:spacing w:line="360" w:lineRule="auto"/>
              <w:outlineLvl w:val="9"/>
              <w:rPr>
                <w:rFonts w:ascii="仿宋" w:hAnsi="仿宋" w:eastAsia="仿宋"/>
                <w:color w:val="auto"/>
                <w:sz w:val="24"/>
                <w:highlight w:val="none"/>
              </w:rPr>
            </w:pPr>
          </w:p>
        </w:tc>
        <w:tc>
          <w:tcPr>
            <w:tcW w:w="1450" w:type="dxa"/>
          </w:tcPr>
          <w:p w14:paraId="6DCA82E0">
            <w:pPr>
              <w:spacing w:line="360" w:lineRule="auto"/>
              <w:outlineLvl w:val="9"/>
              <w:rPr>
                <w:rFonts w:ascii="仿宋" w:hAnsi="仿宋" w:eastAsia="仿宋"/>
                <w:color w:val="auto"/>
                <w:sz w:val="24"/>
                <w:highlight w:val="none"/>
              </w:rPr>
            </w:pPr>
          </w:p>
        </w:tc>
        <w:tc>
          <w:tcPr>
            <w:tcW w:w="1667" w:type="dxa"/>
          </w:tcPr>
          <w:p w14:paraId="6BE2A773">
            <w:pPr>
              <w:spacing w:line="360" w:lineRule="auto"/>
              <w:outlineLvl w:val="9"/>
              <w:rPr>
                <w:rFonts w:ascii="仿宋" w:hAnsi="仿宋" w:eastAsia="仿宋"/>
                <w:color w:val="auto"/>
                <w:sz w:val="24"/>
                <w:highlight w:val="none"/>
              </w:rPr>
            </w:pPr>
          </w:p>
        </w:tc>
      </w:tr>
      <w:tr w14:paraId="1662D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257A5A4">
            <w:pPr>
              <w:spacing w:line="360" w:lineRule="auto"/>
              <w:outlineLvl w:val="9"/>
              <w:rPr>
                <w:rFonts w:ascii="仿宋" w:hAnsi="仿宋" w:eastAsia="仿宋"/>
                <w:color w:val="auto"/>
                <w:sz w:val="24"/>
                <w:highlight w:val="none"/>
              </w:rPr>
            </w:pPr>
          </w:p>
        </w:tc>
        <w:tc>
          <w:tcPr>
            <w:tcW w:w="1276" w:type="dxa"/>
          </w:tcPr>
          <w:p w14:paraId="38DFCA21">
            <w:pPr>
              <w:spacing w:line="360" w:lineRule="auto"/>
              <w:outlineLvl w:val="9"/>
              <w:rPr>
                <w:rFonts w:ascii="仿宋" w:hAnsi="仿宋" w:eastAsia="仿宋"/>
                <w:color w:val="auto"/>
                <w:sz w:val="24"/>
                <w:highlight w:val="none"/>
              </w:rPr>
            </w:pPr>
          </w:p>
        </w:tc>
        <w:tc>
          <w:tcPr>
            <w:tcW w:w="1450" w:type="dxa"/>
          </w:tcPr>
          <w:p w14:paraId="163424AB">
            <w:pPr>
              <w:spacing w:line="360" w:lineRule="auto"/>
              <w:outlineLvl w:val="9"/>
              <w:rPr>
                <w:rFonts w:ascii="仿宋" w:hAnsi="仿宋" w:eastAsia="仿宋"/>
                <w:color w:val="auto"/>
                <w:sz w:val="24"/>
                <w:highlight w:val="none"/>
              </w:rPr>
            </w:pPr>
          </w:p>
        </w:tc>
        <w:tc>
          <w:tcPr>
            <w:tcW w:w="1243" w:type="dxa"/>
          </w:tcPr>
          <w:p w14:paraId="4E5265A4">
            <w:pPr>
              <w:spacing w:line="360" w:lineRule="auto"/>
              <w:outlineLvl w:val="9"/>
              <w:rPr>
                <w:rFonts w:ascii="仿宋" w:hAnsi="仿宋" w:eastAsia="仿宋"/>
                <w:color w:val="auto"/>
                <w:sz w:val="24"/>
                <w:highlight w:val="none"/>
              </w:rPr>
            </w:pPr>
          </w:p>
        </w:tc>
        <w:tc>
          <w:tcPr>
            <w:tcW w:w="1450" w:type="dxa"/>
          </w:tcPr>
          <w:p w14:paraId="24FBF708">
            <w:pPr>
              <w:spacing w:line="360" w:lineRule="auto"/>
              <w:outlineLvl w:val="9"/>
              <w:rPr>
                <w:rFonts w:ascii="仿宋" w:hAnsi="仿宋" w:eastAsia="仿宋"/>
                <w:color w:val="auto"/>
                <w:sz w:val="24"/>
                <w:highlight w:val="none"/>
              </w:rPr>
            </w:pPr>
          </w:p>
        </w:tc>
        <w:tc>
          <w:tcPr>
            <w:tcW w:w="1667" w:type="dxa"/>
          </w:tcPr>
          <w:p w14:paraId="75A406D7">
            <w:pPr>
              <w:spacing w:line="360" w:lineRule="auto"/>
              <w:outlineLvl w:val="9"/>
              <w:rPr>
                <w:rFonts w:ascii="仿宋" w:hAnsi="仿宋" w:eastAsia="仿宋"/>
                <w:color w:val="auto"/>
                <w:sz w:val="24"/>
                <w:highlight w:val="none"/>
              </w:rPr>
            </w:pPr>
          </w:p>
        </w:tc>
      </w:tr>
      <w:tr w14:paraId="2DB25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4634686">
            <w:pPr>
              <w:spacing w:line="360" w:lineRule="auto"/>
              <w:outlineLvl w:val="9"/>
              <w:rPr>
                <w:rFonts w:ascii="仿宋" w:hAnsi="仿宋" w:eastAsia="仿宋"/>
                <w:color w:val="auto"/>
                <w:sz w:val="24"/>
                <w:highlight w:val="none"/>
              </w:rPr>
            </w:pPr>
          </w:p>
        </w:tc>
        <w:tc>
          <w:tcPr>
            <w:tcW w:w="1276" w:type="dxa"/>
          </w:tcPr>
          <w:p w14:paraId="4DF284FD">
            <w:pPr>
              <w:spacing w:line="360" w:lineRule="auto"/>
              <w:outlineLvl w:val="9"/>
              <w:rPr>
                <w:rFonts w:ascii="仿宋" w:hAnsi="仿宋" w:eastAsia="仿宋"/>
                <w:color w:val="auto"/>
                <w:sz w:val="24"/>
                <w:highlight w:val="none"/>
              </w:rPr>
            </w:pPr>
          </w:p>
        </w:tc>
        <w:tc>
          <w:tcPr>
            <w:tcW w:w="1450" w:type="dxa"/>
          </w:tcPr>
          <w:p w14:paraId="2352621E">
            <w:pPr>
              <w:spacing w:line="360" w:lineRule="auto"/>
              <w:outlineLvl w:val="9"/>
              <w:rPr>
                <w:rFonts w:ascii="仿宋" w:hAnsi="仿宋" w:eastAsia="仿宋"/>
                <w:color w:val="auto"/>
                <w:sz w:val="24"/>
                <w:highlight w:val="none"/>
              </w:rPr>
            </w:pPr>
          </w:p>
        </w:tc>
        <w:tc>
          <w:tcPr>
            <w:tcW w:w="1243" w:type="dxa"/>
          </w:tcPr>
          <w:p w14:paraId="57693938">
            <w:pPr>
              <w:spacing w:line="360" w:lineRule="auto"/>
              <w:outlineLvl w:val="9"/>
              <w:rPr>
                <w:rFonts w:ascii="仿宋" w:hAnsi="仿宋" w:eastAsia="仿宋"/>
                <w:color w:val="auto"/>
                <w:sz w:val="24"/>
                <w:highlight w:val="none"/>
              </w:rPr>
            </w:pPr>
          </w:p>
        </w:tc>
        <w:tc>
          <w:tcPr>
            <w:tcW w:w="1450" w:type="dxa"/>
          </w:tcPr>
          <w:p w14:paraId="2042BEE6">
            <w:pPr>
              <w:spacing w:line="360" w:lineRule="auto"/>
              <w:outlineLvl w:val="9"/>
              <w:rPr>
                <w:rFonts w:ascii="仿宋" w:hAnsi="仿宋" w:eastAsia="仿宋"/>
                <w:color w:val="auto"/>
                <w:sz w:val="24"/>
                <w:highlight w:val="none"/>
              </w:rPr>
            </w:pPr>
          </w:p>
        </w:tc>
        <w:tc>
          <w:tcPr>
            <w:tcW w:w="1667" w:type="dxa"/>
          </w:tcPr>
          <w:p w14:paraId="2AAC57CE">
            <w:pPr>
              <w:spacing w:line="360" w:lineRule="auto"/>
              <w:outlineLvl w:val="9"/>
              <w:rPr>
                <w:rFonts w:ascii="仿宋" w:hAnsi="仿宋" w:eastAsia="仿宋"/>
                <w:color w:val="auto"/>
                <w:sz w:val="24"/>
                <w:highlight w:val="none"/>
              </w:rPr>
            </w:pPr>
          </w:p>
        </w:tc>
      </w:tr>
      <w:tr w14:paraId="2D779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066122">
            <w:pPr>
              <w:spacing w:line="360" w:lineRule="auto"/>
              <w:outlineLvl w:val="9"/>
              <w:rPr>
                <w:rFonts w:ascii="仿宋" w:hAnsi="仿宋" w:eastAsia="仿宋"/>
                <w:color w:val="auto"/>
                <w:sz w:val="24"/>
                <w:highlight w:val="none"/>
              </w:rPr>
            </w:pPr>
          </w:p>
        </w:tc>
        <w:tc>
          <w:tcPr>
            <w:tcW w:w="1276" w:type="dxa"/>
          </w:tcPr>
          <w:p w14:paraId="644C0A8D">
            <w:pPr>
              <w:spacing w:line="360" w:lineRule="auto"/>
              <w:outlineLvl w:val="9"/>
              <w:rPr>
                <w:rFonts w:ascii="仿宋" w:hAnsi="仿宋" w:eastAsia="仿宋"/>
                <w:color w:val="auto"/>
                <w:sz w:val="24"/>
                <w:highlight w:val="none"/>
              </w:rPr>
            </w:pPr>
          </w:p>
        </w:tc>
        <w:tc>
          <w:tcPr>
            <w:tcW w:w="1450" w:type="dxa"/>
          </w:tcPr>
          <w:p w14:paraId="525455DF">
            <w:pPr>
              <w:spacing w:line="360" w:lineRule="auto"/>
              <w:outlineLvl w:val="9"/>
              <w:rPr>
                <w:rFonts w:ascii="仿宋" w:hAnsi="仿宋" w:eastAsia="仿宋"/>
                <w:color w:val="auto"/>
                <w:sz w:val="24"/>
                <w:highlight w:val="none"/>
              </w:rPr>
            </w:pPr>
          </w:p>
        </w:tc>
        <w:tc>
          <w:tcPr>
            <w:tcW w:w="1243" w:type="dxa"/>
          </w:tcPr>
          <w:p w14:paraId="3E7ABEF1">
            <w:pPr>
              <w:spacing w:line="360" w:lineRule="auto"/>
              <w:outlineLvl w:val="9"/>
              <w:rPr>
                <w:rFonts w:ascii="仿宋" w:hAnsi="仿宋" w:eastAsia="仿宋"/>
                <w:color w:val="auto"/>
                <w:sz w:val="24"/>
                <w:highlight w:val="none"/>
              </w:rPr>
            </w:pPr>
          </w:p>
        </w:tc>
        <w:tc>
          <w:tcPr>
            <w:tcW w:w="1450" w:type="dxa"/>
          </w:tcPr>
          <w:p w14:paraId="776D5CCD">
            <w:pPr>
              <w:spacing w:line="360" w:lineRule="auto"/>
              <w:outlineLvl w:val="9"/>
              <w:rPr>
                <w:rFonts w:ascii="仿宋" w:hAnsi="仿宋" w:eastAsia="仿宋"/>
                <w:color w:val="auto"/>
                <w:sz w:val="24"/>
                <w:highlight w:val="none"/>
              </w:rPr>
            </w:pPr>
          </w:p>
        </w:tc>
        <w:tc>
          <w:tcPr>
            <w:tcW w:w="1667" w:type="dxa"/>
          </w:tcPr>
          <w:p w14:paraId="7B2778EF">
            <w:pPr>
              <w:spacing w:line="360" w:lineRule="auto"/>
              <w:outlineLvl w:val="9"/>
              <w:rPr>
                <w:rFonts w:ascii="仿宋" w:hAnsi="仿宋" w:eastAsia="仿宋"/>
                <w:color w:val="auto"/>
                <w:sz w:val="24"/>
                <w:highlight w:val="none"/>
              </w:rPr>
            </w:pPr>
          </w:p>
        </w:tc>
      </w:tr>
      <w:tr w14:paraId="790CE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2B2DA6">
            <w:pPr>
              <w:spacing w:line="360" w:lineRule="auto"/>
              <w:outlineLvl w:val="9"/>
              <w:rPr>
                <w:rFonts w:ascii="仿宋" w:hAnsi="仿宋" w:eastAsia="仿宋"/>
                <w:color w:val="auto"/>
                <w:sz w:val="24"/>
                <w:highlight w:val="none"/>
              </w:rPr>
            </w:pPr>
          </w:p>
        </w:tc>
        <w:tc>
          <w:tcPr>
            <w:tcW w:w="1276" w:type="dxa"/>
          </w:tcPr>
          <w:p w14:paraId="78001950">
            <w:pPr>
              <w:spacing w:line="360" w:lineRule="auto"/>
              <w:outlineLvl w:val="9"/>
              <w:rPr>
                <w:rFonts w:ascii="仿宋" w:hAnsi="仿宋" w:eastAsia="仿宋"/>
                <w:color w:val="auto"/>
                <w:sz w:val="24"/>
                <w:highlight w:val="none"/>
              </w:rPr>
            </w:pPr>
          </w:p>
        </w:tc>
        <w:tc>
          <w:tcPr>
            <w:tcW w:w="1450" w:type="dxa"/>
          </w:tcPr>
          <w:p w14:paraId="113437E0">
            <w:pPr>
              <w:spacing w:line="360" w:lineRule="auto"/>
              <w:outlineLvl w:val="9"/>
              <w:rPr>
                <w:rFonts w:ascii="仿宋" w:hAnsi="仿宋" w:eastAsia="仿宋"/>
                <w:color w:val="auto"/>
                <w:sz w:val="24"/>
                <w:highlight w:val="none"/>
              </w:rPr>
            </w:pPr>
          </w:p>
        </w:tc>
        <w:tc>
          <w:tcPr>
            <w:tcW w:w="1243" w:type="dxa"/>
          </w:tcPr>
          <w:p w14:paraId="4D2F7509">
            <w:pPr>
              <w:spacing w:line="360" w:lineRule="auto"/>
              <w:outlineLvl w:val="9"/>
              <w:rPr>
                <w:rFonts w:ascii="仿宋" w:hAnsi="仿宋" w:eastAsia="仿宋"/>
                <w:color w:val="auto"/>
                <w:sz w:val="24"/>
                <w:highlight w:val="none"/>
              </w:rPr>
            </w:pPr>
          </w:p>
        </w:tc>
        <w:tc>
          <w:tcPr>
            <w:tcW w:w="1450" w:type="dxa"/>
          </w:tcPr>
          <w:p w14:paraId="1D83BB8D">
            <w:pPr>
              <w:spacing w:line="360" w:lineRule="auto"/>
              <w:outlineLvl w:val="9"/>
              <w:rPr>
                <w:rFonts w:ascii="仿宋" w:hAnsi="仿宋" w:eastAsia="仿宋"/>
                <w:color w:val="auto"/>
                <w:sz w:val="24"/>
                <w:highlight w:val="none"/>
              </w:rPr>
            </w:pPr>
          </w:p>
        </w:tc>
        <w:tc>
          <w:tcPr>
            <w:tcW w:w="1667" w:type="dxa"/>
          </w:tcPr>
          <w:p w14:paraId="6F801745">
            <w:pPr>
              <w:spacing w:line="360" w:lineRule="auto"/>
              <w:outlineLvl w:val="9"/>
              <w:rPr>
                <w:rFonts w:ascii="仿宋" w:hAnsi="仿宋" w:eastAsia="仿宋"/>
                <w:color w:val="auto"/>
                <w:sz w:val="24"/>
                <w:highlight w:val="none"/>
              </w:rPr>
            </w:pPr>
          </w:p>
        </w:tc>
      </w:tr>
      <w:tr w14:paraId="0DEE6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7181B8">
            <w:pPr>
              <w:spacing w:line="360" w:lineRule="auto"/>
              <w:outlineLvl w:val="9"/>
              <w:rPr>
                <w:rFonts w:ascii="仿宋" w:hAnsi="仿宋" w:eastAsia="仿宋"/>
                <w:color w:val="auto"/>
                <w:sz w:val="24"/>
                <w:highlight w:val="none"/>
              </w:rPr>
            </w:pPr>
          </w:p>
        </w:tc>
        <w:tc>
          <w:tcPr>
            <w:tcW w:w="1276" w:type="dxa"/>
          </w:tcPr>
          <w:p w14:paraId="2169CB1D">
            <w:pPr>
              <w:spacing w:line="360" w:lineRule="auto"/>
              <w:outlineLvl w:val="9"/>
              <w:rPr>
                <w:rFonts w:ascii="仿宋" w:hAnsi="仿宋" w:eastAsia="仿宋"/>
                <w:color w:val="auto"/>
                <w:sz w:val="24"/>
                <w:highlight w:val="none"/>
              </w:rPr>
            </w:pPr>
          </w:p>
        </w:tc>
        <w:tc>
          <w:tcPr>
            <w:tcW w:w="1450" w:type="dxa"/>
          </w:tcPr>
          <w:p w14:paraId="397429F3">
            <w:pPr>
              <w:spacing w:line="360" w:lineRule="auto"/>
              <w:outlineLvl w:val="9"/>
              <w:rPr>
                <w:rFonts w:ascii="仿宋" w:hAnsi="仿宋" w:eastAsia="仿宋"/>
                <w:color w:val="auto"/>
                <w:sz w:val="24"/>
                <w:highlight w:val="none"/>
              </w:rPr>
            </w:pPr>
          </w:p>
        </w:tc>
        <w:tc>
          <w:tcPr>
            <w:tcW w:w="1243" w:type="dxa"/>
          </w:tcPr>
          <w:p w14:paraId="6214C6B2">
            <w:pPr>
              <w:spacing w:line="360" w:lineRule="auto"/>
              <w:outlineLvl w:val="9"/>
              <w:rPr>
                <w:rFonts w:ascii="仿宋" w:hAnsi="仿宋" w:eastAsia="仿宋"/>
                <w:color w:val="auto"/>
                <w:sz w:val="24"/>
                <w:highlight w:val="none"/>
              </w:rPr>
            </w:pPr>
          </w:p>
        </w:tc>
        <w:tc>
          <w:tcPr>
            <w:tcW w:w="1450" w:type="dxa"/>
          </w:tcPr>
          <w:p w14:paraId="0146847F">
            <w:pPr>
              <w:spacing w:line="360" w:lineRule="auto"/>
              <w:outlineLvl w:val="9"/>
              <w:rPr>
                <w:rFonts w:ascii="仿宋" w:hAnsi="仿宋" w:eastAsia="仿宋"/>
                <w:color w:val="auto"/>
                <w:sz w:val="24"/>
                <w:highlight w:val="none"/>
              </w:rPr>
            </w:pPr>
          </w:p>
        </w:tc>
        <w:tc>
          <w:tcPr>
            <w:tcW w:w="1667" w:type="dxa"/>
          </w:tcPr>
          <w:p w14:paraId="3D679DEC">
            <w:pPr>
              <w:spacing w:line="360" w:lineRule="auto"/>
              <w:outlineLvl w:val="9"/>
              <w:rPr>
                <w:rFonts w:ascii="仿宋" w:hAnsi="仿宋" w:eastAsia="仿宋"/>
                <w:color w:val="auto"/>
                <w:sz w:val="24"/>
                <w:highlight w:val="none"/>
              </w:rPr>
            </w:pPr>
          </w:p>
        </w:tc>
      </w:tr>
      <w:tr w14:paraId="5D176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D2CA7">
            <w:pPr>
              <w:spacing w:line="360" w:lineRule="auto"/>
              <w:outlineLvl w:val="9"/>
              <w:rPr>
                <w:rFonts w:ascii="仿宋" w:hAnsi="仿宋" w:eastAsia="仿宋"/>
                <w:color w:val="auto"/>
                <w:sz w:val="24"/>
                <w:highlight w:val="none"/>
              </w:rPr>
            </w:pPr>
          </w:p>
        </w:tc>
        <w:tc>
          <w:tcPr>
            <w:tcW w:w="1276" w:type="dxa"/>
          </w:tcPr>
          <w:p w14:paraId="22180443">
            <w:pPr>
              <w:spacing w:line="360" w:lineRule="auto"/>
              <w:outlineLvl w:val="9"/>
              <w:rPr>
                <w:rFonts w:ascii="仿宋" w:hAnsi="仿宋" w:eastAsia="仿宋"/>
                <w:color w:val="auto"/>
                <w:sz w:val="24"/>
                <w:highlight w:val="none"/>
              </w:rPr>
            </w:pPr>
          </w:p>
        </w:tc>
        <w:tc>
          <w:tcPr>
            <w:tcW w:w="1450" w:type="dxa"/>
          </w:tcPr>
          <w:p w14:paraId="42C64781">
            <w:pPr>
              <w:spacing w:line="360" w:lineRule="auto"/>
              <w:outlineLvl w:val="9"/>
              <w:rPr>
                <w:rFonts w:ascii="仿宋" w:hAnsi="仿宋" w:eastAsia="仿宋"/>
                <w:color w:val="auto"/>
                <w:sz w:val="24"/>
                <w:highlight w:val="none"/>
              </w:rPr>
            </w:pPr>
          </w:p>
        </w:tc>
        <w:tc>
          <w:tcPr>
            <w:tcW w:w="1243" w:type="dxa"/>
          </w:tcPr>
          <w:p w14:paraId="720A0213">
            <w:pPr>
              <w:spacing w:line="360" w:lineRule="auto"/>
              <w:outlineLvl w:val="9"/>
              <w:rPr>
                <w:rFonts w:ascii="仿宋" w:hAnsi="仿宋" w:eastAsia="仿宋"/>
                <w:color w:val="auto"/>
                <w:sz w:val="24"/>
                <w:highlight w:val="none"/>
              </w:rPr>
            </w:pPr>
          </w:p>
        </w:tc>
        <w:tc>
          <w:tcPr>
            <w:tcW w:w="1450" w:type="dxa"/>
          </w:tcPr>
          <w:p w14:paraId="47FAA0FC">
            <w:pPr>
              <w:spacing w:line="360" w:lineRule="auto"/>
              <w:outlineLvl w:val="9"/>
              <w:rPr>
                <w:rFonts w:ascii="仿宋" w:hAnsi="仿宋" w:eastAsia="仿宋"/>
                <w:color w:val="auto"/>
                <w:sz w:val="24"/>
                <w:highlight w:val="none"/>
              </w:rPr>
            </w:pPr>
          </w:p>
        </w:tc>
        <w:tc>
          <w:tcPr>
            <w:tcW w:w="1667" w:type="dxa"/>
          </w:tcPr>
          <w:p w14:paraId="1ECD40AC">
            <w:pPr>
              <w:spacing w:line="360" w:lineRule="auto"/>
              <w:outlineLvl w:val="9"/>
              <w:rPr>
                <w:rFonts w:ascii="仿宋" w:hAnsi="仿宋" w:eastAsia="仿宋"/>
                <w:color w:val="auto"/>
                <w:sz w:val="24"/>
                <w:highlight w:val="none"/>
              </w:rPr>
            </w:pPr>
          </w:p>
        </w:tc>
      </w:tr>
      <w:tr w14:paraId="01E7E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56D785E">
            <w:pPr>
              <w:spacing w:line="360" w:lineRule="auto"/>
              <w:outlineLvl w:val="9"/>
              <w:rPr>
                <w:rFonts w:ascii="仿宋" w:hAnsi="仿宋" w:eastAsia="仿宋"/>
                <w:color w:val="auto"/>
                <w:sz w:val="24"/>
                <w:highlight w:val="none"/>
              </w:rPr>
            </w:pPr>
          </w:p>
        </w:tc>
        <w:tc>
          <w:tcPr>
            <w:tcW w:w="1276" w:type="dxa"/>
          </w:tcPr>
          <w:p w14:paraId="67CEECE5">
            <w:pPr>
              <w:spacing w:line="360" w:lineRule="auto"/>
              <w:outlineLvl w:val="9"/>
              <w:rPr>
                <w:rFonts w:ascii="仿宋" w:hAnsi="仿宋" w:eastAsia="仿宋"/>
                <w:color w:val="auto"/>
                <w:sz w:val="24"/>
                <w:highlight w:val="none"/>
              </w:rPr>
            </w:pPr>
          </w:p>
        </w:tc>
        <w:tc>
          <w:tcPr>
            <w:tcW w:w="1450" w:type="dxa"/>
          </w:tcPr>
          <w:p w14:paraId="70FC2762">
            <w:pPr>
              <w:spacing w:line="360" w:lineRule="auto"/>
              <w:outlineLvl w:val="9"/>
              <w:rPr>
                <w:rFonts w:ascii="仿宋" w:hAnsi="仿宋" w:eastAsia="仿宋"/>
                <w:color w:val="auto"/>
                <w:sz w:val="24"/>
                <w:highlight w:val="none"/>
              </w:rPr>
            </w:pPr>
          </w:p>
        </w:tc>
        <w:tc>
          <w:tcPr>
            <w:tcW w:w="1243" w:type="dxa"/>
          </w:tcPr>
          <w:p w14:paraId="3756A732">
            <w:pPr>
              <w:spacing w:line="360" w:lineRule="auto"/>
              <w:outlineLvl w:val="9"/>
              <w:rPr>
                <w:rFonts w:ascii="仿宋" w:hAnsi="仿宋" w:eastAsia="仿宋"/>
                <w:color w:val="auto"/>
                <w:sz w:val="24"/>
                <w:highlight w:val="none"/>
              </w:rPr>
            </w:pPr>
          </w:p>
        </w:tc>
        <w:tc>
          <w:tcPr>
            <w:tcW w:w="1450" w:type="dxa"/>
          </w:tcPr>
          <w:p w14:paraId="093E3453">
            <w:pPr>
              <w:spacing w:line="360" w:lineRule="auto"/>
              <w:outlineLvl w:val="9"/>
              <w:rPr>
                <w:rFonts w:ascii="仿宋" w:hAnsi="仿宋" w:eastAsia="仿宋"/>
                <w:color w:val="auto"/>
                <w:sz w:val="24"/>
                <w:highlight w:val="none"/>
              </w:rPr>
            </w:pPr>
          </w:p>
        </w:tc>
        <w:tc>
          <w:tcPr>
            <w:tcW w:w="1667" w:type="dxa"/>
          </w:tcPr>
          <w:p w14:paraId="1DDDB49F">
            <w:pPr>
              <w:spacing w:line="360" w:lineRule="auto"/>
              <w:outlineLvl w:val="9"/>
              <w:rPr>
                <w:rFonts w:ascii="仿宋" w:hAnsi="仿宋" w:eastAsia="仿宋"/>
                <w:color w:val="auto"/>
                <w:sz w:val="24"/>
                <w:highlight w:val="none"/>
              </w:rPr>
            </w:pPr>
          </w:p>
        </w:tc>
      </w:tr>
      <w:tr w14:paraId="7338B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9A5D05F">
            <w:pPr>
              <w:spacing w:line="360" w:lineRule="auto"/>
              <w:outlineLvl w:val="9"/>
              <w:rPr>
                <w:rFonts w:ascii="仿宋" w:hAnsi="仿宋" w:eastAsia="仿宋"/>
                <w:color w:val="auto"/>
                <w:sz w:val="24"/>
                <w:highlight w:val="none"/>
              </w:rPr>
            </w:pPr>
          </w:p>
        </w:tc>
        <w:tc>
          <w:tcPr>
            <w:tcW w:w="1276" w:type="dxa"/>
          </w:tcPr>
          <w:p w14:paraId="7AF993BB">
            <w:pPr>
              <w:spacing w:line="360" w:lineRule="auto"/>
              <w:outlineLvl w:val="9"/>
              <w:rPr>
                <w:rFonts w:ascii="仿宋" w:hAnsi="仿宋" w:eastAsia="仿宋"/>
                <w:color w:val="auto"/>
                <w:sz w:val="24"/>
                <w:highlight w:val="none"/>
              </w:rPr>
            </w:pPr>
          </w:p>
        </w:tc>
        <w:tc>
          <w:tcPr>
            <w:tcW w:w="1450" w:type="dxa"/>
          </w:tcPr>
          <w:p w14:paraId="359078D3">
            <w:pPr>
              <w:spacing w:line="360" w:lineRule="auto"/>
              <w:outlineLvl w:val="9"/>
              <w:rPr>
                <w:rFonts w:ascii="仿宋" w:hAnsi="仿宋" w:eastAsia="仿宋"/>
                <w:color w:val="auto"/>
                <w:sz w:val="24"/>
                <w:highlight w:val="none"/>
              </w:rPr>
            </w:pPr>
          </w:p>
        </w:tc>
        <w:tc>
          <w:tcPr>
            <w:tcW w:w="1243" w:type="dxa"/>
          </w:tcPr>
          <w:p w14:paraId="0FC03E71">
            <w:pPr>
              <w:spacing w:line="360" w:lineRule="auto"/>
              <w:outlineLvl w:val="9"/>
              <w:rPr>
                <w:rFonts w:ascii="仿宋" w:hAnsi="仿宋" w:eastAsia="仿宋"/>
                <w:color w:val="auto"/>
                <w:sz w:val="24"/>
                <w:highlight w:val="none"/>
              </w:rPr>
            </w:pPr>
          </w:p>
        </w:tc>
        <w:tc>
          <w:tcPr>
            <w:tcW w:w="1450" w:type="dxa"/>
          </w:tcPr>
          <w:p w14:paraId="5E8F9A88">
            <w:pPr>
              <w:spacing w:line="360" w:lineRule="auto"/>
              <w:outlineLvl w:val="9"/>
              <w:rPr>
                <w:rFonts w:ascii="仿宋" w:hAnsi="仿宋" w:eastAsia="仿宋"/>
                <w:color w:val="auto"/>
                <w:sz w:val="24"/>
                <w:highlight w:val="none"/>
              </w:rPr>
            </w:pPr>
          </w:p>
        </w:tc>
        <w:tc>
          <w:tcPr>
            <w:tcW w:w="1667" w:type="dxa"/>
          </w:tcPr>
          <w:p w14:paraId="12A6B756">
            <w:pPr>
              <w:spacing w:line="360" w:lineRule="auto"/>
              <w:outlineLvl w:val="9"/>
              <w:rPr>
                <w:rFonts w:ascii="仿宋" w:hAnsi="仿宋" w:eastAsia="仿宋"/>
                <w:color w:val="auto"/>
                <w:sz w:val="24"/>
                <w:highlight w:val="none"/>
              </w:rPr>
            </w:pPr>
          </w:p>
        </w:tc>
      </w:tr>
    </w:tbl>
    <w:p w14:paraId="1D829A49">
      <w:pPr>
        <w:spacing w:line="360" w:lineRule="auto"/>
        <w:outlineLvl w:val="9"/>
        <w:rPr>
          <w:rFonts w:ascii="仿宋" w:hAnsi="仿宋" w:eastAsia="仿宋"/>
          <w:color w:val="auto"/>
          <w:sz w:val="24"/>
          <w:highlight w:val="none"/>
        </w:rPr>
      </w:pPr>
    </w:p>
    <w:p w14:paraId="40477C08">
      <w:pPr>
        <w:spacing w:line="360" w:lineRule="auto"/>
        <w:outlineLvl w:val="9"/>
        <w:rPr>
          <w:rFonts w:ascii="仿宋" w:hAnsi="仿宋" w:eastAsia="仿宋"/>
          <w:color w:val="auto"/>
          <w:sz w:val="24"/>
          <w:highlight w:val="none"/>
        </w:rPr>
      </w:pPr>
      <w:r>
        <w:rPr>
          <w:rFonts w:ascii="仿宋" w:hAnsi="仿宋" w:eastAsia="仿宋"/>
          <w:color w:val="auto"/>
          <w:sz w:val="24"/>
          <w:highlight w:val="none"/>
        </w:rPr>
        <w:br w:type="page"/>
      </w:r>
      <w:r>
        <w:rPr>
          <w:rFonts w:ascii="仿宋" w:hAnsi="仿宋" w:eastAsia="仿宋"/>
          <w:color w:val="auto"/>
          <w:sz w:val="24"/>
          <w:highlight w:val="none"/>
        </w:rPr>
        <w:t>附</w:t>
      </w:r>
      <w:bookmarkStart w:id="859" w:name="_Toc296944566"/>
      <w:bookmarkStart w:id="860" w:name="_Toc296891055"/>
      <w:bookmarkStart w:id="861" w:name="_Toc296346728"/>
      <w:bookmarkStart w:id="862" w:name="_Toc296503227"/>
      <w:bookmarkStart w:id="863" w:name="_Toc296347226"/>
      <w:bookmarkStart w:id="864" w:name="_Toc267261698"/>
      <w:bookmarkStart w:id="865" w:name="_Toc296891267"/>
      <w:r>
        <w:rPr>
          <w:rFonts w:ascii="仿宋" w:hAnsi="仿宋" w:eastAsia="仿宋"/>
          <w:color w:val="auto"/>
          <w:sz w:val="24"/>
          <w:highlight w:val="none"/>
        </w:rPr>
        <w:t>件5：</w:t>
      </w:r>
    </w:p>
    <w:bookmarkEnd w:id="859"/>
    <w:bookmarkEnd w:id="860"/>
    <w:bookmarkEnd w:id="861"/>
    <w:bookmarkEnd w:id="862"/>
    <w:bookmarkEnd w:id="863"/>
    <w:bookmarkEnd w:id="864"/>
    <w:bookmarkEnd w:id="865"/>
    <w:p w14:paraId="4A5EFE46">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承包人用于本工程施工的机械设备表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3E4C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AB5358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序号</w:t>
            </w:r>
          </w:p>
        </w:tc>
        <w:tc>
          <w:tcPr>
            <w:tcW w:w="1418" w:type="dxa"/>
            <w:tcBorders>
              <w:top w:val="single" w:color="auto" w:sz="12" w:space="0"/>
              <w:bottom w:val="double" w:color="auto" w:sz="6" w:space="0"/>
            </w:tcBorders>
            <w:vAlign w:val="center"/>
          </w:tcPr>
          <w:p w14:paraId="29A71BC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机械或设备名称</w:t>
            </w:r>
          </w:p>
        </w:tc>
        <w:tc>
          <w:tcPr>
            <w:tcW w:w="850" w:type="dxa"/>
            <w:tcBorders>
              <w:top w:val="single" w:color="auto" w:sz="12" w:space="0"/>
              <w:bottom w:val="double" w:color="auto" w:sz="6" w:space="0"/>
            </w:tcBorders>
            <w:vAlign w:val="center"/>
          </w:tcPr>
          <w:p w14:paraId="471C498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规格型号</w:t>
            </w:r>
          </w:p>
        </w:tc>
        <w:tc>
          <w:tcPr>
            <w:tcW w:w="1058" w:type="dxa"/>
            <w:tcBorders>
              <w:top w:val="single" w:color="auto" w:sz="12" w:space="0"/>
              <w:bottom w:val="double" w:color="auto" w:sz="6" w:space="0"/>
            </w:tcBorders>
            <w:vAlign w:val="center"/>
          </w:tcPr>
          <w:p w14:paraId="7E66EE2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数量</w:t>
            </w:r>
          </w:p>
        </w:tc>
        <w:tc>
          <w:tcPr>
            <w:tcW w:w="880" w:type="dxa"/>
            <w:tcBorders>
              <w:top w:val="single" w:color="auto" w:sz="12" w:space="0"/>
              <w:bottom w:val="double" w:color="auto" w:sz="6" w:space="0"/>
            </w:tcBorders>
            <w:vAlign w:val="center"/>
          </w:tcPr>
          <w:p w14:paraId="75FCF11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产地</w:t>
            </w:r>
          </w:p>
        </w:tc>
        <w:tc>
          <w:tcPr>
            <w:tcW w:w="1020" w:type="dxa"/>
            <w:tcBorders>
              <w:top w:val="single" w:color="auto" w:sz="12" w:space="0"/>
              <w:bottom w:val="double" w:color="auto" w:sz="6" w:space="0"/>
            </w:tcBorders>
            <w:vAlign w:val="center"/>
          </w:tcPr>
          <w:p w14:paraId="6EE62386">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制造年份</w:t>
            </w:r>
          </w:p>
        </w:tc>
        <w:tc>
          <w:tcPr>
            <w:tcW w:w="1480" w:type="dxa"/>
            <w:tcBorders>
              <w:top w:val="single" w:color="auto" w:sz="12" w:space="0"/>
              <w:bottom w:val="double" w:color="auto" w:sz="6" w:space="0"/>
            </w:tcBorders>
            <w:vAlign w:val="center"/>
          </w:tcPr>
          <w:p w14:paraId="6343786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额定功率(kW)</w:t>
            </w:r>
          </w:p>
        </w:tc>
        <w:tc>
          <w:tcPr>
            <w:tcW w:w="1020" w:type="dxa"/>
            <w:tcBorders>
              <w:top w:val="single" w:color="auto" w:sz="12" w:space="0"/>
              <w:bottom w:val="double" w:color="auto" w:sz="6" w:space="0"/>
            </w:tcBorders>
            <w:vAlign w:val="center"/>
          </w:tcPr>
          <w:p w14:paraId="3A01102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生产能力</w:t>
            </w:r>
          </w:p>
        </w:tc>
        <w:tc>
          <w:tcPr>
            <w:tcW w:w="921" w:type="dxa"/>
            <w:tcBorders>
              <w:top w:val="single" w:color="auto" w:sz="12" w:space="0"/>
              <w:bottom w:val="double" w:color="auto" w:sz="6" w:space="0"/>
            </w:tcBorders>
            <w:vAlign w:val="center"/>
          </w:tcPr>
          <w:p w14:paraId="6ADFBD94">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备注</w:t>
            </w:r>
          </w:p>
        </w:tc>
      </w:tr>
      <w:tr w14:paraId="217D5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420D9556">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double" w:color="auto" w:sz="6" w:space="0"/>
              <w:bottom w:val="single" w:color="auto" w:sz="6" w:space="0"/>
            </w:tcBorders>
            <w:vAlign w:val="center"/>
          </w:tcPr>
          <w:p w14:paraId="0579AAD0">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double" w:color="auto" w:sz="6" w:space="0"/>
              <w:bottom w:val="single" w:color="auto" w:sz="6" w:space="0"/>
            </w:tcBorders>
            <w:vAlign w:val="center"/>
          </w:tcPr>
          <w:p w14:paraId="568BFEF3">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tcBorders>
              <w:top w:val="double" w:color="auto" w:sz="6" w:space="0"/>
              <w:bottom w:val="single" w:color="auto" w:sz="6" w:space="0"/>
            </w:tcBorders>
            <w:vAlign w:val="center"/>
          </w:tcPr>
          <w:p w14:paraId="548800A0">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tcBorders>
              <w:top w:val="double" w:color="auto" w:sz="6" w:space="0"/>
              <w:bottom w:val="single" w:color="auto" w:sz="6" w:space="0"/>
            </w:tcBorders>
            <w:vAlign w:val="center"/>
          </w:tcPr>
          <w:p w14:paraId="2AB30C1D">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tcBorders>
              <w:top w:val="double" w:color="auto" w:sz="6" w:space="0"/>
              <w:bottom w:val="single" w:color="auto" w:sz="6" w:space="0"/>
            </w:tcBorders>
            <w:vAlign w:val="center"/>
          </w:tcPr>
          <w:p w14:paraId="62F41BC1">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tcBorders>
              <w:top w:val="double" w:color="auto" w:sz="6" w:space="0"/>
              <w:bottom w:val="single" w:color="auto" w:sz="6" w:space="0"/>
            </w:tcBorders>
            <w:vAlign w:val="center"/>
          </w:tcPr>
          <w:p w14:paraId="0A635E1A">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tcBorders>
              <w:top w:val="double" w:color="auto" w:sz="6" w:space="0"/>
              <w:bottom w:val="single" w:color="auto" w:sz="6" w:space="0"/>
            </w:tcBorders>
            <w:vAlign w:val="center"/>
          </w:tcPr>
          <w:p w14:paraId="534B6C88">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tcBorders>
              <w:top w:val="double" w:color="auto" w:sz="6" w:space="0"/>
              <w:bottom w:val="single" w:color="auto" w:sz="6" w:space="0"/>
            </w:tcBorders>
            <w:vAlign w:val="center"/>
          </w:tcPr>
          <w:p w14:paraId="2EAE29EA">
            <w:pPr>
              <w:pStyle w:val="16"/>
              <w:keepNext/>
              <w:spacing w:after="0" w:line="360" w:lineRule="auto"/>
              <w:ind w:left="63" w:right="63"/>
              <w:outlineLvl w:val="9"/>
              <w:rPr>
                <w:rFonts w:ascii="仿宋" w:hAnsi="仿宋" w:eastAsia="仿宋"/>
                <w:color w:val="auto"/>
                <w:kern w:val="2"/>
                <w:sz w:val="24"/>
                <w:szCs w:val="24"/>
                <w:highlight w:val="none"/>
              </w:rPr>
            </w:pPr>
          </w:p>
        </w:tc>
      </w:tr>
      <w:tr w14:paraId="4C3B8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56F5E3C">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nil"/>
            </w:tcBorders>
            <w:vAlign w:val="center"/>
          </w:tcPr>
          <w:p w14:paraId="0356AD17">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tcBorders>
              <w:top w:val="nil"/>
            </w:tcBorders>
            <w:vAlign w:val="center"/>
          </w:tcPr>
          <w:p w14:paraId="2A70F7B9">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tcBorders>
              <w:top w:val="nil"/>
            </w:tcBorders>
            <w:vAlign w:val="center"/>
          </w:tcPr>
          <w:p w14:paraId="1190E879">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tcBorders>
              <w:top w:val="nil"/>
            </w:tcBorders>
            <w:vAlign w:val="center"/>
          </w:tcPr>
          <w:p w14:paraId="186744D2">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tcBorders>
              <w:top w:val="nil"/>
            </w:tcBorders>
            <w:vAlign w:val="center"/>
          </w:tcPr>
          <w:p w14:paraId="0DF999C1">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tcBorders>
              <w:top w:val="nil"/>
            </w:tcBorders>
            <w:vAlign w:val="center"/>
          </w:tcPr>
          <w:p w14:paraId="119CA48F">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tcBorders>
              <w:top w:val="nil"/>
            </w:tcBorders>
            <w:vAlign w:val="center"/>
          </w:tcPr>
          <w:p w14:paraId="666ACFA6">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tcBorders>
              <w:top w:val="nil"/>
            </w:tcBorders>
            <w:vAlign w:val="center"/>
          </w:tcPr>
          <w:p w14:paraId="013EA2D0">
            <w:pPr>
              <w:pStyle w:val="16"/>
              <w:keepNext/>
              <w:spacing w:after="0" w:line="360" w:lineRule="auto"/>
              <w:ind w:left="63" w:right="63"/>
              <w:outlineLvl w:val="9"/>
              <w:rPr>
                <w:rFonts w:ascii="仿宋" w:hAnsi="仿宋" w:eastAsia="仿宋"/>
                <w:color w:val="auto"/>
                <w:kern w:val="2"/>
                <w:sz w:val="24"/>
                <w:szCs w:val="24"/>
                <w:highlight w:val="none"/>
              </w:rPr>
            </w:pPr>
          </w:p>
        </w:tc>
      </w:tr>
      <w:tr w14:paraId="68FCF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759CE1B">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2CF3870E">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7B230D49">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27BDFB56">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22C54973">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21E675DB">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5E4562BF">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2F9BC61C">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56107F8E">
            <w:pPr>
              <w:pStyle w:val="16"/>
              <w:keepNext/>
              <w:spacing w:after="0" w:line="360" w:lineRule="auto"/>
              <w:ind w:left="63" w:right="63"/>
              <w:outlineLvl w:val="9"/>
              <w:rPr>
                <w:rFonts w:ascii="仿宋" w:hAnsi="仿宋" w:eastAsia="仿宋"/>
                <w:color w:val="auto"/>
                <w:kern w:val="2"/>
                <w:sz w:val="24"/>
                <w:szCs w:val="24"/>
                <w:highlight w:val="none"/>
              </w:rPr>
            </w:pPr>
          </w:p>
        </w:tc>
      </w:tr>
      <w:tr w14:paraId="18E7D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924A40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2ECBA835">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173B5F5C">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46EE8D73">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772EE5E4">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76CE4D7D">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4825C0D2">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53E31E5C">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4A65FC9D">
            <w:pPr>
              <w:pStyle w:val="16"/>
              <w:keepNext/>
              <w:spacing w:after="0" w:line="360" w:lineRule="auto"/>
              <w:ind w:left="63" w:right="63"/>
              <w:outlineLvl w:val="9"/>
              <w:rPr>
                <w:rFonts w:ascii="仿宋" w:hAnsi="仿宋" w:eastAsia="仿宋"/>
                <w:color w:val="auto"/>
                <w:kern w:val="2"/>
                <w:sz w:val="24"/>
                <w:szCs w:val="24"/>
                <w:highlight w:val="none"/>
              </w:rPr>
            </w:pPr>
          </w:p>
        </w:tc>
      </w:tr>
      <w:tr w14:paraId="1BCDC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2AA2022">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0DDD7D41">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59233595">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22DC6696">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2DC2FD1A">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52DF1707">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154D718D">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7CED04DA">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31B68151">
            <w:pPr>
              <w:pStyle w:val="16"/>
              <w:keepNext/>
              <w:spacing w:after="0" w:line="360" w:lineRule="auto"/>
              <w:ind w:left="63" w:right="63"/>
              <w:outlineLvl w:val="9"/>
              <w:rPr>
                <w:rFonts w:ascii="仿宋" w:hAnsi="仿宋" w:eastAsia="仿宋"/>
                <w:color w:val="auto"/>
                <w:kern w:val="2"/>
                <w:sz w:val="24"/>
                <w:szCs w:val="24"/>
                <w:highlight w:val="none"/>
              </w:rPr>
            </w:pPr>
          </w:p>
        </w:tc>
      </w:tr>
      <w:tr w14:paraId="5FED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EE9CB2F">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2A1D5122">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5E602754">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6EFA166B">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1776286B">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78EA6DA5">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5946F574">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11B46FDF">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78495782">
            <w:pPr>
              <w:pStyle w:val="16"/>
              <w:keepNext/>
              <w:spacing w:after="0" w:line="360" w:lineRule="auto"/>
              <w:ind w:left="63" w:right="63"/>
              <w:outlineLvl w:val="9"/>
              <w:rPr>
                <w:rFonts w:ascii="仿宋" w:hAnsi="仿宋" w:eastAsia="仿宋"/>
                <w:color w:val="auto"/>
                <w:kern w:val="2"/>
                <w:sz w:val="24"/>
                <w:szCs w:val="24"/>
                <w:highlight w:val="none"/>
              </w:rPr>
            </w:pPr>
          </w:p>
        </w:tc>
      </w:tr>
      <w:tr w14:paraId="2182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2FFB93D">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4FCD4A3B">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1358B9F0">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0581BDB9">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662BCD1B">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0E4D0705">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57D04F04">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52CBA9D5">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454AA801">
            <w:pPr>
              <w:pStyle w:val="16"/>
              <w:keepNext/>
              <w:spacing w:after="0" w:line="360" w:lineRule="auto"/>
              <w:ind w:left="63" w:right="63"/>
              <w:outlineLvl w:val="9"/>
              <w:rPr>
                <w:rFonts w:ascii="仿宋" w:hAnsi="仿宋" w:eastAsia="仿宋"/>
                <w:color w:val="auto"/>
                <w:kern w:val="2"/>
                <w:sz w:val="24"/>
                <w:szCs w:val="24"/>
                <w:highlight w:val="none"/>
              </w:rPr>
            </w:pPr>
          </w:p>
        </w:tc>
      </w:tr>
      <w:tr w14:paraId="2AC3B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1AC0B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4EE018B5">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18F66725">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4C20FAF6">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59F50026">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2B348360">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08BB3385">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01DD1CE0">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26DEBEEF">
            <w:pPr>
              <w:pStyle w:val="16"/>
              <w:keepNext/>
              <w:spacing w:after="0" w:line="360" w:lineRule="auto"/>
              <w:ind w:left="63" w:right="63"/>
              <w:outlineLvl w:val="9"/>
              <w:rPr>
                <w:rFonts w:ascii="仿宋" w:hAnsi="仿宋" w:eastAsia="仿宋"/>
                <w:color w:val="auto"/>
                <w:kern w:val="2"/>
                <w:sz w:val="24"/>
                <w:szCs w:val="24"/>
                <w:highlight w:val="none"/>
              </w:rPr>
            </w:pPr>
          </w:p>
        </w:tc>
      </w:tr>
      <w:tr w14:paraId="49508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9EAF6B">
            <w:pPr>
              <w:spacing w:line="360" w:lineRule="auto"/>
              <w:outlineLvl w:val="9"/>
              <w:rPr>
                <w:rFonts w:ascii="仿宋" w:hAnsi="仿宋" w:eastAsia="仿宋"/>
                <w:color w:val="auto"/>
                <w:sz w:val="24"/>
                <w:highlight w:val="none"/>
              </w:rPr>
            </w:pPr>
          </w:p>
        </w:tc>
        <w:tc>
          <w:tcPr>
            <w:tcW w:w="1418" w:type="dxa"/>
          </w:tcPr>
          <w:p w14:paraId="411463D6">
            <w:pPr>
              <w:spacing w:line="360" w:lineRule="auto"/>
              <w:outlineLvl w:val="9"/>
              <w:rPr>
                <w:rFonts w:ascii="仿宋" w:hAnsi="仿宋" w:eastAsia="仿宋"/>
                <w:color w:val="auto"/>
                <w:sz w:val="24"/>
                <w:highlight w:val="none"/>
              </w:rPr>
            </w:pPr>
          </w:p>
        </w:tc>
        <w:tc>
          <w:tcPr>
            <w:tcW w:w="850" w:type="dxa"/>
          </w:tcPr>
          <w:p w14:paraId="492E9C18">
            <w:pPr>
              <w:spacing w:line="360" w:lineRule="auto"/>
              <w:outlineLvl w:val="9"/>
              <w:rPr>
                <w:rFonts w:ascii="仿宋" w:hAnsi="仿宋" w:eastAsia="仿宋"/>
                <w:color w:val="auto"/>
                <w:sz w:val="24"/>
                <w:highlight w:val="none"/>
              </w:rPr>
            </w:pPr>
          </w:p>
        </w:tc>
        <w:tc>
          <w:tcPr>
            <w:tcW w:w="1058" w:type="dxa"/>
          </w:tcPr>
          <w:p w14:paraId="09CA5452">
            <w:pPr>
              <w:spacing w:line="360" w:lineRule="auto"/>
              <w:outlineLvl w:val="9"/>
              <w:rPr>
                <w:rFonts w:ascii="仿宋" w:hAnsi="仿宋" w:eastAsia="仿宋"/>
                <w:color w:val="auto"/>
                <w:sz w:val="24"/>
                <w:highlight w:val="none"/>
              </w:rPr>
            </w:pPr>
          </w:p>
        </w:tc>
        <w:tc>
          <w:tcPr>
            <w:tcW w:w="880" w:type="dxa"/>
          </w:tcPr>
          <w:p w14:paraId="4B3C53BF">
            <w:pPr>
              <w:spacing w:line="360" w:lineRule="auto"/>
              <w:outlineLvl w:val="9"/>
              <w:rPr>
                <w:rFonts w:ascii="仿宋" w:hAnsi="仿宋" w:eastAsia="仿宋"/>
                <w:color w:val="auto"/>
                <w:sz w:val="24"/>
                <w:highlight w:val="none"/>
              </w:rPr>
            </w:pPr>
          </w:p>
        </w:tc>
        <w:tc>
          <w:tcPr>
            <w:tcW w:w="1020" w:type="dxa"/>
          </w:tcPr>
          <w:p w14:paraId="7263C849">
            <w:pPr>
              <w:spacing w:line="360" w:lineRule="auto"/>
              <w:outlineLvl w:val="9"/>
              <w:rPr>
                <w:rFonts w:ascii="仿宋" w:hAnsi="仿宋" w:eastAsia="仿宋"/>
                <w:color w:val="auto"/>
                <w:sz w:val="24"/>
                <w:highlight w:val="none"/>
              </w:rPr>
            </w:pPr>
          </w:p>
        </w:tc>
        <w:tc>
          <w:tcPr>
            <w:tcW w:w="1480" w:type="dxa"/>
          </w:tcPr>
          <w:p w14:paraId="43723D84">
            <w:pPr>
              <w:spacing w:line="360" w:lineRule="auto"/>
              <w:outlineLvl w:val="9"/>
              <w:rPr>
                <w:rFonts w:ascii="仿宋" w:hAnsi="仿宋" w:eastAsia="仿宋"/>
                <w:color w:val="auto"/>
                <w:sz w:val="24"/>
                <w:highlight w:val="none"/>
              </w:rPr>
            </w:pPr>
          </w:p>
        </w:tc>
        <w:tc>
          <w:tcPr>
            <w:tcW w:w="1020" w:type="dxa"/>
          </w:tcPr>
          <w:p w14:paraId="2909CB14">
            <w:pPr>
              <w:spacing w:line="360" w:lineRule="auto"/>
              <w:outlineLvl w:val="9"/>
              <w:rPr>
                <w:rFonts w:ascii="仿宋" w:hAnsi="仿宋" w:eastAsia="仿宋"/>
                <w:color w:val="auto"/>
                <w:sz w:val="24"/>
                <w:highlight w:val="none"/>
              </w:rPr>
            </w:pPr>
          </w:p>
        </w:tc>
        <w:tc>
          <w:tcPr>
            <w:tcW w:w="921" w:type="dxa"/>
          </w:tcPr>
          <w:p w14:paraId="0B90B24F">
            <w:pPr>
              <w:spacing w:line="360" w:lineRule="auto"/>
              <w:outlineLvl w:val="9"/>
              <w:rPr>
                <w:rFonts w:ascii="仿宋" w:hAnsi="仿宋" w:eastAsia="仿宋"/>
                <w:color w:val="auto"/>
                <w:sz w:val="24"/>
                <w:highlight w:val="none"/>
              </w:rPr>
            </w:pPr>
          </w:p>
        </w:tc>
      </w:tr>
      <w:tr w14:paraId="51874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5F80D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4CE55799">
            <w:pPr>
              <w:pStyle w:val="16"/>
              <w:keepNext/>
              <w:spacing w:after="0" w:line="360" w:lineRule="auto"/>
              <w:ind w:left="63" w:right="63"/>
              <w:outlineLvl w:val="9"/>
              <w:rPr>
                <w:rFonts w:ascii="仿宋" w:hAnsi="仿宋" w:eastAsia="仿宋"/>
                <w:color w:val="auto"/>
                <w:kern w:val="2"/>
                <w:sz w:val="24"/>
                <w:szCs w:val="24"/>
                <w:highlight w:val="none"/>
              </w:rPr>
            </w:pPr>
          </w:p>
        </w:tc>
        <w:tc>
          <w:tcPr>
            <w:tcW w:w="850" w:type="dxa"/>
            <w:vAlign w:val="center"/>
          </w:tcPr>
          <w:p w14:paraId="27B3FDEE">
            <w:pPr>
              <w:pStyle w:val="16"/>
              <w:keepNext/>
              <w:spacing w:after="0" w:line="360" w:lineRule="auto"/>
              <w:ind w:left="63" w:right="63"/>
              <w:outlineLvl w:val="9"/>
              <w:rPr>
                <w:rFonts w:ascii="仿宋" w:hAnsi="仿宋" w:eastAsia="仿宋"/>
                <w:color w:val="auto"/>
                <w:kern w:val="2"/>
                <w:sz w:val="24"/>
                <w:szCs w:val="24"/>
                <w:highlight w:val="none"/>
              </w:rPr>
            </w:pPr>
          </w:p>
        </w:tc>
        <w:tc>
          <w:tcPr>
            <w:tcW w:w="1058" w:type="dxa"/>
            <w:vAlign w:val="center"/>
          </w:tcPr>
          <w:p w14:paraId="7CFE4962">
            <w:pPr>
              <w:pStyle w:val="16"/>
              <w:keepNext/>
              <w:spacing w:after="0" w:line="360" w:lineRule="auto"/>
              <w:ind w:left="63" w:right="63"/>
              <w:outlineLvl w:val="9"/>
              <w:rPr>
                <w:rFonts w:ascii="仿宋" w:hAnsi="仿宋" w:eastAsia="仿宋"/>
                <w:color w:val="auto"/>
                <w:kern w:val="2"/>
                <w:sz w:val="24"/>
                <w:szCs w:val="24"/>
                <w:highlight w:val="none"/>
              </w:rPr>
            </w:pPr>
          </w:p>
        </w:tc>
        <w:tc>
          <w:tcPr>
            <w:tcW w:w="880" w:type="dxa"/>
            <w:vAlign w:val="center"/>
          </w:tcPr>
          <w:p w14:paraId="4E20E480">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00C92EEA">
            <w:pPr>
              <w:pStyle w:val="16"/>
              <w:keepNext/>
              <w:spacing w:after="0" w:line="360" w:lineRule="auto"/>
              <w:ind w:left="63" w:right="63"/>
              <w:outlineLvl w:val="9"/>
              <w:rPr>
                <w:rFonts w:ascii="仿宋" w:hAnsi="仿宋" w:eastAsia="仿宋"/>
                <w:color w:val="auto"/>
                <w:kern w:val="2"/>
                <w:sz w:val="24"/>
                <w:szCs w:val="24"/>
                <w:highlight w:val="none"/>
              </w:rPr>
            </w:pPr>
          </w:p>
        </w:tc>
        <w:tc>
          <w:tcPr>
            <w:tcW w:w="1480" w:type="dxa"/>
            <w:vAlign w:val="center"/>
          </w:tcPr>
          <w:p w14:paraId="1C0752D6">
            <w:pPr>
              <w:pStyle w:val="16"/>
              <w:keepNext/>
              <w:spacing w:after="0" w:line="360" w:lineRule="auto"/>
              <w:ind w:left="63" w:right="63"/>
              <w:outlineLvl w:val="9"/>
              <w:rPr>
                <w:rFonts w:ascii="仿宋" w:hAnsi="仿宋" w:eastAsia="仿宋"/>
                <w:color w:val="auto"/>
                <w:kern w:val="2"/>
                <w:sz w:val="24"/>
                <w:szCs w:val="24"/>
                <w:highlight w:val="none"/>
              </w:rPr>
            </w:pPr>
          </w:p>
        </w:tc>
        <w:tc>
          <w:tcPr>
            <w:tcW w:w="1020" w:type="dxa"/>
            <w:vAlign w:val="center"/>
          </w:tcPr>
          <w:p w14:paraId="01B3B0AE">
            <w:pPr>
              <w:pStyle w:val="16"/>
              <w:keepNext/>
              <w:spacing w:after="0" w:line="360" w:lineRule="auto"/>
              <w:ind w:left="63" w:right="63"/>
              <w:outlineLvl w:val="9"/>
              <w:rPr>
                <w:rFonts w:ascii="仿宋" w:hAnsi="仿宋" w:eastAsia="仿宋"/>
                <w:color w:val="auto"/>
                <w:kern w:val="2"/>
                <w:sz w:val="24"/>
                <w:szCs w:val="24"/>
                <w:highlight w:val="none"/>
              </w:rPr>
            </w:pPr>
          </w:p>
        </w:tc>
        <w:tc>
          <w:tcPr>
            <w:tcW w:w="921" w:type="dxa"/>
            <w:vAlign w:val="center"/>
          </w:tcPr>
          <w:p w14:paraId="209F38BB">
            <w:pPr>
              <w:pStyle w:val="16"/>
              <w:keepNext/>
              <w:spacing w:after="0" w:line="360" w:lineRule="auto"/>
              <w:ind w:left="63" w:right="63"/>
              <w:outlineLvl w:val="9"/>
              <w:rPr>
                <w:rFonts w:ascii="仿宋" w:hAnsi="仿宋" w:eastAsia="仿宋"/>
                <w:color w:val="auto"/>
                <w:kern w:val="2"/>
                <w:sz w:val="24"/>
                <w:szCs w:val="24"/>
                <w:highlight w:val="none"/>
              </w:rPr>
            </w:pPr>
          </w:p>
        </w:tc>
      </w:tr>
      <w:tr w14:paraId="07614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998B930">
            <w:pPr>
              <w:spacing w:line="360" w:lineRule="auto"/>
              <w:outlineLvl w:val="9"/>
              <w:rPr>
                <w:rFonts w:ascii="仿宋" w:hAnsi="仿宋" w:eastAsia="仿宋"/>
                <w:color w:val="auto"/>
                <w:sz w:val="24"/>
                <w:highlight w:val="none"/>
              </w:rPr>
            </w:pPr>
          </w:p>
        </w:tc>
        <w:tc>
          <w:tcPr>
            <w:tcW w:w="1418" w:type="dxa"/>
          </w:tcPr>
          <w:p w14:paraId="417DEAF2">
            <w:pPr>
              <w:spacing w:line="360" w:lineRule="auto"/>
              <w:outlineLvl w:val="9"/>
              <w:rPr>
                <w:rFonts w:ascii="仿宋" w:hAnsi="仿宋" w:eastAsia="仿宋"/>
                <w:color w:val="auto"/>
                <w:sz w:val="24"/>
                <w:highlight w:val="none"/>
              </w:rPr>
            </w:pPr>
          </w:p>
        </w:tc>
        <w:tc>
          <w:tcPr>
            <w:tcW w:w="850" w:type="dxa"/>
          </w:tcPr>
          <w:p w14:paraId="43738FCA">
            <w:pPr>
              <w:spacing w:line="360" w:lineRule="auto"/>
              <w:outlineLvl w:val="9"/>
              <w:rPr>
                <w:rFonts w:ascii="仿宋" w:hAnsi="仿宋" w:eastAsia="仿宋"/>
                <w:color w:val="auto"/>
                <w:sz w:val="24"/>
                <w:highlight w:val="none"/>
              </w:rPr>
            </w:pPr>
          </w:p>
        </w:tc>
        <w:tc>
          <w:tcPr>
            <w:tcW w:w="1058" w:type="dxa"/>
          </w:tcPr>
          <w:p w14:paraId="2F5CE99F">
            <w:pPr>
              <w:spacing w:line="360" w:lineRule="auto"/>
              <w:outlineLvl w:val="9"/>
              <w:rPr>
                <w:rFonts w:ascii="仿宋" w:hAnsi="仿宋" w:eastAsia="仿宋"/>
                <w:color w:val="auto"/>
                <w:sz w:val="24"/>
                <w:highlight w:val="none"/>
              </w:rPr>
            </w:pPr>
          </w:p>
        </w:tc>
        <w:tc>
          <w:tcPr>
            <w:tcW w:w="880" w:type="dxa"/>
          </w:tcPr>
          <w:p w14:paraId="66DD5785">
            <w:pPr>
              <w:spacing w:line="360" w:lineRule="auto"/>
              <w:outlineLvl w:val="9"/>
              <w:rPr>
                <w:rFonts w:ascii="仿宋" w:hAnsi="仿宋" w:eastAsia="仿宋"/>
                <w:color w:val="auto"/>
                <w:sz w:val="24"/>
                <w:highlight w:val="none"/>
              </w:rPr>
            </w:pPr>
          </w:p>
        </w:tc>
        <w:tc>
          <w:tcPr>
            <w:tcW w:w="1020" w:type="dxa"/>
          </w:tcPr>
          <w:p w14:paraId="1947F2A1">
            <w:pPr>
              <w:spacing w:line="360" w:lineRule="auto"/>
              <w:outlineLvl w:val="9"/>
              <w:rPr>
                <w:rFonts w:ascii="仿宋" w:hAnsi="仿宋" w:eastAsia="仿宋"/>
                <w:color w:val="auto"/>
                <w:sz w:val="24"/>
                <w:highlight w:val="none"/>
              </w:rPr>
            </w:pPr>
          </w:p>
        </w:tc>
        <w:tc>
          <w:tcPr>
            <w:tcW w:w="1480" w:type="dxa"/>
          </w:tcPr>
          <w:p w14:paraId="11BB3C79">
            <w:pPr>
              <w:spacing w:line="360" w:lineRule="auto"/>
              <w:outlineLvl w:val="9"/>
              <w:rPr>
                <w:rFonts w:ascii="仿宋" w:hAnsi="仿宋" w:eastAsia="仿宋"/>
                <w:color w:val="auto"/>
                <w:sz w:val="24"/>
                <w:highlight w:val="none"/>
              </w:rPr>
            </w:pPr>
          </w:p>
        </w:tc>
        <w:tc>
          <w:tcPr>
            <w:tcW w:w="1020" w:type="dxa"/>
          </w:tcPr>
          <w:p w14:paraId="5043AA10">
            <w:pPr>
              <w:spacing w:line="360" w:lineRule="auto"/>
              <w:outlineLvl w:val="9"/>
              <w:rPr>
                <w:rFonts w:ascii="仿宋" w:hAnsi="仿宋" w:eastAsia="仿宋"/>
                <w:color w:val="auto"/>
                <w:sz w:val="24"/>
                <w:highlight w:val="none"/>
              </w:rPr>
            </w:pPr>
          </w:p>
        </w:tc>
        <w:tc>
          <w:tcPr>
            <w:tcW w:w="921" w:type="dxa"/>
          </w:tcPr>
          <w:p w14:paraId="62C3BA6C">
            <w:pPr>
              <w:spacing w:line="360" w:lineRule="auto"/>
              <w:outlineLvl w:val="9"/>
              <w:rPr>
                <w:rFonts w:ascii="仿宋" w:hAnsi="仿宋" w:eastAsia="仿宋"/>
                <w:color w:val="auto"/>
                <w:sz w:val="24"/>
                <w:highlight w:val="none"/>
              </w:rPr>
            </w:pPr>
          </w:p>
        </w:tc>
      </w:tr>
      <w:tr w14:paraId="52C3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32B519">
            <w:pPr>
              <w:spacing w:line="360" w:lineRule="auto"/>
              <w:outlineLvl w:val="9"/>
              <w:rPr>
                <w:rFonts w:ascii="仿宋" w:hAnsi="仿宋" w:eastAsia="仿宋"/>
                <w:color w:val="auto"/>
                <w:sz w:val="24"/>
                <w:highlight w:val="none"/>
              </w:rPr>
            </w:pPr>
          </w:p>
        </w:tc>
        <w:tc>
          <w:tcPr>
            <w:tcW w:w="1418" w:type="dxa"/>
          </w:tcPr>
          <w:p w14:paraId="4A518997">
            <w:pPr>
              <w:spacing w:line="360" w:lineRule="auto"/>
              <w:outlineLvl w:val="9"/>
              <w:rPr>
                <w:rFonts w:ascii="仿宋" w:hAnsi="仿宋" w:eastAsia="仿宋"/>
                <w:color w:val="auto"/>
                <w:sz w:val="24"/>
                <w:highlight w:val="none"/>
              </w:rPr>
            </w:pPr>
          </w:p>
        </w:tc>
        <w:tc>
          <w:tcPr>
            <w:tcW w:w="850" w:type="dxa"/>
          </w:tcPr>
          <w:p w14:paraId="221A92BA">
            <w:pPr>
              <w:spacing w:line="360" w:lineRule="auto"/>
              <w:outlineLvl w:val="9"/>
              <w:rPr>
                <w:rFonts w:ascii="仿宋" w:hAnsi="仿宋" w:eastAsia="仿宋"/>
                <w:color w:val="auto"/>
                <w:sz w:val="24"/>
                <w:highlight w:val="none"/>
              </w:rPr>
            </w:pPr>
          </w:p>
        </w:tc>
        <w:tc>
          <w:tcPr>
            <w:tcW w:w="1058" w:type="dxa"/>
          </w:tcPr>
          <w:p w14:paraId="02979996">
            <w:pPr>
              <w:spacing w:line="360" w:lineRule="auto"/>
              <w:outlineLvl w:val="9"/>
              <w:rPr>
                <w:rFonts w:ascii="仿宋" w:hAnsi="仿宋" w:eastAsia="仿宋"/>
                <w:color w:val="auto"/>
                <w:sz w:val="24"/>
                <w:highlight w:val="none"/>
              </w:rPr>
            </w:pPr>
          </w:p>
        </w:tc>
        <w:tc>
          <w:tcPr>
            <w:tcW w:w="880" w:type="dxa"/>
          </w:tcPr>
          <w:p w14:paraId="3015970E">
            <w:pPr>
              <w:spacing w:line="360" w:lineRule="auto"/>
              <w:outlineLvl w:val="9"/>
              <w:rPr>
                <w:rFonts w:ascii="仿宋" w:hAnsi="仿宋" w:eastAsia="仿宋"/>
                <w:color w:val="auto"/>
                <w:sz w:val="24"/>
                <w:highlight w:val="none"/>
              </w:rPr>
            </w:pPr>
          </w:p>
        </w:tc>
        <w:tc>
          <w:tcPr>
            <w:tcW w:w="1020" w:type="dxa"/>
          </w:tcPr>
          <w:p w14:paraId="25D53CE3">
            <w:pPr>
              <w:spacing w:line="360" w:lineRule="auto"/>
              <w:outlineLvl w:val="9"/>
              <w:rPr>
                <w:rFonts w:ascii="仿宋" w:hAnsi="仿宋" w:eastAsia="仿宋"/>
                <w:color w:val="auto"/>
                <w:sz w:val="24"/>
                <w:highlight w:val="none"/>
              </w:rPr>
            </w:pPr>
          </w:p>
        </w:tc>
        <w:tc>
          <w:tcPr>
            <w:tcW w:w="1480" w:type="dxa"/>
          </w:tcPr>
          <w:p w14:paraId="647CE4A5">
            <w:pPr>
              <w:spacing w:line="360" w:lineRule="auto"/>
              <w:outlineLvl w:val="9"/>
              <w:rPr>
                <w:rFonts w:ascii="仿宋" w:hAnsi="仿宋" w:eastAsia="仿宋"/>
                <w:color w:val="auto"/>
                <w:sz w:val="24"/>
                <w:highlight w:val="none"/>
              </w:rPr>
            </w:pPr>
          </w:p>
        </w:tc>
        <w:tc>
          <w:tcPr>
            <w:tcW w:w="1020" w:type="dxa"/>
          </w:tcPr>
          <w:p w14:paraId="4E2286C4">
            <w:pPr>
              <w:spacing w:line="360" w:lineRule="auto"/>
              <w:outlineLvl w:val="9"/>
              <w:rPr>
                <w:rFonts w:ascii="仿宋" w:hAnsi="仿宋" w:eastAsia="仿宋"/>
                <w:color w:val="auto"/>
                <w:sz w:val="24"/>
                <w:highlight w:val="none"/>
              </w:rPr>
            </w:pPr>
          </w:p>
        </w:tc>
        <w:tc>
          <w:tcPr>
            <w:tcW w:w="921" w:type="dxa"/>
          </w:tcPr>
          <w:p w14:paraId="2114D568">
            <w:pPr>
              <w:spacing w:line="360" w:lineRule="auto"/>
              <w:outlineLvl w:val="9"/>
              <w:rPr>
                <w:rFonts w:ascii="仿宋" w:hAnsi="仿宋" w:eastAsia="仿宋"/>
                <w:color w:val="auto"/>
                <w:sz w:val="24"/>
                <w:highlight w:val="none"/>
              </w:rPr>
            </w:pPr>
          </w:p>
        </w:tc>
      </w:tr>
      <w:tr w14:paraId="1C19D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FE11938">
            <w:pPr>
              <w:spacing w:line="360" w:lineRule="auto"/>
              <w:outlineLvl w:val="9"/>
              <w:rPr>
                <w:rFonts w:ascii="仿宋" w:hAnsi="仿宋" w:eastAsia="仿宋"/>
                <w:color w:val="auto"/>
                <w:sz w:val="24"/>
                <w:highlight w:val="none"/>
              </w:rPr>
            </w:pPr>
          </w:p>
        </w:tc>
        <w:tc>
          <w:tcPr>
            <w:tcW w:w="1418" w:type="dxa"/>
          </w:tcPr>
          <w:p w14:paraId="0766B67E">
            <w:pPr>
              <w:spacing w:line="360" w:lineRule="auto"/>
              <w:outlineLvl w:val="9"/>
              <w:rPr>
                <w:rFonts w:ascii="仿宋" w:hAnsi="仿宋" w:eastAsia="仿宋"/>
                <w:color w:val="auto"/>
                <w:sz w:val="24"/>
                <w:highlight w:val="none"/>
              </w:rPr>
            </w:pPr>
          </w:p>
        </w:tc>
        <w:tc>
          <w:tcPr>
            <w:tcW w:w="850" w:type="dxa"/>
          </w:tcPr>
          <w:p w14:paraId="47284AC5">
            <w:pPr>
              <w:spacing w:line="360" w:lineRule="auto"/>
              <w:outlineLvl w:val="9"/>
              <w:rPr>
                <w:rFonts w:ascii="仿宋" w:hAnsi="仿宋" w:eastAsia="仿宋"/>
                <w:color w:val="auto"/>
                <w:sz w:val="24"/>
                <w:highlight w:val="none"/>
              </w:rPr>
            </w:pPr>
          </w:p>
        </w:tc>
        <w:tc>
          <w:tcPr>
            <w:tcW w:w="1058" w:type="dxa"/>
          </w:tcPr>
          <w:p w14:paraId="386C4BD8">
            <w:pPr>
              <w:spacing w:line="360" w:lineRule="auto"/>
              <w:outlineLvl w:val="9"/>
              <w:rPr>
                <w:rFonts w:ascii="仿宋" w:hAnsi="仿宋" w:eastAsia="仿宋"/>
                <w:color w:val="auto"/>
                <w:sz w:val="24"/>
                <w:highlight w:val="none"/>
              </w:rPr>
            </w:pPr>
          </w:p>
        </w:tc>
        <w:tc>
          <w:tcPr>
            <w:tcW w:w="880" w:type="dxa"/>
          </w:tcPr>
          <w:p w14:paraId="4FF2ABA6">
            <w:pPr>
              <w:spacing w:line="360" w:lineRule="auto"/>
              <w:outlineLvl w:val="9"/>
              <w:rPr>
                <w:rFonts w:ascii="仿宋" w:hAnsi="仿宋" w:eastAsia="仿宋"/>
                <w:color w:val="auto"/>
                <w:sz w:val="24"/>
                <w:highlight w:val="none"/>
              </w:rPr>
            </w:pPr>
          </w:p>
        </w:tc>
        <w:tc>
          <w:tcPr>
            <w:tcW w:w="1020" w:type="dxa"/>
          </w:tcPr>
          <w:p w14:paraId="40C57DC0">
            <w:pPr>
              <w:spacing w:line="360" w:lineRule="auto"/>
              <w:outlineLvl w:val="9"/>
              <w:rPr>
                <w:rFonts w:ascii="仿宋" w:hAnsi="仿宋" w:eastAsia="仿宋"/>
                <w:color w:val="auto"/>
                <w:sz w:val="24"/>
                <w:highlight w:val="none"/>
              </w:rPr>
            </w:pPr>
          </w:p>
        </w:tc>
        <w:tc>
          <w:tcPr>
            <w:tcW w:w="1480" w:type="dxa"/>
          </w:tcPr>
          <w:p w14:paraId="15BDFB79">
            <w:pPr>
              <w:spacing w:line="360" w:lineRule="auto"/>
              <w:outlineLvl w:val="9"/>
              <w:rPr>
                <w:rFonts w:ascii="仿宋" w:hAnsi="仿宋" w:eastAsia="仿宋"/>
                <w:color w:val="auto"/>
                <w:sz w:val="24"/>
                <w:highlight w:val="none"/>
              </w:rPr>
            </w:pPr>
          </w:p>
        </w:tc>
        <w:tc>
          <w:tcPr>
            <w:tcW w:w="1020" w:type="dxa"/>
          </w:tcPr>
          <w:p w14:paraId="2EBF94BD">
            <w:pPr>
              <w:spacing w:line="360" w:lineRule="auto"/>
              <w:outlineLvl w:val="9"/>
              <w:rPr>
                <w:rFonts w:ascii="仿宋" w:hAnsi="仿宋" w:eastAsia="仿宋"/>
                <w:color w:val="auto"/>
                <w:sz w:val="24"/>
                <w:highlight w:val="none"/>
              </w:rPr>
            </w:pPr>
          </w:p>
        </w:tc>
        <w:tc>
          <w:tcPr>
            <w:tcW w:w="921" w:type="dxa"/>
          </w:tcPr>
          <w:p w14:paraId="7C553266">
            <w:pPr>
              <w:spacing w:line="360" w:lineRule="auto"/>
              <w:outlineLvl w:val="9"/>
              <w:rPr>
                <w:rFonts w:ascii="仿宋" w:hAnsi="仿宋" w:eastAsia="仿宋"/>
                <w:color w:val="auto"/>
                <w:sz w:val="24"/>
                <w:highlight w:val="none"/>
              </w:rPr>
            </w:pPr>
          </w:p>
        </w:tc>
      </w:tr>
      <w:tr w14:paraId="3701F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D01A9BA">
            <w:pPr>
              <w:spacing w:line="360" w:lineRule="auto"/>
              <w:outlineLvl w:val="9"/>
              <w:rPr>
                <w:rFonts w:ascii="仿宋" w:hAnsi="仿宋" w:eastAsia="仿宋"/>
                <w:color w:val="auto"/>
                <w:sz w:val="24"/>
                <w:highlight w:val="none"/>
              </w:rPr>
            </w:pPr>
          </w:p>
        </w:tc>
        <w:tc>
          <w:tcPr>
            <w:tcW w:w="1418" w:type="dxa"/>
          </w:tcPr>
          <w:p w14:paraId="31E949F0">
            <w:pPr>
              <w:spacing w:line="360" w:lineRule="auto"/>
              <w:outlineLvl w:val="9"/>
              <w:rPr>
                <w:rFonts w:ascii="仿宋" w:hAnsi="仿宋" w:eastAsia="仿宋"/>
                <w:color w:val="auto"/>
                <w:sz w:val="24"/>
                <w:highlight w:val="none"/>
              </w:rPr>
            </w:pPr>
          </w:p>
        </w:tc>
        <w:tc>
          <w:tcPr>
            <w:tcW w:w="850" w:type="dxa"/>
          </w:tcPr>
          <w:p w14:paraId="26630341">
            <w:pPr>
              <w:spacing w:line="360" w:lineRule="auto"/>
              <w:outlineLvl w:val="9"/>
              <w:rPr>
                <w:rFonts w:ascii="仿宋" w:hAnsi="仿宋" w:eastAsia="仿宋"/>
                <w:color w:val="auto"/>
                <w:sz w:val="24"/>
                <w:highlight w:val="none"/>
              </w:rPr>
            </w:pPr>
          </w:p>
        </w:tc>
        <w:tc>
          <w:tcPr>
            <w:tcW w:w="1058" w:type="dxa"/>
          </w:tcPr>
          <w:p w14:paraId="4AB91E3D">
            <w:pPr>
              <w:spacing w:line="360" w:lineRule="auto"/>
              <w:outlineLvl w:val="9"/>
              <w:rPr>
                <w:rFonts w:ascii="仿宋" w:hAnsi="仿宋" w:eastAsia="仿宋"/>
                <w:color w:val="auto"/>
                <w:sz w:val="24"/>
                <w:highlight w:val="none"/>
              </w:rPr>
            </w:pPr>
          </w:p>
        </w:tc>
        <w:tc>
          <w:tcPr>
            <w:tcW w:w="880" w:type="dxa"/>
          </w:tcPr>
          <w:p w14:paraId="779349D0">
            <w:pPr>
              <w:spacing w:line="360" w:lineRule="auto"/>
              <w:outlineLvl w:val="9"/>
              <w:rPr>
                <w:rFonts w:ascii="仿宋" w:hAnsi="仿宋" w:eastAsia="仿宋"/>
                <w:color w:val="auto"/>
                <w:sz w:val="24"/>
                <w:highlight w:val="none"/>
              </w:rPr>
            </w:pPr>
          </w:p>
        </w:tc>
        <w:tc>
          <w:tcPr>
            <w:tcW w:w="1020" w:type="dxa"/>
          </w:tcPr>
          <w:p w14:paraId="6703ACD5">
            <w:pPr>
              <w:spacing w:line="360" w:lineRule="auto"/>
              <w:outlineLvl w:val="9"/>
              <w:rPr>
                <w:rFonts w:ascii="仿宋" w:hAnsi="仿宋" w:eastAsia="仿宋"/>
                <w:color w:val="auto"/>
                <w:sz w:val="24"/>
                <w:highlight w:val="none"/>
              </w:rPr>
            </w:pPr>
          </w:p>
        </w:tc>
        <w:tc>
          <w:tcPr>
            <w:tcW w:w="1480" w:type="dxa"/>
          </w:tcPr>
          <w:p w14:paraId="2785DAAC">
            <w:pPr>
              <w:spacing w:line="360" w:lineRule="auto"/>
              <w:outlineLvl w:val="9"/>
              <w:rPr>
                <w:rFonts w:ascii="仿宋" w:hAnsi="仿宋" w:eastAsia="仿宋"/>
                <w:color w:val="auto"/>
                <w:sz w:val="24"/>
                <w:highlight w:val="none"/>
              </w:rPr>
            </w:pPr>
          </w:p>
        </w:tc>
        <w:tc>
          <w:tcPr>
            <w:tcW w:w="1020" w:type="dxa"/>
          </w:tcPr>
          <w:p w14:paraId="21E2E162">
            <w:pPr>
              <w:spacing w:line="360" w:lineRule="auto"/>
              <w:outlineLvl w:val="9"/>
              <w:rPr>
                <w:rFonts w:ascii="仿宋" w:hAnsi="仿宋" w:eastAsia="仿宋"/>
                <w:color w:val="auto"/>
                <w:sz w:val="24"/>
                <w:highlight w:val="none"/>
              </w:rPr>
            </w:pPr>
          </w:p>
        </w:tc>
        <w:tc>
          <w:tcPr>
            <w:tcW w:w="921" w:type="dxa"/>
          </w:tcPr>
          <w:p w14:paraId="5AE042DA">
            <w:pPr>
              <w:spacing w:line="360" w:lineRule="auto"/>
              <w:outlineLvl w:val="9"/>
              <w:rPr>
                <w:rFonts w:ascii="仿宋" w:hAnsi="仿宋" w:eastAsia="仿宋"/>
                <w:color w:val="auto"/>
                <w:sz w:val="24"/>
                <w:highlight w:val="none"/>
              </w:rPr>
            </w:pPr>
          </w:p>
        </w:tc>
      </w:tr>
      <w:tr w14:paraId="058A8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65D92F7">
            <w:pPr>
              <w:spacing w:line="360" w:lineRule="auto"/>
              <w:outlineLvl w:val="9"/>
              <w:rPr>
                <w:rFonts w:ascii="仿宋" w:hAnsi="仿宋" w:eastAsia="仿宋"/>
                <w:color w:val="auto"/>
                <w:sz w:val="24"/>
                <w:highlight w:val="none"/>
              </w:rPr>
            </w:pPr>
          </w:p>
        </w:tc>
        <w:tc>
          <w:tcPr>
            <w:tcW w:w="1418" w:type="dxa"/>
          </w:tcPr>
          <w:p w14:paraId="5B533881">
            <w:pPr>
              <w:spacing w:line="360" w:lineRule="auto"/>
              <w:outlineLvl w:val="9"/>
              <w:rPr>
                <w:rFonts w:ascii="仿宋" w:hAnsi="仿宋" w:eastAsia="仿宋"/>
                <w:color w:val="auto"/>
                <w:sz w:val="24"/>
                <w:highlight w:val="none"/>
              </w:rPr>
            </w:pPr>
          </w:p>
        </w:tc>
        <w:tc>
          <w:tcPr>
            <w:tcW w:w="850" w:type="dxa"/>
          </w:tcPr>
          <w:p w14:paraId="4E57CD39">
            <w:pPr>
              <w:spacing w:line="360" w:lineRule="auto"/>
              <w:outlineLvl w:val="9"/>
              <w:rPr>
                <w:rFonts w:ascii="仿宋" w:hAnsi="仿宋" w:eastAsia="仿宋"/>
                <w:color w:val="auto"/>
                <w:sz w:val="24"/>
                <w:highlight w:val="none"/>
              </w:rPr>
            </w:pPr>
          </w:p>
        </w:tc>
        <w:tc>
          <w:tcPr>
            <w:tcW w:w="1058" w:type="dxa"/>
          </w:tcPr>
          <w:p w14:paraId="62C57105">
            <w:pPr>
              <w:spacing w:line="360" w:lineRule="auto"/>
              <w:outlineLvl w:val="9"/>
              <w:rPr>
                <w:rFonts w:ascii="仿宋" w:hAnsi="仿宋" w:eastAsia="仿宋"/>
                <w:color w:val="auto"/>
                <w:sz w:val="24"/>
                <w:highlight w:val="none"/>
              </w:rPr>
            </w:pPr>
          </w:p>
        </w:tc>
        <w:tc>
          <w:tcPr>
            <w:tcW w:w="880" w:type="dxa"/>
          </w:tcPr>
          <w:p w14:paraId="4F698F61">
            <w:pPr>
              <w:spacing w:line="360" w:lineRule="auto"/>
              <w:outlineLvl w:val="9"/>
              <w:rPr>
                <w:rFonts w:ascii="仿宋" w:hAnsi="仿宋" w:eastAsia="仿宋"/>
                <w:color w:val="auto"/>
                <w:sz w:val="24"/>
                <w:highlight w:val="none"/>
              </w:rPr>
            </w:pPr>
          </w:p>
        </w:tc>
        <w:tc>
          <w:tcPr>
            <w:tcW w:w="1020" w:type="dxa"/>
          </w:tcPr>
          <w:p w14:paraId="4841FB98">
            <w:pPr>
              <w:spacing w:line="360" w:lineRule="auto"/>
              <w:outlineLvl w:val="9"/>
              <w:rPr>
                <w:rFonts w:ascii="仿宋" w:hAnsi="仿宋" w:eastAsia="仿宋"/>
                <w:color w:val="auto"/>
                <w:sz w:val="24"/>
                <w:highlight w:val="none"/>
              </w:rPr>
            </w:pPr>
          </w:p>
        </w:tc>
        <w:tc>
          <w:tcPr>
            <w:tcW w:w="1480" w:type="dxa"/>
          </w:tcPr>
          <w:p w14:paraId="62DDB181">
            <w:pPr>
              <w:spacing w:line="360" w:lineRule="auto"/>
              <w:outlineLvl w:val="9"/>
              <w:rPr>
                <w:rFonts w:ascii="仿宋" w:hAnsi="仿宋" w:eastAsia="仿宋"/>
                <w:color w:val="auto"/>
                <w:sz w:val="24"/>
                <w:highlight w:val="none"/>
              </w:rPr>
            </w:pPr>
          </w:p>
        </w:tc>
        <w:tc>
          <w:tcPr>
            <w:tcW w:w="1020" w:type="dxa"/>
          </w:tcPr>
          <w:p w14:paraId="59E4D32C">
            <w:pPr>
              <w:spacing w:line="360" w:lineRule="auto"/>
              <w:outlineLvl w:val="9"/>
              <w:rPr>
                <w:rFonts w:ascii="仿宋" w:hAnsi="仿宋" w:eastAsia="仿宋"/>
                <w:color w:val="auto"/>
                <w:sz w:val="24"/>
                <w:highlight w:val="none"/>
              </w:rPr>
            </w:pPr>
          </w:p>
        </w:tc>
        <w:tc>
          <w:tcPr>
            <w:tcW w:w="921" w:type="dxa"/>
          </w:tcPr>
          <w:p w14:paraId="7262782B">
            <w:pPr>
              <w:spacing w:line="360" w:lineRule="auto"/>
              <w:outlineLvl w:val="9"/>
              <w:rPr>
                <w:rFonts w:ascii="仿宋" w:hAnsi="仿宋" w:eastAsia="仿宋"/>
                <w:color w:val="auto"/>
                <w:sz w:val="24"/>
                <w:highlight w:val="none"/>
              </w:rPr>
            </w:pPr>
          </w:p>
        </w:tc>
      </w:tr>
      <w:tr w14:paraId="76D64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106FB88">
            <w:pPr>
              <w:spacing w:line="360" w:lineRule="auto"/>
              <w:outlineLvl w:val="9"/>
              <w:rPr>
                <w:rFonts w:ascii="仿宋" w:hAnsi="仿宋" w:eastAsia="仿宋"/>
                <w:color w:val="auto"/>
                <w:sz w:val="24"/>
                <w:highlight w:val="none"/>
              </w:rPr>
            </w:pPr>
          </w:p>
        </w:tc>
        <w:tc>
          <w:tcPr>
            <w:tcW w:w="1418" w:type="dxa"/>
          </w:tcPr>
          <w:p w14:paraId="2185D9E5">
            <w:pPr>
              <w:spacing w:line="360" w:lineRule="auto"/>
              <w:outlineLvl w:val="9"/>
              <w:rPr>
                <w:rFonts w:ascii="仿宋" w:hAnsi="仿宋" w:eastAsia="仿宋"/>
                <w:color w:val="auto"/>
                <w:sz w:val="24"/>
                <w:highlight w:val="none"/>
              </w:rPr>
            </w:pPr>
          </w:p>
        </w:tc>
        <w:tc>
          <w:tcPr>
            <w:tcW w:w="850" w:type="dxa"/>
          </w:tcPr>
          <w:p w14:paraId="0D13D165">
            <w:pPr>
              <w:spacing w:line="360" w:lineRule="auto"/>
              <w:outlineLvl w:val="9"/>
              <w:rPr>
                <w:rFonts w:ascii="仿宋" w:hAnsi="仿宋" w:eastAsia="仿宋"/>
                <w:color w:val="auto"/>
                <w:sz w:val="24"/>
                <w:highlight w:val="none"/>
              </w:rPr>
            </w:pPr>
          </w:p>
        </w:tc>
        <w:tc>
          <w:tcPr>
            <w:tcW w:w="1058" w:type="dxa"/>
          </w:tcPr>
          <w:p w14:paraId="7BCA3166">
            <w:pPr>
              <w:spacing w:line="360" w:lineRule="auto"/>
              <w:outlineLvl w:val="9"/>
              <w:rPr>
                <w:rFonts w:ascii="仿宋" w:hAnsi="仿宋" w:eastAsia="仿宋"/>
                <w:color w:val="auto"/>
                <w:sz w:val="24"/>
                <w:highlight w:val="none"/>
              </w:rPr>
            </w:pPr>
          </w:p>
        </w:tc>
        <w:tc>
          <w:tcPr>
            <w:tcW w:w="880" w:type="dxa"/>
          </w:tcPr>
          <w:p w14:paraId="745915F0">
            <w:pPr>
              <w:spacing w:line="360" w:lineRule="auto"/>
              <w:outlineLvl w:val="9"/>
              <w:rPr>
                <w:rFonts w:ascii="仿宋" w:hAnsi="仿宋" w:eastAsia="仿宋"/>
                <w:color w:val="auto"/>
                <w:sz w:val="24"/>
                <w:highlight w:val="none"/>
              </w:rPr>
            </w:pPr>
          </w:p>
        </w:tc>
        <w:tc>
          <w:tcPr>
            <w:tcW w:w="1020" w:type="dxa"/>
          </w:tcPr>
          <w:p w14:paraId="19FCE3D6">
            <w:pPr>
              <w:spacing w:line="360" w:lineRule="auto"/>
              <w:outlineLvl w:val="9"/>
              <w:rPr>
                <w:rFonts w:ascii="仿宋" w:hAnsi="仿宋" w:eastAsia="仿宋"/>
                <w:color w:val="auto"/>
                <w:sz w:val="24"/>
                <w:highlight w:val="none"/>
              </w:rPr>
            </w:pPr>
          </w:p>
        </w:tc>
        <w:tc>
          <w:tcPr>
            <w:tcW w:w="1480" w:type="dxa"/>
          </w:tcPr>
          <w:p w14:paraId="3179876F">
            <w:pPr>
              <w:spacing w:line="360" w:lineRule="auto"/>
              <w:outlineLvl w:val="9"/>
              <w:rPr>
                <w:rFonts w:ascii="仿宋" w:hAnsi="仿宋" w:eastAsia="仿宋"/>
                <w:color w:val="auto"/>
                <w:sz w:val="24"/>
                <w:highlight w:val="none"/>
              </w:rPr>
            </w:pPr>
          </w:p>
        </w:tc>
        <w:tc>
          <w:tcPr>
            <w:tcW w:w="1020" w:type="dxa"/>
          </w:tcPr>
          <w:p w14:paraId="53A0B614">
            <w:pPr>
              <w:spacing w:line="360" w:lineRule="auto"/>
              <w:outlineLvl w:val="9"/>
              <w:rPr>
                <w:rFonts w:ascii="仿宋" w:hAnsi="仿宋" w:eastAsia="仿宋"/>
                <w:color w:val="auto"/>
                <w:sz w:val="24"/>
                <w:highlight w:val="none"/>
              </w:rPr>
            </w:pPr>
          </w:p>
        </w:tc>
        <w:tc>
          <w:tcPr>
            <w:tcW w:w="921" w:type="dxa"/>
          </w:tcPr>
          <w:p w14:paraId="233B5A80">
            <w:pPr>
              <w:spacing w:line="360" w:lineRule="auto"/>
              <w:outlineLvl w:val="9"/>
              <w:rPr>
                <w:rFonts w:ascii="仿宋" w:hAnsi="仿宋" w:eastAsia="仿宋"/>
                <w:color w:val="auto"/>
                <w:sz w:val="24"/>
                <w:highlight w:val="none"/>
              </w:rPr>
            </w:pPr>
          </w:p>
        </w:tc>
      </w:tr>
      <w:tr w14:paraId="617A3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56381CA">
            <w:pPr>
              <w:spacing w:line="360" w:lineRule="auto"/>
              <w:outlineLvl w:val="9"/>
              <w:rPr>
                <w:rFonts w:ascii="仿宋" w:hAnsi="仿宋" w:eastAsia="仿宋"/>
                <w:color w:val="auto"/>
                <w:sz w:val="24"/>
                <w:highlight w:val="none"/>
              </w:rPr>
            </w:pPr>
          </w:p>
        </w:tc>
        <w:tc>
          <w:tcPr>
            <w:tcW w:w="1418" w:type="dxa"/>
          </w:tcPr>
          <w:p w14:paraId="6DF94FB9">
            <w:pPr>
              <w:spacing w:line="360" w:lineRule="auto"/>
              <w:outlineLvl w:val="9"/>
              <w:rPr>
                <w:rFonts w:ascii="仿宋" w:hAnsi="仿宋" w:eastAsia="仿宋"/>
                <w:color w:val="auto"/>
                <w:sz w:val="24"/>
                <w:highlight w:val="none"/>
              </w:rPr>
            </w:pPr>
          </w:p>
        </w:tc>
        <w:tc>
          <w:tcPr>
            <w:tcW w:w="850" w:type="dxa"/>
          </w:tcPr>
          <w:p w14:paraId="238DBD1C">
            <w:pPr>
              <w:spacing w:line="360" w:lineRule="auto"/>
              <w:outlineLvl w:val="9"/>
              <w:rPr>
                <w:rFonts w:ascii="仿宋" w:hAnsi="仿宋" w:eastAsia="仿宋"/>
                <w:color w:val="auto"/>
                <w:sz w:val="24"/>
                <w:highlight w:val="none"/>
              </w:rPr>
            </w:pPr>
          </w:p>
        </w:tc>
        <w:tc>
          <w:tcPr>
            <w:tcW w:w="1058" w:type="dxa"/>
          </w:tcPr>
          <w:p w14:paraId="433BA071">
            <w:pPr>
              <w:spacing w:line="360" w:lineRule="auto"/>
              <w:outlineLvl w:val="9"/>
              <w:rPr>
                <w:rFonts w:ascii="仿宋" w:hAnsi="仿宋" w:eastAsia="仿宋"/>
                <w:color w:val="auto"/>
                <w:sz w:val="24"/>
                <w:highlight w:val="none"/>
              </w:rPr>
            </w:pPr>
          </w:p>
        </w:tc>
        <w:tc>
          <w:tcPr>
            <w:tcW w:w="880" w:type="dxa"/>
          </w:tcPr>
          <w:p w14:paraId="21C59D84">
            <w:pPr>
              <w:spacing w:line="360" w:lineRule="auto"/>
              <w:outlineLvl w:val="9"/>
              <w:rPr>
                <w:rFonts w:ascii="仿宋" w:hAnsi="仿宋" w:eastAsia="仿宋"/>
                <w:color w:val="auto"/>
                <w:sz w:val="24"/>
                <w:highlight w:val="none"/>
              </w:rPr>
            </w:pPr>
          </w:p>
        </w:tc>
        <w:tc>
          <w:tcPr>
            <w:tcW w:w="1020" w:type="dxa"/>
          </w:tcPr>
          <w:p w14:paraId="2F65BBDB">
            <w:pPr>
              <w:spacing w:line="360" w:lineRule="auto"/>
              <w:outlineLvl w:val="9"/>
              <w:rPr>
                <w:rFonts w:ascii="仿宋" w:hAnsi="仿宋" w:eastAsia="仿宋"/>
                <w:color w:val="auto"/>
                <w:sz w:val="24"/>
                <w:highlight w:val="none"/>
              </w:rPr>
            </w:pPr>
          </w:p>
        </w:tc>
        <w:tc>
          <w:tcPr>
            <w:tcW w:w="1480" w:type="dxa"/>
          </w:tcPr>
          <w:p w14:paraId="5E89EBE0">
            <w:pPr>
              <w:spacing w:line="360" w:lineRule="auto"/>
              <w:outlineLvl w:val="9"/>
              <w:rPr>
                <w:rFonts w:ascii="仿宋" w:hAnsi="仿宋" w:eastAsia="仿宋"/>
                <w:color w:val="auto"/>
                <w:sz w:val="24"/>
                <w:highlight w:val="none"/>
              </w:rPr>
            </w:pPr>
          </w:p>
        </w:tc>
        <w:tc>
          <w:tcPr>
            <w:tcW w:w="1020" w:type="dxa"/>
          </w:tcPr>
          <w:p w14:paraId="1C190CD7">
            <w:pPr>
              <w:spacing w:line="360" w:lineRule="auto"/>
              <w:outlineLvl w:val="9"/>
              <w:rPr>
                <w:rFonts w:ascii="仿宋" w:hAnsi="仿宋" w:eastAsia="仿宋"/>
                <w:color w:val="auto"/>
                <w:sz w:val="24"/>
                <w:highlight w:val="none"/>
              </w:rPr>
            </w:pPr>
          </w:p>
        </w:tc>
        <w:tc>
          <w:tcPr>
            <w:tcW w:w="921" w:type="dxa"/>
          </w:tcPr>
          <w:p w14:paraId="20A4F343">
            <w:pPr>
              <w:spacing w:line="360" w:lineRule="auto"/>
              <w:outlineLvl w:val="9"/>
              <w:rPr>
                <w:rFonts w:ascii="仿宋" w:hAnsi="仿宋" w:eastAsia="仿宋"/>
                <w:color w:val="auto"/>
                <w:sz w:val="24"/>
                <w:highlight w:val="none"/>
              </w:rPr>
            </w:pPr>
          </w:p>
        </w:tc>
      </w:tr>
      <w:tr w14:paraId="13BCE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BCE953">
            <w:pPr>
              <w:spacing w:line="360" w:lineRule="auto"/>
              <w:outlineLvl w:val="9"/>
              <w:rPr>
                <w:rFonts w:ascii="仿宋" w:hAnsi="仿宋" w:eastAsia="仿宋"/>
                <w:color w:val="auto"/>
                <w:sz w:val="24"/>
                <w:highlight w:val="none"/>
              </w:rPr>
            </w:pPr>
          </w:p>
        </w:tc>
        <w:tc>
          <w:tcPr>
            <w:tcW w:w="1418" w:type="dxa"/>
          </w:tcPr>
          <w:p w14:paraId="092C3039">
            <w:pPr>
              <w:spacing w:line="360" w:lineRule="auto"/>
              <w:outlineLvl w:val="9"/>
              <w:rPr>
                <w:rFonts w:ascii="仿宋" w:hAnsi="仿宋" w:eastAsia="仿宋"/>
                <w:color w:val="auto"/>
                <w:sz w:val="24"/>
                <w:highlight w:val="none"/>
              </w:rPr>
            </w:pPr>
          </w:p>
        </w:tc>
        <w:tc>
          <w:tcPr>
            <w:tcW w:w="850" w:type="dxa"/>
          </w:tcPr>
          <w:p w14:paraId="13D7EEA8">
            <w:pPr>
              <w:spacing w:line="360" w:lineRule="auto"/>
              <w:outlineLvl w:val="9"/>
              <w:rPr>
                <w:rFonts w:ascii="仿宋" w:hAnsi="仿宋" w:eastAsia="仿宋"/>
                <w:color w:val="auto"/>
                <w:sz w:val="24"/>
                <w:highlight w:val="none"/>
              </w:rPr>
            </w:pPr>
          </w:p>
        </w:tc>
        <w:tc>
          <w:tcPr>
            <w:tcW w:w="1058" w:type="dxa"/>
          </w:tcPr>
          <w:p w14:paraId="39A40334">
            <w:pPr>
              <w:spacing w:line="360" w:lineRule="auto"/>
              <w:outlineLvl w:val="9"/>
              <w:rPr>
                <w:rFonts w:ascii="仿宋" w:hAnsi="仿宋" w:eastAsia="仿宋"/>
                <w:color w:val="auto"/>
                <w:sz w:val="24"/>
                <w:highlight w:val="none"/>
              </w:rPr>
            </w:pPr>
          </w:p>
        </w:tc>
        <w:tc>
          <w:tcPr>
            <w:tcW w:w="880" w:type="dxa"/>
          </w:tcPr>
          <w:p w14:paraId="7DE9F385">
            <w:pPr>
              <w:spacing w:line="360" w:lineRule="auto"/>
              <w:outlineLvl w:val="9"/>
              <w:rPr>
                <w:rFonts w:ascii="仿宋" w:hAnsi="仿宋" w:eastAsia="仿宋"/>
                <w:color w:val="auto"/>
                <w:sz w:val="24"/>
                <w:highlight w:val="none"/>
              </w:rPr>
            </w:pPr>
          </w:p>
        </w:tc>
        <w:tc>
          <w:tcPr>
            <w:tcW w:w="1020" w:type="dxa"/>
          </w:tcPr>
          <w:p w14:paraId="064483D4">
            <w:pPr>
              <w:spacing w:line="360" w:lineRule="auto"/>
              <w:outlineLvl w:val="9"/>
              <w:rPr>
                <w:rFonts w:ascii="仿宋" w:hAnsi="仿宋" w:eastAsia="仿宋"/>
                <w:color w:val="auto"/>
                <w:sz w:val="24"/>
                <w:highlight w:val="none"/>
              </w:rPr>
            </w:pPr>
          </w:p>
        </w:tc>
        <w:tc>
          <w:tcPr>
            <w:tcW w:w="1480" w:type="dxa"/>
          </w:tcPr>
          <w:p w14:paraId="4D1F77F6">
            <w:pPr>
              <w:spacing w:line="360" w:lineRule="auto"/>
              <w:outlineLvl w:val="9"/>
              <w:rPr>
                <w:rFonts w:ascii="仿宋" w:hAnsi="仿宋" w:eastAsia="仿宋"/>
                <w:color w:val="auto"/>
                <w:sz w:val="24"/>
                <w:highlight w:val="none"/>
              </w:rPr>
            </w:pPr>
          </w:p>
        </w:tc>
        <w:tc>
          <w:tcPr>
            <w:tcW w:w="1020" w:type="dxa"/>
          </w:tcPr>
          <w:p w14:paraId="46A689FC">
            <w:pPr>
              <w:spacing w:line="360" w:lineRule="auto"/>
              <w:outlineLvl w:val="9"/>
              <w:rPr>
                <w:rFonts w:ascii="仿宋" w:hAnsi="仿宋" w:eastAsia="仿宋"/>
                <w:color w:val="auto"/>
                <w:sz w:val="24"/>
                <w:highlight w:val="none"/>
              </w:rPr>
            </w:pPr>
          </w:p>
        </w:tc>
        <w:tc>
          <w:tcPr>
            <w:tcW w:w="921" w:type="dxa"/>
          </w:tcPr>
          <w:p w14:paraId="615001B6">
            <w:pPr>
              <w:spacing w:line="360" w:lineRule="auto"/>
              <w:outlineLvl w:val="9"/>
              <w:rPr>
                <w:rFonts w:ascii="仿宋" w:hAnsi="仿宋" w:eastAsia="仿宋"/>
                <w:color w:val="auto"/>
                <w:sz w:val="24"/>
                <w:highlight w:val="none"/>
              </w:rPr>
            </w:pPr>
          </w:p>
        </w:tc>
      </w:tr>
      <w:tr w14:paraId="42E17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2DD9851">
            <w:pPr>
              <w:spacing w:line="360" w:lineRule="auto"/>
              <w:outlineLvl w:val="9"/>
              <w:rPr>
                <w:rFonts w:ascii="仿宋" w:hAnsi="仿宋" w:eastAsia="仿宋"/>
                <w:color w:val="auto"/>
                <w:sz w:val="24"/>
                <w:highlight w:val="none"/>
              </w:rPr>
            </w:pPr>
          </w:p>
        </w:tc>
        <w:tc>
          <w:tcPr>
            <w:tcW w:w="1418" w:type="dxa"/>
          </w:tcPr>
          <w:p w14:paraId="4B9E713A">
            <w:pPr>
              <w:spacing w:line="360" w:lineRule="auto"/>
              <w:outlineLvl w:val="9"/>
              <w:rPr>
                <w:rFonts w:ascii="仿宋" w:hAnsi="仿宋" w:eastAsia="仿宋"/>
                <w:color w:val="auto"/>
                <w:sz w:val="24"/>
                <w:highlight w:val="none"/>
              </w:rPr>
            </w:pPr>
          </w:p>
        </w:tc>
        <w:tc>
          <w:tcPr>
            <w:tcW w:w="850" w:type="dxa"/>
          </w:tcPr>
          <w:p w14:paraId="6D7BB3AD">
            <w:pPr>
              <w:spacing w:line="360" w:lineRule="auto"/>
              <w:outlineLvl w:val="9"/>
              <w:rPr>
                <w:rFonts w:ascii="仿宋" w:hAnsi="仿宋" w:eastAsia="仿宋"/>
                <w:color w:val="auto"/>
                <w:sz w:val="24"/>
                <w:highlight w:val="none"/>
              </w:rPr>
            </w:pPr>
          </w:p>
        </w:tc>
        <w:tc>
          <w:tcPr>
            <w:tcW w:w="1058" w:type="dxa"/>
          </w:tcPr>
          <w:p w14:paraId="5779014C">
            <w:pPr>
              <w:spacing w:line="360" w:lineRule="auto"/>
              <w:outlineLvl w:val="9"/>
              <w:rPr>
                <w:rFonts w:ascii="仿宋" w:hAnsi="仿宋" w:eastAsia="仿宋"/>
                <w:color w:val="auto"/>
                <w:sz w:val="24"/>
                <w:highlight w:val="none"/>
              </w:rPr>
            </w:pPr>
          </w:p>
        </w:tc>
        <w:tc>
          <w:tcPr>
            <w:tcW w:w="880" w:type="dxa"/>
          </w:tcPr>
          <w:p w14:paraId="413A657D">
            <w:pPr>
              <w:spacing w:line="360" w:lineRule="auto"/>
              <w:outlineLvl w:val="9"/>
              <w:rPr>
                <w:rFonts w:ascii="仿宋" w:hAnsi="仿宋" w:eastAsia="仿宋"/>
                <w:color w:val="auto"/>
                <w:sz w:val="24"/>
                <w:highlight w:val="none"/>
              </w:rPr>
            </w:pPr>
          </w:p>
        </w:tc>
        <w:tc>
          <w:tcPr>
            <w:tcW w:w="1020" w:type="dxa"/>
          </w:tcPr>
          <w:p w14:paraId="662E5596">
            <w:pPr>
              <w:spacing w:line="360" w:lineRule="auto"/>
              <w:outlineLvl w:val="9"/>
              <w:rPr>
                <w:rFonts w:ascii="仿宋" w:hAnsi="仿宋" w:eastAsia="仿宋"/>
                <w:color w:val="auto"/>
                <w:sz w:val="24"/>
                <w:highlight w:val="none"/>
              </w:rPr>
            </w:pPr>
          </w:p>
        </w:tc>
        <w:tc>
          <w:tcPr>
            <w:tcW w:w="1480" w:type="dxa"/>
          </w:tcPr>
          <w:p w14:paraId="1FF692E5">
            <w:pPr>
              <w:spacing w:line="360" w:lineRule="auto"/>
              <w:outlineLvl w:val="9"/>
              <w:rPr>
                <w:rFonts w:ascii="仿宋" w:hAnsi="仿宋" w:eastAsia="仿宋"/>
                <w:color w:val="auto"/>
                <w:sz w:val="24"/>
                <w:highlight w:val="none"/>
              </w:rPr>
            </w:pPr>
          </w:p>
        </w:tc>
        <w:tc>
          <w:tcPr>
            <w:tcW w:w="1020" w:type="dxa"/>
          </w:tcPr>
          <w:p w14:paraId="06518718">
            <w:pPr>
              <w:spacing w:line="360" w:lineRule="auto"/>
              <w:outlineLvl w:val="9"/>
              <w:rPr>
                <w:rFonts w:ascii="仿宋" w:hAnsi="仿宋" w:eastAsia="仿宋"/>
                <w:color w:val="auto"/>
                <w:sz w:val="24"/>
                <w:highlight w:val="none"/>
              </w:rPr>
            </w:pPr>
          </w:p>
        </w:tc>
        <w:tc>
          <w:tcPr>
            <w:tcW w:w="921" w:type="dxa"/>
          </w:tcPr>
          <w:p w14:paraId="021C9BD2">
            <w:pPr>
              <w:spacing w:line="360" w:lineRule="auto"/>
              <w:outlineLvl w:val="9"/>
              <w:rPr>
                <w:rFonts w:ascii="仿宋" w:hAnsi="仿宋" w:eastAsia="仿宋"/>
                <w:color w:val="auto"/>
                <w:sz w:val="24"/>
                <w:highlight w:val="none"/>
              </w:rPr>
            </w:pPr>
          </w:p>
        </w:tc>
      </w:tr>
    </w:tbl>
    <w:p w14:paraId="6162C9B3">
      <w:pPr>
        <w:spacing w:line="360" w:lineRule="auto"/>
        <w:outlineLvl w:val="9"/>
        <w:rPr>
          <w:rFonts w:ascii="仿宋" w:hAnsi="仿宋" w:eastAsia="仿宋"/>
          <w:color w:val="auto"/>
          <w:sz w:val="24"/>
          <w:highlight w:val="none"/>
        </w:rPr>
      </w:pPr>
    </w:p>
    <w:p w14:paraId="67123780">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附</w:t>
      </w:r>
      <w:bookmarkStart w:id="866" w:name="_Toc296891056"/>
      <w:bookmarkStart w:id="867" w:name="_Toc296891268"/>
      <w:bookmarkStart w:id="868" w:name="_Toc296347227"/>
      <w:bookmarkStart w:id="869" w:name="_Toc296346729"/>
      <w:bookmarkStart w:id="870" w:name="_Toc296944567"/>
      <w:bookmarkStart w:id="871" w:name="_Toc267261699"/>
      <w:bookmarkStart w:id="872" w:name="_Toc296503228"/>
      <w:r>
        <w:rPr>
          <w:rFonts w:ascii="仿宋" w:hAnsi="仿宋" w:eastAsia="仿宋"/>
          <w:color w:val="auto"/>
          <w:sz w:val="24"/>
          <w:highlight w:val="none"/>
        </w:rPr>
        <w:t>件6：</w:t>
      </w:r>
    </w:p>
    <w:bookmarkEnd w:id="866"/>
    <w:bookmarkEnd w:id="867"/>
    <w:bookmarkEnd w:id="868"/>
    <w:bookmarkEnd w:id="869"/>
    <w:bookmarkEnd w:id="870"/>
    <w:bookmarkEnd w:id="871"/>
    <w:bookmarkEnd w:id="872"/>
    <w:p w14:paraId="3BB82381">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承包人主要施工管理人员表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4EC0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3843AAB">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名    称</w:t>
            </w:r>
          </w:p>
        </w:tc>
        <w:tc>
          <w:tcPr>
            <w:tcW w:w="1418" w:type="dxa"/>
            <w:tcBorders>
              <w:top w:val="single" w:color="auto" w:sz="12" w:space="0"/>
              <w:bottom w:val="double" w:color="auto" w:sz="6" w:space="0"/>
            </w:tcBorders>
            <w:vAlign w:val="center"/>
          </w:tcPr>
          <w:p w14:paraId="13C94BD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姓名</w:t>
            </w:r>
          </w:p>
        </w:tc>
        <w:tc>
          <w:tcPr>
            <w:tcW w:w="1134" w:type="dxa"/>
            <w:tcBorders>
              <w:top w:val="single" w:color="auto" w:sz="12" w:space="0"/>
              <w:bottom w:val="double" w:color="auto" w:sz="6" w:space="0"/>
            </w:tcBorders>
            <w:vAlign w:val="center"/>
          </w:tcPr>
          <w:p w14:paraId="4412430B">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职务</w:t>
            </w:r>
          </w:p>
        </w:tc>
        <w:tc>
          <w:tcPr>
            <w:tcW w:w="1134" w:type="dxa"/>
            <w:tcBorders>
              <w:top w:val="single" w:color="auto" w:sz="12" w:space="0"/>
              <w:bottom w:val="double" w:color="auto" w:sz="6" w:space="0"/>
            </w:tcBorders>
            <w:vAlign w:val="center"/>
          </w:tcPr>
          <w:p w14:paraId="1B3B82B2">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职称</w:t>
            </w:r>
          </w:p>
        </w:tc>
        <w:tc>
          <w:tcPr>
            <w:tcW w:w="4252" w:type="dxa"/>
            <w:tcBorders>
              <w:top w:val="single" w:color="auto" w:sz="12" w:space="0"/>
              <w:bottom w:val="double" w:color="auto" w:sz="6" w:space="0"/>
            </w:tcBorders>
            <w:vAlign w:val="center"/>
          </w:tcPr>
          <w:p w14:paraId="477FCEBE">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主要资历、经验及承担过的项目</w:t>
            </w:r>
          </w:p>
        </w:tc>
      </w:tr>
      <w:tr w14:paraId="5FF45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E9A822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一、总部人员</w:t>
            </w:r>
          </w:p>
        </w:tc>
      </w:tr>
      <w:tr w14:paraId="6F939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B4D1E6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项目主管</w:t>
            </w:r>
          </w:p>
        </w:tc>
        <w:tc>
          <w:tcPr>
            <w:tcW w:w="1418" w:type="dxa"/>
            <w:tcBorders>
              <w:top w:val="nil"/>
            </w:tcBorders>
            <w:vAlign w:val="center"/>
          </w:tcPr>
          <w:p w14:paraId="7B754047">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top w:val="nil"/>
            </w:tcBorders>
            <w:vAlign w:val="center"/>
          </w:tcPr>
          <w:p w14:paraId="755E7915">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top w:val="nil"/>
            </w:tcBorders>
            <w:vAlign w:val="center"/>
          </w:tcPr>
          <w:p w14:paraId="586C9F56">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top w:val="nil"/>
            </w:tcBorders>
            <w:vAlign w:val="center"/>
          </w:tcPr>
          <w:p w14:paraId="4075ADBE">
            <w:pPr>
              <w:pStyle w:val="16"/>
              <w:keepNext/>
              <w:spacing w:after="0" w:line="360" w:lineRule="auto"/>
              <w:ind w:left="63" w:right="63"/>
              <w:outlineLvl w:val="9"/>
              <w:rPr>
                <w:rFonts w:ascii="仿宋" w:hAnsi="仿宋" w:eastAsia="仿宋"/>
                <w:color w:val="auto"/>
                <w:kern w:val="2"/>
                <w:sz w:val="24"/>
                <w:szCs w:val="24"/>
                <w:highlight w:val="none"/>
              </w:rPr>
            </w:pPr>
          </w:p>
        </w:tc>
      </w:tr>
      <w:tr w14:paraId="06BBF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8AC1159">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52C1BF3D">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288CEEB">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285F6F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20BE3DEF">
            <w:pPr>
              <w:pStyle w:val="16"/>
              <w:keepNext/>
              <w:spacing w:after="0" w:line="360" w:lineRule="auto"/>
              <w:ind w:left="63" w:right="63"/>
              <w:outlineLvl w:val="9"/>
              <w:rPr>
                <w:rFonts w:ascii="仿宋" w:hAnsi="仿宋" w:eastAsia="仿宋"/>
                <w:color w:val="auto"/>
                <w:kern w:val="2"/>
                <w:sz w:val="24"/>
                <w:szCs w:val="24"/>
                <w:highlight w:val="none"/>
              </w:rPr>
            </w:pPr>
          </w:p>
        </w:tc>
      </w:tr>
      <w:tr w14:paraId="6F8A2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B0D4FC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其他人员</w:t>
            </w:r>
          </w:p>
        </w:tc>
        <w:tc>
          <w:tcPr>
            <w:tcW w:w="1418" w:type="dxa"/>
            <w:vAlign w:val="center"/>
          </w:tcPr>
          <w:p w14:paraId="5374620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F36BEA0">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5C21C0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743A536">
            <w:pPr>
              <w:pStyle w:val="16"/>
              <w:keepNext/>
              <w:spacing w:after="0" w:line="360" w:lineRule="auto"/>
              <w:ind w:left="63" w:right="63"/>
              <w:outlineLvl w:val="9"/>
              <w:rPr>
                <w:rFonts w:ascii="仿宋" w:hAnsi="仿宋" w:eastAsia="仿宋"/>
                <w:color w:val="auto"/>
                <w:kern w:val="2"/>
                <w:sz w:val="24"/>
                <w:szCs w:val="24"/>
                <w:highlight w:val="none"/>
              </w:rPr>
            </w:pPr>
          </w:p>
        </w:tc>
      </w:tr>
      <w:tr w14:paraId="3207F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CF39239">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6FD372BE">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9D1E87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0251482">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0CAE8E3">
            <w:pPr>
              <w:pStyle w:val="16"/>
              <w:keepNext/>
              <w:spacing w:after="0" w:line="360" w:lineRule="auto"/>
              <w:ind w:left="63" w:right="63"/>
              <w:outlineLvl w:val="9"/>
              <w:rPr>
                <w:rFonts w:ascii="仿宋" w:hAnsi="仿宋" w:eastAsia="仿宋"/>
                <w:color w:val="auto"/>
                <w:kern w:val="2"/>
                <w:sz w:val="24"/>
                <w:szCs w:val="24"/>
                <w:highlight w:val="none"/>
              </w:rPr>
            </w:pPr>
          </w:p>
        </w:tc>
      </w:tr>
      <w:tr w14:paraId="3B6AC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98500D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二、现场人员</w:t>
            </w:r>
          </w:p>
        </w:tc>
      </w:tr>
      <w:tr w14:paraId="45181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F01E7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项目经理</w:t>
            </w:r>
          </w:p>
        </w:tc>
        <w:tc>
          <w:tcPr>
            <w:tcW w:w="1418" w:type="dxa"/>
            <w:vAlign w:val="center"/>
          </w:tcPr>
          <w:p w14:paraId="6C2F98AD">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4F8FE5A">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9BDAFE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2E79D6B3">
            <w:pPr>
              <w:pStyle w:val="16"/>
              <w:keepNext/>
              <w:spacing w:after="0" w:line="360" w:lineRule="auto"/>
              <w:ind w:left="63" w:right="63"/>
              <w:outlineLvl w:val="9"/>
              <w:rPr>
                <w:rFonts w:ascii="仿宋" w:hAnsi="仿宋" w:eastAsia="仿宋"/>
                <w:color w:val="auto"/>
                <w:kern w:val="2"/>
                <w:sz w:val="24"/>
                <w:szCs w:val="24"/>
                <w:highlight w:val="none"/>
              </w:rPr>
            </w:pPr>
          </w:p>
        </w:tc>
      </w:tr>
      <w:tr w14:paraId="09E4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E79E4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项目副经理</w:t>
            </w:r>
          </w:p>
        </w:tc>
        <w:tc>
          <w:tcPr>
            <w:tcW w:w="1418" w:type="dxa"/>
            <w:vAlign w:val="center"/>
          </w:tcPr>
          <w:p w14:paraId="684FE40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4D2CD8A">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201FD74">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0B0282F2">
            <w:pPr>
              <w:pStyle w:val="16"/>
              <w:keepNext/>
              <w:spacing w:after="0" w:line="360" w:lineRule="auto"/>
              <w:ind w:left="63" w:right="63"/>
              <w:outlineLvl w:val="9"/>
              <w:rPr>
                <w:rFonts w:ascii="仿宋" w:hAnsi="仿宋" w:eastAsia="仿宋"/>
                <w:color w:val="auto"/>
                <w:kern w:val="2"/>
                <w:sz w:val="24"/>
                <w:szCs w:val="24"/>
                <w:highlight w:val="none"/>
              </w:rPr>
            </w:pPr>
          </w:p>
        </w:tc>
      </w:tr>
      <w:tr w14:paraId="09E1E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AAC4953">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技术负责人</w:t>
            </w:r>
          </w:p>
        </w:tc>
        <w:tc>
          <w:tcPr>
            <w:tcW w:w="1418" w:type="dxa"/>
            <w:vAlign w:val="center"/>
          </w:tcPr>
          <w:p w14:paraId="5AB68542">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41F1962">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91BB416">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161FECBC">
            <w:pPr>
              <w:pStyle w:val="16"/>
              <w:keepNext/>
              <w:spacing w:after="0" w:line="360" w:lineRule="auto"/>
              <w:ind w:left="63" w:right="63"/>
              <w:outlineLvl w:val="9"/>
              <w:rPr>
                <w:rFonts w:ascii="仿宋" w:hAnsi="仿宋" w:eastAsia="仿宋"/>
                <w:color w:val="auto"/>
                <w:kern w:val="2"/>
                <w:sz w:val="24"/>
                <w:szCs w:val="24"/>
                <w:highlight w:val="none"/>
              </w:rPr>
            </w:pPr>
          </w:p>
        </w:tc>
      </w:tr>
      <w:tr w14:paraId="4001D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3A5E49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造价管理</w:t>
            </w:r>
          </w:p>
        </w:tc>
        <w:tc>
          <w:tcPr>
            <w:tcW w:w="1418" w:type="dxa"/>
            <w:vAlign w:val="center"/>
          </w:tcPr>
          <w:p w14:paraId="4EAFAF0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BE9031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75B2A68">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6E11B813">
            <w:pPr>
              <w:pStyle w:val="16"/>
              <w:keepNext/>
              <w:spacing w:after="0" w:line="360" w:lineRule="auto"/>
              <w:ind w:left="63" w:right="63"/>
              <w:outlineLvl w:val="9"/>
              <w:rPr>
                <w:rFonts w:ascii="仿宋" w:hAnsi="仿宋" w:eastAsia="仿宋"/>
                <w:color w:val="auto"/>
                <w:kern w:val="2"/>
                <w:sz w:val="24"/>
                <w:szCs w:val="24"/>
                <w:highlight w:val="none"/>
              </w:rPr>
            </w:pPr>
          </w:p>
        </w:tc>
      </w:tr>
      <w:tr w14:paraId="4341D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2CF502">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质量管理</w:t>
            </w:r>
          </w:p>
        </w:tc>
        <w:tc>
          <w:tcPr>
            <w:tcW w:w="1418" w:type="dxa"/>
            <w:vAlign w:val="center"/>
          </w:tcPr>
          <w:p w14:paraId="07DC9F9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863C2BB">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D468C8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277CD55">
            <w:pPr>
              <w:pStyle w:val="16"/>
              <w:keepNext/>
              <w:spacing w:after="0" w:line="360" w:lineRule="auto"/>
              <w:ind w:left="63" w:right="63"/>
              <w:outlineLvl w:val="9"/>
              <w:rPr>
                <w:rFonts w:ascii="仿宋" w:hAnsi="仿宋" w:eastAsia="仿宋"/>
                <w:color w:val="auto"/>
                <w:kern w:val="2"/>
                <w:sz w:val="24"/>
                <w:szCs w:val="24"/>
                <w:highlight w:val="none"/>
              </w:rPr>
            </w:pPr>
          </w:p>
        </w:tc>
      </w:tr>
      <w:tr w14:paraId="3B1B5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871D7EE">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材料管理</w:t>
            </w:r>
          </w:p>
        </w:tc>
        <w:tc>
          <w:tcPr>
            <w:tcW w:w="1418" w:type="dxa"/>
            <w:vAlign w:val="center"/>
          </w:tcPr>
          <w:p w14:paraId="70CA2F3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0CEC1E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DCBEE13">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712F2355">
            <w:pPr>
              <w:pStyle w:val="16"/>
              <w:keepNext/>
              <w:spacing w:after="0" w:line="360" w:lineRule="auto"/>
              <w:ind w:left="63" w:right="63"/>
              <w:outlineLvl w:val="9"/>
              <w:rPr>
                <w:rFonts w:ascii="仿宋" w:hAnsi="仿宋" w:eastAsia="仿宋"/>
                <w:color w:val="auto"/>
                <w:kern w:val="2"/>
                <w:sz w:val="24"/>
                <w:szCs w:val="24"/>
                <w:highlight w:val="none"/>
              </w:rPr>
            </w:pPr>
          </w:p>
        </w:tc>
      </w:tr>
      <w:tr w14:paraId="4CA9A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94808FE">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计划管理</w:t>
            </w:r>
          </w:p>
        </w:tc>
        <w:tc>
          <w:tcPr>
            <w:tcW w:w="1418" w:type="dxa"/>
            <w:vAlign w:val="center"/>
          </w:tcPr>
          <w:p w14:paraId="5984556D">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EA40D2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29DF98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D6EF1B1">
            <w:pPr>
              <w:pStyle w:val="16"/>
              <w:keepNext/>
              <w:spacing w:after="0" w:line="360" w:lineRule="auto"/>
              <w:ind w:left="63" w:right="63"/>
              <w:outlineLvl w:val="9"/>
              <w:rPr>
                <w:rFonts w:ascii="仿宋" w:hAnsi="仿宋" w:eastAsia="仿宋"/>
                <w:color w:val="auto"/>
                <w:kern w:val="2"/>
                <w:sz w:val="24"/>
                <w:szCs w:val="24"/>
                <w:highlight w:val="none"/>
              </w:rPr>
            </w:pPr>
          </w:p>
        </w:tc>
      </w:tr>
      <w:tr w14:paraId="70A18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0DC08B">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安全管理</w:t>
            </w:r>
          </w:p>
        </w:tc>
        <w:tc>
          <w:tcPr>
            <w:tcW w:w="1418" w:type="dxa"/>
            <w:vAlign w:val="center"/>
          </w:tcPr>
          <w:p w14:paraId="5E3D58A1">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4A570BB">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EC72408">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B728CC0">
            <w:pPr>
              <w:pStyle w:val="16"/>
              <w:keepNext/>
              <w:spacing w:after="0" w:line="360" w:lineRule="auto"/>
              <w:ind w:left="63" w:right="63"/>
              <w:outlineLvl w:val="9"/>
              <w:rPr>
                <w:rFonts w:ascii="仿宋" w:hAnsi="仿宋" w:eastAsia="仿宋"/>
                <w:color w:val="auto"/>
                <w:kern w:val="2"/>
                <w:sz w:val="24"/>
                <w:szCs w:val="24"/>
                <w:highlight w:val="none"/>
              </w:rPr>
            </w:pPr>
          </w:p>
        </w:tc>
      </w:tr>
      <w:tr w14:paraId="37B02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5EB558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其他人员</w:t>
            </w:r>
          </w:p>
        </w:tc>
        <w:tc>
          <w:tcPr>
            <w:tcW w:w="1418" w:type="dxa"/>
            <w:vAlign w:val="center"/>
          </w:tcPr>
          <w:p w14:paraId="203FE230">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798679B">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F1B2C87">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7352C874">
            <w:pPr>
              <w:pStyle w:val="16"/>
              <w:keepNext/>
              <w:spacing w:after="0" w:line="360" w:lineRule="auto"/>
              <w:ind w:left="63" w:right="63"/>
              <w:outlineLvl w:val="9"/>
              <w:rPr>
                <w:rFonts w:ascii="仿宋" w:hAnsi="仿宋" w:eastAsia="仿宋"/>
                <w:color w:val="auto"/>
                <w:kern w:val="2"/>
                <w:sz w:val="24"/>
                <w:szCs w:val="24"/>
                <w:highlight w:val="none"/>
              </w:rPr>
            </w:pPr>
          </w:p>
        </w:tc>
      </w:tr>
      <w:tr w14:paraId="4BF24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81B6CA7">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bottom w:val="nil"/>
            </w:tcBorders>
            <w:vAlign w:val="center"/>
          </w:tcPr>
          <w:p w14:paraId="1E92DB73">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nil"/>
            </w:tcBorders>
            <w:vAlign w:val="center"/>
          </w:tcPr>
          <w:p w14:paraId="3D69136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nil"/>
            </w:tcBorders>
            <w:vAlign w:val="center"/>
          </w:tcPr>
          <w:p w14:paraId="7D4A9C7E">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bottom w:val="nil"/>
            </w:tcBorders>
            <w:vAlign w:val="center"/>
          </w:tcPr>
          <w:p w14:paraId="55B79627">
            <w:pPr>
              <w:pStyle w:val="16"/>
              <w:keepNext/>
              <w:spacing w:after="0" w:line="360" w:lineRule="auto"/>
              <w:ind w:left="63" w:right="63"/>
              <w:outlineLvl w:val="9"/>
              <w:rPr>
                <w:rFonts w:ascii="仿宋" w:hAnsi="仿宋" w:eastAsia="仿宋"/>
                <w:color w:val="auto"/>
                <w:kern w:val="2"/>
                <w:sz w:val="24"/>
                <w:szCs w:val="24"/>
                <w:highlight w:val="none"/>
              </w:rPr>
            </w:pPr>
          </w:p>
        </w:tc>
      </w:tr>
      <w:tr w14:paraId="56179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3E3DCD8">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1226A3B1">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2F45669">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0ABD061">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BB91E14">
            <w:pPr>
              <w:pStyle w:val="16"/>
              <w:keepNext/>
              <w:spacing w:after="0" w:line="360" w:lineRule="auto"/>
              <w:ind w:left="63" w:right="63"/>
              <w:outlineLvl w:val="9"/>
              <w:rPr>
                <w:rFonts w:ascii="仿宋" w:hAnsi="仿宋" w:eastAsia="仿宋"/>
                <w:color w:val="auto"/>
                <w:kern w:val="2"/>
                <w:sz w:val="24"/>
                <w:szCs w:val="24"/>
                <w:highlight w:val="none"/>
              </w:rPr>
            </w:pPr>
          </w:p>
        </w:tc>
      </w:tr>
      <w:tr w14:paraId="4C363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3BF2D5A">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077B022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F5205B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C8B4E29">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0C2A7272">
            <w:pPr>
              <w:pStyle w:val="16"/>
              <w:keepNext/>
              <w:spacing w:after="0" w:line="360" w:lineRule="auto"/>
              <w:ind w:left="63" w:right="63"/>
              <w:outlineLvl w:val="9"/>
              <w:rPr>
                <w:rFonts w:ascii="仿宋" w:hAnsi="仿宋" w:eastAsia="仿宋"/>
                <w:color w:val="auto"/>
                <w:kern w:val="2"/>
                <w:sz w:val="24"/>
                <w:szCs w:val="24"/>
                <w:highlight w:val="none"/>
              </w:rPr>
            </w:pPr>
          </w:p>
        </w:tc>
      </w:tr>
      <w:tr w14:paraId="63FD1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C54C4FA">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7118FA43">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CB42DE2">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C148C84">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7C49493">
            <w:pPr>
              <w:pStyle w:val="16"/>
              <w:keepNext/>
              <w:spacing w:after="0" w:line="360" w:lineRule="auto"/>
              <w:ind w:left="63" w:right="63"/>
              <w:outlineLvl w:val="9"/>
              <w:rPr>
                <w:rFonts w:ascii="仿宋" w:hAnsi="仿宋" w:eastAsia="仿宋"/>
                <w:color w:val="auto"/>
                <w:kern w:val="2"/>
                <w:sz w:val="24"/>
                <w:szCs w:val="24"/>
                <w:highlight w:val="none"/>
              </w:rPr>
            </w:pPr>
          </w:p>
        </w:tc>
      </w:tr>
      <w:tr w14:paraId="160C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EC902C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bottom w:val="single" w:color="auto" w:sz="12" w:space="0"/>
            </w:tcBorders>
            <w:vAlign w:val="center"/>
          </w:tcPr>
          <w:p w14:paraId="3A541725">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single" w:color="auto" w:sz="12" w:space="0"/>
            </w:tcBorders>
            <w:vAlign w:val="center"/>
          </w:tcPr>
          <w:p w14:paraId="37FAD4C2">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single" w:color="auto" w:sz="12" w:space="0"/>
            </w:tcBorders>
            <w:vAlign w:val="center"/>
          </w:tcPr>
          <w:p w14:paraId="6FA1B197">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bottom w:val="single" w:color="auto" w:sz="12" w:space="0"/>
            </w:tcBorders>
            <w:vAlign w:val="center"/>
          </w:tcPr>
          <w:p w14:paraId="0ED3A193">
            <w:pPr>
              <w:pStyle w:val="16"/>
              <w:keepNext/>
              <w:spacing w:after="0" w:line="360" w:lineRule="auto"/>
              <w:ind w:left="63" w:right="63"/>
              <w:outlineLvl w:val="9"/>
              <w:rPr>
                <w:rFonts w:ascii="仿宋" w:hAnsi="仿宋" w:eastAsia="仿宋"/>
                <w:color w:val="auto"/>
                <w:kern w:val="2"/>
                <w:sz w:val="24"/>
                <w:szCs w:val="24"/>
                <w:highlight w:val="none"/>
              </w:rPr>
            </w:pPr>
          </w:p>
        </w:tc>
      </w:tr>
    </w:tbl>
    <w:p w14:paraId="0733DA6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br w:type="page"/>
      </w:r>
      <w:r>
        <w:rPr>
          <w:rFonts w:ascii="仿宋" w:hAnsi="仿宋" w:eastAsia="仿宋"/>
          <w:color w:val="auto"/>
          <w:sz w:val="24"/>
          <w:highlight w:val="none"/>
        </w:rPr>
        <w:t>附</w:t>
      </w:r>
      <w:bookmarkStart w:id="873" w:name="_Toc296891057"/>
      <w:bookmarkStart w:id="874" w:name="_Toc296346730"/>
      <w:bookmarkStart w:id="875" w:name="_Toc296891269"/>
      <w:bookmarkStart w:id="876" w:name="_Toc296503229"/>
      <w:bookmarkStart w:id="877" w:name="_Toc296944568"/>
      <w:bookmarkStart w:id="878" w:name="_Toc296347228"/>
      <w:r>
        <w:rPr>
          <w:rFonts w:ascii="仿宋" w:hAnsi="仿宋" w:eastAsia="仿宋"/>
          <w:color w:val="auto"/>
          <w:sz w:val="24"/>
          <w:highlight w:val="none"/>
        </w:rPr>
        <w:t>件7：</w:t>
      </w:r>
    </w:p>
    <w:bookmarkEnd w:id="873"/>
    <w:bookmarkEnd w:id="874"/>
    <w:bookmarkEnd w:id="875"/>
    <w:bookmarkEnd w:id="876"/>
    <w:bookmarkEnd w:id="877"/>
    <w:bookmarkEnd w:id="878"/>
    <w:p w14:paraId="79479180">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分包人主要施工管理人员表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4697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ED7EBE8">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名    称</w:t>
            </w:r>
          </w:p>
        </w:tc>
        <w:tc>
          <w:tcPr>
            <w:tcW w:w="1418" w:type="dxa"/>
            <w:tcBorders>
              <w:top w:val="single" w:color="auto" w:sz="12" w:space="0"/>
              <w:bottom w:val="double" w:color="auto" w:sz="6" w:space="0"/>
            </w:tcBorders>
            <w:vAlign w:val="center"/>
          </w:tcPr>
          <w:p w14:paraId="6E47664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姓名</w:t>
            </w:r>
          </w:p>
        </w:tc>
        <w:tc>
          <w:tcPr>
            <w:tcW w:w="1134" w:type="dxa"/>
            <w:tcBorders>
              <w:top w:val="single" w:color="auto" w:sz="12" w:space="0"/>
              <w:bottom w:val="double" w:color="auto" w:sz="6" w:space="0"/>
            </w:tcBorders>
            <w:vAlign w:val="center"/>
          </w:tcPr>
          <w:p w14:paraId="7E4D95F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职务</w:t>
            </w:r>
          </w:p>
        </w:tc>
        <w:tc>
          <w:tcPr>
            <w:tcW w:w="1134" w:type="dxa"/>
            <w:tcBorders>
              <w:top w:val="single" w:color="auto" w:sz="12" w:space="0"/>
              <w:bottom w:val="double" w:color="auto" w:sz="6" w:space="0"/>
            </w:tcBorders>
            <w:vAlign w:val="center"/>
          </w:tcPr>
          <w:p w14:paraId="170A0EB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职称</w:t>
            </w:r>
          </w:p>
        </w:tc>
        <w:tc>
          <w:tcPr>
            <w:tcW w:w="4252" w:type="dxa"/>
            <w:tcBorders>
              <w:top w:val="single" w:color="auto" w:sz="12" w:space="0"/>
              <w:bottom w:val="double" w:color="auto" w:sz="6" w:space="0"/>
            </w:tcBorders>
            <w:vAlign w:val="center"/>
          </w:tcPr>
          <w:p w14:paraId="5E58CBD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主要资历、经验及承担过的项目</w:t>
            </w:r>
          </w:p>
        </w:tc>
      </w:tr>
      <w:tr w14:paraId="5589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6D797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一、总部人员</w:t>
            </w:r>
          </w:p>
        </w:tc>
      </w:tr>
      <w:tr w14:paraId="2DB88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4DEF2A2">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项目主管</w:t>
            </w:r>
          </w:p>
        </w:tc>
        <w:tc>
          <w:tcPr>
            <w:tcW w:w="1418" w:type="dxa"/>
            <w:tcBorders>
              <w:top w:val="nil"/>
            </w:tcBorders>
            <w:vAlign w:val="center"/>
          </w:tcPr>
          <w:p w14:paraId="2E3E530A">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top w:val="nil"/>
            </w:tcBorders>
            <w:vAlign w:val="center"/>
          </w:tcPr>
          <w:p w14:paraId="6BD2D5A7">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top w:val="nil"/>
            </w:tcBorders>
            <w:vAlign w:val="center"/>
          </w:tcPr>
          <w:p w14:paraId="034F176B">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top w:val="nil"/>
            </w:tcBorders>
            <w:vAlign w:val="center"/>
          </w:tcPr>
          <w:p w14:paraId="1B0FA62C">
            <w:pPr>
              <w:pStyle w:val="16"/>
              <w:keepNext/>
              <w:spacing w:after="0" w:line="360" w:lineRule="auto"/>
              <w:ind w:left="63" w:right="63"/>
              <w:outlineLvl w:val="9"/>
              <w:rPr>
                <w:rFonts w:ascii="仿宋" w:hAnsi="仿宋" w:eastAsia="仿宋"/>
                <w:color w:val="auto"/>
                <w:kern w:val="2"/>
                <w:sz w:val="24"/>
                <w:szCs w:val="24"/>
                <w:highlight w:val="none"/>
              </w:rPr>
            </w:pPr>
          </w:p>
        </w:tc>
      </w:tr>
      <w:tr w14:paraId="13997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FF8F76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07265CC7">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2752888">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E6A267D">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6AC8425F">
            <w:pPr>
              <w:pStyle w:val="16"/>
              <w:keepNext/>
              <w:spacing w:after="0" w:line="360" w:lineRule="auto"/>
              <w:ind w:left="63" w:right="63"/>
              <w:outlineLvl w:val="9"/>
              <w:rPr>
                <w:rFonts w:ascii="仿宋" w:hAnsi="仿宋" w:eastAsia="仿宋"/>
                <w:color w:val="auto"/>
                <w:kern w:val="2"/>
                <w:sz w:val="24"/>
                <w:szCs w:val="24"/>
                <w:highlight w:val="none"/>
              </w:rPr>
            </w:pPr>
          </w:p>
        </w:tc>
      </w:tr>
      <w:tr w14:paraId="7131B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FE0B9EB">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其他人员</w:t>
            </w:r>
          </w:p>
        </w:tc>
        <w:tc>
          <w:tcPr>
            <w:tcW w:w="1418" w:type="dxa"/>
            <w:vAlign w:val="center"/>
          </w:tcPr>
          <w:p w14:paraId="73E6C6E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F4BB1A6">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0383413">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75A990E2">
            <w:pPr>
              <w:pStyle w:val="16"/>
              <w:keepNext/>
              <w:spacing w:after="0" w:line="360" w:lineRule="auto"/>
              <w:ind w:left="63" w:right="63"/>
              <w:outlineLvl w:val="9"/>
              <w:rPr>
                <w:rFonts w:ascii="仿宋" w:hAnsi="仿宋" w:eastAsia="仿宋"/>
                <w:color w:val="auto"/>
                <w:kern w:val="2"/>
                <w:sz w:val="24"/>
                <w:szCs w:val="24"/>
                <w:highlight w:val="none"/>
              </w:rPr>
            </w:pPr>
          </w:p>
        </w:tc>
      </w:tr>
      <w:tr w14:paraId="4312A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FB8B182">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4525B05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5FCE433">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CE56C12">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60365FA4">
            <w:pPr>
              <w:pStyle w:val="16"/>
              <w:keepNext/>
              <w:spacing w:after="0" w:line="360" w:lineRule="auto"/>
              <w:ind w:left="63" w:right="63"/>
              <w:outlineLvl w:val="9"/>
              <w:rPr>
                <w:rFonts w:ascii="仿宋" w:hAnsi="仿宋" w:eastAsia="仿宋"/>
                <w:color w:val="auto"/>
                <w:kern w:val="2"/>
                <w:sz w:val="24"/>
                <w:szCs w:val="24"/>
                <w:highlight w:val="none"/>
              </w:rPr>
            </w:pPr>
          </w:p>
        </w:tc>
      </w:tr>
      <w:tr w14:paraId="1BF73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174C63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二、现场人员</w:t>
            </w:r>
          </w:p>
        </w:tc>
      </w:tr>
      <w:tr w14:paraId="38814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A480C3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项目经理</w:t>
            </w:r>
          </w:p>
        </w:tc>
        <w:tc>
          <w:tcPr>
            <w:tcW w:w="1418" w:type="dxa"/>
            <w:vAlign w:val="center"/>
          </w:tcPr>
          <w:p w14:paraId="69DBE2B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AF7B807">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51065705">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60CEA512">
            <w:pPr>
              <w:pStyle w:val="16"/>
              <w:keepNext/>
              <w:spacing w:after="0" w:line="360" w:lineRule="auto"/>
              <w:ind w:left="63" w:right="63"/>
              <w:outlineLvl w:val="9"/>
              <w:rPr>
                <w:rFonts w:ascii="仿宋" w:hAnsi="仿宋" w:eastAsia="仿宋"/>
                <w:color w:val="auto"/>
                <w:kern w:val="2"/>
                <w:sz w:val="24"/>
                <w:szCs w:val="24"/>
                <w:highlight w:val="none"/>
              </w:rPr>
            </w:pPr>
          </w:p>
        </w:tc>
      </w:tr>
      <w:tr w14:paraId="55D6E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88BA175">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项目副经理</w:t>
            </w:r>
          </w:p>
        </w:tc>
        <w:tc>
          <w:tcPr>
            <w:tcW w:w="1418" w:type="dxa"/>
            <w:vAlign w:val="center"/>
          </w:tcPr>
          <w:p w14:paraId="672F3989">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DFB0340">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1737601">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0949CE90">
            <w:pPr>
              <w:pStyle w:val="16"/>
              <w:keepNext/>
              <w:spacing w:after="0" w:line="360" w:lineRule="auto"/>
              <w:ind w:left="63" w:right="63"/>
              <w:outlineLvl w:val="9"/>
              <w:rPr>
                <w:rFonts w:ascii="仿宋" w:hAnsi="仿宋" w:eastAsia="仿宋"/>
                <w:color w:val="auto"/>
                <w:kern w:val="2"/>
                <w:sz w:val="24"/>
                <w:szCs w:val="24"/>
                <w:highlight w:val="none"/>
              </w:rPr>
            </w:pPr>
          </w:p>
        </w:tc>
      </w:tr>
      <w:tr w14:paraId="70F89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1EAA23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技术负责人</w:t>
            </w:r>
          </w:p>
        </w:tc>
        <w:tc>
          <w:tcPr>
            <w:tcW w:w="1418" w:type="dxa"/>
            <w:vAlign w:val="center"/>
          </w:tcPr>
          <w:p w14:paraId="7AF2A642">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7DB94699">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58DC6D1">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3014A106">
            <w:pPr>
              <w:pStyle w:val="16"/>
              <w:keepNext/>
              <w:spacing w:after="0" w:line="360" w:lineRule="auto"/>
              <w:ind w:left="63" w:right="63"/>
              <w:outlineLvl w:val="9"/>
              <w:rPr>
                <w:rFonts w:ascii="仿宋" w:hAnsi="仿宋" w:eastAsia="仿宋"/>
                <w:color w:val="auto"/>
                <w:kern w:val="2"/>
                <w:sz w:val="24"/>
                <w:szCs w:val="24"/>
                <w:highlight w:val="none"/>
              </w:rPr>
            </w:pPr>
          </w:p>
        </w:tc>
      </w:tr>
      <w:tr w14:paraId="3A407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8582284">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造价管理</w:t>
            </w:r>
          </w:p>
        </w:tc>
        <w:tc>
          <w:tcPr>
            <w:tcW w:w="1418" w:type="dxa"/>
            <w:vAlign w:val="center"/>
          </w:tcPr>
          <w:p w14:paraId="5EE3489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1EAD3D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214881C">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458C0FD">
            <w:pPr>
              <w:pStyle w:val="16"/>
              <w:keepNext/>
              <w:spacing w:after="0" w:line="360" w:lineRule="auto"/>
              <w:ind w:left="63" w:right="63"/>
              <w:outlineLvl w:val="9"/>
              <w:rPr>
                <w:rFonts w:ascii="仿宋" w:hAnsi="仿宋" w:eastAsia="仿宋"/>
                <w:color w:val="auto"/>
                <w:kern w:val="2"/>
                <w:sz w:val="24"/>
                <w:szCs w:val="24"/>
                <w:highlight w:val="none"/>
              </w:rPr>
            </w:pPr>
          </w:p>
        </w:tc>
      </w:tr>
      <w:tr w14:paraId="73A7E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22961A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质量管理</w:t>
            </w:r>
          </w:p>
        </w:tc>
        <w:tc>
          <w:tcPr>
            <w:tcW w:w="1418" w:type="dxa"/>
            <w:vAlign w:val="center"/>
          </w:tcPr>
          <w:p w14:paraId="363B2655">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6FCFBF5">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8D0819C">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76ED5695">
            <w:pPr>
              <w:pStyle w:val="16"/>
              <w:keepNext/>
              <w:spacing w:after="0" w:line="360" w:lineRule="auto"/>
              <w:ind w:left="63" w:right="63"/>
              <w:outlineLvl w:val="9"/>
              <w:rPr>
                <w:rFonts w:ascii="仿宋" w:hAnsi="仿宋" w:eastAsia="仿宋"/>
                <w:color w:val="auto"/>
                <w:kern w:val="2"/>
                <w:sz w:val="24"/>
                <w:szCs w:val="24"/>
                <w:highlight w:val="none"/>
              </w:rPr>
            </w:pPr>
          </w:p>
        </w:tc>
      </w:tr>
      <w:tr w14:paraId="2C471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CDEB5B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材料管理</w:t>
            </w:r>
          </w:p>
        </w:tc>
        <w:tc>
          <w:tcPr>
            <w:tcW w:w="1418" w:type="dxa"/>
            <w:vAlign w:val="center"/>
          </w:tcPr>
          <w:p w14:paraId="6A6EB717">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492AD80">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72DCE5E">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01795C8">
            <w:pPr>
              <w:pStyle w:val="16"/>
              <w:keepNext/>
              <w:spacing w:after="0" w:line="360" w:lineRule="auto"/>
              <w:ind w:left="63" w:right="63"/>
              <w:outlineLvl w:val="9"/>
              <w:rPr>
                <w:rFonts w:ascii="仿宋" w:hAnsi="仿宋" w:eastAsia="仿宋"/>
                <w:color w:val="auto"/>
                <w:kern w:val="2"/>
                <w:sz w:val="24"/>
                <w:szCs w:val="24"/>
                <w:highlight w:val="none"/>
              </w:rPr>
            </w:pPr>
          </w:p>
        </w:tc>
      </w:tr>
      <w:tr w14:paraId="44EA0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DF623A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计划管理</w:t>
            </w:r>
          </w:p>
        </w:tc>
        <w:tc>
          <w:tcPr>
            <w:tcW w:w="1418" w:type="dxa"/>
            <w:vAlign w:val="center"/>
          </w:tcPr>
          <w:p w14:paraId="00C771CA">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08B604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12775924">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4BA4D90">
            <w:pPr>
              <w:pStyle w:val="16"/>
              <w:keepNext/>
              <w:spacing w:after="0" w:line="360" w:lineRule="auto"/>
              <w:ind w:left="63" w:right="63"/>
              <w:outlineLvl w:val="9"/>
              <w:rPr>
                <w:rFonts w:ascii="仿宋" w:hAnsi="仿宋" w:eastAsia="仿宋"/>
                <w:color w:val="auto"/>
                <w:kern w:val="2"/>
                <w:sz w:val="24"/>
                <w:szCs w:val="24"/>
                <w:highlight w:val="none"/>
              </w:rPr>
            </w:pPr>
          </w:p>
        </w:tc>
      </w:tr>
      <w:tr w14:paraId="47FDA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5A7BD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安全管理</w:t>
            </w:r>
          </w:p>
        </w:tc>
        <w:tc>
          <w:tcPr>
            <w:tcW w:w="1418" w:type="dxa"/>
            <w:vAlign w:val="center"/>
          </w:tcPr>
          <w:p w14:paraId="75D5D31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34756A89">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070984DB">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6E294D3">
            <w:pPr>
              <w:pStyle w:val="16"/>
              <w:keepNext/>
              <w:spacing w:after="0" w:line="360" w:lineRule="auto"/>
              <w:ind w:left="63" w:right="63"/>
              <w:outlineLvl w:val="9"/>
              <w:rPr>
                <w:rFonts w:ascii="仿宋" w:hAnsi="仿宋" w:eastAsia="仿宋"/>
                <w:color w:val="auto"/>
                <w:kern w:val="2"/>
                <w:sz w:val="24"/>
                <w:szCs w:val="24"/>
                <w:highlight w:val="none"/>
              </w:rPr>
            </w:pPr>
          </w:p>
        </w:tc>
      </w:tr>
      <w:tr w14:paraId="4329B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E6B487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其他人员</w:t>
            </w:r>
          </w:p>
        </w:tc>
        <w:tc>
          <w:tcPr>
            <w:tcW w:w="1418" w:type="dxa"/>
            <w:vAlign w:val="center"/>
          </w:tcPr>
          <w:p w14:paraId="28F4427F">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523D4C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F501CDF">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7842DB97">
            <w:pPr>
              <w:pStyle w:val="16"/>
              <w:keepNext/>
              <w:spacing w:after="0" w:line="360" w:lineRule="auto"/>
              <w:ind w:left="63" w:right="63"/>
              <w:outlineLvl w:val="9"/>
              <w:rPr>
                <w:rFonts w:ascii="仿宋" w:hAnsi="仿宋" w:eastAsia="仿宋"/>
                <w:color w:val="auto"/>
                <w:kern w:val="2"/>
                <w:sz w:val="24"/>
                <w:szCs w:val="24"/>
                <w:highlight w:val="none"/>
              </w:rPr>
            </w:pPr>
          </w:p>
        </w:tc>
      </w:tr>
      <w:tr w14:paraId="3AAEF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D492A29">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bottom w:val="nil"/>
            </w:tcBorders>
            <w:vAlign w:val="center"/>
          </w:tcPr>
          <w:p w14:paraId="4070D634">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nil"/>
            </w:tcBorders>
            <w:vAlign w:val="center"/>
          </w:tcPr>
          <w:p w14:paraId="136C4678">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nil"/>
            </w:tcBorders>
            <w:vAlign w:val="center"/>
          </w:tcPr>
          <w:p w14:paraId="7C2615F8">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bottom w:val="nil"/>
            </w:tcBorders>
            <w:vAlign w:val="center"/>
          </w:tcPr>
          <w:p w14:paraId="3AAE13C5">
            <w:pPr>
              <w:pStyle w:val="16"/>
              <w:keepNext/>
              <w:spacing w:after="0" w:line="360" w:lineRule="auto"/>
              <w:ind w:left="63" w:right="63"/>
              <w:outlineLvl w:val="9"/>
              <w:rPr>
                <w:rFonts w:ascii="仿宋" w:hAnsi="仿宋" w:eastAsia="仿宋"/>
                <w:color w:val="auto"/>
                <w:kern w:val="2"/>
                <w:sz w:val="24"/>
                <w:szCs w:val="24"/>
                <w:highlight w:val="none"/>
              </w:rPr>
            </w:pPr>
          </w:p>
        </w:tc>
      </w:tr>
      <w:tr w14:paraId="3380E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1A96D8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6FC4514A">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E800BCC">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3B2142EF">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2FAD3E97">
            <w:pPr>
              <w:pStyle w:val="16"/>
              <w:keepNext/>
              <w:spacing w:after="0" w:line="360" w:lineRule="auto"/>
              <w:ind w:left="63" w:right="63"/>
              <w:outlineLvl w:val="9"/>
              <w:rPr>
                <w:rFonts w:ascii="仿宋" w:hAnsi="仿宋" w:eastAsia="仿宋"/>
                <w:color w:val="auto"/>
                <w:kern w:val="2"/>
                <w:sz w:val="24"/>
                <w:szCs w:val="24"/>
                <w:highlight w:val="none"/>
              </w:rPr>
            </w:pPr>
          </w:p>
        </w:tc>
      </w:tr>
      <w:tr w14:paraId="0E4A9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FE72347">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7D296B4E">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275E37EE">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C3E0E8D">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5EF3BA2F">
            <w:pPr>
              <w:pStyle w:val="16"/>
              <w:keepNext/>
              <w:spacing w:after="0" w:line="360" w:lineRule="auto"/>
              <w:ind w:left="63" w:right="63"/>
              <w:outlineLvl w:val="9"/>
              <w:rPr>
                <w:rFonts w:ascii="仿宋" w:hAnsi="仿宋" w:eastAsia="仿宋"/>
                <w:color w:val="auto"/>
                <w:kern w:val="2"/>
                <w:sz w:val="24"/>
                <w:szCs w:val="24"/>
                <w:highlight w:val="none"/>
              </w:rPr>
            </w:pPr>
          </w:p>
        </w:tc>
      </w:tr>
      <w:tr w14:paraId="6412C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E435CC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vAlign w:val="center"/>
          </w:tcPr>
          <w:p w14:paraId="4B371F08">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693EB8F9">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vAlign w:val="center"/>
          </w:tcPr>
          <w:p w14:paraId="4114ED6C">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vAlign w:val="center"/>
          </w:tcPr>
          <w:p w14:paraId="48C49ED3">
            <w:pPr>
              <w:pStyle w:val="16"/>
              <w:keepNext/>
              <w:spacing w:after="0" w:line="360" w:lineRule="auto"/>
              <w:ind w:left="63" w:right="63"/>
              <w:outlineLvl w:val="9"/>
              <w:rPr>
                <w:rFonts w:ascii="仿宋" w:hAnsi="仿宋" w:eastAsia="仿宋"/>
                <w:color w:val="auto"/>
                <w:kern w:val="2"/>
                <w:sz w:val="24"/>
                <w:szCs w:val="24"/>
                <w:highlight w:val="none"/>
              </w:rPr>
            </w:pPr>
          </w:p>
        </w:tc>
      </w:tr>
      <w:tr w14:paraId="7080D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C4182A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bottom w:val="single" w:color="auto" w:sz="12" w:space="0"/>
            </w:tcBorders>
            <w:vAlign w:val="center"/>
          </w:tcPr>
          <w:p w14:paraId="2469F62E">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single" w:color="auto" w:sz="12" w:space="0"/>
            </w:tcBorders>
            <w:vAlign w:val="center"/>
          </w:tcPr>
          <w:p w14:paraId="4B25F695">
            <w:pPr>
              <w:pStyle w:val="16"/>
              <w:keepNext/>
              <w:spacing w:after="0" w:line="360" w:lineRule="auto"/>
              <w:ind w:left="63" w:right="63"/>
              <w:outlineLvl w:val="9"/>
              <w:rPr>
                <w:rFonts w:ascii="仿宋" w:hAnsi="仿宋" w:eastAsia="仿宋"/>
                <w:color w:val="auto"/>
                <w:kern w:val="2"/>
                <w:sz w:val="24"/>
                <w:szCs w:val="24"/>
                <w:highlight w:val="none"/>
              </w:rPr>
            </w:pPr>
          </w:p>
        </w:tc>
        <w:tc>
          <w:tcPr>
            <w:tcW w:w="1134" w:type="dxa"/>
            <w:tcBorders>
              <w:bottom w:val="single" w:color="auto" w:sz="12" w:space="0"/>
            </w:tcBorders>
            <w:vAlign w:val="center"/>
          </w:tcPr>
          <w:p w14:paraId="4287697D">
            <w:pPr>
              <w:pStyle w:val="16"/>
              <w:keepNext/>
              <w:spacing w:after="0" w:line="360" w:lineRule="auto"/>
              <w:ind w:left="63" w:right="63"/>
              <w:outlineLvl w:val="9"/>
              <w:rPr>
                <w:rFonts w:ascii="仿宋" w:hAnsi="仿宋" w:eastAsia="仿宋"/>
                <w:color w:val="auto"/>
                <w:kern w:val="2"/>
                <w:sz w:val="24"/>
                <w:szCs w:val="24"/>
                <w:highlight w:val="none"/>
              </w:rPr>
            </w:pPr>
          </w:p>
        </w:tc>
        <w:tc>
          <w:tcPr>
            <w:tcW w:w="4252" w:type="dxa"/>
            <w:tcBorders>
              <w:bottom w:val="single" w:color="auto" w:sz="12" w:space="0"/>
            </w:tcBorders>
            <w:vAlign w:val="center"/>
          </w:tcPr>
          <w:p w14:paraId="1821DF09">
            <w:pPr>
              <w:pStyle w:val="16"/>
              <w:keepNext/>
              <w:spacing w:after="0" w:line="360" w:lineRule="auto"/>
              <w:ind w:left="63" w:right="63"/>
              <w:outlineLvl w:val="9"/>
              <w:rPr>
                <w:rFonts w:ascii="仿宋" w:hAnsi="仿宋" w:eastAsia="仿宋"/>
                <w:color w:val="auto"/>
                <w:kern w:val="2"/>
                <w:sz w:val="24"/>
                <w:szCs w:val="24"/>
                <w:highlight w:val="none"/>
              </w:rPr>
            </w:pPr>
          </w:p>
        </w:tc>
      </w:tr>
    </w:tbl>
    <w:p w14:paraId="68EA80A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br w:type="page"/>
      </w:r>
      <w:bookmarkStart w:id="879" w:name="_Toc267261701"/>
      <w:r>
        <w:rPr>
          <w:rFonts w:ascii="仿宋" w:hAnsi="仿宋" w:eastAsia="仿宋"/>
          <w:color w:val="auto"/>
          <w:sz w:val="24"/>
          <w:highlight w:val="none"/>
        </w:rPr>
        <w:t>附</w:t>
      </w:r>
      <w:bookmarkStart w:id="880" w:name="_Toc296347230"/>
      <w:bookmarkStart w:id="881" w:name="_Toc296346732"/>
      <w:bookmarkStart w:id="882" w:name="_Toc296503231"/>
      <w:bookmarkStart w:id="883" w:name="_Toc296891271"/>
      <w:bookmarkStart w:id="884" w:name="_Toc296891059"/>
      <w:bookmarkStart w:id="885" w:name="_Toc296944570"/>
      <w:r>
        <w:rPr>
          <w:rFonts w:ascii="仿宋" w:hAnsi="仿宋" w:eastAsia="仿宋"/>
          <w:color w:val="auto"/>
          <w:sz w:val="24"/>
          <w:highlight w:val="none"/>
        </w:rPr>
        <w:t>件8：</w:t>
      </w:r>
    </w:p>
    <w:bookmarkEnd w:id="879"/>
    <w:bookmarkEnd w:id="880"/>
    <w:bookmarkEnd w:id="881"/>
    <w:bookmarkEnd w:id="882"/>
    <w:bookmarkEnd w:id="883"/>
    <w:bookmarkEnd w:id="884"/>
    <w:bookmarkEnd w:id="885"/>
    <w:p w14:paraId="3FE4E33C">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履约担保</w:t>
      </w:r>
    </w:p>
    <w:p w14:paraId="5D54E18E">
      <w:pPr>
        <w:spacing w:line="360" w:lineRule="auto"/>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rPr>
        <w:t>（发包人名称）：</w:t>
      </w:r>
    </w:p>
    <w:p w14:paraId="7A33B7F9">
      <w:pPr>
        <w:spacing w:line="360" w:lineRule="auto"/>
        <w:outlineLvl w:val="9"/>
        <w:rPr>
          <w:rFonts w:ascii="仿宋" w:hAnsi="仿宋" w:eastAsia="仿宋"/>
          <w:color w:val="auto"/>
          <w:sz w:val="24"/>
          <w:highlight w:val="none"/>
        </w:rPr>
      </w:pPr>
    </w:p>
    <w:p w14:paraId="0D9B9383">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鉴于</w:t>
      </w:r>
      <w:r>
        <w:rPr>
          <w:rFonts w:ascii="仿宋" w:hAnsi="仿宋" w:eastAsia="仿宋"/>
          <w:color w:val="auto"/>
          <w:sz w:val="24"/>
          <w:highlight w:val="none"/>
          <w:u w:val="single"/>
        </w:rPr>
        <w:t xml:space="preserve">                </w:t>
      </w:r>
      <w:r>
        <w:rPr>
          <w:rFonts w:ascii="仿宋" w:hAnsi="仿宋" w:eastAsia="仿宋"/>
          <w:color w:val="auto"/>
          <w:sz w:val="24"/>
          <w:highlight w:val="none"/>
        </w:rPr>
        <w:t>（发包人名称，以下简称“发包人”）与</w:t>
      </w:r>
    </w:p>
    <w:p w14:paraId="753C1543">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（承包人名称）（以下称“承包人”）于</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日就</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2A4C5A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 担保金额人民币（大写）</w:t>
      </w:r>
      <w:r>
        <w:rPr>
          <w:rFonts w:ascii="仿宋" w:hAnsi="仿宋" w:eastAsia="仿宋"/>
          <w:color w:val="auto"/>
          <w:sz w:val="24"/>
          <w:highlight w:val="none"/>
          <w:u w:val="single"/>
        </w:rPr>
        <w:t xml:space="preserve">                 </w:t>
      </w:r>
      <w:r>
        <w:rPr>
          <w:rFonts w:ascii="仿宋" w:hAnsi="仿宋" w:eastAsia="仿宋"/>
          <w:color w:val="auto"/>
          <w:sz w:val="24"/>
          <w:highlight w:val="none"/>
        </w:rPr>
        <w:t>元（</w:t>
      </w:r>
      <w:r>
        <w:rPr>
          <w:rFonts w:hint="eastAsia" w:ascii="宋体" w:hAnsi="宋体" w:cs="宋体"/>
          <w:color w:val="auto"/>
          <w:sz w:val="24"/>
          <w:highlight w:val="none"/>
        </w:rPr>
        <w:t>¥</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2B49B2D">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 担保有效期自你方与承包人签订的合同生效之日起至你方签发或应签发工程接收证书之日止。</w:t>
      </w:r>
    </w:p>
    <w:p w14:paraId="177FBDD5">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 在本担保有效期内，因承包人违反合同约定的义务给你方造成经济损失时，我方在收到你方以书面形式提出的在担保金额内的赔偿要求后，在7天内无条件支付。</w:t>
      </w:r>
    </w:p>
    <w:p w14:paraId="608A0D3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4. 你方和承包人按合同约定变更合同时，我方承担本担保规定的义务不变。</w:t>
      </w:r>
    </w:p>
    <w:p w14:paraId="5BFB4BD2">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5. 因本保函发生的纠纷，可由双方协商解决，协商不成的，任何一方均可提请</w:t>
      </w:r>
      <w:r>
        <w:rPr>
          <w:rFonts w:ascii="仿宋" w:hAnsi="仿宋" w:eastAsia="仿宋"/>
          <w:color w:val="auto"/>
          <w:sz w:val="24"/>
          <w:highlight w:val="none"/>
          <w:u w:val="single"/>
        </w:rPr>
        <w:t xml:space="preserve">        </w:t>
      </w:r>
      <w:r>
        <w:rPr>
          <w:rFonts w:ascii="仿宋" w:hAnsi="仿宋" w:eastAsia="仿宋"/>
          <w:color w:val="auto"/>
          <w:sz w:val="24"/>
          <w:highlight w:val="none"/>
        </w:rPr>
        <w:t>仲裁委员会仲裁。</w:t>
      </w:r>
    </w:p>
    <w:p w14:paraId="04117D8B">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6. 本保函自我方法定代表人（或其授权代理人）签字并加盖公章之日起生效。</w:t>
      </w:r>
    </w:p>
    <w:p w14:paraId="25A58091">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担 保 人：</w:t>
      </w:r>
      <w:r>
        <w:rPr>
          <w:rFonts w:ascii="仿宋" w:hAnsi="仿宋" w:eastAsia="仿宋"/>
          <w:color w:val="auto"/>
          <w:sz w:val="24"/>
          <w:highlight w:val="none"/>
          <w:u w:val="single"/>
        </w:rPr>
        <w:t xml:space="preserve">                           </w:t>
      </w:r>
      <w:r>
        <w:rPr>
          <w:rFonts w:ascii="仿宋" w:hAnsi="仿宋" w:eastAsia="仿宋"/>
          <w:color w:val="auto"/>
          <w:sz w:val="24"/>
          <w:highlight w:val="none"/>
        </w:rPr>
        <w:t>（盖单位章）</w:t>
      </w:r>
    </w:p>
    <w:p w14:paraId="530E3E29">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法定代表人或其委托代理人：</w:t>
      </w:r>
      <w:r>
        <w:rPr>
          <w:rFonts w:ascii="仿宋" w:hAnsi="仿宋" w:eastAsia="仿宋"/>
          <w:color w:val="auto"/>
          <w:sz w:val="24"/>
          <w:highlight w:val="none"/>
          <w:u w:val="single"/>
        </w:rPr>
        <w:t xml:space="preserve">               </w:t>
      </w:r>
      <w:r>
        <w:rPr>
          <w:rFonts w:ascii="仿宋" w:hAnsi="仿宋" w:eastAsia="仿宋"/>
          <w:color w:val="auto"/>
          <w:sz w:val="24"/>
          <w:highlight w:val="none"/>
        </w:rPr>
        <w:t>（签字）</w:t>
      </w:r>
    </w:p>
    <w:p w14:paraId="30B06E9D">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地    址：</w:t>
      </w:r>
      <w:r>
        <w:rPr>
          <w:rFonts w:ascii="仿宋" w:hAnsi="仿宋" w:eastAsia="仿宋"/>
          <w:color w:val="auto"/>
          <w:sz w:val="24"/>
          <w:highlight w:val="none"/>
          <w:u w:val="single"/>
        </w:rPr>
        <w:t xml:space="preserve">                                      </w:t>
      </w:r>
    </w:p>
    <w:p w14:paraId="29C5F342">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邮政编码：</w:t>
      </w:r>
      <w:r>
        <w:rPr>
          <w:rFonts w:ascii="仿宋" w:hAnsi="仿宋" w:eastAsia="仿宋"/>
          <w:color w:val="auto"/>
          <w:sz w:val="24"/>
          <w:highlight w:val="none"/>
          <w:u w:val="single"/>
        </w:rPr>
        <w:t xml:space="preserve">                                      </w:t>
      </w:r>
    </w:p>
    <w:p w14:paraId="21AF8C78">
      <w:pPr>
        <w:spacing w:line="360" w:lineRule="auto"/>
        <w:outlineLvl w:val="9"/>
        <w:rPr>
          <w:rFonts w:ascii="仿宋" w:hAnsi="仿宋" w:eastAsia="仿宋"/>
          <w:color w:val="auto"/>
          <w:sz w:val="24"/>
          <w:highlight w:val="none"/>
          <w:u w:val="single"/>
        </w:rPr>
      </w:pPr>
      <w:r>
        <w:rPr>
          <w:rFonts w:ascii="仿宋" w:hAnsi="仿宋" w:eastAsia="仿宋"/>
          <w:color w:val="auto"/>
          <w:sz w:val="24"/>
          <w:highlight w:val="none"/>
        </w:rPr>
        <w:t>电    话：</w:t>
      </w:r>
      <w:r>
        <w:rPr>
          <w:rFonts w:ascii="仿宋" w:hAnsi="仿宋" w:eastAsia="仿宋"/>
          <w:color w:val="auto"/>
          <w:sz w:val="24"/>
          <w:highlight w:val="none"/>
          <w:u w:val="single"/>
        </w:rPr>
        <w:t xml:space="preserve">                                      </w:t>
      </w:r>
    </w:p>
    <w:p w14:paraId="2912178B">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传    真：</w:t>
      </w:r>
      <w:r>
        <w:rPr>
          <w:rFonts w:ascii="仿宋" w:hAnsi="仿宋" w:eastAsia="仿宋"/>
          <w:color w:val="auto"/>
          <w:sz w:val="24"/>
          <w:highlight w:val="none"/>
          <w:u w:val="single"/>
        </w:rPr>
        <w:t xml:space="preserve">                                      </w:t>
      </w:r>
    </w:p>
    <w:p w14:paraId="26702D2F">
      <w:pPr>
        <w:spacing w:line="360" w:lineRule="auto"/>
        <w:ind w:left="1519" w:hanging="1519" w:hangingChars="633"/>
        <w:outlineLvl w:val="9"/>
        <w:rPr>
          <w:rFonts w:ascii="仿宋" w:hAnsi="仿宋" w:eastAsia="仿宋"/>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w:t>
      </w:r>
    </w:p>
    <w:p w14:paraId="38292B86">
      <w:pPr>
        <w:spacing w:line="360" w:lineRule="auto"/>
        <w:outlineLvl w:val="9"/>
        <w:rPr>
          <w:rFonts w:ascii="仿宋" w:hAnsi="仿宋" w:eastAsia="仿宋"/>
          <w:color w:val="auto"/>
          <w:sz w:val="24"/>
          <w:highlight w:val="none"/>
        </w:rPr>
      </w:pPr>
    </w:p>
    <w:p w14:paraId="02CE870C">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附</w:t>
      </w:r>
      <w:bookmarkStart w:id="886" w:name="_Toc296891272"/>
      <w:bookmarkStart w:id="887" w:name="_Toc296891060"/>
      <w:bookmarkStart w:id="888" w:name="_Toc296346733"/>
      <w:bookmarkStart w:id="889" w:name="_Toc296347231"/>
      <w:bookmarkStart w:id="890" w:name="_Toc267261702"/>
      <w:bookmarkStart w:id="891" w:name="_Toc296503232"/>
      <w:bookmarkStart w:id="892" w:name="_Toc296944571"/>
      <w:r>
        <w:rPr>
          <w:rFonts w:ascii="仿宋" w:hAnsi="仿宋" w:eastAsia="仿宋"/>
          <w:color w:val="auto"/>
          <w:sz w:val="24"/>
          <w:highlight w:val="none"/>
        </w:rPr>
        <w:t>件9 ：</w:t>
      </w:r>
    </w:p>
    <w:bookmarkEnd w:id="886"/>
    <w:bookmarkEnd w:id="887"/>
    <w:bookmarkEnd w:id="888"/>
    <w:bookmarkEnd w:id="889"/>
    <w:bookmarkEnd w:id="890"/>
    <w:bookmarkEnd w:id="891"/>
    <w:bookmarkEnd w:id="892"/>
    <w:p w14:paraId="13D22E0C">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预付款担保</w:t>
      </w:r>
    </w:p>
    <w:p w14:paraId="686CD31C">
      <w:pPr>
        <w:spacing w:line="360" w:lineRule="auto"/>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（发包人名称）：</w:t>
      </w:r>
    </w:p>
    <w:p w14:paraId="6E3048A3">
      <w:pPr>
        <w:spacing w:line="360" w:lineRule="auto"/>
        <w:outlineLvl w:val="9"/>
        <w:rPr>
          <w:rFonts w:ascii="仿宋" w:hAnsi="仿宋" w:eastAsia="仿宋"/>
          <w:color w:val="auto"/>
          <w:sz w:val="24"/>
          <w:highlight w:val="none"/>
        </w:rPr>
      </w:pPr>
    </w:p>
    <w:p w14:paraId="550D023F">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根据</w:t>
      </w:r>
      <w:r>
        <w:rPr>
          <w:rFonts w:ascii="仿宋" w:hAnsi="仿宋" w:eastAsia="仿宋"/>
          <w:color w:val="auto"/>
          <w:sz w:val="24"/>
          <w:highlight w:val="none"/>
          <w:u w:val="single"/>
        </w:rPr>
        <w:t xml:space="preserve">                 </w:t>
      </w:r>
      <w:r>
        <w:rPr>
          <w:rFonts w:ascii="仿宋" w:hAnsi="仿宋" w:eastAsia="仿宋"/>
          <w:color w:val="auto"/>
          <w:sz w:val="24"/>
          <w:highlight w:val="none"/>
        </w:rPr>
        <w:t>（承包人名称）（以下称“承包人”）与</w:t>
      </w:r>
    </w:p>
    <w:p w14:paraId="2B6EEDAA">
      <w:pPr>
        <w:spacing w:line="360" w:lineRule="auto"/>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（发包人名称）（以下简称“发包人”）</w:t>
      </w:r>
    </w:p>
    <w:p w14:paraId="5AB36D5B">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于</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日签订的</w:t>
      </w:r>
      <w:r>
        <w:rPr>
          <w:rFonts w:ascii="仿宋" w:hAnsi="仿宋" w:eastAsia="仿宋"/>
          <w:color w:val="auto"/>
          <w:sz w:val="24"/>
          <w:highlight w:val="none"/>
          <w:u w:val="single"/>
        </w:rPr>
        <w:t xml:space="preserve">                   </w:t>
      </w:r>
      <w:r>
        <w:rPr>
          <w:rFonts w:ascii="仿宋" w:hAnsi="仿宋" w:eastAsia="仿宋"/>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446A3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1. 担保金额人民币（大写）</w:t>
      </w:r>
      <w:r>
        <w:rPr>
          <w:rFonts w:ascii="仿宋" w:hAnsi="仿宋" w:eastAsia="仿宋"/>
          <w:color w:val="auto"/>
          <w:sz w:val="24"/>
          <w:highlight w:val="none"/>
          <w:u w:val="single"/>
        </w:rPr>
        <w:t xml:space="preserve">                </w:t>
      </w:r>
      <w:r>
        <w:rPr>
          <w:rFonts w:ascii="仿宋" w:hAnsi="仿宋" w:eastAsia="仿宋"/>
          <w:color w:val="auto"/>
          <w:sz w:val="24"/>
          <w:highlight w:val="none"/>
        </w:rPr>
        <w:t>元（</w:t>
      </w:r>
      <w:r>
        <w:rPr>
          <w:rFonts w:hint="eastAsia" w:ascii="宋体" w:hAnsi="宋体" w:cs="宋体"/>
          <w:color w:val="auto"/>
          <w:sz w:val="24"/>
          <w:highlight w:val="none"/>
        </w:rPr>
        <w:t>¥</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0F3FF2F9">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2. 担保有效期自预付款支付给承包人起生效，至你方签发的进度款支付证书说明已完全扣清止。</w:t>
      </w:r>
    </w:p>
    <w:p w14:paraId="0FE44A67">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876B431">
      <w:pPr>
        <w:spacing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4. 你方和承包人按合同约定变更合同时，我方承担本保函规定的义务不变。</w:t>
      </w:r>
    </w:p>
    <w:p w14:paraId="7945941A">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5. 因本保函发生的纠纷，可由双方协商解决，协商不成的，任何一方均可提请</w:t>
      </w:r>
      <w:r>
        <w:rPr>
          <w:rFonts w:ascii="仿宋" w:hAnsi="仿宋" w:eastAsia="仿宋"/>
          <w:color w:val="auto"/>
          <w:sz w:val="24"/>
          <w:highlight w:val="none"/>
          <w:u w:val="single"/>
        </w:rPr>
        <w:t xml:space="preserve">        </w:t>
      </w:r>
      <w:r>
        <w:rPr>
          <w:rFonts w:ascii="仿宋" w:hAnsi="仿宋" w:eastAsia="仿宋"/>
          <w:color w:val="auto"/>
          <w:sz w:val="24"/>
          <w:highlight w:val="none"/>
        </w:rPr>
        <w:t>仲裁委员会仲裁。</w:t>
      </w:r>
    </w:p>
    <w:p w14:paraId="3EF63F3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6. 本保函自我方法定代表人（或其授权代理人）签字并加盖公章之日起生效。</w:t>
      </w:r>
    </w:p>
    <w:p w14:paraId="5DB5ADCE">
      <w:pPr>
        <w:spacing w:line="360" w:lineRule="auto"/>
        <w:outlineLvl w:val="9"/>
        <w:rPr>
          <w:rFonts w:ascii="仿宋" w:hAnsi="仿宋" w:eastAsia="仿宋"/>
          <w:color w:val="auto"/>
          <w:sz w:val="24"/>
          <w:highlight w:val="none"/>
        </w:rPr>
      </w:pPr>
    </w:p>
    <w:p w14:paraId="0C8A2BD1">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担保人：</w:t>
      </w:r>
      <w:r>
        <w:rPr>
          <w:rFonts w:ascii="仿宋" w:hAnsi="仿宋" w:eastAsia="仿宋"/>
          <w:color w:val="auto"/>
          <w:sz w:val="24"/>
          <w:highlight w:val="none"/>
          <w:u w:val="single"/>
        </w:rPr>
        <w:t xml:space="preserve">                          </w:t>
      </w:r>
      <w:r>
        <w:rPr>
          <w:rFonts w:ascii="仿宋" w:hAnsi="仿宋" w:eastAsia="仿宋"/>
          <w:color w:val="auto"/>
          <w:sz w:val="24"/>
          <w:highlight w:val="none"/>
        </w:rPr>
        <w:t>（盖单位章）</w:t>
      </w:r>
    </w:p>
    <w:p w14:paraId="0E07B7D4">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法定代表人或其委托代理人：</w:t>
      </w:r>
      <w:r>
        <w:rPr>
          <w:rFonts w:ascii="仿宋" w:hAnsi="仿宋" w:eastAsia="仿宋"/>
          <w:color w:val="auto"/>
          <w:sz w:val="24"/>
          <w:highlight w:val="none"/>
          <w:u w:val="single"/>
        </w:rPr>
        <w:t xml:space="preserve">            </w:t>
      </w:r>
      <w:r>
        <w:rPr>
          <w:rFonts w:ascii="仿宋" w:hAnsi="仿宋" w:eastAsia="仿宋"/>
          <w:color w:val="auto"/>
          <w:sz w:val="24"/>
          <w:highlight w:val="none"/>
        </w:rPr>
        <w:t>（签字）</w:t>
      </w:r>
    </w:p>
    <w:p w14:paraId="39F1411A">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地    址：</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ab/>
      </w:r>
    </w:p>
    <w:p w14:paraId="39A16F67">
      <w:pPr>
        <w:spacing w:line="360" w:lineRule="auto"/>
        <w:outlineLvl w:val="9"/>
        <w:rPr>
          <w:rFonts w:ascii="仿宋" w:hAnsi="仿宋" w:eastAsia="仿宋"/>
          <w:color w:val="auto"/>
          <w:sz w:val="24"/>
          <w:highlight w:val="none"/>
          <w:u w:val="single"/>
        </w:rPr>
      </w:pPr>
      <w:r>
        <w:rPr>
          <w:rFonts w:ascii="仿宋" w:hAnsi="仿宋" w:eastAsia="仿宋"/>
          <w:color w:val="auto"/>
          <w:sz w:val="24"/>
          <w:highlight w:val="none"/>
        </w:rPr>
        <w:t>邮政编码：</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ab/>
      </w:r>
    </w:p>
    <w:p w14:paraId="44EB5AFA">
      <w:pPr>
        <w:spacing w:line="360" w:lineRule="auto"/>
        <w:outlineLvl w:val="9"/>
        <w:rPr>
          <w:rFonts w:ascii="仿宋" w:hAnsi="仿宋" w:eastAsia="仿宋"/>
          <w:color w:val="auto"/>
          <w:sz w:val="24"/>
          <w:highlight w:val="none"/>
          <w:u w:val="single"/>
        </w:rPr>
      </w:pPr>
      <w:r>
        <w:rPr>
          <w:rFonts w:ascii="仿宋" w:hAnsi="仿宋" w:eastAsia="仿宋"/>
          <w:color w:val="auto"/>
          <w:sz w:val="24"/>
          <w:highlight w:val="none"/>
        </w:rPr>
        <w:t>电    话：</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ab/>
      </w:r>
    </w:p>
    <w:p w14:paraId="6FC10C12">
      <w:pPr>
        <w:spacing w:line="360" w:lineRule="auto"/>
        <w:outlineLvl w:val="9"/>
        <w:rPr>
          <w:rFonts w:ascii="仿宋" w:hAnsi="仿宋" w:eastAsia="仿宋"/>
          <w:color w:val="auto"/>
          <w:sz w:val="24"/>
          <w:highlight w:val="none"/>
          <w:u w:val="single"/>
        </w:rPr>
      </w:pPr>
      <w:r>
        <w:rPr>
          <w:rFonts w:ascii="仿宋" w:hAnsi="仿宋" w:eastAsia="仿宋"/>
          <w:color w:val="auto"/>
          <w:sz w:val="24"/>
          <w:highlight w:val="none"/>
        </w:rPr>
        <w:t>传    真：</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u w:val="single"/>
        </w:rPr>
        <w:tab/>
      </w:r>
    </w:p>
    <w:p w14:paraId="58C11ACC">
      <w:pPr>
        <w:spacing w:line="360" w:lineRule="auto"/>
        <w:outlineLvl w:val="9"/>
        <w:rPr>
          <w:rFonts w:ascii="仿宋" w:hAnsi="仿宋" w:eastAsia="仿宋"/>
          <w:color w:val="auto"/>
          <w:sz w:val="24"/>
          <w:highlight w:val="none"/>
          <w:u w:val="single"/>
        </w:rPr>
      </w:pPr>
      <w:r>
        <w:rPr>
          <w:rFonts w:ascii="仿宋" w:hAnsi="仿宋" w:eastAsia="仿宋"/>
          <w:color w:val="auto"/>
          <w:sz w:val="24"/>
          <w:highlight w:val="none"/>
        </w:rPr>
        <w:t xml:space="preserve"> </w:t>
      </w:r>
    </w:p>
    <w:p w14:paraId="05368C05">
      <w:pPr>
        <w:spacing w:line="360" w:lineRule="auto"/>
        <w:outlineLvl w:val="9"/>
        <w:rPr>
          <w:rFonts w:ascii="仿宋" w:hAnsi="仿宋" w:eastAsia="仿宋"/>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w:t>
      </w:r>
    </w:p>
    <w:p w14:paraId="0C3F31FF">
      <w:pPr>
        <w:spacing w:line="360" w:lineRule="auto"/>
        <w:outlineLvl w:val="9"/>
        <w:rPr>
          <w:rFonts w:ascii="仿宋" w:hAnsi="仿宋" w:eastAsia="仿宋"/>
          <w:color w:val="auto"/>
          <w:sz w:val="24"/>
          <w:highlight w:val="none"/>
        </w:rPr>
      </w:pPr>
      <w:r>
        <w:rPr>
          <w:rFonts w:ascii="仿宋" w:hAnsi="仿宋" w:eastAsia="仿宋"/>
          <w:b/>
          <w:color w:val="auto"/>
          <w:sz w:val="24"/>
          <w:highlight w:val="none"/>
        </w:rPr>
        <w:br w:type="page"/>
      </w:r>
      <w:r>
        <w:rPr>
          <w:rFonts w:ascii="仿宋" w:hAnsi="仿宋" w:eastAsia="仿宋"/>
          <w:color w:val="auto"/>
          <w:sz w:val="24"/>
          <w:highlight w:val="none"/>
        </w:rPr>
        <w:t>附</w:t>
      </w:r>
      <w:bookmarkStart w:id="893" w:name="_Toc296346734"/>
      <w:bookmarkStart w:id="894" w:name="_Toc296347232"/>
      <w:bookmarkStart w:id="895" w:name="_Toc296891061"/>
      <w:bookmarkStart w:id="896" w:name="_Toc296503233"/>
      <w:bookmarkStart w:id="897" w:name="_Toc296891273"/>
      <w:bookmarkStart w:id="898" w:name="_Toc296944572"/>
      <w:r>
        <w:rPr>
          <w:rFonts w:ascii="仿宋" w:hAnsi="仿宋" w:eastAsia="仿宋"/>
          <w:color w:val="auto"/>
          <w:sz w:val="24"/>
          <w:highlight w:val="none"/>
        </w:rPr>
        <w:t xml:space="preserve">件10:  </w:t>
      </w:r>
    </w:p>
    <w:bookmarkEnd w:id="893"/>
    <w:bookmarkEnd w:id="894"/>
    <w:bookmarkEnd w:id="895"/>
    <w:bookmarkEnd w:id="896"/>
    <w:bookmarkEnd w:id="897"/>
    <w:bookmarkEnd w:id="898"/>
    <w:p w14:paraId="40CBEA1C">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支付担保</w:t>
      </w:r>
    </w:p>
    <w:p w14:paraId="429E6DB0">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rPr>
        <w:t>（承包人）：</w:t>
      </w:r>
    </w:p>
    <w:p w14:paraId="20621A5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鉴于你方作为承包人已经与</w:t>
      </w:r>
      <w:r>
        <w:rPr>
          <w:rFonts w:ascii="仿宋" w:hAnsi="仿宋" w:eastAsia="仿宋"/>
          <w:color w:val="auto"/>
          <w:sz w:val="24"/>
          <w:highlight w:val="none"/>
          <w:u w:val="single"/>
        </w:rPr>
        <w:t xml:space="preserve">             </w:t>
      </w:r>
      <w:r>
        <w:rPr>
          <w:rFonts w:ascii="仿宋" w:hAnsi="仿宋" w:eastAsia="仿宋"/>
          <w:color w:val="auto"/>
          <w:sz w:val="24"/>
          <w:highlight w:val="none"/>
        </w:rPr>
        <w:t>（发包人名称）（以下称“发包人”）于</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日签订了</w:t>
      </w:r>
      <w:r>
        <w:rPr>
          <w:rFonts w:ascii="仿宋" w:hAnsi="仿宋" w:eastAsia="仿宋"/>
          <w:color w:val="auto"/>
          <w:sz w:val="24"/>
          <w:highlight w:val="none"/>
          <w:u w:val="single"/>
        </w:rPr>
        <w:t xml:space="preserve">             </w:t>
      </w:r>
      <w:r>
        <w:rPr>
          <w:rFonts w:ascii="仿宋" w:hAnsi="仿宋" w:eastAsia="仿宋"/>
          <w:color w:val="auto"/>
          <w:sz w:val="24"/>
          <w:highlight w:val="none"/>
        </w:rPr>
        <w:t>（工程名称）《建设工程施工合同》（以下称“主合同”），应发包人的申请，我方愿就发包人履行主合同约定的工程款支付义务以保证的方式向你方提供如下担保：</w:t>
      </w:r>
    </w:p>
    <w:p w14:paraId="7E43E15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一、保证的范围及保证金额</w:t>
      </w:r>
    </w:p>
    <w:p w14:paraId="4143CDBD">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 我方的保证范围是主合同约定的工程款。</w:t>
      </w:r>
    </w:p>
    <w:p w14:paraId="36582B1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 本保函所称主合同约定的工程款是指主合同约定的除工程质量保证金以外的合同价款。</w:t>
      </w:r>
    </w:p>
    <w:p w14:paraId="52D3747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 我方保证的金额是主合同约定的工程款的</w:t>
      </w:r>
      <w:r>
        <w:rPr>
          <w:rFonts w:ascii="仿宋" w:hAnsi="仿宋" w:eastAsia="仿宋"/>
          <w:color w:val="auto"/>
          <w:sz w:val="24"/>
          <w:highlight w:val="none"/>
          <w:u w:val="single"/>
        </w:rPr>
        <w:t xml:space="preserve">      </w:t>
      </w:r>
      <w:r>
        <w:rPr>
          <w:rFonts w:ascii="仿宋" w:hAnsi="仿宋" w:eastAsia="仿宋"/>
          <w:color w:val="auto"/>
          <w:sz w:val="24"/>
          <w:highlight w:val="none"/>
        </w:rPr>
        <w:t>%，数额最高不超过人民币元（大写：</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14:paraId="182C1B3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二、保证的方式及保证期间</w:t>
      </w:r>
    </w:p>
    <w:p w14:paraId="49F2EE2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 我方保证的方式为：连带责任保证。</w:t>
      </w:r>
    </w:p>
    <w:p w14:paraId="66C78FED">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 我方保证的期间为：自本合同生效之日起至主合同约定的工程款支付完毕之日后</w:t>
      </w:r>
      <w:r>
        <w:rPr>
          <w:rFonts w:ascii="仿宋" w:hAnsi="仿宋" w:eastAsia="仿宋"/>
          <w:color w:val="auto"/>
          <w:sz w:val="24"/>
          <w:highlight w:val="none"/>
          <w:u w:val="single"/>
        </w:rPr>
        <w:t xml:space="preserve">  </w:t>
      </w:r>
      <w:r>
        <w:rPr>
          <w:rFonts w:ascii="仿宋" w:hAnsi="仿宋" w:eastAsia="仿宋"/>
          <w:color w:val="auto"/>
          <w:sz w:val="24"/>
          <w:highlight w:val="none"/>
        </w:rPr>
        <w:t>日内。</w:t>
      </w:r>
    </w:p>
    <w:p w14:paraId="6DAA853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 你方与发包人协议变更工程款支付日期的，经我方书面同意后，保证期间按照变更后的支付日期做相应调整。</w:t>
      </w:r>
    </w:p>
    <w:p w14:paraId="2E06479D">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三、承担保证责任的形式</w:t>
      </w:r>
    </w:p>
    <w:p w14:paraId="0BD760B0">
      <w:pPr>
        <w:spacing w:line="360" w:lineRule="auto"/>
        <w:ind w:right="-109" w:rightChars="-52"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我方承担保证责任的形式是代为支付。发包人未按主合同约定向你方支付工程款的，由我方在保证金额内代为支付。</w:t>
      </w:r>
    </w:p>
    <w:p w14:paraId="30E161C8">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四、代偿的安排</w:t>
      </w:r>
    </w:p>
    <w:p w14:paraId="172DAAF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7956428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682D9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 我方收到你方的书面索赔通知及相应的证明材料后７天内无条件支付。</w:t>
      </w:r>
    </w:p>
    <w:p w14:paraId="1E6E7F7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五、保证责任的解除</w:t>
      </w:r>
    </w:p>
    <w:p w14:paraId="0DB7378E">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 在本保函承诺的保证期间内，你方未书面向我方主张保证责任的，自保证期间届满次日起，我方保证责任解除。</w:t>
      </w:r>
    </w:p>
    <w:p w14:paraId="32F0374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 发包人按主合同约定履行了工程款的全部支付义务的，自本保函承诺的保证期间届满次日起，我方保证责任解除。</w:t>
      </w:r>
    </w:p>
    <w:p w14:paraId="4C61BE8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 我方按照本保函向你方履行保证责任所支付金额达到本保函保证金额时，自我方向你方支付（支付款项从我方账户划出）之日起，保证责任即解除。</w:t>
      </w:r>
    </w:p>
    <w:p w14:paraId="1A8C129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4. 按照法律法规的规定或出现应解除我方保证责任的其他情形的，我方在本保函项下的保证责任亦解除。</w:t>
      </w:r>
    </w:p>
    <w:p w14:paraId="407ED467">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5. 我方解除保证责任后，你方应自我方保证责任解除之日起</w:t>
      </w:r>
      <w:r>
        <w:rPr>
          <w:rFonts w:ascii="仿宋" w:hAnsi="仿宋" w:eastAsia="仿宋"/>
          <w:color w:val="auto"/>
          <w:sz w:val="24"/>
          <w:highlight w:val="none"/>
          <w:u w:val="single"/>
        </w:rPr>
        <w:t xml:space="preserve">  </w:t>
      </w:r>
      <w:r>
        <w:rPr>
          <w:rFonts w:ascii="仿宋" w:hAnsi="仿宋" w:eastAsia="仿宋"/>
          <w:color w:val="auto"/>
          <w:sz w:val="24"/>
          <w:highlight w:val="none"/>
        </w:rPr>
        <w:t>个工作日内，将本保函原件返还我方。</w:t>
      </w:r>
    </w:p>
    <w:p w14:paraId="6661E282">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六、免责条款</w:t>
      </w:r>
    </w:p>
    <w:p w14:paraId="731F38DF">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 因你方违约致使发包人不能履行义务的，我方不承担保证责任。</w:t>
      </w:r>
    </w:p>
    <w:p w14:paraId="6668A779">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 依照法律法规的规定或你方与发包人的另行约定，免除发包人部分或全部义务的，我方亦免除其相应的保证责任。</w:t>
      </w:r>
    </w:p>
    <w:p w14:paraId="33656126">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063C03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4. 因不可抗力造成发包人不能履行义务的，我方不承担保证责任。</w:t>
      </w:r>
    </w:p>
    <w:p w14:paraId="71207555">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七、争议解决</w:t>
      </w:r>
    </w:p>
    <w:p w14:paraId="6381FE9E">
      <w:pPr>
        <w:spacing w:after="120" w:line="360" w:lineRule="auto"/>
        <w:ind w:firstLine="480" w:firstLineChars="200"/>
        <w:outlineLvl w:val="9"/>
        <w:rPr>
          <w:rFonts w:ascii="仿宋" w:hAnsi="仿宋" w:eastAsia="仿宋"/>
          <w:color w:val="auto"/>
          <w:sz w:val="24"/>
          <w:highlight w:val="none"/>
        </w:rPr>
      </w:pPr>
      <w:r>
        <w:rPr>
          <w:rFonts w:ascii="仿宋" w:hAnsi="仿宋" w:eastAsia="仿宋"/>
          <w:color w:val="auto"/>
          <w:sz w:val="24"/>
          <w:highlight w:val="none"/>
        </w:rPr>
        <w:t>因本保函或本保函相关事项发生的纠纷，可由双方协商解决，协商不成的，按下列第</w:t>
      </w:r>
      <w:r>
        <w:rPr>
          <w:rFonts w:ascii="仿宋" w:hAnsi="仿宋" w:eastAsia="仿宋"/>
          <w:color w:val="auto"/>
          <w:sz w:val="24"/>
          <w:highlight w:val="none"/>
          <w:u w:val="single"/>
        </w:rPr>
        <w:t xml:space="preserve">     </w:t>
      </w:r>
      <w:r>
        <w:rPr>
          <w:rFonts w:ascii="仿宋" w:hAnsi="仿宋" w:eastAsia="仿宋"/>
          <w:color w:val="auto"/>
          <w:sz w:val="24"/>
          <w:highlight w:val="none"/>
        </w:rPr>
        <w:t>种方式解决：</w:t>
      </w:r>
    </w:p>
    <w:p w14:paraId="7AE70A64">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（1）向</w:t>
      </w:r>
      <w:r>
        <w:rPr>
          <w:rFonts w:ascii="仿宋" w:hAnsi="仿宋" w:eastAsia="仿宋"/>
          <w:color w:val="auto"/>
          <w:sz w:val="24"/>
          <w:highlight w:val="none"/>
          <w:u w:val="single"/>
        </w:rPr>
        <w:t xml:space="preserve">                     </w:t>
      </w:r>
      <w:r>
        <w:rPr>
          <w:rFonts w:ascii="仿宋" w:hAnsi="仿宋" w:eastAsia="仿宋"/>
          <w:color w:val="auto"/>
          <w:sz w:val="24"/>
          <w:highlight w:val="none"/>
        </w:rPr>
        <w:t>仲裁委员会申请仲裁；</w:t>
      </w:r>
    </w:p>
    <w:p w14:paraId="0A579973">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（2）向</w:t>
      </w:r>
      <w:r>
        <w:rPr>
          <w:rFonts w:ascii="仿宋" w:hAnsi="仿宋" w:eastAsia="仿宋"/>
          <w:color w:val="auto"/>
          <w:sz w:val="24"/>
          <w:highlight w:val="none"/>
          <w:u w:val="single"/>
        </w:rPr>
        <w:t xml:space="preserve">                     </w:t>
      </w:r>
      <w:r>
        <w:rPr>
          <w:rFonts w:ascii="仿宋" w:hAnsi="仿宋" w:eastAsia="仿宋"/>
          <w:color w:val="auto"/>
          <w:sz w:val="24"/>
          <w:highlight w:val="none"/>
        </w:rPr>
        <w:t>人民法院起诉。</w:t>
      </w:r>
    </w:p>
    <w:p w14:paraId="2C1AA69C">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八、保函的生效</w:t>
      </w:r>
    </w:p>
    <w:p w14:paraId="0CDFBE91">
      <w:pPr>
        <w:spacing w:line="360" w:lineRule="auto"/>
        <w:ind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本保函自我方法定代表人（或其授权代理人）签字并加盖公章之日起生效。</w:t>
      </w:r>
    </w:p>
    <w:p w14:paraId="4E6A00F6">
      <w:pPr>
        <w:spacing w:line="360" w:lineRule="auto"/>
        <w:ind w:right="600"/>
        <w:jc w:val="left"/>
        <w:outlineLvl w:val="9"/>
        <w:rPr>
          <w:rFonts w:ascii="仿宋" w:hAnsi="仿宋" w:eastAsia="仿宋"/>
          <w:color w:val="auto"/>
          <w:sz w:val="24"/>
          <w:highlight w:val="none"/>
        </w:rPr>
      </w:pPr>
      <w:r>
        <w:rPr>
          <w:rFonts w:ascii="仿宋" w:hAnsi="仿宋" w:eastAsia="仿宋"/>
          <w:color w:val="auto"/>
          <w:sz w:val="24"/>
          <w:highlight w:val="none"/>
        </w:rPr>
        <w:t>担保人：</w:t>
      </w:r>
      <w:r>
        <w:rPr>
          <w:rFonts w:ascii="仿宋" w:hAnsi="仿宋" w:eastAsia="仿宋"/>
          <w:color w:val="auto"/>
          <w:sz w:val="24"/>
          <w:highlight w:val="none"/>
          <w:u w:val="single"/>
        </w:rPr>
        <w:t xml:space="preserve">                                   </w:t>
      </w:r>
      <w:r>
        <w:rPr>
          <w:rFonts w:ascii="仿宋" w:hAnsi="仿宋" w:eastAsia="仿宋"/>
          <w:color w:val="auto"/>
          <w:sz w:val="24"/>
          <w:highlight w:val="none"/>
        </w:rPr>
        <w:t>（盖章）</w:t>
      </w:r>
    </w:p>
    <w:p w14:paraId="6A21AC33">
      <w:pPr>
        <w:spacing w:line="360" w:lineRule="auto"/>
        <w:ind w:right="1200"/>
        <w:outlineLvl w:val="9"/>
        <w:rPr>
          <w:rFonts w:ascii="仿宋" w:hAnsi="仿宋" w:eastAsia="仿宋"/>
          <w:color w:val="auto"/>
          <w:sz w:val="24"/>
          <w:highlight w:val="none"/>
        </w:rPr>
      </w:pPr>
      <w:r>
        <w:rPr>
          <w:rFonts w:ascii="仿宋" w:hAnsi="仿宋" w:eastAsia="仿宋"/>
          <w:color w:val="auto"/>
          <w:sz w:val="24"/>
          <w:highlight w:val="none"/>
        </w:rPr>
        <w:t>法定代表人或委托代理人：</w:t>
      </w:r>
      <w:r>
        <w:rPr>
          <w:rFonts w:ascii="仿宋" w:hAnsi="仿宋" w:eastAsia="仿宋"/>
          <w:color w:val="auto"/>
          <w:sz w:val="24"/>
          <w:highlight w:val="none"/>
          <w:u w:val="single"/>
        </w:rPr>
        <w:t xml:space="preserve">                   </w:t>
      </w:r>
      <w:r>
        <w:rPr>
          <w:rFonts w:ascii="仿宋" w:hAnsi="仿宋" w:eastAsia="仿宋"/>
          <w:color w:val="auto"/>
          <w:sz w:val="24"/>
          <w:highlight w:val="none"/>
        </w:rPr>
        <w:t>（签字）</w:t>
      </w:r>
    </w:p>
    <w:p w14:paraId="7B14E677">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地    址：</w:t>
      </w:r>
      <w:r>
        <w:rPr>
          <w:rFonts w:ascii="仿宋" w:hAnsi="仿宋" w:eastAsia="仿宋"/>
          <w:color w:val="auto"/>
          <w:sz w:val="24"/>
          <w:highlight w:val="none"/>
          <w:u w:val="single"/>
        </w:rPr>
        <w:t xml:space="preserve">                                        </w:t>
      </w:r>
    </w:p>
    <w:p w14:paraId="14E19C00">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邮政编码：</w:t>
      </w:r>
      <w:r>
        <w:rPr>
          <w:rFonts w:ascii="仿宋" w:hAnsi="仿宋" w:eastAsia="仿宋"/>
          <w:color w:val="auto"/>
          <w:sz w:val="24"/>
          <w:highlight w:val="none"/>
          <w:u w:val="single"/>
        </w:rPr>
        <w:t xml:space="preserve">                                        </w:t>
      </w:r>
    </w:p>
    <w:p w14:paraId="2ADF8073">
      <w:pPr>
        <w:spacing w:line="360" w:lineRule="auto"/>
        <w:jc w:val="left"/>
        <w:outlineLvl w:val="9"/>
        <w:rPr>
          <w:rFonts w:ascii="仿宋" w:hAnsi="仿宋" w:eastAsia="仿宋"/>
          <w:color w:val="auto"/>
          <w:sz w:val="24"/>
          <w:highlight w:val="none"/>
        </w:rPr>
      </w:pPr>
      <w:r>
        <w:rPr>
          <w:rFonts w:ascii="仿宋" w:hAnsi="仿宋" w:eastAsia="仿宋"/>
          <w:color w:val="auto"/>
          <w:sz w:val="24"/>
          <w:highlight w:val="none"/>
        </w:rPr>
        <w:t>传    真：</w:t>
      </w:r>
      <w:r>
        <w:rPr>
          <w:rFonts w:ascii="仿宋" w:hAnsi="仿宋" w:eastAsia="仿宋"/>
          <w:color w:val="auto"/>
          <w:sz w:val="24"/>
          <w:highlight w:val="none"/>
          <w:u w:val="single"/>
        </w:rPr>
        <w:t xml:space="preserve">                                        </w:t>
      </w:r>
    </w:p>
    <w:p w14:paraId="1F3FAB3B">
      <w:pPr>
        <w:spacing w:line="360" w:lineRule="auto"/>
        <w:ind w:right="150" w:firstLine="480" w:firstLineChars="200"/>
        <w:jc w:val="left"/>
        <w:outlineLvl w:val="9"/>
        <w:rPr>
          <w:rFonts w:ascii="仿宋" w:hAnsi="仿宋" w:eastAsia="仿宋"/>
          <w:color w:val="auto"/>
          <w:sz w:val="24"/>
          <w:highlight w:val="none"/>
          <w:u w:val="single"/>
        </w:rPr>
      </w:pPr>
    </w:p>
    <w:p w14:paraId="3BD7ADC5">
      <w:pPr>
        <w:spacing w:line="360" w:lineRule="auto"/>
        <w:ind w:right="150" w:firstLine="480" w:firstLineChars="200"/>
        <w:jc w:val="left"/>
        <w:outlineLvl w:val="9"/>
        <w:rPr>
          <w:rFonts w:ascii="仿宋" w:hAnsi="仿宋" w:eastAsia="仿宋"/>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w:t>
      </w:r>
    </w:p>
    <w:p w14:paraId="4B969FA0">
      <w:pPr>
        <w:spacing w:line="360" w:lineRule="auto"/>
        <w:outlineLvl w:val="9"/>
        <w:rPr>
          <w:rFonts w:ascii="仿宋" w:hAnsi="仿宋" w:eastAsia="仿宋"/>
          <w:color w:val="auto"/>
          <w:sz w:val="24"/>
          <w:highlight w:val="none"/>
        </w:rPr>
      </w:pPr>
      <w:r>
        <w:rPr>
          <w:rFonts w:ascii="仿宋" w:hAnsi="仿宋" w:eastAsia="仿宋"/>
          <w:color w:val="auto"/>
          <w:sz w:val="24"/>
          <w:highlight w:val="none"/>
        </w:rPr>
        <w:br w:type="page"/>
      </w:r>
      <w:r>
        <w:rPr>
          <w:rFonts w:ascii="仿宋" w:hAnsi="仿宋" w:eastAsia="仿宋"/>
          <w:color w:val="auto"/>
          <w:sz w:val="24"/>
          <w:highlight w:val="none"/>
        </w:rPr>
        <w:t>附件11：</w:t>
      </w:r>
    </w:p>
    <w:p w14:paraId="4F62A453">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11-1：材料暂估价表</w:t>
      </w:r>
    </w:p>
    <w:tbl>
      <w:tblPr>
        <w:tblStyle w:val="3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24BC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00456DD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序号</w:t>
            </w:r>
          </w:p>
        </w:tc>
        <w:tc>
          <w:tcPr>
            <w:tcW w:w="1984" w:type="dxa"/>
            <w:tcBorders>
              <w:top w:val="single" w:color="auto" w:sz="12" w:space="0"/>
              <w:bottom w:val="double" w:color="auto" w:sz="6" w:space="0"/>
            </w:tcBorders>
          </w:tcPr>
          <w:p w14:paraId="2D7532E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名称</w:t>
            </w:r>
          </w:p>
        </w:tc>
        <w:tc>
          <w:tcPr>
            <w:tcW w:w="851" w:type="dxa"/>
            <w:tcBorders>
              <w:top w:val="single" w:color="auto" w:sz="12" w:space="0"/>
              <w:bottom w:val="double" w:color="auto" w:sz="6" w:space="0"/>
            </w:tcBorders>
          </w:tcPr>
          <w:p w14:paraId="2DA388A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单位</w:t>
            </w:r>
          </w:p>
        </w:tc>
        <w:tc>
          <w:tcPr>
            <w:tcW w:w="774" w:type="dxa"/>
            <w:tcBorders>
              <w:top w:val="single" w:color="auto" w:sz="12" w:space="0"/>
              <w:bottom w:val="double" w:color="auto" w:sz="6" w:space="0"/>
            </w:tcBorders>
          </w:tcPr>
          <w:p w14:paraId="54C80DAE">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数量</w:t>
            </w:r>
          </w:p>
        </w:tc>
        <w:tc>
          <w:tcPr>
            <w:tcW w:w="1352" w:type="dxa"/>
            <w:tcBorders>
              <w:top w:val="single" w:color="auto" w:sz="12" w:space="0"/>
              <w:bottom w:val="double" w:color="auto" w:sz="6" w:space="0"/>
            </w:tcBorders>
          </w:tcPr>
          <w:p w14:paraId="26FC72FA">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单价（元）</w:t>
            </w:r>
          </w:p>
        </w:tc>
        <w:tc>
          <w:tcPr>
            <w:tcW w:w="1418" w:type="dxa"/>
            <w:tcBorders>
              <w:top w:val="single" w:color="auto" w:sz="12" w:space="0"/>
              <w:bottom w:val="double" w:color="auto" w:sz="6" w:space="0"/>
            </w:tcBorders>
          </w:tcPr>
          <w:p w14:paraId="277AB5FF">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合价（元）</w:t>
            </w:r>
          </w:p>
        </w:tc>
        <w:tc>
          <w:tcPr>
            <w:tcW w:w="1701" w:type="dxa"/>
            <w:tcBorders>
              <w:top w:val="single" w:color="auto" w:sz="12" w:space="0"/>
              <w:bottom w:val="double" w:color="auto" w:sz="6" w:space="0"/>
            </w:tcBorders>
          </w:tcPr>
          <w:p w14:paraId="43263644">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备注</w:t>
            </w:r>
          </w:p>
        </w:tc>
      </w:tr>
      <w:tr w14:paraId="4C7B5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9361998">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double" w:color="auto" w:sz="6" w:space="0"/>
              <w:bottom w:val="single" w:color="auto" w:sz="6" w:space="0"/>
            </w:tcBorders>
          </w:tcPr>
          <w:p w14:paraId="59A15EA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double" w:color="auto" w:sz="6" w:space="0"/>
              <w:bottom w:val="single" w:color="auto" w:sz="6" w:space="0"/>
            </w:tcBorders>
          </w:tcPr>
          <w:p w14:paraId="7F5611A4">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Borders>
              <w:top w:val="double" w:color="auto" w:sz="6" w:space="0"/>
              <w:bottom w:val="single" w:color="auto" w:sz="6" w:space="0"/>
            </w:tcBorders>
          </w:tcPr>
          <w:p w14:paraId="35A7DD12">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Borders>
              <w:top w:val="double" w:color="auto" w:sz="6" w:space="0"/>
              <w:bottom w:val="single" w:color="auto" w:sz="6" w:space="0"/>
            </w:tcBorders>
          </w:tcPr>
          <w:p w14:paraId="4AF7C81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double" w:color="auto" w:sz="6" w:space="0"/>
              <w:bottom w:val="single" w:color="auto" w:sz="6" w:space="0"/>
            </w:tcBorders>
          </w:tcPr>
          <w:p w14:paraId="465532B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Borders>
              <w:top w:val="double" w:color="auto" w:sz="6" w:space="0"/>
              <w:bottom w:val="single" w:color="auto" w:sz="6" w:space="0"/>
            </w:tcBorders>
          </w:tcPr>
          <w:p w14:paraId="28E02461">
            <w:pPr>
              <w:pStyle w:val="16"/>
              <w:keepNext/>
              <w:spacing w:after="0" w:line="360" w:lineRule="auto"/>
              <w:ind w:left="63" w:right="63"/>
              <w:outlineLvl w:val="9"/>
              <w:rPr>
                <w:rFonts w:ascii="仿宋" w:hAnsi="仿宋" w:eastAsia="仿宋"/>
                <w:color w:val="auto"/>
                <w:kern w:val="2"/>
                <w:sz w:val="24"/>
                <w:szCs w:val="24"/>
                <w:highlight w:val="none"/>
              </w:rPr>
            </w:pPr>
          </w:p>
        </w:tc>
      </w:tr>
      <w:tr w14:paraId="1F45C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89F8423">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nil"/>
            </w:tcBorders>
          </w:tcPr>
          <w:p w14:paraId="7DA17779">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tcPr>
          <w:p w14:paraId="1C510087">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Borders>
              <w:top w:val="nil"/>
            </w:tcBorders>
          </w:tcPr>
          <w:p w14:paraId="60FE504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Borders>
              <w:top w:val="nil"/>
            </w:tcBorders>
          </w:tcPr>
          <w:p w14:paraId="7BBFA1DC">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nil"/>
            </w:tcBorders>
          </w:tcPr>
          <w:p w14:paraId="339369E0">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Borders>
              <w:top w:val="nil"/>
            </w:tcBorders>
          </w:tcPr>
          <w:p w14:paraId="2DE0B034">
            <w:pPr>
              <w:pStyle w:val="16"/>
              <w:keepNext/>
              <w:spacing w:after="0" w:line="360" w:lineRule="auto"/>
              <w:ind w:left="63" w:right="63"/>
              <w:outlineLvl w:val="9"/>
              <w:rPr>
                <w:rFonts w:ascii="仿宋" w:hAnsi="仿宋" w:eastAsia="仿宋"/>
                <w:color w:val="auto"/>
                <w:kern w:val="2"/>
                <w:sz w:val="24"/>
                <w:szCs w:val="24"/>
                <w:highlight w:val="none"/>
              </w:rPr>
            </w:pPr>
          </w:p>
        </w:tc>
      </w:tr>
      <w:tr w14:paraId="2C5A0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71B75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48D892A">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0A127EA8">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C3D5509">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50F56042">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4A36EC5">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473F9A9">
            <w:pPr>
              <w:pStyle w:val="16"/>
              <w:keepNext/>
              <w:spacing w:after="0" w:line="360" w:lineRule="auto"/>
              <w:ind w:left="63" w:right="63"/>
              <w:outlineLvl w:val="9"/>
              <w:rPr>
                <w:rFonts w:ascii="仿宋" w:hAnsi="仿宋" w:eastAsia="仿宋"/>
                <w:color w:val="auto"/>
                <w:kern w:val="2"/>
                <w:sz w:val="24"/>
                <w:szCs w:val="24"/>
                <w:highlight w:val="none"/>
              </w:rPr>
            </w:pPr>
          </w:p>
        </w:tc>
      </w:tr>
      <w:tr w14:paraId="1940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3E402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0291E7D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760198D">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1122107">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52EC0BFA">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D89590D">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63DCFF45">
            <w:pPr>
              <w:pStyle w:val="16"/>
              <w:keepNext/>
              <w:spacing w:after="0" w:line="360" w:lineRule="auto"/>
              <w:ind w:left="63" w:right="63"/>
              <w:outlineLvl w:val="9"/>
              <w:rPr>
                <w:rFonts w:ascii="仿宋" w:hAnsi="仿宋" w:eastAsia="仿宋"/>
                <w:color w:val="auto"/>
                <w:kern w:val="2"/>
                <w:sz w:val="24"/>
                <w:szCs w:val="24"/>
                <w:highlight w:val="none"/>
              </w:rPr>
            </w:pPr>
          </w:p>
        </w:tc>
      </w:tr>
      <w:tr w14:paraId="6E834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8E3B598">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CD5D9B9">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D317864">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4A68984">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0CB6358">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3DB74AF">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3CB8893">
            <w:pPr>
              <w:pStyle w:val="16"/>
              <w:keepNext/>
              <w:spacing w:after="0" w:line="360" w:lineRule="auto"/>
              <w:ind w:left="63" w:right="63"/>
              <w:outlineLvl w:val="9"/>
              <w:rPr>
                <w:rFonts w:ascii="仿宋" w:hAnsi="仿宋" w:eastAsia="仿宋"/>
                <w:color w:val="auto"/>
                <w:kern w:val="2"/>
                <w:sz w:val="24"/>
                <w:szCs w:val="24"/>
                <w:highlight w:val="none"/>
              </w:rPr>
            </w:pPr>
          </w:p>
        </w:tc>
      </w:tr>
      <w:tr w14:paraId="1890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5CC90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CF2BA2B">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2F49C1A">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494998E">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7384CD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A774240">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27A3D04">
            <w:pPr>
              <w:pStyle w:val="16"/>
              <w:keepNext/>
              <w:spacing w:after="0" w:line="360" w:lineRule="auto"/>
              <w:ind w:left="63" w:right="63"/>
              <w:outlineLvl w:val="9"/>
              <w:rPr>
                <w:rFonts w:ascii="仿宋" w:hAnsi="仿宋" w:eastAsia="仿宋"/>
                <w:color w:val="auto"/>
                <w:kern w:val="2"/>
                <w:sz w:val="24"/>
                <w:szCs w:val="24"/>
                <w:highlight w:val="none"/>
              </w:rPr>
            </w:pPr>
          </w:p>
        </w:tc>
      </w:tr>
      <w:tr w14:paraId="41DA0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382A61">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CA37CF3">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3B22348D">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456E1E9">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DD6168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E7F3B56">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C851D7B">
            <w:pPr>
              <w:pStyle w:val="16"/>
              <w:keepNext/>
              <w:spacing w:after="0" w:line="360" w:lineRule="auto"/>
              <w:ind w:left="63" w:right="63"/>
              <w:outlineLvl w:val="9"/>
              <w:rPr>
                <w:rFonts w:ascii="仿宋" w:hAnsi="仿宋" w:eastAsia="仿宋"/>
                <w:color w:val="auto"/>
                <w:kern w:val="2"/>
                <w:sz w:val="24"/>
                <w:szCs w:val="24"/>
                <w:highlight w:val="none"/>
              </w:rPr>
            </w:pPr>
          </w:p>
        </w:tc>
      </w:tr>
      <w:tr w14:paraId="33980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7D556F">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9FF9F03">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5751FE6">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951C831">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01653ED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096DEB9F">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F91E5DD">
            <w:pPr>
              <w:pStyle w:val="16"/>
              <w:keepNext/>
              <w:spacing w:after="0" w:line="360" w:lineRule="auto"/>
              <w:ind w:left="63" w:right="63"/>
              <w:outlineLvl w:val="9"/>
              <w:rPr>
                <w:rFonts w:ascii="仿宋" w:hAnsi="仿宋" w:eastAsia="仿宋"/>
                <w:color w:val="auto"/>
                <w:kern w:val="2"/>
                <w:sz w:val="24"/>
                <w:szCs w:val="24"/>
                <w:highlight w:val="none"/>
              </w:rPr>
            </w:pPr>
          </w:p>
        </w:tc>
      </w:tr>
      <w:tr w14:paraId="575FB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A32E92">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6950BCD">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0745123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BCEDE0C">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052C020">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26BCF3FA">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5ACB90F">
            <w:pPr>
              <w:pStyle w:val="16"/>
              <w:keepNext/>
              <w:spacing w:after="0" w:line="360" w:lineRule="auto"/>
              <w:ind w:left="63" w:right="63"/>
              <w:outlineLvl w:val="9"/>
              <w:rPr>
                <w:rFonts w:ascii="仿宋" w:hAnsi="仿宋" w:eastAsia="仿宋"/>
                <w:color w:val="auto"/>
                <w:kern w:val="2"/>
                <w:sz w:val="24"/>
                <w:szCs w:val="24"/>
                <w:highlight w:val="none"/>
              </w:rPr>
            </w:pPr>
          </w:p>
        </w:tc>
      </w:tr>
      <w:tr w14:paraId="3D523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54DD87">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0BF300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614B6C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4D41110">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8C4E4DB">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2BB76C5D">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0DBD3BE">
            <w:pPr>
              <w:pStyle w:val="16"/>
              <w:keepNext/>
              <w:spacing w:after="0" w:line="360" w:lineRule="auto"/>
              <w:ind w:left="63" w:right="63"/>
              <w:outlineLvl w:val="9"/>
              <w:rPr>
                <w:rFonts w:ascii="仿宋" w:hAnsi="仿宋" w:eastAsia="仿宋"/>
                <w:color w:val="auto"/>
                <w:kern w:val="2"/>
                <w:sz w:val="24"/>
                <w:szCs w:val="24"/>
                <w:highlight w:val="none"/>
              </w:rPr>
            </w:pPr>
          </w:p>
        </w:tc>
      </w:tr>
      <w:tr w14:paraId="55F49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73BCBD">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D514E02">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78542F8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66DEB06">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04F820F">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21CA84F8">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F1EC656">
            <w:pPr>
              <w:pStyle w:val="16"/>
              <w:keepNext/>
              <w:spacing w:after="0" w:line="360" w:lineRule="auto"/>
              <w:ind w:left="63" w:right="63"/>
              <w:outlineLvl w:val="9"/>
              <w:rPr>
                <w:rFonts w:ascii="仿宋" w:hAnsi="仿宋" w:eastAsia="仿宋"/>
                <w:color w:val="auto"/>
                <w:kern w:val="2"/>
                <w:sz w:val="24"/>
                <w:szCs w:val="24"/>
                <w:highlight w:val="none"/>
              </w:rPr>
            </w:pPr>
          </w:p>
        </w:tc>
      </w:tr>
      <w:tr w14:paraId="25C99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F8F174">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D1C92E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FD5C944">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B0DA711">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3B35A30">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ECEEB36">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6AC16C34">
            <w:pPr>
              <w:pStyle w:val="16"/>
              <w:keepNext/>
              <w:spacing w:after="0" w:line="360" w:lineRule="auto"/>
              <w:ind w:left="63" w:right="63"/>
              <w:outlineLvl w:val="9"/>
              <w:rPr>
                <w:rFonts w:ascii="仿宋" w:hAnsi="仿宋" w:eastAsia="仿宋"/>
                <w:color w:val="auto"/>
                <w:kern w:val="2"/>
                <w:sz w:val="24"/>
                <w:szCs w:val="24"/>
                <w:highlight w:val="none"/>
              </w:rPr>
            </w:pPr>
          </w:p>
        </w:tc>
      </w:tr>
      <w:tr w14:paraId="6710A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2A9D9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04FB7213">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78A6F09">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2191ED3">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019D465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46A62095">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51F4AF7">
            <w:pPr>
              <w:pStyle w:val="16"/>
              <w:keepNext/>
              <w:spacing w:after="0" w:line="360" w:lineRule="auto"/>
              <w:ind w:left="63" w:right="63"/>
              <w:outlineLvl w:val="9"/>
              <w:rPr>
                <w:rFonts w:ascii="仿宋" w:hAnsi="仿宋" w:eastAsia="仿宋"/>
                <w:color w:val="auto"/>
                <w:kern w:val="2"/>
                <w:sz w:val="24"/>
                <w:szCs w:val="24"/>
                <w:highlight w:val="none"/>
              </w:rPr>
            </w:pPr>
          </w:p>
        </w:tc>
      </w:tr>
      <w:tr w14:paraId="45AAD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3B7F5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FC56C9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ACF2C6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27ADE51">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CFF4F96">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24497207">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4B8D39B1">
            <w:pPr>
              <w:pStyle w:val="16"/>
              <w:keepNext/>
              <w:spacing w:after="0" w:line="360" w:lineRule="auto"/>
              <w:ind w:left="63" w:right="63"/>
              <w:outlineLvl w:val="9"/>
              <w:rPr>
                <w:rFonts w:ascii="仿宋" w:hAnsi="仿宋" w:eastAsia="仿宋"/>
                <w:color w:val="auto"/>
                <w:kern w:val="2"/>
                <w:sz w:val="24"/>
                <w:szCs w:val="24"/>
                <w:highlight w:val="none"/>
              </w:rPr>
            </w:pPr>
          </w:p>
        </w:tc>
      </w:tr>
      <w:tr w14:paraId="35A36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2223C9">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42641A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33E496DC">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9781104">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025D4EC5">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5FAE0A84">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E0DE780">
            <w:pPr>
              <w:pStyle w:val="16"/>
              <w:keepNext/>
              <w:spacing w:after="0" w:line="360" w:lineRule="auto"/>
              <w:ind w:left="63" w:right="63"/>
              <w:outlineLvl w:val="9"/>
              <w:rPr>
                <w:rFonts w:ascii="仿宋" w:hAnsi="仿宋" w:eastAsia="仿宋"/>
                <w:color w:val="auto"/>
                <w:kern w:val="2"/>
                <w:sz w:val="24"/>
                <w:szCs w:val="24"/>
                <w:highlight w:val="none"/>
              </w:rPr>
            </w:pPr>
          </w:p>
        </w:tc>
      </w:tr>
      <w:tr w14:paraId="06059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87D6A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1CCC62A">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7A7BA53">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9A5B80D">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35F9A0A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C5E406C">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C527412">
            <w:pPr>
              <w:pStyle w:val="16"/>
              <w:keepNext/>
              <w:spacing w:after="0" w:line="360" w:lineRule="auto"/>
              <w:ind w:left="63" w:right="63"/>
              <w:outlineLvl w:val="9"/>
              <w:rPr>
                <w:rFonts w:ascii="仿宋" w:hAnsi="仿宋" w:eastAsia="仿宋"/>
                <w:color w:val="auto"/>
                <w:kern w:val="2"/>
                <w:sz w:val="24"/>
                <w:szCs w:val="24"/>
                <w:highlight w:val="none"/>
              </w:rPr>
            </w:pPr>
          </w:p>
        </w:tc>
      </w:tr>
      <w:tr w14:paraId="519D5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3F2AD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581EE4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09917C4C">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E65BA47">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77660D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03FE93B6">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65A739C">
            <w:pPr>
              <w:pStyle w:val="16"/>
              <w:keepNext/>
              <w:spacing w:after="0" w:line="360" w:lineRule="auto"/>
              <w:ind w:left="63" w:right="63"/>
              <w:outlineLvl w:val="9"/>
              <w:rPr>
                <w:rFonts w:ascii="仿宋" w:hAnsi="仿宋" w:eastAsia="仿宋"/>
                <w:color w:val="auto"/>
                <w:kern w:val="2"/>
                <w:sz w:val="24"/>
                <w:szCs w:val="24"/>
                <w:highlight w:val="none"/>
              </w:rPr>
            </w:pPr>
          </w:p>
        </w:tc>
      </w:tr>
      <w:tr w14:paraId="4B65F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C0116D">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BF94425">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962E815">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0566822A">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FD1B529">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D01EEE8">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180A4B52">
            <w:pPr>
              <w:pStyle w:val="16"/>
              <w:keepNext/>
              <w:spacing w:after="0" w:line="360" w:lineRule="auto"/>
              <w:ind w:left="63" w:right="63"/>
              <w:outlineLvl w:val="9"/>
              <w:rPr>
                <w:rFonts w:ascii="仿宋" w:hAnsi="仿宋" w:eastAsia="仿宋"/>
                <w:color w:val="auto"/>
                <w:kern w:val="2"/>
                <w:sz w:val="24"/>
                <w:szCs w:val="24"/>
                <w:highlight w:val="none"/>
              </w:rPr>
            </w:pPr>
          </w:p>
        </w:tc>
      </w:tr>
      <w:tr w14:paraId="762AC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73EE1D">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B109AA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0E92782">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7E55FA05">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90C845D">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2BA15FC">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151E3D1">
            <w:pPr>
              <w:pStyle w:val="16"/>
              <w:keepNext/>
              <w:spacing w:after="0" w:line="360" w:lineRule="auto"/>
              <w:ind w:left="63" w:right="63"/>
              <w:outlineLvl w:val="9"/>
              <w:rPr>
                <w:rFonts w:ascii="仿宋" w:hAnsi="仿宋" w:eastAsia="仿宋"/>
                <w:color w:val="auto"/>
                <w:kern w:val="2"/>
                <w:sz w:val="24"/>
                <w:szCs w:val="24"/>
                <w:highlight w:val="none"/>
              </w:rPr>
            </w:pPr>
          </w:p>
        </w:tc>
      </w:tr>
      <w:tr w14:paraId="4271E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B8D79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38FA48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1039314">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0C26BDC7">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2AC339C">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6BABBDA">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95BA615">
            <w:pPr>
              <w:pStyle w:val="16"/>
              <w:keepNext/>
              <w:spacing w:after="0" w:line="360" w:lineRule="auto"/>
              <w:ind w:left="63" w:right="63"/>
              <w:outlineLvl w:val="9"/>
              <w:rPr>
                <w:rFonts w:ascii="仿宋" w:hAnsi="仿宋" w:eastAsia="仿宋"/>
                <w:color w:val="auto"/>
                <w:kern w:val="2"/>
                <w:sz w:val="24"/>
                <w:szCs w:val="24"/>
                <w:highlight w:val="none"/>
              </w:rPr>
            </w:pPr>
          </w:p>
        </w:tc>
      </w:tr>
      <w:tr w14:paraId="53491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307CF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E81620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03FF3E8D">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EE1EF45">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99771D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18F1FD7">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6A1CC19F">
            <w:pPr>
              <w:pStyle w:val="16"/>
              <w:keepNext/>
              <w:spacing w:after="0" w:line="360" w:lineRule="auto"/>
              <w:ind w:left="63" w:right="63"/>
              <w:outlineLvl w:val="9"/>
              <w:rPr>
                <w:rFonts w:ascii="仿宋" w:hAnsi="仿宋" w:eastAsia="仿宋"/>
                <w:color w:val="auto"/>
                <w:kern w:val="2"/>
                <w:sz w:val="24"/>
                <w:szCs w:val="24"/>
                <w:highlight w:val="none"/>
              </w:rPr>
            </w:pPr>
          </w:p>
        </w:tc>
      </w:tr>
      <w:tr w14:paraId="2718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9AF51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77A72A7">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4C8D916">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524E20B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DA90B18">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DBB69A4">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7D79C33">
            <w:pPr>
              <w:pStyle w:val="16"/>
              <w:keepNext/>
              <w:spacing w:after="0" w:line="360" w:lineRule="auto"/>
              <w:ind w:left="63" w:right="63"/>
              <w:outlineLvl w:val="9"/>
              <w:rPr>
                <w:rFonts w:ascii="仿宋" w:hAnsi="仿宋" w:eastAsia="仿宋"/>
                <w:color w:val="auto"/>
                <w:kern w:val="2"/>
                <w:sz w:val="24"/>
                <w:szCs w:val="24"/>
                <w:highlight w:val="none"/>
              </w:rPr>
            </w:pPr>
          </w:p>
        </w:tc>
      </w:tr>
      <w:tr w14:paraId="4FA0D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F0C74D">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E2FBD49">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76C3CCDA">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754AC987">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01269FB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50B3682B">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B70347A">
            <w:pPr>
              <w:pStyle w:val="16"/>
              <w:keepNext/>
              <w:spacing w:after="0" w:line="360" w:lineRule="auto"/>
              <w:ind w:left="63" w:right="63"/>
              <w:outlineLvl w:val="9"/>
              <w:rPr>
                <w:rFonts w:ascii="仿宋" w:hAnsi="仿宋" w:eastAsia="仿宋"/>
                <w:color w:val="auto"/>
                <w:kern w:val="2"/>
                <w:sz w:val="24"/>
                <w:szCs w:val="24"/>
                <w:highlight w:val="none"/>
              </w:rPr>
            </w:pPr>
          </w:p>
        </w:tc>
      </w:tr>
    </w:tbl>
    <w:p w14:paraId="67DD333A">
      <w:pPr>
        <w:spacing w:before="159" w:beforeLines="50" w:after="159" w:afterLines="50" w:line="360" w:lineRule="auto"/>
        <w:outlineLvl w:val="9"/>
        <w:rPr>
          <w:rFonts w:ascii="仿宋" w:hAnsi="仿宋" w:eastAsia="仿宋"/>
          <w:color w:val="auto"/>
          <w:sz w:val="24"/>
          <w:highlight w:val="none"/>
        </w:rPr>
      </w:pPr>
    </w:p>
    <w:p w14:paraId="1C541F46">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t>11-2：工程设备暂估价表</w:t>
      </w:r>
    </w:p>
    <w:tbl>
      <w:tblPr>
        <w:tblStyle w:val="3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D75D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BCAF6C9">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序号</w:t>
            </w:r>
          </w:p>
        </w:tc>
        <w:tc>
          <w:tcPr>
            <w:tcW w:w="1984" w:type="dxa"/>
            <w:tcBorders>
              <w:top w:val="single" w:color="auto" w:sz="12" w:space="0"/>
              <w:bottom w:val="double" w:color="auto" w:sz="6" w:space="0"/>
            </w:tcBorders>
          </w:tcPr>
          <w:p w14:paraId="3A932046">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名称</w:t>
            </w:r>
          </w:p>
        </w:tc>
        <w:tc>
          <w:tcPr>
            <w:tcW w:w="851" w:type="dxa"/>
            <w:tcBorders>
              <w:top w:val="single" w:color="auto" w:sz="12" w:space="0"/>
              <w:bottom w:val="double" w:color="auto" w:sz="6" w:space="0"/>
            </w:tcBorders>
          </w:tcPr>
          <w:p w14:paraId="2A553F4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单位</w:t>
            </w:r>
          </w:p>
        </w:tc>
        <w:tc>
          <w:tcPr>
            <w:tcW w:w="774" w:type="dxa"/>
            <w:tcBorders>
              <w:top w:val="single" w:color="auto" w:sz="12" w:space="0"/>
              <w:bottom w:val="double" w:color="auto" w:sz="6" w:space="0"/>
            </w:tcBorders>
          </w:tcPr>
          <w:p w14:paraId="06B9008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数量</w:t>
            </w:r>
          </w:p>
        </w:tc>
        <w:tc>
          <w:tcPr>
            <w:tcW w:w="1352" w:type="dxa"/>
            <w:tcBorders>
              <w:top w:val="single" w:color="auto" w:sz="12" w:space="0"/>
              <w:bottom w:val="double" w:color="auto" w:sz="6" w:space="0"/>
            </w:tcBorders>
          </w:tcPr>
          <w:p w14:paraId="254D69D5">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单价（元）</w:t>
            </w:r>
          </w:p>
        </w:tc>
        <w:tc>
          <w:tcPr>
            <w:tcW w:w="1418" w:type="dxa"/>
            <w:tcBorders>
              <w:top w:val="single" w:color="auto" w:sz="12" w:space="0"/>
              <w:bottom w:val="double" w:color="auto" w:sz="6" w:space="0"/>
            </w:tcBorders>
          </w:tcPr>
          <w:p w14:paraId="6CD62500">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合价（元）</w:t>
            </w:r>
          </w:p>
        </w:tc>
        <w:tc>
          <w:tcPr>
            <w:tcW w:w="1701" w:type="dxa"/>
            <w:tcBorders>
              <w:top w:val="single" w:color="auto" w:sz="12" w:space="0"/>
              <w:bottom w:val="double" w:color="auto" w:sz="6" w:space="0"/>
            </w:tcBorders>
          </w:tcPr>
          <w:p w14:paraId="5C6BE69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备注</w:t>
            </w:r>
          </w:p>
        </w:tc>
      </w:tr>
      <w:tr w14:paraId="408A1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F03DE49">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double" w:color="auto" w:sz="6" w:space="0"/>
              <w:bottom w:val="single" w:color="auto" w:sz="6" w:space="0"/>
            </w:tcBorders>
          </w:tcPr>
          <w:p w14:paraId="0187FDB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double" w:color="auto" w:sz="6" w:space="0"/>
              <w:bottom w:val="single" w:color="auto" w:sz="6" w:space="0"/>
            </w:tcBorders>
          </w:tcPr>
          <w:p w14:paraId="668A55D1">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Borders>
              <w:top w:val="double" w:color="auto" w:sz="6" w:space="0"/>
              <w:bottom w:val="single" w:color="auto" w:sz="6" w:space="0"/>
            </w:tcBorders>
          </w:tcPr>
          <w:p w14:paraId="700AF59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Borders>
              <w:top w:val="double" w:color="auto" w:sz="6" w:space="0"/>
              <w:bottom w:val="single" w:color="auto" w:sz="6" w:space="0"/>
            </w:tcBorders>
          </w:tcPr>
          <w:p w14:paraId="6B613456">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double" w:color="auto" w:sz="6" w:space="0"/>
              <w:bottom w:val="single" w:color="auto" w:sz="6" w:space="0"/>
            </w:tcBorders>
          </w:tcPr>
          <w:p w14:paraId="73A46DF2">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Borders>
              <w:top w:val="double" w:color="auto" w:sz="6" w:space="0"/>
              <w:bottom w:val="single" w:color="auto" w:sz="6" w:space="0"/>
            </w:tcBorders>
          </w:tcPr>
          <w:p w14:paraId="3E4841D4">
            <w:pPr>
              <w:pStyle w:val="16"/>
              <w:keepNext/>
              <w:spacing w:after="0" w:line="360" w:lineRule="auto"/>
              <w:ind w:left="63" w:right="63"/>
              <w:outlineLvl w:val="9"/>
              <w:rPr>
                <w:rFonts w:ascii="仿宋" w:hAnsi="仿宋" w:eastAsia="仿宋"/>
                <w:color w:val="auto"/>
                <w:kern w:val="2"/>
                <w:sz w:val="24"/>
                <w:szCs w:val="24"/>
                <w:highlight w:val="none"/>
              </w:rPr>
            </w:pPr>
          </w:p>
        </w:tc>
      </w:tr>
      <w:tr w14:paraId="70AC7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C6930EB">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nil"/>
            </w:tcBorders>
          </w:tcPr>
          <w:p w14:paraId="034F65B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Borders>
              <w:top w:val="nil"/>
            </w:tcBorders>
          </w:tcPr>
          <w:p w14:paraId="2C45D7F0">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Borders>
              <w:top w:val="nil"/>
            </w:tcBorders>
          </w:tcPr>
          <w:p w14:paraId="377774CB">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Borders>
              <w:top w:val="nil"/>
            </w:tcBorders>
          </w:tcPr>
          <w:p w14:paraId="121CA751">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Borders>
              <w:top w:val="nil"/>
            </w:tcBorders>
          </w:tcPr>
          <w:p w14:paraId="16FF8E58">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Borders>
              <w:top w:val="nil"/>
            </w:tcBorders>
          </w:tcPr>
          <w:p w14:paraId="343370C9">
            <w:pPr>
              <w:pStyle w:val="16"/>
              <w:keepNext/>
              <w:spacing w:after="0" w:line="360" w:lineRule="auto"/>
              <w:ind w:left="63" w:right="63"/>
              <w:outlineLvl w:val="9"/>
              <w:rPr>
                <w:rFonts w:ascii="仿宋" w:hAnsi="仿宋" w:eastAsia="仿宋"/>
                <w:color w:val="auto"/>
                <w:kern w:val="2"/>
                <w:sz w:val="24"/>
                <w:szCs w:val="24"/>
                <w:highlight w:val="none"/>
              </w:rPr>
            </w:pPr>
          </w:p>
        </w:tc>
      </w:tr>
      <w:tr w14:paraId="0F6B8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DD4ED2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91977AE">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F72A217">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82EA76E">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D29A588">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8196DA5">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379C1F2">
            <w:pPr>
              <w:pStyle w:val="16"/>
              <w:keepNext/>
              <w:spacing w:after="0" w:line="360" w:lineRule="auto"/>
              <w:ind w:left="63" w:right="63"/>
              <w:outlineLvl w:val="9"/>
              <w:rPr>
                <w:rFonts w:ascii="仿宋" w:hAnsi="仿宋" w:eastAsia="仿宋"/>
                <w:color w:val="auto"/>
                <w:kern w:val="2"/>
                <w:sz w:val="24"/>
                <w:szCs w:val="24"/>
                <w:highlight w:val="none"/>
              </w:rPr>
            </w:pPr>
          </w:p>
        </w:tc>
      </w:tr>
      <w:tr w14:paraId="7B341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110B4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3B03115">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03E5562">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98B975B">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91C550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5670B64">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D49975B">
            <w:pPr>
              <w:pStyle w:val="16"/>
              <w:keepNext/>
              <w:spacing w:after="0" w:line="360" w:lineRule="auto"/>
              <w:ind w:left="63" w:right="63"/>
              <w:outlineLvl w:val="9"/>
              <w:rPr>
                <w:rFonts w:ascii="仿宋" w:hAnsi="仿宋" w:eastAsia="仿宋"/>
                <w:color w:val="auto"/>
                <w:kern w:val="2"/>
                <w:sz w:val="24"/>
                <w:szCs w:val="24"/>
                <w:highlight w:val="none"/>
              </w:rPr>
            </w:pPr>
          </w:p>
        </w:tc>
      </w:tr>
      <w:tr w14:paraId="05E3F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6A9E0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815B617">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3FBFDD2">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7E63679">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1692747">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21ABAF16">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15FB4FBF">
            <w:pPr>
              <w:pStyle w:val="16"/>
              <w:keepNext/>
              <w:spacing w:after="0" w:line="360" w:lineRule="auto"/>
              <w:ind w:left="63" w:right="63"/>
              <w:outlineLvl w:val="9"/>
              <w:rPr>
                <w:rFonts w:ascii="仿宋" w:hAnsi="仿宋" w:eastAsia="仿宋"/>
                <w:color w:val="auto"/>
                <w:kern w:val="2"/>
                <w:sz w:val="24"/>
                <w:szCs w:val="24"/>
                <w:highlight w:val="none"/>
              </w:rPr>
            </w:pPr>
          </w:p>
        </w:tc>
      </w:tr>
      <w:tr w14:paraId="268A6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D748F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810552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76B98C42">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31FE8F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FF880C6">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575BB63">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4906A1A2">
            <w:pPr>
              <w:pStyle w:val="16"/>
              <w:keepNext/>
              <w:spacing w:after="0" w:line="360" w:lineRule="auto"/>
              <w:ind w:left="63" w:right="63"/>
              <w:outlineLvl w:val="9"/>
              <w:rPr>
                <w:rFonts w:ascii="仿宋" w:hAnsi="仿宋" w:eastAsia="仿宋"/>
                <w:color w:val="auto"/>
                <w:kern w:val="2"/>
                <w:sz w:val="24"/>
                <w:szCs w:val="24"/>
                <w:highlight w:val="none"/>
              </w:rPr>
            </w:pPr>
          </w:p>
        </w:tc>
      </w:tr>
      <w:tr w14:paraId="61C22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A8857B">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073B5950">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D0EA16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7895C86E">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19D32315">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6572C07">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C430405">
            <w:pPr>
              <w:pStyle w:val="16"/>
              <w:keepNext/>
              <w:spacing w:after="0" w:line="360" w:lineRule="auto"/>
              <w:ind w:left="63" w:right="63"/>
              <w:outlineLvl w:val="9"/>
              <w:rPr>
                <w:rFonts w:ascii="仿宋" w:hAnsi="仿宋" w:eastAsia="仿宋"/>
                <w:color w:val="auto"/>
                <w:kern w:val="2"/>
                <w:sz w:val="24"/>
                <w:szCs w:val="24"/>
                <w:highlight w:val="none"/>
              </w:rPr>
            </w:pPr>
          </w:p>
        </w:tc>
      </w:tr>
      <w:tr w14:paraId="1DC02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645437">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C23689E">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6B629B2">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12797CB3">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42CBB9F">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E47675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3EE7E06">
            <w:pPr>
              <w:pStyle w:val="16"/>
              <w:keepNext/>
              <w:spacing w:after="0" w:line="360" w:lineRule="auto"/>
              <w:ind w:left="63" w:right="63"/>
              <w:outlineLvl w:val="9"/>
              <w:rPr>
                <w:rFonts w:ascii="仿宋" w:hAnsi="仿宋" w:eastAsia="仿宋"/>
                <w:color w:val="auto"/>
                <w:kern w:val="2"/>
                <w:sz w:val="24"/>
                <w:szCs w:val="24"/>
                <w:highlight w:val="none"/>
              </w:rPr>
            </w:pPr>
          </w:p>
        </w:tc>
      </w:tr>
      <w:tr w14:paraId="04E4B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60D0A8">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7DF20C5">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55DCE0E">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23B199E">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DB4E3D7">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E0BB874">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934D3C1">
            <w:pPr>
              <w:pStyle w:val="16"/>
              <w:keepNext/>
              <w:spacing w:after="0" w:line="360" w:lineRule="auto"/>
              <w:ind w:left="63" w:right="63"/>
              <w:outlineLvl w:val="9"/>
              <w:rPr>
                <w:rFonts w:ascii="仿宋" w:hAnsi="仿宋" w:eastAsia="仿宋"/>
                <w:color w:val="auto"/>
                <w:kern w:val="2"/>
                <w:sz w:val="24"/>
                <w:szCs w:val="24"/>
                <w:highlight w:val="none"/>
              </w:rPr>
            </w:pPr>
          </w:p>
        </w:tc>
      </w:tr>
      <w:tr w14:paraId="2913D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AB8957">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2C2F74C">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0BC37A7">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1E66DC9">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07C2E1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229041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E0A2EE9">
            <w:pPr>
              <w:pStyle w:val="16"/>
              <w:keepNext/>
              <w:spacing w:after="0" w:line="360" w:lineRule="auto"/>
              <w:ind w:left="63" w:right="63"/>
              <w:outlineLvl w:val="9"/>
              <w:rPr>
                <w:rFonts w:ascii="仿宋" w:hAnsi="仿宋" w:eastAsia="仿宋"/>
                <w:color w:val="auto"/>
                <w:kern w:val="2"/>
                <w:sz w:val="24"/>
                <w:szCs w:val="24"/>
                <w:highlight w:val="none"/>
              </w:rPr>
            </w:pPr>
          </w:p>
        </w:tc>
      </w:tr>
      <w:tr w14:paraId="508BD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F27ED3">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9B63C8A">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AC52601">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3C2200B3">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EB02052">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5F3E4F59">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46AB639E">
            <w:pPr>
              <w:pStyle w:val="16"/>
              <w:keepNext/>
              <w:spacing w:after="0" w:line="360" w:lineRule="auto"/>
              <w:ind w:left="63" w:right="63"/>
              <w:outlineLvl w:val="9"/>
              <w:rPr>
                <w:rFonts w:ascii="仿宋" w:hAnsi="仿宋" w:eastAsia="仿宋"/>
                <w:color w:val="auto"/>
                <w:kern w:val="2"/>
                <w:sz w:val="24"/>
                <w:szCs w:val="24"/>
                <w:highlight w:val="none"/>
              </w:rPr>
            </w:pPr>
          </w:p>
        </w:tc>
      </w:tr>
      <w:tr w14:paraId="4704B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033204">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9E524A0">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2FB53EC">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515999C">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012EE29F">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B2794B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4D96FBC">
            <w:pPr>
              <w:pStyle w:val="16"/>
              <w:keepNext/>
              <w:spacing w:after="0" w:line="360" w:lineRule="auto"/>
              <w:ind w:left="63" w:right="63"/>
              <w:outlineLvl w:val="9"/>
              <w:rPr>
                <w:rFonts w:ascii="仿宋" w:hAnsi="仿宋" w:eastAsia="仿宋"/>
                <w:color w:val="auto"/>
                <w:kern w:val="2"/>
                <w:sz w:val="24"/>
                <w:szCs w:val="24"/>
                <w:highlight w:val="none"/>
              </w:rPr>
            </w:pPr>
          </w:p>
        </w:tc>
      </w:tr>
      <w:tr w14:paraId="557AF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430D77">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F9AB634">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0A4AC14E">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0E79E500">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3C7D2CE2">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9D324E2">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90B6817">
            <w:pPr>
              <w:pStyle w:val="16"/>
              <w:keepNext/>
              <w:spacing w:after="0" w:line="360" w:lineRule="auto"/>
              <w:ind w:left="63" w:right="63"/>
              <w:outlineLvl w:val="9"/>
              <w:rPr>
                <w:rFonts w:ascii="仿宋" w:hAnsi="仿宋" w:eastAsia="仿宋"/>
                <w:color w:val="auto"/>
                <w:kern w:val="2"/>
                <w:sz w:val="24"/>
                <w:szCs w:val="24"/>
                <w:highlight w:val="none"/>
              </w:rPr>
            </w:pPr>
          </w:p>
        </w:tc>
      </w:tr>
      <w:tr w14:paraId="30887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57EFEA">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BAD29A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DFE45E1">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EFC4326">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39E645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F1FE0B4">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11AA437">
            <w:pPr>
              <w:pStyle w:val="16"/>
              <w:keepNext/>
              <w:spacing w:after="0" w:line="360" w:lineRule="auto"/>
              <w:ind w:left="63" w:right="63"/>
              <w:outlineLvl w:val="9"/>
              <w:rPr>
                <w:rFonts w:ascii="仿宋" w:hAnsi="仿宋" w:eastAsia="仿宋"/>
                <w:color w:val="auto"/>
                <w:kern w:val="2"/>
                <w:sz w:val="24"/>
                <w:szCs w:val="24"/>
                <w:highlight w:val="none"/>
              </w:rPr>
            </w:pPr>
          </w:p>
        </w:tc>
      </w:tr>
      <w:tr w14:paraId="2BF1A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E1C91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2CB871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7FE9632F">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812FAD5">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8ADE50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444DC449">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00ACDD6B">
            <w:pPr>
              <w:pStyle w:val="16"/>
              <w:keepNext/>
              <w:spacing w:after="0" w:line="360" w:lineRule="auto"/>
              <w:ind w:left="63" w:right="63"/>
              <w:outlineLvl w:val="9"/>
              <w:rPr>
                <w:rFonts w:ascii="仿宋" w:hAnsi="仿宋" w:eastAsia="仿宋"/>
                <w:color w:val="auto"/>
                <w:kern w:val="2"/>
                <w:sz w:val="24"/>
                <w:szCs w:val="24"/>
                <w:highlight w:val="none"/>
              </w:rPr>
            </w:pPr>
          </w:p>
        </w:tc>
      </w:tr>
      <w:tr w14:paraId="18A5B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A7A19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B00F392">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914E9D7">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03F4D085">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6642026">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661E29AA">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43C1B0BF">
            <w:pPr>
              <w:pStyle w:val="16"/>
              <w:keepNext/>
              <w:spacing w:after="0" w:line="360" w:lineRule="auto"/>
              <w:ind w:left="63" w:right="63"/>
              <w:outlineLvl w:val="9"/>
              <w:rPr>
                <w:rFonts w:ascii="仿宋" w:hAnsi="仿宋" w:eastAsia="仿宋"/>
                <w:color w:val="auto"/>
                <w:kern w:val="2"/>
                <w:sz w:val="24"/>
                <w:szCs w:val="24"/>
                <w:highlight w:val="none"/>
              </w:rPr>
            </w:pPr>
          </w:p>
        </w:tc>
      </w:tr>
      <w:tr w14:paraId="3A976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54A01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07922DA">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7B5E476A">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5F1E032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73677E8">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3AE283E">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63795823">
            <w:pPr>
              <w:pStyle w:val="16"/>
              <w:keepNext/>
              <w:spacing w:after="0" w:line="360" w:lineRule="auto"/>
              <w:ind w:left="63" w:right="63"/>
              <w:outlineLvl w:val="9"/>
              <w:rPr>
                <w:rFonts w:ascii="仿宋" w:hAnsi="仿宋" w:eastAsia="仿宋"/>
                <w:color w:val="auto"/>
                <w:kern w:val="2"/>
                <w:sz w:val="24"/>
                <w:szCs w:val="24"/>
                <w:highlight w:val="none"/>
              </w:rPr>
            </w:pPr>
          </w:p>
        </w:tc>
      </w:tr>
      <w:tr w14:paraId="114B0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C9B8E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6E47EAD">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1535214">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6833958C">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4440337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7DDE699E">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4C2B9C5">
            <w:pPr>
              <w:pStyle w:val="16"/>
              <w:keepNext/>
              <w:spacing w:after="0" w:line="360" w:lineRule="auto"/>
              <w:ind w:left="63" w:right="63"/>
              <w:outlineLvl w:val="9"/>
              <w:rPr>
                <w:rFonts w:ascii="仿宋" w:hAnsi="仿宋" w:eastAsia="仿宋"/>
                <w:color w:val="auto"/>
                <w:kern w:val="2"/>
                <w:sz w:val="24"/>
                <w:szCs w:val="24"/>
                <w:highlight w:val="none"/>
              </w:rPr>
            </w:pPr>
          </w:p>
        </w:tc>
      </w:tr>
      <w:tr w14:paraId="1315E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76C82A">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D056221">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4AD12EBA">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90B9F4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2E0331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0F5B9E7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376331BE">
            <w:pPr>
              <w:pStyle w:val="16"/>
              <w:keepNext/>
              <w:spacing w:after="0" w:line="360" w:lineRule="auto"/>
              <w:ind w:left="63" w:right="63"/>
              <w:outlineLvl w:val="9"/>
              <w:rPr>
                <w:rFonts w:ascii="仿宋" w:hAnsi="仿宋" w:eastAsia="仿宋"/>
                <w:color w:val="auto"/>
                <w:kern w:val="2"/>
                <w:sz w:val="24"/>
                <w:szCs w:val="24"/>
                <w:highlight w:val="none"/>
              </w:rPr>
            </w:pPr>
          </w:p>
        </w:tc>
      </w:tr>
      <w:tr w14:paraId="6D99E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B14E3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0E92893D">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62B9B0A0">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283A4D41">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72BFA5A4">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57B52622">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6965B43">
            <w:pPr>
              <w:pStyle w:val="16"/>
              <w:keepNext/>
              <w:spacing w:after="0" w:line="360" w:lineRule="auto"/>
              <w:ind w:left="63" w:right="63"/>
              <w:outlineLvl w:val="9"/>
              <w:rPr>
                <w:rFonts w:ascii="仿宋" w:hAnsi="仿宋" w:eastAsia="仿宋"/>
                <w:color w:val="auto"/>
                <w:kern w:val="2"/>
                <w:sz w:val="24"/>
                <w:szCs w:val="24"/>
                <w:highlight w:val="none"/>
              </w:rPr>
            </w:pPr>
          </w:p>
        </w:tc>
      </w:tr>
      <w:tr w14:paraId="67DFC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35E9DC">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B26BAC0">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5BE48D6C">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03A68D08">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522B7753">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02AC73C5">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2811C0A7">
            <w:pPr>
              <w:pStyle w:val="16"/>
              <w:keepNext/>
              <w:spacing w:after="0" w:line="360" w:lineRule="auto"/>
              <w:ind w:left="63" w:right="63"/>
              <w:outlineLvl w:val="9"/>
              <w:rPr>
                <w:rFonts w:ascii="仿宋" w:hAnsi="仿宋" w:eastAsia="仿宋"/>
                <w:color w:val="auto"/>
                <w:kern w:val="2"/>
                <w:sz w:val="24"/>
                <w:szCs w:val="24"/>
                <w:highlight w:val="none"/>
              </w:rPr>
            </w:pPr>
          </w:p>
        </w:tc>
      </w:tr>
      <w:tr w14:paraId="38147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D30ED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4441127">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D32BF63">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5EFCCE50">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2F6A541E">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0F6E5576">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1D26839E">
            <w:pPr>
              <w:pStyle w:val="16"/>
              <w:keepNext/>
              <w:spacing w:after="0" w:line="360" w:lineRule="auto"/>
              <w:ind w:left="63" w:right="63"/>
              <w:outlineLvl w:val="9"/>
              <w:rPr>
                <w:rFonts w:ascii="仿宋" w:hAnsi="仿宋" w:eastAsia="仿宋"/>
                <w:color w:val="auto"/>
                <w:kern w:val="2"/>
                <w:sz w:val="24"/>
                <w:szCs w:val="24"/>
                <w:highlight w:val="none"/>
              </w:rPr>
            </w:pPr>
          </w:p>
        </w:tc>
      </w:tr>
      <w:tr w14:paraId="58132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A4FF38">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319499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25891FB7">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49087654">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309A53F9">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1167A197">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7630A345">
            <w:pPr>
              <w:pStyle w:val="16"/>
              <w:keepNext/>
              <w:spacing w:after="0" w:line="360" w:lineRule="auto"/>
              <w:ind w:left="63" w:right="63"/>
              <w:outlineLvl w:val="9"/>
              <w:rPr>
                <w:rFonts w:ascii="仿宋" w:hAnsi="仿宋" w:eastAsia="仿宋"/>
                <w:color w:val="auto"/>
                <w:kern w:val="2"/>
                <w:sz w:val="24"/>
                <w:szCs w:val="24"/>
                <w:highlight w:val="none"/>
              </w:rPr>
            </w:pPr>
          </w:p>
        </w:tc>
      </w:tr>
      <w:tr w14:paraId="68F33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880C9F">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B7BE3A8">
            <w:pPr>
              <w:pStyle w:val="16"/>
              <w:keepNext/>
              <w:spacing w:after="0" w:line="360" w:lineRule="auto"/>
              <w:ind w:left="63" w:right="63"/>
              <w:outlineLvl w:val="9"/>
              <w:rPr>
                <w:rFonts w:ascii="仿宋" w:hAnsi="仿宋" w:eastAsia="仿宋"/>
                <w:color w:val="auto"/>
                <w:kern w:val="2"/>
                <w:sz w:val="24"/>
                <w:szCs w:val="24"/>
                <w:highlight w:val="none"/>
              </w:rPr>
            </w:pPr>
          </w:p>
        </w:tc>
        <w:tc>
          <w:tcPr>
            <w:tcW w:w="851" w:type="dxa"/>
          </w:tcPr>
          <w:p w14:paraId="1446331C">
            <w:pPr>
              <w:pStyle w:val="16"/>
              <w:keepNext/>
              <w:spacing w:after="0" w:line="360" w:lineRule="auto"/>
              <w:ind w:left="63" w:right="63"/>
              <w:outlineLvl w:val="9"/>
              <w:rPr>
                <w:rFonts w:ascii="仿宋" w:hAnsi="仿宋" w:eastAsia="仿宋"/>
                <w:color w:val="auto"/>
                <w:kern w:val="2"/>
                <w:sz w:val="24"/>
                <w:szCs w:val="24"/>
                <w:highlight w:val="none"/>
              </w:rPr>
            </w:pPr>
          </w:p>
        </w:tc>
        <w:tc>
          <w:tcPr>
            <w:tcW w:w="774" w:type="dxa"/>
          </w:tcPr>
          <w:p w14:paraId="5C3AE104">
            <w:pPr>
              <w:pStyle w:val="16"/>
              <w:keepNext/>
              <w:spacing w:after="0" w:line="360" w:lineRule="auto"/>
              <w:ind w:left="63" w:right="63"/>
              <w:outlineLvl w:val="9"/>
              <w:rPr>
                <w:rFonts w:ascii="仿宋" w:hAnsi="仿宋" w:eastAsia="仿宋"/>
                <w:color w:val="auto"/>
                <w:kern w:val="2"/>
                <w:sz w:val="24"/>
                <w:szCs w:val="24"/>
                <w:highlight w:val="none"/>
              </w:rPr>
            </w:pPr>
          </w:p>
        </w:tc>
        <w:tc>
          <w:tcPr>
            <w:tcW w:w="1352" w:type="dxa"/>
          </w:tcPr>
          <w:p w14:paraId="6B6C5627">
            <w:pPr>
              <w:pStyle w:val="16"/>
              <w:keepNext/>
              <w:spacing w:after="0" w:line="360" w:lineRule="auto"/>
              <w:ind w:left="63" w:right="63"/>
              <w:outlineLvl w:val="9"/>
              <w:rPr>
                <w:rFonts w:ascii="仿宋" w:hAnsi="仿宋" w:eastAsia="仿宋"/>
                <w:color w:val="auto"/>
                <w:kern w:val="2"/>
                <w:sz w:val="24"/>
                <w:szCs w:val="24"/>
                <w:highlight w:val="none"/>
              </w:rPr>
            </w:pPr>
          </w:p>
        </w:tc>
        <w:tc>
          <w:tcPr>
            <w:tcW w:w="1418" w:type="dxa"/>
          </w:tcPr>
          <w:p w14:paraId="314D8561">
            <w:pPr>
              <w:pStyle w:val="16"/>
              <w:keepNext/>
              <w:spacing w:after="0" w:line="360" w:lineRule="auto"/>
              <w:ind w:left="63" w:right="63"/>
              <w:outlineLvl w:val="9"/>
              <w:rPr>
                <w:rFonts w:ascii="仿宋" w:hAnsi="仿宋" w:eastAsia="仿宋"/>
                <w:color w:val="auto"/>
                <w:kern w:val="2"/>
                <w:sz w:val="24"/>
                <w:szCs w:val="24"/>
                <w:highlight w:val="none"/>
              </w:rPr>
            </w:pPr>
          </w:p>
        </w:tc>
        <w:tc>
          <w:tcPr>
            <w:tcW w:w="1701" w:type="dxa"/>
          </w:tcPr>
          <w:p w14:paraId="517D74E9">
            <w:pPr>
              <w:pStyle w:val="16"/>
              <w:keepNext/>
              <w:spacing w:after="0" w:line="360" w:lineRule="auto"/>
              <w:ind w:left="63" w:right="63"/>
              <w:outlineLvl w:val="9"/>
              <w:rPr>
                <w:rFonts w:ascii="仿宋" w:hAnsi="仿宋" w:eastAsia="仿宋"/>
                <w:color w:val="auto"/>
                <w:kern w:val="2"/>
                <w:sz w:val="24"/>
                <w:szCs w:val="24"/>
                <w:highlight w:val="none"/>
              </w:rPr>
            </w:pPr>
          </w:p>
        </w:tc>
      </w:tr>
    </w:tbl>
    <w:p w14:paraId="74DFFF79">
      <w:pPr>
        <w:spacing w:line="360" w:lineRule="auto"/>
        <w:outlineLvl w:val="9"/>
        <w:rPr>
          <w:rFonts w:ascii="仿宋" w:hAnsi="仿宋" w:eastAsia="仿宋"/>
          <w:color w:val="auto"/>
          <w:sz w:val="24"/>
          <w:highlight w:val="none"/>
        </w:rPr>
      </w:pPr>
    </w:p>
    <w:p w14:paraId="7179E047">
      <w:pPr>
        <w:spacing w:before="159" w:beforeLines="50" w:after="159" w:afterLines="50" w:line="360" w:lineRule="auto"/>
        <w:jc w:val="center"/>
        <w:outlineLvl w:val="9"/>
        <w:rPr>
          <w:rFonts w:ascii="仿宋" w:hAnsi="仿宋" w:eastAsia="仿宋"/>
          <w:color w:val="auto"/>
          <w:sz w:val="24"/>
          <w:highlight w:val="none"/>
        </w:rPr>
      </w:pPr>
      <w:r>
        <w:rPr>
          <w:rFonts w:ascii="仿宋" w:hAnsi="仿宋" w:eastAsia="仿宋"/>
          <w:color w:val="auto"/>
          <w:sz w:val="24"/>
          <w:highlight w:val="none"/>
        </w:rPr>
        <w:br w:type="page"/>
      </w:r>
      <w:r>
        <w:rPr>
          <w:rFonts w:ascii="仿宋" w:hAnsi="仿宋" w:eastAsia="仿宋"/>
          <w:color w:val="auto"/>
          <w:sz w:val="24"/>
          <w:highlight w:val="none"/>
        </w:rPr>
        <w:t>11-3：专业工程暂估价表</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033C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53F970DC">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序号</w:t>
            </w:r>
          </w:p>
        </w:tc>
        <w:tc>
          <w:tcPr>
            <w:tcW w:w="1984" w:type="dxa"/>
            <w:tcBorders>
              <w:top w:val="single" w:color="auto" w:sz="12" w:space="0"/>
              <w:bottom w:val="double" w:color="auto" w:sz="6" w:space="0"/>
            </w:tcBorders>
          </w:tcPr>
          <w:p w14:paraId="1D4DDA01">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专业工程名称</w:t>
            </w:r>
          </w:p>
        </w:tc>
        <w:tc>
          <w:tcPr>
            <w:tcW w:w="4678" w:type="dxa"/>
            <w:tcBorders>
              <w:top w:val="single" w:color="auto" w:sz="12" w:space="0"/>
              <w:bottom w:val="double" w:color="auto" w:sz="6" w:space="0"/>
            </w:tcBorders>
          </w:tcPr>
          <w:p w14:paraId="650C871D">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工程内容</w:t>
            </w:r>
          </w:p>
        </w:tc>
        <w:tc>
          <w:tcPr>
            <w:tcW w:w="1276" w:type="dxa"/>
            <w:tcBorders>
              <w:top w:val="single" w:color="auto" w:sz="12" w:space="0"/>
              <w:bottom w:val="double" w:color="auto" w:sz="6" w:space="0"/>
            </w:tcBorders>
          </w:tcPr>
          <w:p w14:paraId="17950B72">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金额</w:t>
            </w:r>
          </w:p>
        </w:tc>
      </w:tr>
      <w:tr w14:paraId="032B1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755C7FBD">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double" w:color="auto" w:sz="6" w:space="0"/>
              <w:bottom w:val="single" w:color="auto" w:sz="6" w:space="0"/>
            </w:tcBorders>
          </w:tcPr>
          <w:p w14:paraId="5E8B1AF1">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Borders>
              <w:top w:val="double" w:color="auto" w:sz="6" w:space="0"/>
              <w:bottom w:val="single" w:color="auto" w:sz="6" w:space="0"/>
            </w:tcBorders>
          </w:tcPr>
          <w:p w14:paraId="4533610B">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Borders>
              <w:top w:val="double" w:color="auto" w:sz="6" w:space="0"/>
              <w:bottom w:val="single" w:color="auto" w:sz="6" w:space="0"/>
            </w:tcBorders>
          </w:tcPr>
          <w:p w14:paraId="799498F0">
            <w:pPr>
              <w:pStyle w:val="16"/>
              <w:keepNext/>
              <w:spacing w:after="0" w:line="360" w:lineRule="auto"/>
              <w:ind w:left="63" w:right="63"/>
              <w:outlineLvl w:val="9"/>
              <w:rPr>
                <w:rFonts w:ascii="仿宋" w:hAnsi="仿宋" w:eastAsia="仿宋"/>
                <w:color w:val="auto"/>
                <w:kern w:val="2"/>
                <w:sz w:val="24"/>
                <w:szCs w:val="24"/>
                <w:highlight w:val="none"/>
              </w:rPr>
            </w:pPr>
          </w:p>
        </w:tc>
      </w:tr>
      <w:tr w14:paraId="317B2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9A32989">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nil"/>
            </w:tcBorders>
          </w:tcPr>
          <w:p w14:paraId="73451CDA">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Borders>
              <w:top w:val="nil"/>
            </w:tcBorders>
          </w:tcPr>
          <w:p w14:paraId="7562E75F">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Borders>
              <w:top w:val="nil"/>
            </w:tcBorders>
          </w:tcPr>
          <w:p w14:paraId="49081A86">
            <w:pPr>
              <w:pStyle w:val="16"/>
              <w:keepNext/>
              <w:spacing w:after="0" w:line="360" w:lineRule="auto"/>
              <w:ind w:left="63" w:right="63"/>
              <w:outlineLvl w:val="9"/>
              <w:rPr>
                <w:rFonts w:ascii="仿宋" w:hAnsi="仿宋" w:eastAsia="仿宋"/>
                <w:color w:val="auto"/>
                <w:kern w:val="2"/>
                <w:sz w:val="24"/>
                <w:szCs w:val="24"/>
                <w:highlight w:val="none"/>
              </w:rPr>
            </w:pPr>
          </w:p>
        </w:tc>
      </w:tr>
      <w:tr w14:paraId="36FD5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45E4F4A4">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Borders>
              <w:top w:val="nil"/>
            </w:tcBorders>
          </w:tcPr>
          <w:p w14:paraId="4D0F910D">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Borders>
              <w:top w:val="nil"/>
            </w:tcBorders>
          </w:tcPr>
          <w:p w14:paraId="4BE371AB">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Borders>
              <w:top w:val="nil"/>
            </w:tcBorders>
          </w:tcPr>
          <w:p w14:paraId="190FC79D">
            <w:pPr>
              <w:pStyle w:val="16"/>
              <w:keepNext/>
              <w:spacing w:after="0" w:line="360" w:lineRule="auto"/>
              <w:ind w:left="63" w:right="63"/>
              <w:outlineLvl w:val="9"/>
              <w:rPr>
                <w:rFonts w:ascii="仿宋" w:hAnsi="仿宋" w:eastAsia="仿宋"/>
                <w:color w:val="auto"/>
                <w:kern w:val="2"/>
                <w:sz w:val="24"/>
                <w:szCs w:val="24"/>
                <w:highlight w:val="none"/>
              </w:rPr>
            </w:pPr>
          </w:p>
        </w:tc>
      </w:tr>
      <w:tr w14:paraId="1C2F6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E655A3B">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C883CFD">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041289DE">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78B1FABE">
            <w:pPr>
              <w:pStyle w:val="16"/>
              <w:keepNext/>
              <w:spacing w:after="0" w:line="360" w:lineRule="auto"/>
              <w:ind w:left="63" w:right="63"/>
              <w:outlineLvl w:val="9"/>
              <w:rPr>
                <w:rFonts w:ascii="仿宋" w:hAnsi="仿宋" w:eastAsia="仿宋"/>
                <w:color w:val="auto"/>
                <w:kern w:val="2"/>
                <w:sz w:val="24"/>
                <w:szCs w:val="24"/>
                <w:highlight w:val="none"/>
              </w:rPr>
            </w:pPr>
          </w:p>
        </w:tc>
      </w:tr>
      <w:tr w14:paraId="4A143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60E401A">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00A125ED">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10F4817">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3C832B16">
            <w:pPr>
              <w:pStyle w:val="16"/>
              <w:keepNext/>
              <w:spacing w:after="0" w:line="360" w:lineRule="auto"/>
              <w:ind w:left="63" w:right="63"/>
              <w:outlineLvl w:val="9"/>
              <w:rPr>
                <w:rFonts w:ascii="仿宋" w:hAnsi="仿宋" w:eastAsia="仿宋"/>
                <w:color w:val="auto"/>
                <w:kern w:val="2"/>
                <w:sz w:val="24"/>
                <w:szCs w:val="24"/>
                <w:highlight w:val="none"/>
              </w:rPr>
            </w:pPr>
          </w:p>
        </w:tc>
      </w:tr>
      <w:tr w14:paraId="52CF0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BF7E3FB">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11F59E6">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70C8713F">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6281E8A3">
            <w:pPr>
              <w:pStyle w:val="16"/>
              <w:keepNext/>
              <w:spacing w:after="0" w:line="360" w:lineRule="auto"/>
              <w:ind w:left="63" w:right="63"/>
              <w:outlineLvl w:val="9"/>
              <w:rPr>
                <w:rFonts w:ascii="仿宋" w:hAnsi="仿宋" w:eastAsia="仿宋"/>
                <w:color w:val="auto"/>
                <w:kern w:val="2"/>
                <w:sz w:val="24"/>
                <w:szCs w:val="24"/>
                <w:highlight w:val="none"/>
              </w:rPr>
            </w:pPr>
          </w:p>
        </w:tc>
      </w:tr>
      <w:tr w14:paraId="755F6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6353AB3">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1147676">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CAB3B52">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487BD49D">
            <w:pPr>
              <w:pStyle w:val="16"/>
              <w:keepNext/>
              <w:spacing w:after="0" w:line="360" w:lineRule="auto"/>
              <w:ind w:left="63" w:right="63"/>
              <w:outlineLvl w:val="9"/>
              <w:rPr>
                <w:rFonts w:ascii="仿宋" w:hAnsi="仿宋" w:eastAsia="仿宋"/>
                <w:color w:val="auto"/>
                <w:kern w:val="2"/>
                <w:sz w:val="24"/>
                <w:szCs w:val="24"/>
                <w:highlight w:val="none"/>
              </w:rPr>
            </w:pPr>
          </w:p>
        </w:tc>
      </w:tr>
      <w:tr w14:paraId="3D388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21AF432">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200D336">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59FE5F7D">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390DBCF7">
            <w:pPr>
              <w:pStyle w:val="16"/>
              <w:keepNext/>
              <w:spacing w:after="0" w:line="360" w:lineRule="auto"/>
              <w:ind w:left="63" w:right="63"/>
              <w:outlineLvl w:val="9"/>
              <w:rPr>
                <w:rFonts w:ascii="仿宋" w:hAnsi="仿宋" w:eastAsia="仿宋"/>
                <w:color w:val="auto"/>
                <w:kern w:val="2"/>
                <w:sz w:val="24"/>
                <w:szCs w:val="24"/>
                <w:highlight w:val="none"/>
              </w:rPr>
            </w:pPr>
          </w:p>
        </w:tc>
      </w:tr>
      <w:tr w14:paraId="24CBA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2504941">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2E0F3D27">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EACD5A1">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23B4856E">
            <w:pPr>
              <w:pStyle w:val="16"/>
              <w:keepNext/>
              <w:spacing w:after="0" w:line="360" w:lineRule="auto"/>
              <w:ind w:left="63" w:right="63"/>
              <w:outlineLvl w:val="9"/>
              <w:rPr>
                <w:rFonts w:ascii="仿宋" w:hAnsi="仿宋" w:eastAsia="仿宋"/>
                <w:color w:val="auto"/>
                <w:kern w:val="2"/>
                <w:sz w:val="24"/>
                <w:szCs w:val="24"/>
                <w:highlight w:val="none"/>
              </w:rPr>
            </w:pPr>
          </w:p>
        </w:tc>
      </w:tr>
      <w:tr w14:paraId="1371D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4CF7D81">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2EC1A28">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04D5A406">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682B3BF0">
            <w:pPr>
              <w:pStyle w:val="16"/>
              <w:keepNext/>
              <w:spacing w:after="0" w:line="360" w:lineRule="auto"/>
              <w:ind w:left="63" w:right="63"/>
              <w:outlineLvl w:val="9"/>
              <w:rPr>
                <w:rFonts w:ascii="仿宋" w:hAnsi="仿宋" w:eastAsia="仿宋"/>
                <w:color w:val="auto"/>
                <w:kern w:val="2"/>
                <w:sz w:val="24"/>
                <w:szCs w:val="24"/>
                <w:highlight w:val="none"/>
              </w:rPr>
            </w:pPr>
          </w:p>
        </w:tc>
      </w:tr>
      <w:tr w14:paraId="500C4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DD942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DDD0654">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171AF9F1">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79C60A99">
            <w:pPr>
              <w:pStyle w:val="16"/>
              <w:keepNext/>
              <w:spacing w:after="0" w:line="360" w:lineRule="auto"/>
              <w:ind w:left="63" w:right="63"/>
              <w:outlineLvl w:val="9"/>
              <w:rPr>
                <w:rFonts w:ascii="仿宋" w:hAnsi="仿宋" w:eastAsia="仿宋"/>
                <w:color w:val="auto"/>
                <w:kern w:val="2"/>
                <w:sz w:val="24"/>
                <w:szCs w:val="24"/>
                <w:highlight w:val="none"/>
              </w:rPr>
            </w:pPr>
          </w:p>
        </w:tc>
      </w:tr>
      <w:tr w14:paraId="47E4E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06B4735">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7949FF2">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1DFC1229">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3D482A95">
            <w:pPr>
              <w:pStyle w:val="16"/>
              <w:keepNext/>
              <w:spacing w:after="0" w:line="360" w:lineRule="auto"/>
              <w:ind w:left="63" w:right="63"/>
              <w:outlineLvl w:val="9"/>
              <w:rPr>
                <w:rFonts w:ascii="仿宋" w:hAnsi="仿宋" w:eastAsia="仿宋"/>
                <w:color w:val="auto"/>
                <w:kern w:val="2"/>
                <w:sz w:val="24"/>
                <w:szCs w:val="24"/>
                <w:highlight w:val="none"/>
              </w:rPr>
            </w:pPr>
          </w:p>
        </w:tc>
      </w:tr>
      <w:tr w14:paraId="5C141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7612D5A">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A554ADF">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5BE3F0C4">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3B3F27B3">
            <w:pPr>
              <w:pStyle w:val="16"/>
              <w:keepNext/>
              <w:spacing w:after="0" w:line="360" w:lineRule="auto"/>
              <w:ind w:left="63" w:right="63"/>
              <w:outlineLvl w:val="9"/>
              <w:rPr>
                <w:rFonts w:ascii="仿宋" w:hAnsi="仿宋" w:eastAsia="仿宋"/>
                <w:color w:val="auto"/>
                <w:kern w:val="2"/>
                <w:sz w:val="24"/>
                <w:szCs w:val="24"/>
                <w:highlight w:val="none"/>
              </w:rPr>
            </w:pPr>
          </w:p>
        </w:tc>
      </w:tr>
      <w:tr w14:paraId="5FA76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6FE885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725E872D">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5D762610">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6DDFEF51">
            <w:pPr>
              <w:pStyle w:val="16"/>
              <w:keepNext/>
              <w:spacing w:after="0" w:line="360" w:lineRule="auto"/>
              <w:ind w:left="63" w:right="63"/>
              <w:outlineLvl w:val="9"/>
              <w:rPr>
                <w:rFonts w:ascii="仿宋" w:hAnsi="仿宋" w:eastAsia="仿宋"/>
                <w:color w:val="auto"/>
                <w:kern w:val="2"/>
                <w:sz w:val="24"/>
                <w:szCs w:val="24"/>
                <w:highlight w:val="none"/>
              </w:rPr>
            </w:pPr>
          </w:p>
        </w:tc>
      </w:tr>
      <w:tr w14:paraId="2CF8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5E8C3D3">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8A398E1">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223B5D55">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3592C88B">
            <w:pPr>
              <w:pStyle w:val="16"/>
              <w:keepNext/>
              <w:spacing w:after="0" w:line="360" w:lineRule="auto"/>
              <w:ind w:left="63" w:right="63"/>
              <w:outlineLvl w:val="9"/>
              <w:rPr>
                <w:rFonts w:ascii="仿宋" w:hAnsi="仿宋" w:eastAsia="仿宋"/>
                <w:color w:val="auto"/>
                <w:kern w:val="2"/>
                <w:sz w:val="24"/>
                <w:szCs w:val="24"/>
                <w:highlight w:val="none"/>
              </w:rPr>
            </w:pPr>
          </w:p>
        </w:tc>
      </w:tr>
      <w:tr w14:paraId="6C1A7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A75C39E">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2056CFA">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3AA77ED0">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5976DDCB">
            <w:pPr>
              <w:pStyle w:val="16"/>
              <w:keepNext/>
              <w:spacing w:after="0" w:line="360" w:lineRule="auto"/>
              <w:ind w:left="63" w:right="63"/>
              <w:outlineLvl w:val="9"/>
              <w:rPr>
                <w:rFonts w:ascii="仿宋" w:hAnsi="仿宋" w:eastAsia="仿宋"/>
                <w:color w:val="auto"/>
                <w:kern w:val="2"/>
                <w:sz w:val="24"/>
                <w:szCs w:val="24"/>
                <w:highlight w:val="none"/>
              </w:rPr>
            </w:pPr>
          </w:p>
        </w:tc>
      </w:tr>
      <w:tr w14:paraId="17A35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3AA86F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AEBF031">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06BC79DB">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0F1FC126">
            <w:pPr>
              <w:pStyle w:val="16"/>
              <w:keepNext/>
              <w:spacing w:after="0" w:line="360" w:lineRule="auto"/>
              <w:ind w:left="63" w:right="63"/>
              <w:outlineLvl w:val="9"/>
              <w:rPr>
                <w:rFonts w:ascii="仿宋" w:hAnsi="仿宋" w:eastAsia="仿宋"/>
                <w:color w:val="auto"/>
                <w:kern w:val="2"/>
                <w:sz w:val="24"/>
                <w:szCs w:val="24"/>
                <w:highlight w:val="none"/>
              </w:rPr>
            </w:pPr>
          </w:p>
        </w:tc>
      </w:tr>
      <w:tr w14:paraId="3CEB2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115F2B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4CD34080">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314D302A">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73A3F02A">
            <w:pPr>
              <w:pStyle w:val="16"/>
              <w:keepNext/>
              <w:spacing w:after="0" w:line="360" w:lineRule="auto"/>
              <w:ind w:left="63" w:right="63"/>
              <w:outlineLvl w:val="9"/>
              <w:rPr>
                <w:rFonts w:ascii="仿宋" w:hAnsi="仿宋" w:eastAsia="仿宋"/>
                <w:color w:val="auto"/>
                <w:kern w:val="2"/>
                <w:sz w:val="24"/>
                <w:szCs w:val="24"/>
                <w:highlight w:val="none"/>
              </w:rPr>
            </w:pPr>
          </w:p>
        </w:tc>
      </w:tr>
      <w:tr w14:paraId="253F8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338B92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1A20CADC">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25949496">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5083A2EC">
            <w:pPr>
              <w:pStyle w:val="16"/>
              <w:keepNext/>
              <w:spacing w:after="0" w:line="360" w:lineRule="auto"/>
              <w:ind w:left="63" w:right="63"/>
              <w:outlineLvl w:val="9"/>
              <w:rPr>
                <w:rFonts w:ascii="仿宋" w:hAnsi="仿宋" w:eastAsia="仿宋"/>
                <w:color w:val="auto"/>
                <w:kern w:val="2"/>
                <w:sz w:val="24"/>
                <w:szCs w:val="24"/>
                <w:highlight w:val="none"/>
              </w:rPr>
            </w:pPr>
          </w:p>
        </w:tc>
      </w:tr>
      <w:tr w14:paraId="32139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43E66B0">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6BF9CA5A">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C0D2D93">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2D7D955A">
            <w:pPr>
              <w:pStyle w:val="16"/>
              <w:keepNext/>
              <w:spacing w:after="0" w:line="360" w:lineRule="auto"/>
              <w:ind w:left="63" w:right="63"/>
              <w:outlineLvl w:val="9"/>
              <w:rPr>
                <w:rFonts w:ascii="仿宋" w:hAnsi="仿宋" w:eastAsia="仿宋"/>
                <w:color w:val="auto"/>
                <w:kern w:val="2"/>
                <w:sz w:val="24"/>
                <w:szCs w:val="24"/>
                <w:highlight w:val="none"/>
              </w:rPr>
            </w:pPr>
          </w:p>
        </w:tc>
      </w:tr>
      <w:tr w14:paraId="66B5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2CE2316">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328F8263">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3E96594">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7471CEF9">
            <w:pPr>
              <w:pStyle w:val="16"/>
              <w:keepNext/>
              <w:spacing w:after="0" w:line="360" w:lineRule="auto"/>
              <w:ind w:left="63" w:right="63"/>
              <w:outlineLvl w:val="9"/>
              <w:rPr>
                <w:rFonts w:ascii="仿宋" w:hAnsi="仿宋" w:eastAsia="仿宋"/>
                <w:color w:val="auto"/>
                <w:kern w:val="2"/>
                <w:sz w:val="24"/>
                <w:szCs w:val="24"/>
                <w:highlight w:val="none"/>
              </w:rPr>
            </w:pPr>
          </w:p>
        </w:tc>
      </w:tr>
      <w:tr w14:paraId="02ACB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1EB0E82">
            <w:pPr>
              <w:pStyle w:val="16"/>
              <w:keepNext/>
              <w:spacing w:after="0" w:line="360" w:lineRule="auto"/>
              <w:ind w:left="63" w:right="63"/>
              <w:outlineLvl w:val="9"/>
              <w:rPr>
                <w:rFonts w:ascii="仿宋" w:hAnsi="仿宋" w:eastAsia="仿宋"/>
                <w:color w:val="auto"/>
                <w:kern w:val="2"/>
                <w:sz w:val="24"/>
                <w:szCs w:val="24"/>
                <w:highlight w:val="none"/>
              </w:rPr>
            </w:pPr>
          </w:p>
        </w:tc>
        <w:tc>
          <w:tcPr>
            <w:tcW w:w="1984" w:type="dxa"/>
          </w:tcPr>
          <w:p w14:paraId="55F8A9B5">
            <w:pPr>
              <w:pStyle w:val="16"/>
              <w:keepNext/>
              <w:spacing w:after="0" w:line="360" w:lineRule="auto"/>
              <w:ind w:left="63" w:right="63"/>
              <w:outlineLvl w:val="9"/>
              <w:rPr>
                <w:rFonts w:ascii="仿宋" w:hAnsi="仿宋" w:eastAsia="仿宋"/>
                <w:color w:val="auto"/>
                <w:kern w:val="2"/>
                <w:sz w:val="24"/>
                <w:szCs w:val="24"/>
                <w:highlight w:val="none"/>
              </w:rPr>
            </w:pPr>
          </w:p>
        </w:tc>
        <w:tc>
          <w:tcPr>
            <w:tcW w:w="4678" w:type="dxa"/>
          </w:tcPr>
          <w:p w14:paraId="45169230">
            <w:pPr>
              <w:pStyle w:val="16"/>
              <w:keepNext/>
              <w:spacing w:after="0" w:line="360" w:lineRule="auto"/>
              <w:ind w:left="63" w:right="63"/>
              <w:outlineLvl w:val="9"/>
              <w:rPr>
                <w:rFonts w:ascii="仿宋" w:hAnsi="仿宋" w:eastAsia="仿宋"/>
                <w:color w:val="auto"/>
                <w:kern w:val="2"/>
                <w:sz w:val="24"/>
                <w:szCs w:val="24"/>
                <w:highlight w:val="none"/>
              </w:rPr>
            </w:pPr>
          </w:p>
        </w:tc>
        <w:tc>
          <w:tcPr>
            <w:tcW w:w="1276" w:type="dxa"/>
          </w:tcPr>
          <w:p w14:paraId="52EF31C7">
            <w:pPr>
              <w:pStyle w:val="16"/>
              <w:keepNext/>
              <w:spacing w:after="0" w:line="360" w:lineRule="auto"/>
              <w:ind w:left="63" w:right="63"/>
              <w:outlineLvl w:val="9"/>
              <w:rPr>
                <w:rFonts w:ascii="仿宋" w:hAnsi="仿宋" w:eastAsia="仿宋"/>
                <w:color w:val="auto"/>
                <w:kern w:val="2"/>
                <w:sz w:val="24"/>
                <w:szCs w:val="24"/>
                <w:highlight w:val="none"/>
              </w:rPr>
            </w:pPr>
          </w:p>
        </w:tc>
      </w:tr>
      <w:tr w14:paraId="37210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0E7D5B87">
            <w:pPr>
              <w:pStyle w:val="16"/>
              <w:keepNext/>
              <w:spacing w:after="0" w:line="360" w:lineRule="auto"/>
              <w:ind w:left="63" w:right="63"/>
              <w:outlineLvl w:val="9"/>
              <w:rPr>
                <w:rFonts w:ascii="仿宋" w:hAnsi="仿宋" w:eastAsia="仿宋"/>
                <w:color w:val="auto"/>
                <w:kern w:val="2"/>
                <w:sz w:val="24"/>
                <w:szCs w:val="24"/>
                <w:highlight w:val="none"/>
              </w:rPr>
            </w:pPr>
            <w:r>
              <w:rPr>
                <w:rFonts w:ascii="仿宋" w:hAnsi="仿宋" w:eastAsia="仿宋"/>
                <w:color w:val="auto"/>
                <w:kern w:val="2"/>
                <w:sz w:val="24"/>
                <w:szCs w:val="24"/>
                <w:highlight w:val="none"/>
              </w:rPr>
              <w:t>小计：</w:t>
            </w:r>
          </w:p>
        </w:tc>
      </w:tr>
    </w:tbl>
    <w:p w14:paraId="03319402">
      <w:pPr>
        <w:spacing w:line="360" w:lineRule="auto"/>
        <w:outlineLvl w:val="9"/>
        <w:rPr>
          <w:rFonts w:ascii="仿宋" w:hAnsi="仿宋" w:eastAsia="仿宋"/>
          <w:color w:val="auto"/>
          <w:sz w:val="24"/>
          <w:highlight w:val="none"/>
        </w:rPr>
      </w:pPr>
    </w:p>
    <w:p w14:paraId="13C796C3">
      <w:pPr>
        <w:widowControl/>
        <w:jc w:val="left"/>
        <w:outlineLvl w:val="9"/>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 </w:t>
      </w:r>
    </w:p>
    <w:p w14:paraId="70806159">
      <w:pPr>
        <w:wordWrap w:val="0"/>
        <w:adjustRightInd w:val="0"/>
        <w:snapToGrid w:val="0"/>
        <w:spacing w:line="360" w:lineRule="auto"/>
        <w:jc w:val="left"/>
        <w:outlineLvl w:val="9"/>
        <w:rPr>
          <w:rFonts w:ascii="仿宋" w:hAnsi="仿宋" w:eastAsia="仿宋" w:cs="仿宋_GB2312"/>
          <w:color w:val="auto"/>
          <w:szCs w:val="21"/>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decorative"/>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B4E5">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384450">
                          <w:pPr>
                            <w:pStyle w:val="26"/>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B384450">
                    <w:pPr>
                      <w:pStyle w:val="2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46A9">
    <w:pPr>
      <w:pStyle w:val="26"/>
      <w:jc w:val="center"/>
    </w:pPr>
    <w:r>
      <w:fldChar w:fldCharType="begin"/>
    </w:r>
    <w:r>
      <w:instrText xml:space="preserve">PAGE   \* MERGEFORMAT</w:instrText>
    </w:r>
    <w:r>
      <w:fldChar w:fldCharType="separate"/>
    </w:r>
    <w:r>
      <w:rPr>
        <w:lang w:val="zh-CN"/>
      </w:rPr>
      <w:t>143</w:t>
    </w:r>
    <w:r>
      <w:rPr>
        <w:lang w:val="zh-CN"/>
      </w:rPr>
      <w:fldChar w:fldCharType="end"/>
    </w:r>
  </w:p>
  <w:p w14:paraId="7FD8E04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D231">
    <w:pPr>
      <w:pStyle w:val="27"/>
      <w:pBdr>
        <w:bottom w:val="single" w:color="auto" w:sz="4" w:space="1"/>
      </w:pBdr>
      <w:jc w:val="center"/>
      <w:rPr>
        <w:rFonts w:hint="default" w:ascii="仿宋" w:hAnsi="仿宋" w:eastAsia="仿宋" w:cs="仿宋"/>
        <w:lang w:val="en-US"/>
      </w:rPr>
    </w:pPr>
    <w:r>
      <w:rPr>
        <w:rFonts w:hint="eastAsia" w:ascii="仿宋" w:hAnsi="仿宋" w:eastAsia="仿宋" w:cs="仿宋"/>
        <w:lang w:val="en-US" w:eastAsia="zh-CN"/>
      </w:rPr>
      <w:t>铁东区2024年护坡墙防灾减灾维修改造工程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1DEA">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60938"/>
    <w:multiLevelType w:val="singleLevel"/>
    <w:tmpl w:val="B3C60938"/>
    <w:lvl w:ilvl="0" w:tentative="0">
      <w:start w:val="2"/>
      <w:numFmt w:val="decimal"/>
      <w:suff w:val="nothing"/>
      <w:lvlText w:val="（%1）"/>
      <w:lvlJc w:val="left"/>
    </w:lvl>
  </w:abstractNum>
  <w:abstractNum w:abstractNumId="1">
    <w:nsid w:val="D348F3BE"/>
    <w:multiLevelType w:val="singleLevel"/>
    <w:tmpl w:val="D348F3BE"/>
    <w:lvl w:ilvl="0" w:tentative="0">
      <w:start w:val="1"/>
      <w:numFmt w:val="decimal"/>
      <w:suff w:val="nothing"/>
      <w:lvlText w:val="%1、"/>
      <w:lvlJc w:val="left"/>
    </w:lvl>
  </w:abstractNum>
  <w:abstractNum w:abstractNumId="2">
    <w:nsid w:val="E2420D4D"/>
    <w:multiLevelType w:val="singleLevel"/>
    <w:tmpl w:val="E2420D4D"/>
    <w:lvl w:ilvl="0" w:tentative="0">
      <w:start w:val="4"/>
      <w:numFmt w:val="decimal"/>
      <w:suff w:val="nothing"/>
      <w:lvlText w:val="%1、"/>
      <w:lvlJc w:val="left"/>
      <w:pPr>
        <w:ind w:left="210" w:firstLine="0"/>
      </w:pPr>
    </w:lvl>
  </w:abstractNum>
  <w:abstractNum w:abstractNumId="3">
    <w:nsid w:val="F77C3188"/>
    <w:multiLevelType w:val="singleLevel"/>
    <w:tmpl w:val="F77C3188"/>
    <w:lvl w:ilvl="0" w:tentative="0">
      <w:start w:val="2"/>
      <w:numFmt w:val="decimal"/>
      <w:suff w:val="nothing"/>
      <w:lvlText w:val="%1、"/>
      <w:lvlJc w:val="left"/>
    </w:lvl>
  </w:abstractNum>
  <w:abstractNum w:abstractNumId="4">
    <w:nsid w:val="420C153B"/>
    <w:multiLevelType w:val="multilevel"/>
    <w:tmpl w:val="420C153B"/>
    <w:lvl w:ilvl="0" w:tentative="0">
      <w:start w:val="1"/>
      <w:numFmt w:val="decimal"/>
      <w:pStyle w:val="11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21904C3"/>
    <w:multiLevelType w:val="multilevel"/>
    <w:tmpl w:val="721904C3"/>
    <w:lvl w:ilvl="0" w:tentative="0">
      <w:start w:val="1"/>
      <w:numFmt w:val="decimal"/>
      <w:lvlText w:val="（%1）"/>
      <w:lvlJc w:val="left"/>
      <w:pPr>
        <w:tabs>
          <w:tab w:val="left" w:pos="1654"/>
        </w:tabs>
        <w:ind w:left="1654" w:hanging="945"/>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7E9439DC"/>
    <w:multiLevelType w:val="singleLevel"/>
    <w:tmpl w:val="7E9439DC"/>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jYyNWM4NTNmMGY0NDQ2Mjk2NmFkNmMzMzRmNWEifQ=="/>
  </w:docVars>
  <w:rsids>
    <w:rsidRoot w:val="35AB3B2B"/>
    <w:rsid w:val="00001233"/>
    <w:rsid w:val="000029EC"/>
    <w:rsid w:val="000073CE"/>
    <w:rsid w:val="00010ACC"/>
    <w:rsid w:val="00010F6B"/>
    <w:rsid w:val="00011C8C"/>
    <w:rsid w:val="00011D0D"/>
    <w:rsid w:val="00020305"/>
    <w:rsid w:val="00020B39"/>
    <w:rsid w:val="0002450C"/>
    <w:rsid w:val="00030667"/>
    <w:rsid w:val="0003153D"/>
    <w:rsid w:val="00035830"/>
    <w:rsid w:val="000366EB"/>
    <w:rsid w:val="0003776A"/>
    <w:rsid w:val="000406B4"/>
    <w:rsid w:val="00040886"/>
    <w:rsid w:val="00040B5B"/>
    <w:rsid w:val="0004183C"/>
    <w:rsid w:val="00051759"/>
    <w:rsid w:val="00051B6F"/>
    <w:rsid w:val="00052A8F"/>
    <w:rsid w:val="000549B7"/>
    <w:rsid w:val="00063352"/>
    <w:rsid w:val="0006626C"/>
    <w:rsid w:val="0007083D"/>
    <w:rsid w:val="00083219"/>
    <w:rsid w:val="00087626"/>
    <w:rsid w:val="000922FC"/>
    <w:rsid w:val="00092A2F"/>
    <w:rsid w:val="00096194"/>
    <w:rsid w:val="000A3122"/>
    <w:rsid w:val="000A49E2"/>
    <w:rsid w:val="000A4BC9"/>
    <w:rsid w:val="000B0541"/>
    <w:rsid w:val="000B05A5"/>
    <w:rsid w:val="000B1E2F"/>
    <w:rsid w:val="000B69EC"/>
    <w:rsid w:val="000B6BF3"/>
    <w:rsid w:val="000B78F5"/>
    <w:rsid w:val="000C076D"/>
    <w:rsid w:val="000C1255"/>
    <w:rsid w:val="000C28F9"/>
    <w:rsid w:val="000C66F6"/>
    <w:rsid w:val="000C6DD2"/>
    <w:rsid w:val="000C6F0E"/>
    <w:rsid w:val="000C71D3"/>
    <w:rsid w:val="000D1545"/>
    <w:rsid w:val="000D2960"/>
    <w:rsid w:val="000D2C1D"/>
    <w:rsid w:val="000E4BB4"/>
    <w:rsid w:val="000E4BCF"/>
    <w:rsid w:val="000E5D1A"/>
    <w:rsid w:val="000F08E0"/>
    <w:rsid w:val="000F17B2"/>
    <w:rsid w:val="000F4130"/>
    <w:rsid w:val="000F5868"/>
    <w:rsid w:val="00102355"/>
    <w:rsid w:val="00112309"/>
    <w:rsid w:val="0011667A"/>
    <w:rsid w:val="0011683B"/>
    <w:rsid w:val="0012407C"/>
    <w:rsid w:val="0013083C"/>
    <w:rsid w:val="0013158F"/>
    <w:rsid w:val="00132068"/>
    <w:rsid w:val="0013776E"/>
    <w:rsid w:val="001438C2"/>
    <w:rsid w:val="00144984"/>
    <w:rsid w:val="00147596"/>
    <w:rsid w:val="00151032"/>
    <w:rsid w:val="0015390E"/>
    <w:rsid w:val="00154CCD"/>
    <w:rsid w:val="00155BEF"/>
    <w:rsid w:val="00162FA2"/>
    <w:rsid w:val="00167297"/>
    <w:rsid w:val="001675B8"/>
    <w:rsid w:val="001712A2"/>
    <w:rsid w:val="00181AC1"/>
    <w:rsid w:val="00185BFC"/>
    <w:rsid w:val="00185D8B"/>
    <w:rsid w:val="001860B8"/>
    <w:rsid w:val="00187BB0"/>
    <w:rsid w:val="00191F4C"/>
    <w:rsid w:val="00193136"/>
    <w:rsid w:val="001B0330"/>
    <w:rsid w:val="001B2FBA"/>
    <w:rsid w:val="001B7FCB"/>
    <w:rsid w:val="001D55F2"/>
    <w:rsid w:val="001E2C1F"/>
    <w:rsid w:val="001E4670"/>
    <w:rsid w:val="001E776C"/>
    <w:rsid w:val="001F423E"/>
    <w:rsid w:val="001F567E"/>
    <w:rsid w:val="001F70A6"/>
    <w:rsid w:val="001F7B55"/>
    <w:rsid w:val="002002E3"/>
    <w:rsid w:val="002005AF"/>
    <w:rsid w:val="00202A79"/>
    <w:rsid w:val="0021042D"/>
    <w:rsid w:val="00212073"/>
    <w:rsid w:val="00213462"/>
    <w:rsid w:val="0021427F"/>
    <w:rsid w:val="00216148"/>
    <w:rsid w:val="0021751F"/>
    <w:rsid w:val="002202F5"/>
    <w:rsid w:val="00225B44"/>
    <w:rsid w:val="002407E0"/>
    <w:rsid w:val="002440B1"/>
    <w:rsid w:val="00252E1F"/>
    <w:rsid w:val="002639AF"/>
    <w:rsid w:val="00264193"/>
    <w:rsid w:val="002671CF"/>
    <w:rsid w:val="0026742B"/>
    <w:rsid w:val="002706E5"/>
    <w:rsid w:val="002742E6"/>
    <w:rsid w:val="002743E6"/>
    <w:rsid w:val="002908AE"/>
    <w:rsid w:val="00290F55"/>
    <w:rsid w:val="00292036"/>
    <w:rsid w:val="002A41DE"/>
    <w:rsid w:val="002B03B5"/>
    <w:rsid w:val="002B08BA"/>
    <w:rsid w:val="002C2AAC"/>
    <w:rsid w:val="002C582E"/>
    <w:rsid w:val="002C58D5"/>
    <w:rsid w:val="002C7C32"/>
    <w:rsid w:val="002D1C50"/>
    <w:rsid w:val="002E0179"/>
    <w:rsid w:val="002F0866"/>
    <w:rsid w:val="002F5921"/>
    <w:rsid w:val="002F6CF7"/>
    <w:rsid w:val="00301364"/>
    <w:rsid w:val="003013EB"/>
    <w:rsid w:val="00305F39"/>
    <w:rsid w:val="0030719D"/>
    <w:rsid w:val="00324252"/>
    <w:rsid w:val="00330BC5"/>
    <w:rsid w:val="00331969"/>
    <w:rsid w:val="00332350"/>
    <w:rsid w:val="003353AB"/>
    <w:rsid w:val="0033768B"/>
    <w:rsid w:val="00342EB1"/>
    <w:rsid w:val="003438C7"/>
    <w:rsid w:val="00345349"/>
    <w:rsid w:val="003532A1"/>
    <w:rsid w:val="003577B2"/>
    <w:rsid w:val="003615B4"/>
    <w:rsid w:val="0037130E"/>
    <w:rsid w:val="00374B84"/>
    <w:rsid w:val="00380F35"/>
    <w:rsid w:val="00381164"/>
    <w:rsid w:val="0038191E"/>
    <w:rsid w:val="00381DCB"/>
    <w:rsid w:val="0038216F"/>
    <w:rsid w:val="00386EFE"/>
    <w:rsid w:val="003902C5"/>
    <w:rsid w:val="00393AF9"/>
    <w:rsid w:val="003945B1"/>
    <w:rsid w:val="003A3FBB"/>
    <w:rsid w:val="003A4369"/>
    <w:rsid w:val="003A43C7"/>
    <w:rsid w:val="003A5947"/>
    <w:rsid w:val="003B1204"/>
    <w:rsid w:val="003B2F8C"/>
    <w:rsid w:val="003B49EB"/>
    <w:rsid w:val="003D1064"/>
    <w:rsid w:val="003D5AD5"/>
    <w:rsid w:val="003D5E53"/>
    <w:rsid w:val="003E4E91"/>
    <w:rsid w:val="003F0B9C"/>
    <w:rsid w:val="003F346A"/>
    <w:rsid w:val="003F3EFE"/>
    <w:rsid w:val="003F6E87"/>
    <w:rsid w:val="00404C61"/>
    <w:rsid w:val="004053E3"/>
    <w:rsid w:val="00415B97"/>
    <w:rsid w:val="00420BC2"/>
    <w:rsid w:val="00420DC3"/>
    <w:rsid w:val="00424004"/>
    <w:rsid w:val="0042796F"/>
    <w:rsid w:val="00432E48"/>
    <w:rsid w:val="00436CEC"/>
    <w:rsid w:val="004370AE"/>
    <w:rsid w:val="0044288A"/>
    <w:rsid w:val="00445B43"/>
    <w:rsid w:val="004468DD"/>
    <w:rsid w:val="00450710"/>
    <w:rsid w:val="00455EDC"/>
    <w:rsid w:val="0046016B"/>
    <w:rsid w:val="0046167F"/>
    <w:rsid w:val="00462B65"/>
    <w:rsid w:val="00462C35"/>
    <w:rsid w:val="00463F1C"/>
    <w:rsid w:val="00466697"/>
    <w:rsid w:val="004671BC"/>
    <w:rsid w:val="00473134"/>
    <w:rsid w:val="0047655A"/>
    <w:rsid w:val="0048085C"/>
    <w:rsid w:val="00480B5C"/>
    <w:rsid w:val="00480CFA"/>
    <w:rsid w:val="00482B58"/>
    <w:rsid w:val="0048675D"/>
    <w:rsid w:val="00493F6F"/>
    <w:rsid w:val="00495230"/>
    <w:rsid w:val="00495BA7"/>
    <w:rsid w:val="0049755B"/>
    <w:rsid w:val="004A2961"/>
    <w:rsid w:val="004A4274"/>
    <w:rsid w:val="004A58A0"/>
    <w:rsid w:val="004A7E1C"/>
    <w:rsid w:val="004B05DF"/>
    <w:rsid w:val="004B31C2"/>
    <w:rsid w:val="004B478A"/>
    <w:rsid w:val="004B4FAF"/>
    <w:rsid w:val="004C1D4A"/>
    <w:rsid w:val="004C2470"/>
    <w:rsid w:val="004D41A5"/>
    <w:rsid w:val="004E08E5"/>
    <w:rsid w:val="004E460D"/>
    <w:rsid w:val="004E47ED"/>
    <w:rsid w:val="004E5227"/>
    <w:rsid w:val="004E5365"/>
    <w:rsid w:val="004F0D04"/>
    <w:rsid w:val="004F1259"/>
    <w:rsid w:val="004F1FB5"/>
    <w:rsid w:val="004F42C8"/>
    <w:rsid w:val="00503802"/>
    <w:rsid w:val="00503D81"/>
    <w:rsid w:val="005048F2"/>
    <w:rsid w:val="00505324"/>
    <w:rsid w:val="005058F3"/>
    <w:rsid w:val="00506175"/>
    <w:rsid w:val="0050625F"/>
    <w:rsid w:val="00512824"/>
    <w:rsid w:val="00512F22"/>
    <w:rsid w:val="005143F3"/>
    <w:rsid w:val="00515B50"/>
    <w:rsid w:val="00521EE3"/>
    <w:rsid w:val="00523E5C"/>
    <w:rsid w:val="00523EE1"/>
    <w:rsid w:val="00526A9D"/>
    <w:rsid w:val="00533776"/>
    <w:rsid w:val="0053623F"/>
    <w:rsid w:val="00541B72"/>
    <w:rsid w:val="005429BA"/>
    <w:rsid w:val="00542C90"/>
    <w:rsid w:val="00546531"/>
    <w:rsid w:val="00546DC1"/>
    <w:rsid w:val="00547460"/>
    <w:rsid w:val="00547FEB"/>
    <w:rsid w:val="00550C50"/>
    <w:rsid w:val="00551407"/>
    <w:rsid w:val="00552AD2"/>
    <w:rsid w:val="00554FA2"/>
    <w:rsid w:val="00556D0D"/>
    <w:rsid w:val="00557F0B"/>
    <w:rsid w:val="00561FF1"/>
    <w:rsid w:val="005636FD"/>
    <w:rsid w:val="005659BD"/>
    <w:rsid w:val="0057148B"/>
    <w:rsid w:val="00582E9B"/>
    <w:rsid w:val="005863BC"/>
    <w:rsid w:val="005869EF"/>
    <w:rsid w:val="00590BC2"/>
    <w:rsid w:val="00596125"/>
    <w:rsid w:val="005A38DE"/>
    <w:rsid w:val="005A5A53"/>
    <w:rsid w:val="005B2D03"/>
    <w:rsid w:val="005C4242"/>
    <w:rsid w:val="005C4E89"/>
    <w:rsid w:val="005C78DA"/>
    <w:rsid w:val="005D2C3B"/>
    <w:rsid w:val="005E2ABC"/>
    <w:rsid w:val="005E3ED4"/>
    <w:rsid w:val="005F281B"/>
    <w:rsid w:val="005F73D9"/>
    <w:rsid w:val="005F7EF8"/>
    <w:rsid w:val="006056FD"/>
    <w:rsid w:val="00607CA9"/>
    <w:rsid w:val="00614017"/>
    <w:rsid w:val="0061488C"/>
    <w:rsid w:val="0062330A"/>
    <w:rsid w:val="006314DE"/>
    <w:rsid w:val="00642C93"/>
    <w:rsid w:val="00643740"/>
    <w:rsid w:val="0064446B"/>
    <w:rsid w:val="006465D2"/>
    <w:rsid w:val="006540FD"/>
    <w:rsid w:val="00661B6E"/>
    <w:rsid w:val="00661DD3"/>
    <w:rsid w:val="00666C98"/>
    <w:rsid w:val="00673701"/>
    <w:rsid w:val="00674519"/>
    <w:rsid w:val="00677DB3"/>
    <w:rsid w:val="006800BB"/>
    <w:rsid w:val="006814F3"/>
    <w:rsid w:val="006873D0"/>
    <w:rsid w:val="00687966"/>
    <w:rsid w:val="00691878"/>
    <w:rsid w:val="00693D6B"/>
    <w:rsid w:val="006950F5"/>
    <w:rsid w:val="006977FB"/>
    <w:rsid w:val="006A09F5"/>
    <w:rsid w:val="006A7EF3"/>
    <w:rsid w:val="006B0FE1"/>
    <w:rsid w:val="006B76C8"/>
    <w:rsid w:val="006C1E49"/>
    <w:rsid w:val="006C54AE"/>
    <w:rsid w:val="006C57FF"/>
    <w:rsid w:val="006C617D"/>
    <w:rsid w:val="006C6B21"/>
    <w:rsid w:val="006C6EB5"/>
    <w:rsid w:val="006C7B73"/>
    <w:rsid w:val="006D2AE1"/>
    <w:rsid w:val="006D32FE"/>
    <w:rsid w:val="006D7F80"/>
    <w:rsid w:val="006E0811"/>
    <w:rsid w:val="006E50EE"/>
    <w:rsid w:val="006E5B1C"/>
    <w:rsid w:val="006E63CA"/>
    <w:rsid w:val="006F0907"/>
    <w:rsid w:val="006F1E48"/>
    <w:rsid w:val="006F266B"/>
    <w:rsid w:val="006F28CA"/>
    <w:rsid w:val="006F2AD7"/>
    <w:rsid w:val="006F48FA"/>
    <w:rsid w:val="006F5BB1"/>
    <w:rsid w:val="006F696A"/>
    <w:rsid w:val="0070149A"/>
    <w:rsid w:val="00703AF0"/>
    <w:rsid w:val="007122DD"/>
    <w:rsid w:val="00713C88"/>
    <w:rsid w:val="00716810"/>
    <w:rsid w:val="007241F6"/>
    <w:rsid w:val="00724D2F"/>
    <w:rsid w:val="00763DAC"/>
    <w:rsid w:val="00775171"/>
    <w:rsid w:val="007803C9"/>
    <w:rsid w:val="00781DB0"/>
    <w:rsid w:val="007846B3"/>
    <w:rsid w:val="00786720"/>
    <w:rsid w:val="007873EC"/>
    <w:rsid w:val="0079019F"/>
    <w:rsid w:val="007A28EE"/>
    <w:rsid w:val="007A2AC9"/>
    <w:rsid w:val="007A2BB9"/>
    <w:rsid w:val="007A2C47"/>
    <w:rsid w:val="007B6A8F"/>
    <w:rsid w:val="007B6E36"/>
    <w:rsid w:val="007C118B"/>
    <w:rsid w:val="007C4E10"/>
    <w:rsid w:val="007C5D41"/>
    <w:rsid w:val="007C5F25"/>
    <w:rsid w:val="007D20A4"/>
    <w:rsid w:val="007D6551"/>
    <w:rsid w:val="007E5FCE"/>
    <w:rsid w:val="007F321C"/>
    <w:rsid w:val="007F7620"/>
    <w:rsid w:val="00801392"/>
    <w:rsid w:val="00801886"/>
    <w:rsid w:val="00802FF5"/>
    <w:rsid w:val="00807274"/>
    <w:rsid w:val="00807717"/>
    <w:rsid w:val="00811577"/>
    <w:rsid w:val="00813006"/>
    <w:rsid w:val="008136E9"/>
    <w:rsid w:val="00813D2A"/>
    <w:rsid w:val="00814239"/>
    <w:rsid w:val="008147FA"/>
    <w:rsid w:val="00820C29"/>
    <w:rsid w:val="00820F82"/>
    <w:rsid w:val="008218BD"/>
    <w:rsid w:val="00823F9E"/>
    <w:rsid w:val="00831889"/>
    <w:rsid w:val="00831F12"/>
    <w:rsid w:val="00843F68"/>
    <w:rsid w:val="00844AC6"/>
    <w:rsid w:val="008623AC"/>
    <w:rsid w:val="0087266C"/>
    <w:rsid w:val="0087275E"/>
    <w:rsid w:val="00873FE3"/>
    <w:rsid w:val="00874685"/>
    <w:rsid w:val="00883007"/>
    <w:rsid w:val="008867CA"/>
    <w:rsid w:val="008870E1"/>
    <w:rsid w:val="00890434"/>
    <w:rsid w:val="008932A6"/>
    <w:rsid w:val="00896983"/>
    <w:rsid w:val="008A6258"/>
    <w:rsid w:val="008B4844"/>
    <w:rsid w:val="008B5895"/>
    <w:rsid w:val="008C1681"/>
    <w:rsid w:val="008C5191"/>
    <w:rsid w:val="008C6C43"/>
    <w:rsid w:val="008D63CA"/>
    <w:rsid w:val="008D6F1A"/>
    <w:rsid w:val="008E472C"/>
    <w:rsid w:val="008E660E"/>
    <w:rsid w:val="0090119B"/>
    <w:rsid w:val="00903C8A"/>
    <w:rsid w:val="00904B5B"/>
    <w:rsid w:val="00916453"/>
    <w:rsid w:val="009174AF"/>
    <w:rsid w:val="00921D88"/>
    <w:rsid w:val="00923912"/>
    <w:rsid w:val="00927284"/>
    <w:rsid w:val="0093135F"/>
    <w:rsid w:val="00933AF0"/>
    <w:rsid w:val="00935AB5"/>
    <w:rsid w:val="00935B3A"/>
    <w:rsid w:val="00936E4D"/>
    <w:rsid w:val="0093794C"/>
    <w:rsid w:val="00945810"/>
    <w:rsid w:val="00945B7E"/>
    <w:rsid w:val="009517C2"/>
    <w:rsid w:val="00951991"/>
    <w:rsid w:val="00952675"/>
    <w:rsid w:val="009547AB"/>
    <w:rsid w:val="0096082E"/>
    <w:rsid w:val="00962617"/>
    <w:rsid w:val="00966365"/>
    <w:rsid w:val="0097457D"/>
    <w:rsid w:val="0097747F"/>
    <w:rsid w:val="0097765F"/>
    <w:rsid w:val="00977CB7"/>
    <w:rsid w:val="00977D07"/>
    <w:rsid w:val="00982203"/>
    <w:rsid w:val="00985042"/>
    <w:rsid w:val="009852DE"/>
    <w:rsid w:val="00994177"/>
    <w:rsid w:val="00997209"/>
    <w:rsid w:val="009A2784"/>
    <w:rsid w:val="009A6377"/>
    <w:rsid w:val="009A7A23"/>
    <w:rsid w:val="009B3544"/>
    <w:rsid w:val="009B4C4E"/>
    <w:rsid w:val="009C2B50"/>
    <w:rsid w:val="009C4A28"/>
    <w:rsid w:val="009C6E07"/>
    <w:rsid w:val="009C7CDB"/>
    <w:rsid w:val="009D29F5"/>
    <w:rsid w:val="009E1122"/>
    <w:rsid w:val="009F1A84"/>
    <w:rsid w:val="009F6EA1"/>
    <w:rsid w:val="009F6F96"/>
    <w:rsid w:val="009F7113"/>
    <w:rsid w:val="009F71D1"/>
    <w:rsid w:val="00A00449"/>
    <w:rsid w:val="00A00E34"/>
    <w:rsid w:val="00A06E0C"/>
    <w:rsid w:val="00A106E6"/>
    <w:rsid w:val="00A10D68"/>
    <w:rsid w:val="00A13871"/>
    <w:rsid w:val="00A17081"/>
    <w:rsid w:val="00A21883"/>
    <w:rsid w:val="00A21DF6"/>
    <w:rsid w:val="00A23717"/>
    <w:rsid w:val="00A3041F"/>
    <w:rsid w:val="00A34297"/>
    <w:rsid w:val="00A36DF1"/>
    <w:rsid w:val="00A40C92"/>
    <w:rsid w:val="00A412FC"/>
    <w:rsid w:val="00A4363D"/>
    <w:rsid w:val="00A43B33"/>
    <w:rsid w:val="00A44AA0"/>
    <w:rsid w:val="00A47FB8"/>
    <w:rsid w:val="00A53F63"/>
    <w:rsid w:val="00A56999"/>
    <w:rsid w:val="00A57041"/>
    <w:rsid w:val="00A57EAA"/>
    <w:rsid w:val="00A60CBA"/>
    <w:rsid w:val="00A60D10"/>
    <w:rsid w:val="00A61331"/>
    <w:rsid w:val="00A660C6"/>
    <w:rsid w:val="00A67ABF"/>
    <w:rsid w:val="00A71127"/>
    <w:rsid w:val="00A73727"/>
    <w:rsid w:val="00A73DB3"/>
    <w:rsid w:val="00A759B5"/>
    <w:rsid w:val="00A77687"/>
    <w:rsid w:val="00A80E10"/>
    <w:rsid w:val="00A81824"/>
    <w:rsid w:val="00A85718"/>
    <w:rsid w:val="00A915D5"/>
    <w:rsid w:val="00A91E1D"/>
    <w:rsid w:val="00A945FE"/>
    <w:rsid w:val="00A96232"/>
    <w:rsid w:val="00AA7CAE"/>
    <w:rsid w:val="00AB0B22"/>
    <w:rsid w:val="00AB20CE"/>
    <w:rsid w:val="00AB21D1"/>
    <w:rsid w:val="00AB516E"/>
    <w:rsid w:val="00AC5D2C"/>
    <w:rsid w:val="00AC7C0B"/>
    <w:rsid w:val="00AD0A9B"/>
    <w:rsid w:val="00AD167D"/>
    <w:rsid w:val="00AD7A85"/>
    <w:rsid w:val="00AE0C96"/>
    <w:rsid w:val="00AE0D0A"/>
    <w:rsid w:val="00AE181B"/>
    <w:rsid w:val="00AE7177"/>
    <w:rsid w:val="00B01417"/>
    <w:rsid w:val="00B01524"/>
    <w:rsid w:val="00B05620"/>
    <w:rsid w:val="00B05EBD"/>
    <w:rsid w:val="00B12B71"/>
    <w:rsid w:val="00B164FA"/>
    <w:rsid w:val="00B17A91"/>
    <w:rsid w:val="00B21859"/>
    <w:rsid w:val="00B24DEC"/>
    <w:rsid w:val="00B26F29"/>
    <w:rsid w:val="00B326F6"/>
    <w:rsid w:val="00B35102"/>
    <w:rsid w:val="00B412C7"/>
    <w:rsid w:val="00B4204C"/>
    <w:rsid w:val="00B45835"/>
    <w:rsid w:val="00B4593D"/>
    <w:rsid w:val="00B46895"/>
    <w:rsid w:val="00B46AB5"/>
    <w:rsid w:val="00B55536"/>
    <w:rsid w:val="00B570BC"/>
    <w:rsid w:val="00B60EF3"/>
    <w:rsid w:val="00B62A09"/>
    <w:rsid w:val="00B67877"/>
    <w:rsid w:val="00B71CFA"/>
    <w:rsid w:val="00B71FFD"/>
    <w:rsid w:val="00B7290F"/>
    <w:rsid w:val="00B73698"/>
    <w:rsid w:val="00B84437"/>
    <w:rsid w:val="00B90DED"/>
    <w:rsid w:val="00B9169C"/>
    <w:rsid w:val="00B93189"/>
    <w:rsid w:val="00B9412E"/>
    <w:rsid w:val="00B9681B"/>
    <w:rsid w:val="00B96AE5"/>
    <w:rsid w:val="00B96C1C"/>
    <w:rsid w:val="00BA17B9"/>
    <w:rsid w:val="00BA1812"/>
    <w:rsid w:val="00BA4313"/>
    <w:rsid w:val="00BA483E"/>
    <w:rsid w:val="00BA54C9"/>
    <w:rsid w:val="00BA7C61"/>
    <w:rsid w:val="00BB2A73"/>
    <w:rsid w:val="00BB3D9F"/>
    <w:rsid w:val="00BD4456"/>
    <w:rsid w:val="00BD4A11"/>
    <w:rsid w:val="00BD6D48"/>
    <w:rsid w:val="00BE189E"/>
    <w:rsid w:val="00BE3FD2"/>
    <w:rsid w:val="00BE492A"/>
    <w:rsid w:val="00BE63EE"/>
    <w:rsid w:val="00BE7615"/>
    <w:rsid w:val="00BF0415"/>
    <w:rsid w:val="00BF1844"/>
    <w:rsid w:val="00BF2D5F"/>
    <w:rsid w:val="00BF3B82"/>
    <w:rsid w:val="00C00975"/>
    <w:rsid w:val="00C07E73"/>
    <w:rsid w:val="00C10492"/>
    <w:rsid w:val="00C12EE2"/>
    <w:rsid w:val="00C145C7"/>
    <w:rsid w:val="00C14A00"/>
    <w:rsid w:val="00C1695F"/>
    <w:rsid w:val="00C17EA6"/>
    <w:rsid w:val="00C26147"/>
    <w:rsid w:val="00C34198"/>
    <w:rsid w:val="00C430E2"/>
    <w:rsid w:val="00C46C3C"/>
    <w:rsid w:val="00C51672"/>
    <w:rsid w:val="00C608B4"/>
    <w:rsid w:val="00C61085"/>
    <w:rsid w:val="00C63B72"/>
    <w:rsid w:val="00C646B5"/>
    <w:rsid w:val="00C67492"/>
    <w:rsid w:val="00C67C44"/>
    <w:rsid w:val="00C707F2"/>
    <w:rsid w:val="00C73082"/>
    <w:rsid w:val="00C73630"/>
    <w:rsid w:val="00C73855"/>
    <w:rsid w:val="00C75905"/>
    <w:rsid w:val="00C75A4A"/>
    <w:rsid w:val="00C7798C"/>
    <w:rsid w:val="00C83BED"/>
    <w:rsid w:val="00C8406F"/>
    <w:rsid w:val="00C85352"/>
    <w:rsid w:val="00C873A5"/>
    <w:rsid w:val="00C94AC1"/>
    <w:rsid w:val="00CA011F"/>
    <w:rsid w:val="00CA754E"/>
    <w:rsid w:val="00CB2481"/>
    <w:rsid w:val="00CB5D5D"/>
    <w:rsid w:val="00CB6111"/>
    <w:rsid w:val="00CC52A5"/>
    <w:rsid w:val="00CD41FB"/>
    <w:rsid w:val="00CE4031"/>
    <w:rsid w:val="00CE57AF"/>
    <w:rsid w:val="00CE6C50"/>
    <w:rsid w:val="00CF5612"/>
    <w:rsid w:val="00CF6E89"/>
    <w:rsid w:val="00D03026"/>
    <w:rsid w:val="00D07815"/>
    <w:rsid w:val="00D12A29"/>
    <w:rsid w:val="00D12A77"/>
    <w:rsid w:val="00D1310D"/>
    <w:rsid w:val="00D159BC"/>
    <w:rsid w:val="00D16C8E"/>
    <w:rsid w:val="00D17404"/>
    <w:rsid w:val="00D20E66"/>
    <w:rsid w:val="00D23683"/>
    <w:rsid w:val="00D25A62"/>
    <w:rsid w:val="00D2600E"/>
    <w:rsid w:val="00D26BC0"/>
    <w:rsid w:val="00D270B9"/>
    <w:rsid w:val="00D27F2C"/>
    <w:rsid w:val="00D35D1B"/>
    <w:rsid w:val="00D37BB8"/>
    <w:rsid w:val="00D43CF6"/>
    <w:rsid w:val="00D43E5E"/>
    <w:rsid w:val="00D446AC"/>
    <w:rsid w:val="00D515AF"/>
    <w:rsid w:val="00D5498D"/>
    <w:rsid w:val="00D57015"/>
    <w:rsid w:val="00D63F92"/>
    <w:rsid w:val="00D6466A"/>
    <w:rsid w:val="00D712F5"/>
    <w:rsid w:val="00D71D3B"/>
    <w:rsid w:val="00D81D78"/>
    <w:rsid w:val="00D83E9F"/>
    <w:rsid w:val="00D86E39"/>
    <w:rsid w:val="00D87987"/>
    <w:rsid w:val="00D94C88"/>
    <w:rsid w:val="00DA4D1C"/>
    <w:rsid w:val="00DB10A5"/>
    <w:rsid w:val="00DB41F3"/>
    <w:rsid w:val="00DB56FE"/>
    <w:rsid w:val="00DB6F93"/>
    <w:rsid w:val="00DB72A1"/>
    <w:rsid w:val="00DC1547"/>
    <w:rsid w:val="00DC1AA9"/>
    <w:rsid w:val="00DC3333"/>
    <w:rsid w:val="00DC49C2"/>
    <w:rsid w:val="00DC7AD3"/>
    <w:rsid w:val="00DD1DC8"/>
    <w:rsid w:val="00DE39C0"/>
    <w:rsid w:val="00DE6CF7"/>
    <w:rsid w:val="00DF0032"/>
    <w:rsid w:val="00DF5097"/>
    <w:rsid w:val="00DF6E76"/>
    <w:rsid w:val="00E02CC5"/>
    <w:rsid w:val="00E03D40"/>
    <w:rsid w:val="00E0456A"/>
    <w:rsid w:val="00E05A9E"/>
    <w:rsid w:val="00E10B77"/>
    <w:rsid w:val="00E1259B"/>
    <w:rsid w:val="00E157A0"/>
    <w:rsid w:val="00E318D6"/>
    <w:rsid w:val="00E34F59"/>
    <w:rsid w:val="00E35076"/>
    <w:rsid w:val="00E367E0"/>
    <w:rsid w:val="00E40845"/>
    <w:rsid w:val="00E41476"/>
    <w:rsid w:val="00E46E2C"/>
    <w:rsid w:val="00E47803"/>
    <w:rsid w:val="00E51EAC"/>
    <w:rsid w:val="00E51EEE"/>
    <w:rsid w:val="00E527B6"/>
    <w:rsid w:val="00E532F7"/>
    <w:rsid w:val="00E57717"/>
    <w:rsid w:val="00E57DC0"/>
    <w:rsid w:val="00E64CA8"/>
    <w:rsid w:val="00E73D38"/>
    <w:rsid w:val="00E763E3"/>
    <w:rsid w:val="00E8245F"/>
    <w:rsid w:val="00E904B4"/>
    <w:rsid w:val="00E95FD9"/>
    <w:rsid w:val="00EA6938"/>
    <w:rsid w:val="00EB68F2"/>
    <w:rsid w:val="00EC0765"/>
    <w:rsid w:val="00EC2F28"/>
    <w:rsid w:val="00ED1893"/>
    <w:rsid w:val="00ED60F0"/>
    <w:rsid w:val="00ED78DB"/>
    <w:rsid w:val="00ED7B94"/>
    <w:rsid w:val="00EE0437"/>
    <w:rsid w:val="00EE4B7A"/>
    <w:rsid w:val="00EE5AC3"/>
    <w:rsid w:val="00EE696B"/>
    <w:rsid w:val="00EE758F"/>
    <w:rsid w:val="00EF3384"/>
    <w:rsid w:val="00EF4D71"/>
    <w:rsid w:val="00EF5A75"/>
    <w:rsid w:val="00F02640"/>
    <w:rsid w:val="00F07284"/>
    <w:rsid w:val="00F12143"/>
    <w:rsid w:val="00F12D67"/>
    <w:rsid w:val="00F15778"/>
    <w:rsid w:val="00F17C4C"/>
    <w:rsid w:val="00F26065"/>
    <w:rsid w:val="00F310E3"/>
    <w:rsid w:val="00F32FB8"/>
    <w:rsid w:val="00F40252"/>
    <w:rsid w:val="00F471F5"/>
    <w:rsid w:val="00F47970"/>
    <w:rsid w:val="00F5029F"/>
    <w:rsid w:val="00F55856"/>
    <w:rsid w:val="00F56C87"/>
    <w:rsid w:val="00F609C7"/>
    <w:rsid w:val="00F64CB3"/>
    <w:rsid w:val="00F676F8"/>
    <w:rsid w:val="00F67E67"/>
    <w:rsid w:val="00F701EA"/>
    <w:rsid w:val="00F727CC"/>
    <w:rsid w:val="00F737C5"/>
    <w:rsid w:val="00F753C2"/>
    <w:rsid w:val="00F81FBE"/>
    <w:rsid w:val="00F84B22"/>
    <w:rsid w:val="00F86ABE"/>
    <w:rsid w:val="00F907A7"/>
    <w:rsid w:val="00F944CD"/>
    <w:rsid w:val="00F95804"/>
    <w:rsid w:val="00F9771C"/>
    <w:rsid w:val="00F979BF"/>
    <w:rsid w:val="00FB1CD8"/>
    <w:rsid w:val="00FB20EB"/>
    <w:rsid w:val="00FB2B93"/>
    <w:rsid w:val="00FB4BB5"/>
    <w:rsid w:val="00FC27A1"/>
    <w:rsid w:val="00FC3673"/>
    <w:rsid w:val="00FD2D5A"/>
    <w:rsid w:val="00FD55CA"/>
    <w:rsid w:val="00FE0C55"/>
    <w:rsid w:val="00FE22A0"/>
    <w:rsid w:val="00FE6CA1"/>
    <w:rsid w:val="00FE70CB"/>
    <w:rsid w:val="00FE7360"/>
    <w:rsid w:val="00FE7E1B"/>
    <w:rsid w:val="00FF35A6"/>
    <w:rsid w:val="00FF59B3"/>
    <w:rsid w:val="00FF62E0"/>
    <w:rsid w:val="00FF76FC"/>
    <w:rsid w:val="01300309"/>
    <w:rsid w:val="013C246A"/>
    <w:rsid w:val="01520AA4"/>
    <w:rsid w:val="015B3238"/>
    <w:rsid w:val="017734C4"/>
    <w:rsid w:val="017C69C2"/>
    <w:rsid w:val="019A5532"/>
    <w:rsid w:val="01A4698D"/>
    <w:rsid w:val="01CE7D24"/>
    <w:rsid w:val="01CF0532"/>
    <w:rsid w:val="01E82BE5"/>
    <w:rsid w:val="01EB5EF8"/>
    <w:rsid w:val="021366DB"/>
    <w:rsid w:val="022711FB"/>
    <w:rsid w:val="02353192"/>
    <w:rsid w:val="023A07E0"/>
    <w:rsid w:val="02427F8B"/>
    <w:rsid w:val="02566302"/>
    <w:rsid w:val="026954E1"/>
    <w:rsid w:val="0299720E"/>
    <w:rsid w:val="02BD1279"/>
    <w:rsid w:val="02C12244"/>
    <w:rsid w:val="02CC5DE9"/>
    <w:rsid w:val="02FA30D3"/>
    <w:rsid w:val="030A2E18"/>
    <w:rsid w:val="033110ED"/>
    <w:rsid w:val="033E4BBF"/>
    <w:rsid w:val="03406D51"/>
    <w:rsid w:val="03415C8D"/>
    <w:rsid w:val="0370786C"/>
    <w:rsid w:val="03924430"/>
    <w:rsid w:val="03AD66D6"/>
    <w:rsid w:val="04027582"/>
    <w:rsid w:val="04657F2A"/>
    <w:rsid w:val="046C3066"/>
    <w:rsid w:val="048C542A"/>
    <w:rsid w:val="049D76C3"/>
    <w:rsid w:val="04AC72EC"/>
    <w:rsid w:val="04CB15EC"/>
    <w:rsid w:val="05073B6D"/>
    <w:rsid w:val="050D2202"/>
    <w:rsid w:val="050E6129"/>
    <w:rsid w:val="05190704"/>
    <w:rsid w:val="05270DB5"/>
    <w:rsid w:val="0580226C"/>
    <w:rsid w:val="05937B8E"/>
    <w:rsid w:val="059B6C35"/>
    <w:rsid w:val="05AA653C"/>
    <w:rsid w:val="06020FA3"/>
    <w:rsid w:val="061E65E2"/>
    <w:rsid w:val="0639735A"/>
    <w:rsid w:val="065570F6"/>
    <w:rsid w:val="06670FAD"/>
    <w:rsid w:val="06750C66"/>
    <w:rsid w:val="06A23BB0"/>
    <w:rsid w:val="06CE24DD"/>
    <w:rsid w:val="06EB7563"/>
    <w:rsid w:val="070A617F"/>
    <w:rsid w:val="07116147"/>
    <w:rsid w:val="07280B2B"/>
    <w:rsid w:val="072C6AB1"/>
    <w:rsid w:val="07487DBA"/>
    <w:rsid w:val="074F5652"/>
    <w:rsid w:val="07576574"/>
    <w:rsid w:val="075E76FE"/>
    <w:rsid w:val="0777244E"/>
    <w:rsid w:val="077A46CE"/>
    <w:rsid w:val="077D7634"/>
    <w:rsid w:val="07B122A2"/>
    <w:rsid w:val="07B60CA2"/>
    <w:rsid w:val="07C02047"/>
    <w:rsid w:val="07FD5B4D"/>
    <w:rsid w:val="080A5070"/>
    <w:rsid w:val="08495AAD"/>
    <w:rsid w:val="08524FDB"/>
    <w:rsid w:val="0855720F"/>
    <w:rsid w:val="087C4EF9"/>
    <w:rsid w:val="087F4471"/>
    <w:rsid w:val="088D5F5C"/>
    <w:rsid w:val="08901A19"/>
    <w:rsid w:val="08954AAB"/>
    <w:rsid w:val="089874B3"/>
    <w:rsid w:val="08B71729"/>
    <w:rsid w:val="09066CD0"/>
    <w:rsid w:val="09420839"/>
    <w:rsid w:val="094C2C7E"/>
    <w:rsid w:val="09705641"/>
    <w:rsid w:val="098A6B6C"/>
    <w:rsid w:val="0997077C"/>
    <w:rsid w:val="09CF031F"/>
    <w:rsid w:val="09D973F0"/>
    <w:rsid w:val="09FF5649"/>
    <w:rsid w:val="0A260FC3"/>
    <w:rsid w:val="0A4E254C"/>
    <w:rsid w:val="0A636CB9"/>
    <w:rsid w:val="0A697E34"/>
    <w:rsid w:val="0AC70EAF"/>
    <w:rsid w:val="0ACA4546"/>
    <w:rsid w:val="0B001F2F"/>
    <w:rsid w:val="0B117617"/>
    <w:rsid w:val="0B290A93"/>
    <w:rsid w:val="0B293A5F"/>
    <w:rsid w:val="0B300B43"/>
    <w:rsid w:val="0BA525D8"/>
    <w:rsid w:val="0BD50CE3"/>
    <w:rsid w:val="0BD9761D"/>
    <w:rsid w:val="0BEE2901"/>
    <w:rsid w:val="0C1F3CBE"/>
    <w:rsid w:val="0C2F6006"/>
    <w:rsid w:val="0C300DEE"/>
    <w:rsid w:val="0C5B37C6"/>
    <w:rsid w:val="0C625853"/>
    <w:rsid w:val="0C6A346B"/>
    <w:rsid w:val="0C8352C9"/>
    <w:rsid w:val="0C88726E"/>
    <w:rsid w:val="0C8A2C23"/>
    <w:rsid w:val="0C98437D"/>
    <w:rsid w:val="0CC122F7"/>
    <w:rsid w:val="0CED4903"/>
    <w:rsid w:val="0D084EAB"/>
    <w:rsid w:val="0D0F4ED6"/>
    <w:rsid w:val="0D1C770D"/>
    <w:rsid w:val="0D39451C"/>
    <w:rsid w:val="0D5E5DCC"/>
    <w:rsid w:val="0D926C44"/>
    <w:rsid w:val="0DBA12E6"/>
    <w:rsid w:val="0DD02CB9"/>
    <w:rsid w:val="0DF77E44"/>
    <w:rsid w:val="0E473521"/>
    <w:rsid w:val="0E4A0A8E"/>
    <w:rsid w:val="0E4F6D2E"/>
    <w:rsid w:val="0E6E4453"/>
    <w:rsid w:val="0E7864B7"/>
    <w:rsid w:val="0EE52393"/>
    <w:rsid w:val="0EF4751A"/>
    <w:rsid w:val="0F0842D0"/>
    <w:rsid w:val="0F3D207B"/>
    <w:rsid w:val="0F3F49D2"/>
    <w:rsid w:val="0F465E03"/>
    <w:rsid w:val="0F5951D3"/>
    <w:rsid w:val="0F681E22"/>
    <w:rsid w:val="0F852E7C"/>
    <w:rsid w:val="0F9262E5"/>
    <w:rsid w:val="0FA22032"/>
    <w:rsid w:val="0FA57836"/>
    <w:rsid w:val="0FF3154F"/>
    <w:rsid w:val="1005590E"/>
    <w:rsid w:val="10315608"/>
    <w:rsid w:val="1034711C"/>
    <w:rsid w:val="10390CED"/>
    <w:rsid w:val="10680058"/>
    <w:rsid w:val="108813A4"/>
    <w:rsid w:val="108D7FEC"/>
    <w:rsid w:val="108F5946"/>
    <w:rsid w:val="109B53FF"/>
    <w:rsid w:val="10B70ADD"/>
    <w:rsid w:val="10C52EA6"/>
    <w:rsid w:val="10EB0A61"/>
    <w:rsid w:val="10F96CD3"/>
    <w:rsid w:val="112302B6"/>
    <w:rsid w:val="11230728"/>
    <w:rsid w:val="11426F1D"/>
    <w:rsid w:val="114B1748"/>
    <w:rsid w:val="115A71D9"/>
    <w:rsid w:val="11714A01"/>
    <w:rsid w:val="117B7F5E"/>
    <w:rsid w:val="117E3EBF"/>
    <w:rsid w:val="11973FF7"/>
    <w:rsid w:val="11A63895"/>
    <w:rsid w:val="11AA0E33"/>
    <w:rsid w:val="11D465DE"/>
    <w:rsid w:val="11EE1479"/>
    <w:rsid w:val="11FD79F3"/>
    <w:rsid w:val="11FE7661"/>
    <w:rsid w:val="12050D3E"/>
    <w:rsid w:val="122907E8"/>
    <w:rsid w:val="123258EF"/>
    <w:rsid w:val="12356713"/>
    <w:rsid w:val="12443874"/>
    <w:rsid w:val="124E6914"/>
    <w:rsid w:val="129231B2"/>
    <w:rsid w:val="12954D8A"/>
    <w:rsid w:val="129D4E9C"/>
    <w:rsid w:val="12CB5BF0"/>
    <w:rsid w:val="12F51579"/>
    <w:rsid w:val="13042B7A"/>
    <w:rsid w:val="13227C01"/>
    <w:rsid w:val="1338631F"/>
    <w:rsid w:val="13810D77"/>
    <w:rsid w:val="13A372A8"/>
    <w:rsid w:val="13B124D5"/>
    <w:rsid w:val="13C43F70"/>
    <w:rsid w:val="13F14B1A"/>
    <w:rsid w:val="13F9694A"/>
    <w:rsid w:val="14206501"/>
    <w:rsid w:val="14223741"/>
    <w:rsid w:val="14333776"/>
    <w:rsid w:val="144F6715"/>
    <w:rsid w:val="145710B5"/>
    <w:rsid w:val="14742001"/>
    <w:rsid w:val="147C6D6F"/>
    <w:rsid w:val="148368D6"/>
    <w:rsid w:val="14AA5797"/>
    <w:rsid w:val="14B71172"/>
    <w:rsid w:val="14C05D86"/>
    <w:rsid w:val="14D62ED9"/>
    <w:rsid w:val="14DE7083"/>
    <w:rsid w:val="155D7609"/>
    <w:rsid w:val="15667555"/>
    <w:rsid w:val="15A332CF"/>
    <w:rsid w:val="15AC3C01"/>
    <w:rsid w:val="15BA6327"/>
    <w:rsid w:val="15C846B9"/>
    <w:rsid w:val="16150220"/>
    <w:rsid w:val="161C105C"/>
    <w:rsid w:val="164342FA"/>
    <w:rsid w:val="16A13043"/>
    <w:rsid w:val="16A22BEB"/>
    <w:rsid w:val="16B34B25"/>
    <w:rsid w:val="16B966B9"/>
    <w:rsid w:val="16CB645F"/>
    <w:rsid w:val="16D97C62"/>
    <w:rsid w:val="16DF3B6C"/>
    <w:rsid w:val="16E51ADE"/>
    <w:rsid w:val="171820A2"/>
    <w:rsid w:val="173264E4"/>
    <w:rsid w:val="17571001"/>
    <w:rsid w:val="17650515"/>
    <w:rsid w:val="178E17C4"/>
    <w:rsid w:val="17D44EBC"/>
    <w:rsid w:val="17DD01BC"/>
    <w:rsid w:val="17F01824"/>
    <w:rsid w:val="18041ADC"/>
    <w:rsid w:val="181270D8"/>
    <w:rsid w:val="18323083"/>
    <w:rsid w:val="183A7AB3"/>
    <w:rsid w:val="184335AA"/>
    <w:rsid w:val="18467EBA"/>
    <w:rsid w:val="185C4B83"/>
    <w:rsid w:val="186E798F"/>
    <w:rsid w:val="189B082A"/>
    <w:rsid w:val="18B45F0F"/>
    <w:rsid w:val="18BC33A1"/>
    <w:rsid w:val="18C741DD"/>
    <w:rsid w:val="19120228"/>
    <w:rsid w:val="191B532F"/>
    <w:rsid w:val="193E74DD"/>
    <w:rsid w:val="194543F2"/>
    <w:rsid w:val="195F7D80"/>
    <w:rsid w:val="19924931"/>
    <w:rsid w:val="19DD252D"/>
    <w:rsid w:val="1A271902"/>
    <w:rsid w:val="1A3037C7"/>
    <w:rsid w:val="1A4801CB"/>
    <w:rsid w:val="1AB9760C"/>
    <w:rsid w:val="1AC27A2C"/>
    <w:rsid w:val="1AD03EF7"/>
    <w:rsid w:val="1AD10C6D"/>
    <w:rsid w:val="1AD5060B"/>
    <w:rsid w:val="1ADD1051"/>
    <w:rsid w:val="1B0D4E3F"/>
    <w:rsid w:val="1B170F6C"/>
    <w:rsid w:val="1B1F0699"/>
    <w:rsid w:val="1B200CF6"/>
    <w:rsid w:val="1B2E05FE"/>
    <w:rsid w:val="1B3827EF"/>
    <w:rsid w:val="1B6961AC"/>
    <w:rsid w:val="1B804CE5"/>
    <w:rsid w:val="1BAC44A2"/>
    <w:rsid w:val="1BBA5850"/>
    <w:rsid w:val="1BDE2387"/>
    <w:rsid w:val="1C0A3A87"/>
    <w:rsid w:val="1C220521"/>
    <w:rsid w:val="1C2D520C"/>
    <w:rsid w:val="1C2D7855"/>
    <w:rsid w:val="1C4200E7"/>
    <w:rsid w:val="1C526611"/>
    <w:rsid w:val="1C5803F8"/>
    <w:rsid w:val="1C7E6137"/>
    <w:rsid w:val="1CA7647F"/>
    <w:rsid w:val="1CB1569A"/>
    <w:rsid w:val="1CB313F6"/>
    <w:rsid w:val="1CD30593"/>
    <w:rsid w:val="1D0D6BCC"/>
    <w:rsid w:val="1D271DC8"/>
    <w:rsid w:val="1D3A13B3"/>
    <w:rsid w:val="1D442FB4"/>
    <w:rsid w:val="1D483C3A"/>
    <w:rsid w:val="1D503F50"/>
    <w:rsid w:val="1D8E3BF5"/>
    <w:rsid w:val="1DCD75E4"/>
    <w:rsid w:val="1DD968F2"/>
    <w:rsid w:val="1E066B9C"/>
    <w:rsid w:val="1E1A2EA7"/>
    <w:rsid w:val="1E1C5E73"/>
    <w:rsid w:val="1E3137A3"/>
    <w:rsid w:val="1E3D5BFF"/>
    <w:rsid w:val="1E5A0DBD"/>
    <w:rsid w:val="1E5B585E"/>
    <w:rsid w:val="1E5F0290"/>
    <w:rsid w:val="1E7171FB"/>
    <w:rsid w:val="1E8563ED"/>
    <w:rsid w:val="1EA0459D"/>
    <w:rsid w:val="1EB21D4C"/>
    <w:rsid w:val="1ED42809"/>
    <w:rsid w:val="1F0423C1"/>
    <w:rsid w:val="1F055C18"/>
    <w:rsid w:val="1F101BA2"/>
    <w:rsid w:val="1F230341"/>
    <w:rsid w:val="1F3D6D4C"/>
    <w:rsid w:val="1F492E83"/>
    <w:rsid w:val="1F4B0B2C"/>
    <w:rsid w:val="1F6A2CF4"/>
    <w:rsid w:val="1F820AF2"/>
    <w:rsid w:val="1F8C2552"/>
    <w:rsid w:val="1FC93393"/>
    <w:rsid w:val="1FCF546C"/>
    <w:rsid w:val="1FEA7809"/>
    <w:rsid w:val="1FFD6FC8"/>
    <w:rsid w:val="20154436"/>
    <w:rsid w:val="202279CC"/>
    <w:rsid w:val="202369B8"/>
    <w:rsid w:val="203B7A30"/>
    <w:rsid w:val="20441B19"/>
    <w:rsid w:val="20591469"/>
    <w:rsid w:val="20663493"/>
    <w:rsid w:val="206671A8"/>
    <w:rsid w:val="207A5FE1"/>
    <w:rsid w:val="20A6481A"/>
    <w:rsid w:val="20A976C4"/>
    <w:rsid w:val="20B87A68"/>
    <w:rsid w:val="20BF45FE"/>
    <w:rsid w:val="20C70459"/>
    <w:rsid w:val="20CB79F3"/>
    <w:rsid w:val="20CF0ECE"/>
    <w:rsid w:val="2102069D"/>
    <w:rsid w:val="210B7974"/>
    <w:rsid w:val="21591773"/>
    <w:rsid w:val="215F78EC"/>
    <w:rsid w:val="21A7183B"/>
    <w:rsid w:val="21E169EA"/>
    <w:rsid w:val="22160B82"/>
    <w:rsid w:val="222A65E3"/>
    <w:rsid w:val="22451310"/>
    <w:rsid w:val="224A27E1"/>
    <w:rsid w:val="22633CAD"/>
    <w:rsid w:val="22883309"/>
    <w:rsid w:val="2294462F"/>
    <w:rsid w:val="229F23A9"/>
    <w:rsid w:val="22BA1EBD"/>
    <w:rsid w:val="22BD2895"/>
    <w:rsid w:val="22C41308"/>
    <w:rsid w:val="22D26F9A"/>
    <w:rsid w:val="22F470F8"/>
    <w:rsid w:val="230F44D7"/>
    <w:rsid w:val="23202817"/>
    <w:rsid w:val="233139A1"/>
    <w:rsid w:val="235A0D1F"/>
    <w:rsid w:val="23737B15"/>
    <w:rsid w:val="23875C45"/>
    <w:rsid w:val="23B12896"/>
    <w:rsid w:val="23F316BB"/>
    <w:rsid w:val="24174945"/>
    <w:rsid w:val="245F0113"/>
    <w:rsid w:val="24963225"/>
    <w:rsid w:val="24994A73"/>
    <w:rsid w:val="24AE3B11"/>
    <w:rsid w:val="24D01560"/>
    <w:rsid w:val="24EC4414"/>
    <w:rsid w:val="25046605"/>
    <w:rsid w:val="251D5234"/>
    <w:rsid w:val="25377C12"/>
    <w:rsid w:val="256E30F5"/>
    <w:rsid w:val="25844BC0"/>
    <w:rsid w:val="258F2211"/>
    <w:rsid w:val="25900AA9"/>
    <w:rsid w:val="25917E99"/>
    <w:rsid w:val="25AC5561"/>
    <w:rsid w:val="25B0273C"/>
    <w:rsid w:val="25B86354"/>
    <w:rsid w:val="25D45C3E"/>
    <w:rsid w:val="25DB33D1"/>
    <w:rsid w:val="25DD61F7"/>
    <w:rsid w:val="25E1520A"/>
    <w:rsid w:val="261A071C"/>
    <w:rsid w:val="26472EF4"/>
    <w:rsid w:val="2650009F"/>
    <w:rsid w:val="26775B6F"/>
    <w:rsid w:val="26776149"/>
    <w:rsid w:val="267E7E20"/>
    <w:rsid w:val="272D0375"/>
    <w:rsid w:val="273C3D48"/>
    <w:rsid w:val="276E7580"/>
    <w:rsid w:val="276F2332"/>
    <w:rsid w:val="277070EA"/>
    <w:rsid w:val="279E1806"/>
    <w:rsid w:val="279F27E3"/>
    <w:rsid w:val="27BA4BEA"/>
    <w:rsid w:val="27BD1CA7"/>
    <w:rsid w:val="27D108BA"/>
    <w:rsid w:val="27D33279"/>
    <w:rsid w:val="27EA3F9C"/>
    <w:rsid w:val="27F428A0"/>
    <w:rsid w:val="27FB1834"/>
    <w:rsid w:val="281E11E4"/>
    <w:rsid w:val="287106DB"/>
    <w:rsid w:val="28A013AD"/>
    <w:rsid w:val="28B92147"/>
    <w:rsid w:val="290336EA"/>
    <w:rsid w:val="292D23C9"/>
    <w:rsid w:val="294D23A3"/>
    <w:rsid w:val="295A3ADD"/>
    <w:rsid w:val="29667F0B"/>
    <w:rsid w:val="29802FB2"/>
    <w:rsid w:val="29804D3A"/>
    <w:rsid w:val="29B66726"/>
    <w:rsid w:val="29D26BE3"/>
    <w:rsid w:val="29D357B2"/>
    <w:rsid w:val="29D44D4A"/>
    <w:rsid w:val="29F3177B"/>
    <w:rsid w:val="2A19597B"/>
    <w:rsid w:val="2A1E3379"/>
    <w:rsid w:val="2A6C1612"/>
    <w:rsid w:val="2A6C2D68"/>
    <w:rsid w:val="2A7439F6"/>
    <w:rsid w:val="2A943DAD"/>
    <w:rsid w:val="2AC11AAE"/>
    <w:rsid w:val="2AC60E73"/>
    <w:rsid w:val="2AD6659D"/>
    <w:rsid w:val="2ADB2B70"/>
    <w:rsid w:val="2AE30B75"/>
    <w:rsid w:val="2AEA69C9"/>
    <w:rsid w:val="2AEF3F25"/>
    <w:rsid w:val="2AFE2E90"/>
    <w:rsid w:val="2AFF1738"/>
    <w:rsid w:val="2B075C1C"/>
    <w:rsid w:val="2B3330AA"/>
    <w:rsid w:val="2B371124"/>
    <w:rsid w:val="2B376F2C"/>
    <w:rsid w:val="2B417276"/>
    <w:rsid w:val="2B5A5895"/>
    <w:rsid w:val="2BA702B7"/>
    <w:rsid w:val="2BB73E11"/>
    <w:rsid w:val="2BC36D5D"/>
    <w:rsid w:val="2C456DB2"/>
    <w:rsid w:val="2C4F787A"/>
    <w:rsid w:val="2C546C65"/>
    <w:rsid w:val="2C764B59"/>
    <w:rsid w:val="2C852F06"/>
    <w:rsid w:val="2C9F53AF"/>
    <w:rsid w:val="2CBA641B"/>
    <w:rsid w:val="2CFB4920"/>
    <w:rsid w:val="2D10485D"/>
    <w:rsid w:val="2D9101FE"/>
    <w:rsid w:val="2D982E0B"/>
    <w:rsid w:val="2DA20924"/>
    <w:rsid w:val="2DD05EEA"/>
    <w:rsid w:val="2DD545DA"/>
    <w:rsid w:val="2DEE5C16"/>
    <w:rsid w:val="2DEF3608"/>
    <w:rsid w:val="2E072654"/>
    <w:rsid w:val="2E4C0591"/>
    <w:rsid w:val="2E6A3981"/>
    <w:rsid w:val="2E6D3CBD"/>
    <w:rsid w:val="2E9077CD"/>
    <w:rsid w:val="2EA119DB"/>
    <w:rsid w:val="2EB6719F"/>
    <w:rsid w:val="2ED129F9"/>
    <w:rsid w:val="2F00532F"/>
    <w:rsid w:val="2F1965ED"/>
    <w:rsid w:val="2F2E122B"/>
    <w:rsid w:val="2F364744"/>
    <w:rsid w:val="2F5A44A3"/>
    <w:rsid w:val="2F5F53F2"/>
    <w:rsid w:val="2F6333F4"/>
    <w:rsid w:val="2F9075F6"/>
    <w:rsid w:val="2FCB2DD6"/>
    <w:rsid w:val="2FF1709A"/>
    <w:rsid w:val="3006469E"/>
    <w:rsid w:val="300A4363"/>
    <w:rsid w:val="303643A5"/>
    <w:rsid w:val="304E5B92"/>
    <w:rsid w:val="304F32F8"/>
    <w:rsid w:val="305D7B83"/>
    <w:rsid w:val="30612F4C"/>
    <w:rsid w:val="307B4A76"/>
    <w:rsid w:val="30A5639F"/>
    <w:rsid w:val="30C00F45"/>
    <w:rsid w:val="31175F84"/>
    <w:rsid w:val="313951D9"/>
    <w:rsid w:val="317F3D7D"/>
    <w:rsid w:val="31B60DCF"/>
    <w:rsid w:val="31CD0C24"/>
    <w:rsid w:val="31F0559B"/>
    <w:rsid w:val="322963D4"/>
    <w:rsid w:val="328134A1"/>
    <w:rsid w:val="32A01606"/>
    <w:rsid w:val="32A61601"/>
    <w:rsid w:val="32C94A9C"/>
    <w:rsid w:val="3310712F"/>
    <w:rsid w:val="332D454F"/>
    <w:rsid w:val="334E1463"/>
    <w:rsid w:val="33573F06"/>
    <w:rsid w:val="33675FE5"/>
    <w:rsid w:val="33BE5DDC"/>
    <w:rsid w:val="33D04B10"/>
    <w:rsid w:val="340E7B8F"/>
    <w:rsid w:val="344275D6"/>
    <w:rsid w:val="344E3D13"/>
    <w:rsid w:val="345E3362"/>
    <w:rsid w:val="347274A1"/>
    <w:rsid w:val="34763BE6"/>
    <w:rsid w:val="34891CAF"/>
    <w:rsid w:val="349072D0"/>
    <w:rsid w:val="34931690"/>
    <w:rsid w:val="34934CB7"/>
    <w:rsid w:val="34961008"/>
    <w:rsid w:val="34983E85"/>
    <w:rsid w:val="34A07D70"/>
    <w:rsid w:val="34BC2C7B"/>
    <w:rsid w:val="34F03F21"/>
    <w:rsid w:val="35696FCA"/>
    <w:rsid w:val="3575147E"/>
    <w:rsid w:val="358B1B16"/>
    <w:rsid w:val="359C3BAD"/>
    <w:rsid w:val="35A63D95"/>
    <w:rsid w:val="35AB3B2B"/>
    <w:rsid w:val="35B11597"/>
    <w:rsid w:val="35E328D9"/>
    <w:rsid w:val="35F61457"/>
    <w:rsid w:val="36094C18"/>
    <w:rsid w:val="360B3E62"/>
    <w:rsid w:val="362F1C10"/>
    <w:rsid w:val="367F29FE"/>
    <w:rsid w:val="36CA3A99"/>
    <w:rsid w:val="36D44917"/>
    <w:rsid w:val="36D72917"/>
    <w:rsid w:val="36E41E01"/>
    <w:rsid w:val="36E72377"/>
    <w:rsid w:val="370E4390"/>
    <w:rsid w:val="373D1A8D"/>
    <w:rsid w:val="3744619F"/>
    <w:rsid w:val="374F56B3"/>
    <w:rsid w:val="3754535A"/>
    <w:rsid w:val="37797AAB"/>
    <w:rsid w:val="377F4883"/>
    <w:rsid w:val="37965565"/>
    <w:rsid w:val="37A37356"/>
    <w:rsid w:val="37BE1947"/>
    <w:rsid w:val="37C93632"/>
    <w:rsid w:val="37EF2BD1"/>
    <w:rsid w:val="37F2708E"/>
    <w:rsid w:val="38023BC0"/>
    <w:rsid w:val="38195423"/>
    <w:rsid w:val="381C11C2"/>
    <w:rsid w:val="383C3426"/>
    <w:rsid w:val="387678EF"/>
    <w:rsid w:val="38782B92"/>
    <w:rsid w:val="388001CE"/>
    <w:rsid w:val="388E3CF1"/>
    <w:rsid w:val="3908460E"/>
    <w:rsid w:val="395B7FBE"/>
    <w:rsid w:val="3964294B"/>
    <w:rsid w:val="39660812"/>
    <w:rsid w:val="3971655D"/>
    <w:rsid w:val="39776274"/>
    <w:rsid w:val="397B07A1"/>
    <w:rsid w:val="39D5177E"/>
    <w:rsid w:val="39F167CC"/>
    <w:rsid w:val="39F3557E"/>
    <w:rsid w:val="3A14701E"/>
    <w:rsid w:val="3A7621DF"/>
    <w:rsid w:val="3A8525FC"/>
    <w:rsid w:val="3A9C4B12"/>
    <w:rsid w:val="3AB82880"/>
    <w:rsid w:val="3AC91B59"/>
    <w:rsid w:val="3ACA4067"/>
    <w:rsid w:val="3AD4225A"/>
    <w:rsid w:val="3AD45AEE"/>
    <w:rsid w:val="3AF86E26"/>
    <w:rsid w:val="3AFA5CD4"/>
    <w:rsid w:val="3B0531ED"/>
    <w:rsid w:val="3B247E6F"/>
    <w:rsid w:val="3B265EE6"/>
    <w:rsid w:val="3B2958E9"/>
    <w:rsid w:val="3B38168F"/>
    <w:rsid w:val="3B4A408F"/>
    <w:rsid w:val="3B6F58DE"/>
    <w:rsid w:val="3B7B35E2"/>
    <w:rsid w:val="3B7E64BE"/>
    <w:rsid w:val="3BAE26C7"/>
    <w:rsid w:val="3BB450D2"/>
    <w:rsid w:val="3BC44F5A"/>
    <w:rsid w:val="3BD13A15"/>
    <w:rsid w:val="3BE81CD4"/>
    <w:rsid w:val="3C016259"/>
    <w:rsid w:val="3C0C648C"/>
    <w:rsid w:val="3C0F2B69"/>
    <w:rsid w:val="3C3245BA"/>
    <w:rsid w:val="3C3F3239"/>
    <w:rsid w:val="3C806348"/>
    <w:rsid w:val="3C8C1D3C"/>
    <w:rsid w:val="3C9B2ECB"/>
    <w:rsid w:val="3CA65007"/>
    <w:rsid w:val="3CAD3F9E"/>
    <w:rsid w:val="3CBA542E"/>
    <w:rsid w:val="3CD978E3"/>
    <w:rsid w:val="3CF4361D"/>
    <w:rsid w:val="3D11205B"/>
    <w:rsid w:val="3D2207CA"/>
    <w:rsid w:val="3D3D55B3"/>
    <w:rsid w:val="3D833762"/>
    <w:rsid w:val="3DA54918"/>
    <w:rsid w:val="3DAC5982"/>
    <w:rsid w:val="3DD57647"/>
    <w:rsid w:val="3DE43692"/>
    <w:rsid w:val="3DEB2C72"/>
    <w:rsid w:val="3DF31628"/>
    <w:rsid w:val="3DF57717"/>
    <w:rsid w:val="3DF95085"/>
    <w:rsid w:val="3E2A2B34"/>
    <w:rsid w:val="3E386999"/>
    <w:rsid w:val="3E87586E"/>
    <w:rsid w:val="3EAB1972"/>
    <w:rsid w:val="3F022566"/>
    <w:rsid w:val="3F041CEC"/>
    <w:rsid w:val="3F12480E"/>
    <w:rsid w:val="3F3D74FE"/>
    <w:rsid w:val="3F50722A"/>
    <w:rsid w:val="3F547CFB"/>
    <w:rsid w:val="3F645D9C"/>
    <w:rsid w:val="3F6D5F00"/>
    <w:rsid w:val="3FA558FE"/>
    <w:rsid w:val="3FA67C6B"/>
    <w:rsid w:val="3FBB5523"/>
    <w:rsid w:val="3FC3473C"/>
    <w:rsid w:val="3FC370FB"/>
    <w:rsid w:val="3FCB2D5B"/>
    <w:rsid w:val="3FCB50B3"/>
    <w:rsid w:val="3FE168EF"/>
    <w:rsid w:val="3FEC750F"/>
    <w:rsid w:val="401C5365"/>
    <w:rsid w:val="405A34BE"/>
    <w:rsid w:val="40833BAA"/>
    <w:rsid w:val="40B251CA"/>
    <w:rsid w:val="40B43288"/>
    <w:rsid w:val="40D12F9B"/>
    <w:rsid w:val="40D23C76"/>
    <w:rsid w:val="40D50F73"/>
    <w:rsid w:val="40E765BD"/>
    <w:rsid w:val="414E6719"/>
    <w:rsid w:val="4151103E"/>
    <w:rsid w:val="415B07A2"/>
    <w:rsid w:val="417A46D4"/>
    <w:rsid w:val="418A5C65"/>
    <w:rsid w:val="418C651A"/>
    <w:rsid w:val="419345E1"/>
    <w:rsid w:val="41940CDA"/>
    <w:rsid w:val="41A15C12"/>
    <w:rsid w:val="41CF0BCF"/>
    <w:rsid w:val="41CF6407"/>
    <w:rsid w:val="41D427C4"/>
    <w:rsid w:val="41E04248"/>
    <w:rsid w:val="41E47BF1"/>
    <w:rsid w:val="42042CCA"/>
    <w:rsid w:val="421646EC"/>
    <w:rsid w:val="422F467A"/>
    <w:rsid w:val="426B2D2F"/>
    <w:rsid w:val="428B33EB"/>
    <w:rsid w:val="428D2062"/>
    <w:rsid w:val="42A31D6D"/>
    <w:rsid w:val="42A32440"/>
    <w:rsid w:val="42C45840"/>
    <w:rsid w:val="43163E4F"/>
    <w:rsid w:val="433A3D54"/>
    <w:rsid w:val="43433935"/>
    <w:rsid w:val="43482809"/>
    <w:rsid w:val="434B70EF"/>
    <w:rsid w:val="436E35F1"/>
    <w:rsid w:val="43727FC7"/>
    <w:rsid w:val="43794BD1"/>
    <w:rsid w:val="43902086"/>
    <w:rsid w:val="43A538C3"/>
    <w:rsid w:val="43DB473E"/>
    <w:rsid w:val="43FC7009"/>
    <w:rsid w:val="442B786E"/>
    <w:rsid w:val="442C5D93"/>
    <w:rsid w:val="44335804"/>
    <w:rsid w:val="443F339A"/>
    <w:rsid w:val="44781099"/>
    <w:rsid w:val="44B873F6"/>
    <w:rsid w:val="44C57EEC"/>
    <w:rsid w:val="44D70159"/>
    <w:rsid w:val="44E84265"/>
    <w:rsid w:val="44E93621"/>
    <w:rsid w:val="44F20D8A"/>
    <w:rsid w:val="450305A3"/>
    <w:rsid w:val="45442F56"/>
    <w:rsid w:val="4553238D"/>
    <w:rsid w:val="45713839"/>
    <w:rsid w:val="457A48DC"/>
    <w:rsid w:val="458A286F"/>
    <w:rsid w:val="458E2152"/>
    <w:rsid w:val="45E64AB1"/>
    <w:rsid w:val="45F0194D"/>
    <w:rsid w:val="45F12B41"/>
    <w:rsid w:val="461A78A6"/>
    <w:rsid w:val="46A301C2"/>
    <w:rsid w:val="46A72D5F"/>
    <w:rsid w:val="46AE0331"/>
    <w:rsid w:val="46B215A3"/>
    <w:rsid w:val="46B43DEC"/>
    <w:rsid w:val="46BF0C45"/>
    <w:rsid w:val="46C36755"/>
    <w:rsid w:val="46D027AA"/>
    <w:rsid w:val="46EC58AD"/>
    <w:rsid w:val="47096150"/>
    <w:rsid w:val="47204C82"/>
    <w:rsid w:val="47440ED2"/>
    <w:rsid w:val="4757154D"/>
    <w:rsid w:val="47723768"/>
    <w:rsid w:val="477A4296"/>
    <w:rsid w:val="479D6455"/>
    <w:rsid w:val="47AD71EA"/>
    <w:rsid w:val="47CA16E7"/>
    <w:rsid w:val="47D9353C"/>
    <w:rsid w:val="47FB70B2"/>
    <w:rsid w:val="480706A9"/>
    <w:rsid w:val="484E2A87"/>
    <w:rsid w:val="48690797"/>
    <w:rsid w:val="486F7E1A"/>
    <w:rsid w:val="48756BB9"/>
    <w:rsid w:val="48765FC4"/>
    <w:rsid w:val="48A169EB"/>
    <w:rsid w:val="48B42737"/>
    <w:rsid w:val="48B5112D"/>
    <w:rsid w:val="48DD2962"/>
    <w:rsid w:val="492B6619"/>
    <w:rsid w:val="49413270"/>
    <w:rsid w:val="494144BF"/>
    <w:rsid w:val="4942032F"/>
    <w:rsid w:val="49490BB1"/>
    <w:rsid w:val="49667651"/>
    <w:rsid w:val="49692915"/>
    <w:rsid w:val="498E0956"/>
    <w:rsid w:val="499E735A"/>
    <w:rsid w:val="49A60E00"/>
    <w:rsid w:val="49EF1F42"/>
    <w:rsid w:val="4A3847B0"/>
    <w:rsid w:val="4A3A1A20"/>
    <w:rsid w:val="4A3F772C"/>
    <w:rsid w:val="4A6603DD"/>
    <w:rsid w:val="4A6E7668"/>
    <w:rsid w:val="4A6E78DE"/>
    <w:rsid w:val="4A8D3307"/>
    <w:rsid w:val="4A9647BF"/>
    <w:rsid w:val="4A9D70A2"/>
    <w:rsid w:val="4ABA45EC"/>
    <w:rsid w:val="4ABB259D"/>
    <w:rsid w:val="4B042F52"/>
    <w:rsid w:val="4B065C13"/>
    <w:rsid w:val="4B6321AE"/>
    <w:rsid w:val="4B7047B7"/>
    <w:rsid w:val="4B7132C9"/>
    <w:rsid w:val="4B7342A7"/>
    <w:rsid w:val="4B992729"/>
    <w:rsid w:val="4BE94397"/>
    <w:rsid w:val="4BF14E5C"/>
    <w:rsid w:val="4C002082"/>
    <w:rsid w:val="4C116ED2"/>
    <w:rsid w:val="4C121C96"/>
    <w:rsid w:val="4CEC0B69"/>
    <w:rsid w:val="4CF306AC"/>
    <w:rsid w:val="4D0677D8"/>
    <w:rsid w:val="4D176485"/>
    <w:rsid w:val="4D2301A6"/>
    <w:rsid w:val="4D2F37DC"/>
    <w:rsid w:val="4D397E04"/>
    <w:rsid w:val="4D80406A"/>
    <w:rsid w:val="4D94749F"/>
    <w:rsid w:val="4DA237EC"/>
    <w:rsid w:val="4DD1007C"/>
    <w:rsid w:val="4DD80FF0"/>
    <w:rsid w:val="4DF37665"/>
    <w:rsid w:val="4E525304"/>
    <w:rsid w:val="4E5E4D9B"/>
    <w:rsid w:val="4EAA7FE0"/>
    <w:rsid w:val="4EB04CEB"/>
    <w:rsid w:val="4EBC4081"/>
    <w:rsid w:val="4ECE341F"/>
    <w:rsid w:val="4EE82A54"/>
    <w:rsid w:val="4EED0A2C"/>
    <w:rsid w:val="4F371C82"/>
    <w:rsid w:val="4F5A722E"/>
    <w:rsid w:val="4F905428"/>
    <w:rsid w:val="4F9364CF"/>
    <w:rsid w:val="4F96706C"/>
    <w:rsid w:val="4FA060F5"/>
    <w:rsid w:val="4FC915F8"/>
    <w:rsid w:val="50306C0B"/>
    <w:rsid w:val="5042559A"/>
    <w:rsid w:val="504E4277"/>
    <w:rsid w:val="506A683A"/>
    <w:rsid w:val="506F17B9"/>
    <w:rsid w:val="506F3038"/>
    <w:rsid w:val="5086411C"/>
    <w:rsid w:val="50B96C00"/>
    <w:rsid w:val="50CD6C76"/>
    <w:rsid w:val="50F07683"/>
    <w:rsid w:val="512D6C09"/>
    <w:rsid w:val="51325AB2"/>
    <w:rsid w:val="514B3883"/>
    <w:rsid w:val="51517CB4"/>
    <w:rsid w:val="516C70A1"/>
    <w:rsid w:val="51895AB5"/>
    <w:rsid w:val="518A6DD5"/>
    <w:rsid w:val="51916DE4"/>
    <w:rsid w:val="519C25A2"/>
    <w:rsid w:val="51D70683"/>
    <w:rsid w:val="51D84E64"/>
    <w:rsid w:val="51DA6E2E"/>
    <w:rsid w:val="51E55A4F"/>
    <w:rsid w:val="52002EB5"/>
    <w:rsid w:val="523D2B31"/>
    <w:rsid w:val="5244547C"/>
    <w:rsid w:val="525C4143"/>
    <w:rsid w:val="52675A20"/>
    <w:rsid w:val="52752457"/>
    <w:rsid w:val="529E60AD"/>
    <w:rsid w:val="52B85D86"/>
    <w:rsid w:val="52C371FE"/>
    <w:rsid w:val="52CA29FF"/>
    <w:rsid w:val="52CD0789"/>
    <w:rsid w:val="53084074"/>
    <w:rsid w:val="5316064A"/>
    <w:rsid w:val="53235A55"/>
    <w:rsid w:val="534B0C47"/>
    <w:rsid w:val="5360776D"/>
    <w:rsid w:val="536E4FDC"/>
    <w:rsid w:val="537261AA"/>
    <w:rsid w:val="53E21FCA"/>
    <w:rsid w:val="53E411F3"/>
    <w:rsid w:val="53E7314D"/>
    <w:rsid w:val="53F35F85"/>
    <w:rsid w:val="541B56C7"/>
    <w:rsid w:val="54A27CE6"/>
    <w:rsid w:val="54AC6F2E"/>
    <w:rsid w:val="54D46A7E"/>
    <w:rsid w:val="54E03B7D"/>
    <w:rsid w:val="551032A1"/>
    <w:rsid w:val="55573A2E"/>
    <w:rsid w:val="556F2385"/>
    <w:rsid w:val="5573011A"/>
    <w:rsid w:val="558B0EF2"/>
    <w:rsid w:val="55D804B8"/>
    <w:rsid w:val="55EF44CD"/>
    <w:rsid w:val="56085966"/>
    <w:rsid w:val="56195DC5"/>
    <w:rsid w:val="561C2B8F"/>
    <w:rsid w:val="56460CB2"/>
    <w:rsid w:val="56545706"/>
    <w:rsid w:val="5671771B"/>
    <w:rsid w:val="569C3C83"/>
    <w:rsid w:val="56B063AF"/>
    <w:rsid w:val="56B26734"/>
    <w:rsid w:val="56D21446"/>
    <w:rsid w:val="56DD5AF5"/>
    <w:rsid w:val="5701107B"/>
    <w:rsid w:val="5716270B"/>
    <w:rsid w:val="572A056F"/>
    <w:rsid w:val="572F2122"/>
    <w:rsid w:val="574962EB"/>
    <w:rsid w:val="57513E3C"/>
    <w:rsid w:val="575E71D1"/>
    <w:rsid w:val="576B1320"/>
    <w:rsid w:val="576D533C"/>
    <w:rsid w:val="577379DD"/>
    <w:rsid w:val="57780285"/>
    <w:rsid w:val="57935C4B"/>
    <w:rsid w:val="57A84618"/>
    <w:rsid w:val="57A918AC"/>
    <w:rsid w:val="57B6601D"/>
    <w:rsid w:val="57CB7122"/>
    <w:rsid w:val="57FA243B"/>
    <w:rsid w:val="58091D0F"/>
    <w:rsid w:val="582E3B22"/>
    <w:rsid w:val="583A1258"/>
    <w:rsid w:val="584722A5"/>
    <w:rsid w:val="585600C6"/>
    <w:rsid w:val="587A57F0"/>
    <w:rsid w:val="58833173"/>
    <w:rsid w:val="58C67724"/>
    <w:rsid w:val="58F74373"/>
    <w:rsid w:val="5923730C"/>
    <w:rsid w:val="592B2BC8"/>
    <w:rsid w:val="5945570A"/>
    <w:rsid w:val="595F5C5C"/>
    <w:rsid w:val="59633CBA"/>
    <w:rsid w:val="598A1022"/>
    <w:rsid w:val="59BD3347"/>
    <w:rsid w:val="59C75EEA"/>
    <w:rsid w:val="59EF1FE8"/>
    <w:rsid w:val="5A0C2052"/>
    <w:rsid w:val="5A490FF5"/>
    <w:rsid w:val="5A5538A1"/>
    <w:rsid w:val="5A5F6122"/>
    <w:rsid w:val="5A653801"/>
    <w:rsid w:val="5A690F23"/>
    <w:rsid w:val="5AA20FEB"/>
    <w:rsid w:val="5B223168"/>
    <w:rsid w:val="5B264E92"/>
    <w:rsid w:val="5B2D41AF"/>
    <w:rsid w:val="5B5267B9"/>
    <w:rsid w:val="5B5F034D"/>
    <w:rsid w:val="5B64318C"/>
    <w:rsid w:val="5B974CD1"/>
    <w:rsid w:val="5BC05588"/>
    <w:rsid w:val="5BD47131"/>
    <w:rsid w:val="5BE21F66"/>
    <w:rsid w:val="5BFB37A6"/>
    <w:rsid w:val="5C0A657E"/>
    <w:rsid w:val="5C0D1BAE"/>
    <w:rsid w:val="5C240C7B"/>
    <w:rsid w:val="5C277114"/>
    <w:rsid w:val="5C455FC2"/>
    <w:rsid w:val="5C483AC9"/>
    <w:rsid w:val="5C941D6F"/>
    <w:rsid w:val="5CA52AF5"/>
    <w:rsid w:val="5CAA01D9"/>
    <w:rsid w:val="5CCE1A7B"/>
    <w:rsid w:val="5CF93445"/>
    <w:rsid w:val="5CFE68E7"/>
    <w:rsid w:val="5D086F45"/>
    <w:rsid w:val="5D42415C"/>
    <w:rsid w:val="5D73146B"/>
    <w:rsid w:val="5DDE2965"/>
    <w:rsid w:val="5DEF5CCF"/>
    <w:rsid w:val="5DF64611"/>
    <w:rsid w:val="5DFF13CA"/>
    <w:rsid w:val="5E0B635A"/>
    <w:rsid w:val="5E113BD7"/>
    <w:rsid w:val="5E37053B"/>
    <w:rsid w:val="5E532442"/>
    <w:rsid w:val="5E785A05"/>
    <w:rsid w:val="5E942564"/>
    <w:rsid w:val="5EA11D24"/>
    <w:rsid w:val="5EB24305"/>
    <w:rsid w:val="5ED92AEC"/>
    <w:rsid w:val="5EE25574"/>
    <w:rsid w:val="5EE9065E"/>
    <w:rsid w:val="5EF37788"/>
    <w:rsid w:val="5F007571"/>
    <w:rsid w:val="5F2B1F2D"/>
    <w:rsid w:val="5F372A1F"/>
    <w:rsid w:val="5F460C39"/>
    <w:rsid w:val="5F8F1D12"/>
    <w:rsid w:val="5F933D87"/>
    <w:rsid w:val="5FA22B96"/>
    <w:rsid w:val="5FBB64E6"/>
    <w:rsid w:val="5FE24A12"/>
    <w:rsid w:val="5FEB56E6"/>
    <w:rsid w:val="60210B27"/>
    <w:rsid w:val="602651FC"/>
    <w:rsid w:val="603C43A1"/>
    <w:rsid w:val="6040639C"/>
    <w:rsid w:val="605B7E8A"/>
    <w:rsid w:val="605C6D1E"/>
    <w:rsid w:val="605E53B0"/>
    <w:rsid w:val="605E59DD"/>
    <w:rsid w:val="606E1F64"/>
    <w:rsid w:val="606E505F"/>
    <w:rsid w:val="606E7502"/>
    <w:rsid w:val="60727110"/>
    <w:rsid w:val="607A0067"/>
    <w:rsid w:val="60846BA6"/>
    <w:rsid w:val="6098223A"/>
    <w:rsid w:val="609E675C"/>
    <w:rsid w:val="60BB7FE3"/>
    <w:rsid w:val="60ED44E3"/>
    <w:rsid w:val="610B3038"/>
    <w:rsid w:val="613B6F0D"/>
    <w:rsid w:val="6157463B"/>
    <w:rsid w:val="615B2673"/>
    <w:rsid w:val="619D78CE"/>
    <w:rsid w:val="61BB6621"/>
    <w:rsid w:val="61D95E93"/>
    <w:rsid w:val="62012E19"/>
    <w:rsid w:val="620677CB"/>
    <w:rsid w:val="620C4DF8"/>
    <w:rsid w:val="623555C4"/>
    <w:rsid w:val="62632FF6"/>
    <w:rsid w:val="62724E61"/>
    <w:rsid w:val="62743C04"/>
    <w:rsid w:val="62B11F77"/>
    <w:rsid w:val="62C24010"/>
    <w:rsid w:val="62D2414E"/>
    <w:rsid w:val="62F35FA1"/>
    <w:rsid w:val="62FE72D8"/>
    <w:rsid w:val="630B738B"/>
    <w:rsid w:val="631B4E43"/>
    <w:rsid w:val="63285CDF"/>
    <w:rsid w:val="633064E8"/>
    <w:rsid w:val="6341642D"/>
    <w:rsid w:val="63446C5E"/>
    <w:rsid w:val="634D2D5C"/>
    <w:rsid w:val="634E355C"/>
    <w:rsid w:val="63526F8C"/>
    <w:rsid w:val="637654F1"/>
    <w:rsid w:val="63856413"/>
    <w:rsid w:val="63AA28B9"/>
    <w:rsid w:val="63B05CBA"/>
    <w:rsid w:val="63C67257"/>
    <w:rsid w:val="63D201A3"/>
    <w:rsid w:val="63EE1740"/>
    <w:rsid w:val="64003D27"/>
    <w:rsid w:val="643B19AE"/>
    <w:rsid w:val="646E04C5"/>
    <w:rsid w:val="64AD388C"/>
    <w:rsid w:val="64B0500C"/>
    <w:rsid w:val="64B60830"/>
    <w:rsid w:val="65035A29"/>
    <w:rsid w:val="650C72E6"/>
    <w:rsid w:val="650D629C"/>
    <w:rsid w:val="651E49ED"/>
    <w:rsid w:val="654F45DC"/>
    <w:rsid w:val="657B4235"/>
    <w:rsid w:val="657E6542"/>
    <w:rsid w:val="65B23EF2"/>
    <w:rsid w:val="65CA2BB0"/>
    <w:rsid w:val="65E816C2"/>
    <w:rsid w:val="66053DBA"/>
    <w:rsid w:val="660B75BD"/>
    <w:rsid w:val="66103A07"/>
    <w:rsid w:val="66564BC8"/>
    <w:rsid w:val="66806894"/>
    <w:rsid w:val="66BC375D"/>
    <w:rsid w:val="66C66E69"/>
    <w:rsid w:val="66CD08B8"/>
    <w:rsid w:val="67395221"/>
    <w:rsid w:val="67414CC4"/>
    <w:rsid w:val="67760CA3"/>
    <w:rsid w:val="67834728"/>
    <w:rsid w:val="67B371FE"/>
    <w:rsid w:val="67E623F7"/>
    <w:rsid w:val="681253D0"/>
    <w:rsid w:val="68204541"/>
    <w:rsid w:val="682D2B59"/>
    <w:rsid w:val="685A6D95"/>
    <w:rsid w:val="68914293"/>
    <w:rsid w:val="68932094"/>
    <w:rsid w:val="68A13DAA"/>
    <w:rsid w:val="68F24605"/>
    <w:rsid w:val="68F2680E"/>
    <w:rsid w:val="68F63ACB"/>
    <w:rsid w:val="69006EF7"/>
    <w:rsid w:val="6918447A"/>
    <w:rsid w:val="69271690"/>
    <w:rsid w:val="69BD10D9"/>
    <w:rsid w:val="69C55233"/>
    <w:rsid w:val="69EB0D20"/>
    <w:rsid w:val="69F50C92"/>
    <w:rsid w:val="69F66377"/>
    <w:rsid w:val="69FB5F53"/>
    <w:rsid w:val="6A0441D2"/>
    <w:rsid w:val="6A162A12"/>
    <w:rsid w:val="6A1C22CC"/>
    <w:rsid w:val="6A2D1320"/>
    <w:rsid w:val="6A436251"/>
    <w:rsid w:val="6A94371C"/>
    <w:rsid w:val="6A9677B3"/>
    <w:rsid w:val="6AE866A8"/>
    <w:rsid w:val="6AF44640"/>
    <w:rsid w:val="6AF619D0"/>
    <w:rsid w:val="6AF723A7"/>
    <w:rsid w:val="6AFF300A"/>
    <w:rsid w:val="6B030D4C"/>
    <w:rsid w:val="6B031C36"/>
    <w:rsid w:val="6B051D29"/>
    <w:rsid w:val="6B1002F1"/>
    <w:rsid w:val="6B106310"/>
    <w:rsid w:val="6B2C56F5"/>
    <w:rsid w:val="6B410B18"/>
    <w:rsid w:val="6B637A3C"/>
    <w:rsid w:val="6B703D33"/>
    <w:rsid w:val="6B711B7A"/>
    <w:rsid w:val="6B956DD7"/>
    <w:rsid w:val="6BA77929"/>
    <w:rsid w:val="6BE8725E"/>
    <w:rsid w:val="6BF062FE"/>
    <w:rsid w:val="6BF67151"/>
    <w:rsid w:val="6C104B90"/>
    <w:rsid w:val="6C152647"/>
    <w:rsid w:val="6C2F6077"/>
    <w:rsid w:val="6C3D278A"/>
    <w:rsid w:val="6C6608D6"/>
    <w:rsid w:val="6C7C2A2C"/>
    <w:rsid w:val="6C856090"/>
    <w:rsid w:val="6CF3490E"/>
    <w:rsid w:val="6CF86215"/>
    <w:rsid w:val="6D0B0DAF"/>
    <w:rsid w:val="6D0D7CEF"/>
    <w:rsid w:val="6D3276C6"/>
    <w:rsid w:val="6D463172"/>
    <w:rsid w:val="6D614CAA"/>
    <w:rsid w:val="6D722C89"/>
    <w:rsid w:val="6D8106B1"/>
    <w:rsid w:val="6D8D7A35"/>
    <w:rsid w:val="6D9317BE"/>
    <w:rsid w:val="6D9F474D"/>
    <w:rsid w:val="6DC85709"/>
    <w:rsid w:val="6DDB69F4"/>
    <w:rsid w:val="6DE22867"/>
    <w:rsid w:val="6DE31AAD"/>
    <w:rsid w:val="6DF07D19"/>
    <w:rsid w:val="6E295B96"/>
    <w:rsid w:val="6E2D223C"/>
    <w:rsid w:val="6E345FC7"/>
    <w:rsid w:val="6E4F523E"/>
    <w:rsid w:val="6E5729A2"/>
    <w:rsid w:val="6E583A1F"/>
    <w:rsid w:val="6E7E421F"/>
    <w:rsid w:val="6EAB3F47"/>
    <w:rsid w:val="6EAB742B"/>
    <w:rsid w:val="6EB0558D"/>
    <w:rsid w:val="6EB70C11"/>
    <w:rsid w:val="6EC6113E"/>
    <w:rsid w:val="6EEA444D"/>
    <w:rsid w:val="6EF260EC"/>
    <w:rsid w:val="6F170E2C"/>
    <w:rsid w:val="6F2179F2"/>
    <w:rsid w:val="6F33219C"/>
    <w:rsid w:val="6F873884"/>
    <w:rsid w:val="6F984397"/>
    <w:rsid w:val="6FE256F3"/>
    <w:rsid w:val="70003CB6"/>
    <w:rsid w:val="70391A3F"/>
    <w:rsid w:val="70531535"/>
    <w:rsid w:val="70672A43"/>
    <w:rsid w:val="70BF0D6E"/>
    <w:rsid w:val="70E01DD1"/>
    <w:rsid w:val="71027CA7"/>
    <w:rsid w:val="71255A4E"/>
    <w:rsid w:val="71267D29"/>
    <w:rsid w:val="71593474"/>
    <w:rsid w:val="71597165"/>
    <w:rsid w:val="71606C7D"/>
    <w:rsid w:val="718544F1"/>
    <w:rsid w:val="71976AED"/>
    <w:rsid w:val="71A40D30"/>
    <w:rsid w:val="71A44859"/>
    <w:rsid w:val="71BE777B"/>
    <w:rsid w:val="71F066B2"/>
    <w:rsid w:val="71F60334"/>
    <w:rsid w:val="721F1D01"/>
    <w:rsid w:val="723E3936"/>
    <w:rsid w:val="72723FF6"/>
    <w:rsid w:val="728E0D2D"/>
    <w:rsid w:val="729E7D4A"/>
    <w:rsid w:val="72AB4A8C"/>
    <w:rsid w:val="72C51796"/>
    <w:rsid w:val="72DE2684"/>
    <w:rsid w:val="72F33121"/>
    <w:rsid w:val="730164F1"/>
    <w:rsid w:val="7308168E"/>
    <w:rsid w:val="731F249B"/>
    <w:rsid w:val="7341102A"/>
    <w:rsid w:val="736D1AD6"/>
    <w:rsid w:val="73905147"/>
    <w:rsid w:val="73970283"/>
    <w:rsid w:val="73A17E6A"/>
    <w:rsid w:val="73D17C39"/>
    <w:rsid w:val="73E16D57"/>
    <w:rsid w:val="74162D7A"/>
    <w:rsid w:val="745C3615"/>
    <w:rsid w:val="745E5F99"/>
    <w:rsid w:val="746049BA"/>
    <w:rsid w:val="74874E5A"/>
    <w:rsid w:val="74977E43"/>
    <w:rsid w:val="74A2568B"/>
    <w:rsid w:val="74B72BFA"/>
    <w:rsid w:val="74B9549F"/>
    <w:rsid w:val="74ED42C5"/>
    <w:rsid w:val="74F708D2"/>
    <w:rsid w:val="75134281"/>
    <w:rsid w:val="7557416E"/>
    <w:rsid w:val="75611482"/>
    <w:rsid w:val="75622B13"/>
    <w:rsid w:val="75870AB5"/>
    <w:rsid w:val="75CC0C94"/>
    <w:rsid w:val="75D87975"/>
    <w:rsid w:val="75DB1E4F"/>
    <w:rsid w:val="76021882"/>
    <w:rsid w:val="760F67F7"/>
    <w:rsid w:val="761332C9"/>
    <w:rsid w:val="762568A1"/>
    <w:rsid w:val="762B6181"/>
    <w:rsid w:val="766528BB"/>
    <w:rsid w:val="766574D1"/>
    <w:rsid w:val="766A35F9"/>
    <w:rsid w:val="767C3DB4"/>
    <w:rsid w:val="76DE1045"/>
    <w:rsid w:val="76E238AD"/>
    <w:rsid w:val="77091498"/>
    <w:rsid w:val="77093F34"/>
    <w:rsid w:val="77197D25"/>
    <w:rsid w:val="77224525"/>
    <w:rsid w:val="774521C8"/>
    <w:rsid w:val="777234E1"/>
    <w:rsid w:val="7799271C"/>
    <w:rsid w:val="77AF2483"/>
    <w:rsid w:val="77BB698F"/>
    <w:rsid w:val="77D64484"/>
    <w:rsid w:val="77D71596"/>
    <w:rsid w:val="77DA3F8A"/>
    <w:rsid w:val="77E92124"/>
    <w:rsid w:val="77E922B4"/>
    <w:rsid w:val="78167E2F"/>
    <w:rsid w:val="781A5ED8"/>
    <w:rsid w:val="78574485"/>
    <w:rsid w:val="786258A4"/>
    <w:rsid w:val="78A95F55"/>
    <w:rsid w:val="78E63B2A"/>
    <w:rsid w:val="78EE273B"/>
    <w:rsid w:val="78F477F3"/>
    <w:rsid w:val="79157C03"/>
    <w:rsid w:val="79161BAF"/>
    <w:rsid w:val="7928350F"/>
    <w:rsid w:val="79326AFC"/>
    <w:rsid w:val="794744F9"/>
    <w:rsid w:val="7969405B"/>
    <w:rsid w:val="79825532"/>
    <w:rsid w:val="798B1783"/>
    <w:rsid w:val="79A90FE7"/>
    <w:rsid w:val="79B2108A"/>
    <w:rsid w:val="79ED10C8"/>
    <w:rsid w:val="7A0F2527"/>
    <w:rsid w:val="7A3619E1"/>
    <w:rsid w:val="7A417E6A"/>
    <w:rsid w:val="7A811436"/>
    <w:rsid w:val="7A98347A"/>
    <w:rsid w:val="7A9E7D9F"/>
    <w:rsid w:val="7AA222D1"/>
    <w:rsid w:val="7AC611D1"/>
    <w:rsid w:val="7AD22AF8"/>
    <w:rsid w:val="7AD55572"/>
    <w:rsid w:val="7ADB7905"/>
    <w:rsid w:val="7AFA7F8F"/>
    <w:rsid w:val="7B094490"/>
    <w:rsid w:val="7B230961"/>
    <w:rsid w:val="7B2C0F71"/>
    <w:rsid w:val="7B473653"/>
    <w:rsid w:val="7B5C1346"/>
    <w:rsid w:val="7B647A4A"/>
    <w:rsid w:val="7B6D54EB"/>
    <w:rsid w:val="7B76172D"/>
    <w:rsid w:val="7B7D6869"/>
    <w:rsid w:val="7B8B77FD"/>
    <w:rsid w:val="7BC71689"/>
    <w:rsid w:val="7BD04B26"/>
    <w:rsid w:val="7BE20360"/>
    <w:rsid w:val="7BEC49BE"/>
    <w:rsid w:val="7C093CE8"/>
    <w:rsid w:val="7C2A31A9"/>
    <w:rsid w:val="7C566461"/>
    <w:rsid w:val="7C5A2582"/>
    <w:rsid w:val="7C7718D6"/>
    <w:rsid w:val="7C78688F"/>
    <w:rsid w:val="7D21376C"/>
    <w:rsid w:val="7D2D5273"/>
    <w:rsid w:val="7D32486E"/>
    <w:rsid w:val="7D3943CC"/>
    <w:rsid w:val="7D4A17F3"/>
    <w:rsid w:val="7D60206E"/>
    <w:rsid w:val="7D676F18"/>
    <w:rsid w:val="7D8B198E"/>
    <w:rsid w:val="7DB61C4E"/>
    <w:rsid w:val="7DDA5135"/>
    <w:rsid w:val="7DDF11A4"/>
    <w:rsid w:val="7DFC7E2B"/>
    <w:rsid w:val="7E1564F7"/>
    <w:rsid w:val="7E2117BD"/>
    <w:rsid w:val="7E2C1F50"/>
    <w:rsid w:val="7E522A1E"/>
    <w:rsid w:val="7E65044E"/>
    <w:rsid w:val="7E7946B7"/>
    <w:rsid w:val="7E911E5B"/>
    <w:rsid w:val="7E955D77"/>
    <w:rsid w:val="7ED72C8B"/>
    <w:rsid w:val="7EEC2CAC"/>
    <w:rsid w:val="7F183048"/>
    <w:rsid w:val="7F206182"/>
    <w:rsid w:val="7F67178E"/>
    <w:rsid w:val="7F6A522E"/>
    <w:rsid w:val="7F880734"/>
    <w:rsid w:val="7F8B1A78"/>
    <w:rsid w:val="7FA418D8"/>
    <w:rsid w:val="7FA501CC"/>
    <w:rsid w:val="7FA92784"/>
    <w:rsid w:val="7FB966BE"/>
    <w:rsid w:val="7FCF5B4B"/>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5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4"/>
    <w:autoRedefine/>
    <w:qFormat/>
    <w:uiPriority w:val="99"/>
    <w:pPr>
      <w:keepNext/>
      <w:keepLines/>
      <w:spacing w:before="260" w:after="260" w:line="416" w:lineRule="auto"/>
      <w:outlineLvl w:val="2"/>
    </w:pPr>
    <w:rPr>
      <w:rFonts w:eastAsia="仿宋"/>
      <w:b/>
      <w:bCs/>
      <w:sz w:val="32"/>
      <w:szCs w:val="32"/>
    </w:rPr>
  </w:style>
  <w:style w:type="paragraph" w:styleId="5">
    <w:name w:val="heading 4"/>
    <w:basedOn w:val="1"/>
    <w:next w:val="1"/>
    <w:link w:val="55"/>
    <w:autoRedefine/>
    <w:qFormat/>
    <w:uiPriority w:val="99"/>
    <w:pPr>
      <w:keepNext/>
      <w:keepLines/>
      <w:outlineLvl w:val="3"/>
    </w:pPr>
    <w:rPr>
      <w:rFonts w:ascii="Arial" w:hAnsi="Arial" w:eastAsia="黑体"/>
      <w:bCs/>
      <w:kern w:val="0"/>
      <w:sz w:val="24"/>
      <w:szCs w:val="28"/>
    </w:rPr>
  </w:style>
  <w:style w:type="paragraph" w:styleId="6">
    <w:name w:val="heading 5"/>
    <w:basedOn w:val="1"/>
    <w:next w:val="1"/>
    <w:link w:val="56"/>
    <w:autoRedefine/>
    <w:qFormat/>
    <w:uiPriority w:val="0"/>
    <w:pPr>
      <w:keepNext/>
      <w:keepLines/>
      <w:spacing w:before="280" w:after="290" w:line="376" w:lineRule="auto"/>
      <w:outlineLvl w:val="4"/>
    </w:pPr>
    <w:rPr>
      <w:rFonts w:eastAsia="仿宋"/>
      <w:b/>
      <w:bCs/>
      <w:sz w:val="28"/>
      <w:szCs w:val="28"/>
    </w:rPr>
  </w:style>
  <w:style w:type="paragraph" w:styleId="7">
    <w:name w:val="heading 6"/>
    <w:basedOn w:val="1"/>
    <w:next w:val="1"/>
    <w:link w:val="57"/>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17" w:lineRule="auto"/>
      <w:outlineLvl w:val="6"/>
    </w:pPr>
    <w:rPr>
      <w:b/>
      <w:bCs/>
      <w:sz w:val="24"/>
    </w:rPr>
  </w:style>
  <w:style w:type="paragraph" w:styleId="9">
    <w:name w:val="heading 8"/>
    <w:basedOn w:val="1"/>
    <w:next w:val="1"/>
    <w:link w:val="59"/>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0"/>
    <w:autoRedefine/>
    <w:qFormat/>
    <w:uiPriority w:val="0"/>
    <w:pPr>
      <w:keepNext/>
      <w:keepLines/>
      <w:spacing w:before="240" w:after="64" w:line="317" w:lineRule="auto"/>
      <w:outlineLvl w:val="8"/>
    </w:pPr>
    <w:rPr>
      <w:rFonts w:ascii="Cambria" w:hAnsi="Cambria"/>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szCs w:val="22"/>
    </w:rPr>
  </w:style>
  <w:style w:type="paragraph" w:styleId="12">
    <w:name w:val="Normal Indent"/>
    <w:basedOn w:val="1"/>
    <w:autoRedefine/>
    <w:qFormat/>
    <w:uiPriority w:val="0"/>
    <w:pPr>
      <w:adjustRightInd w:val="0"/>
      <w:spacing w:line="360" w:lineRule="atLeast"/>
      <w:ind w:firstLine="482"/>
      <w:textAlignment w:val="baseline"/>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06"/>
    <w:autoRedefine/>
    <w:qFormat/>
    <w:uiPriority w:val="0"/>
    <w:pPr>
      <w:shd w:val="clear" w:color="auto" w:fill="000080"/>
    </w:pPr>
    <w:rPr>
      <w:kern w:val="0"/>
      <w:sz w:val="20"/>
      <w:shd w:val="clear" w:color="auto" w:fill="000080"/>
    </w:rPr>
  </w:style>
  <w:style w:type="paragraph" w:styleId="15">
    <w:name w:val="annotation text"/>
    <w:basedOn w:val="1"/>
    <w:link w:val="75"/>
    <w:autoRedefine/>
    <w:unhideWhenUsed/>
    <w:qFormat/>
    <w:uiPriority w:val="99"/>
    <w:pPr>
      <w:jc w:val="left"/>
    </w:pPr>
    <w:rPr>
      <w:rFonts w:ascii="Calibri" w:hAnsi="Calibri"/>
    </w:rPr>
  </w:style>
  <w:style w:type="paragraph" w:styleId="16">
    <w:name w:val="Body Text"/>
    <w:basedOn w:val="1"/>
    <w:link w:val="104"/>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7">
    <w:name w:val="Body Text Indent"/>
    <w:basedOn w:val="1"/>
    <w:qFormat/>
    <w:uiPriority w:val="0"/>
    <w:pPr>
      <w:spacing w:after="120"/>
      <w:ind w:left="420" w:leftChars="200"/>
    </w:pPr>
  </w:style>
  <w:style w:type="paragraph" w:styleId="18">
    <w:name w:val="index 4"/>
    <w:basedOn w:val="1"/>
    <w:next w:val="1"/>
    <w:autoRedefine/>
    <w:qFormat/>
    <w:uiPriority w:val="0"/>
    <w:pPr>
      <w:ind w:left="600" w:leftChars="600"/>
    </w:pPr>
  </w:style>
  <w:style w:type="paragraph" w:styleId="19">
    <w:name w:val="toc 5"/>
    <w:basedOn w:val="1"/>
    <w:next w:val="1"/>
    <w:autoRedefine/>
    <w:qFormat/>
    <w:uiPriority w:val="0"/>
    <w:pPr>
      <w:tabs>
        <w:tab w:val="right" w:leader="dot" w:pos="8296"/>
      </w:tabs>
      <w:ind w:left="1050" w:leftChars="500"/>
    </w:pPr>
    <w:rPr>
      <w:szCs w:val="22"/>
    </w:rPr>
  </w:style>
  <w:style w:type="paragraph" w:styleId="20">
    <w:name w:val="toc 3"/>
    <w:basedOn w:val="1"/>
    <w:next w:val="1"/>
    <w:autoRedefine/>
    <w:unhideWhenUsed/>
    <w:qFormat/>
    <w:uiPriority w:val="0"/>
    <w:pPr>
      <w:widowControl/>
      <w:spacing w:after="100" w:line="276" w:lineRule="auto"/>
      <w:ind w:left="440"/>
      <w:jc w:val="left"/>
    </w:pPr>
    <w:rPr>
      <w:rFonts w:ascii="Calibri" w:hAnsi="Calibri"/>
      <w:kern w:val="0"/>
      <w:sz w:val="22"/>
      <w:szCs w:val="22"/>
    </w:rPr>
  </w:style>
  <w:style w:type="paragraph" w:styleId="21">
    <w:name w:val="Plain Text"/>
    <w:basedOn w:val="1"/>
    <w:link w:val="99"/>
    <w:autoRedefine/>
    <w:qFormat/>
    <w:uiPriority w:val="99"/>
    <w:rPr>
      <w:rFonts w:ascii="宋体" w:hAnsi="Courier New"/>
      <w:szCs w:val="21"/>
    </w:rPr>
  </w:style>
  <w:style w:type="paragraph" w:styleId="22">
    <w:name w:val="toc 8"/>
    <w:basedOn w:val="1"/>
    <w:next w:val="1"/>
    <w:autoRedefine/>
    <w:qFormat/>
    <w:uiPriority w:val="0"/>
    <w:pPr>
      <w:ind w:left="2940" w:leftChars="1400"/>
    </w:pPr>
    <w:rPr>
      <w:szCs w:val="22"/>
    </w:rPr>
  </w:style>
  <w:style w:type="paragraph" w:styleId="23">
    <w:name w:val="Date"/>
    <w:basedOn w:val="1"/>
    <w:next w:val="1"/>
    <w:link w:val="110"/>
    <w:autoRedefine/>
    <w:qFormat/>
    <w:uiPriority w:val="0"/>
    <w:pPr>
      <w:ind w:left="100" w:leftChars="2500"/>
    </w:pPr>
    <w:rPr>
      <w:rFonts w:ascii="Calibri" w:hAnsi="Calibri"/>
    </w:rPr>
  </w:style>
  <w:style w:type="paragraph" w:styleId="24">
    <w:name w:val="Body Text Indent 2"/>
    <w:basedOn w:val="1"/>
    <w:next w:val="1"/>
    <w:link w:val="141"/>
    <w:autoRedefine/>
    <w:semiHidden/>
    <w:unhideWhenUsed/>
    <w:qFormat/>
    <w:uiPriority w:val="0"/>
    <w:pPr>
      <w:spacing w:after="120" w:line="480" w:lineRule="auto"/>
      <w:ind w:left="420" w:leftChars="200"/>
    </w:pPr>
  </w:style>
  <w:style w:type="paragraph" w:styleId="25">
    <w:name w:val="Balloon Text"/>
    <w:basedOn w:val="1"/>
    <w:link w:val="95"/>
    <w:autoRedefine/>
    <w:qFormat/>
    <w:uiPriority w:val="0"/>
    <w:rPr>
      <w:rFonts w:ascii="Calibri" w:hAnsi="Calibri"/>
      <w:sz w:val="18"/>
      <w:szCs w:val="18"/>
    </w:rPr>
  </w:style>
  <w:style w:type="paragraph" w:styleId="26">
    <w:name w:val="footer"/>
    <w:basedOn w:val="1"/>
    <w:next w:val="1"/>
    <w:link w:val="93"/>
    <w:autoRedefine/>
    <w:qFormat/>
    <w:uiPriority w:val="0"/>
    <w:pPr>
      <w:tabs>
        <w:tab w:val="center" w:pos="4153"/>
        <w:tab w:val="right" w:pos="8306"/>
      </w:tabs>
      <w:snapToGrid w:val="0"/>
      <w:jc w:val="left"/>
    </w:pPr>
    <w:rPr>
      <w:sz w:val="18"/>
    </w:rPr>
  </w:style>
  <w:style w:type="paragraph" w:styleId="27">
    <w:name w:val="header"/>
    <w:basedOn w:val="1"/>
    <w:link w:val="7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8">
    <w:name w:val="toc 1"/>
    <w:basedOn w:val="1"/>
    <w:next w:val="1"/>
    <w:autoRedefine/>
    <w:qFormat/>
    <w:uiPriority w:val="39"/>
  </w:style>
  <w:style w:type="paragraph" w:styleId="29">
    <w:name w:val="toc 4"/>
    <w:basedOn w:val="1"/>
    <w:next w:val="1"/>
    <w:autoRedefine/>
    <w:qFormat/>
    <w:uiPriority w:val="0"/>
    <w:pPr>
      <w:tabs>
        <w:tab w:val="left" w:pos="1890"/>
        <w:tab w:val="right" w:leader="dot" w:pos="8296"/>
      </w:tabs>
      <w:ind w:left="630" w:leftChars="300"/>
    </w:pPr>
    <w:rPr>
      <w:szCs w:val="22"/>
    </w:rPr>
  </w:style>
  <w:style w:type="paragraph" w:styleId="30">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autoRedefine/>
    <w:qFormat/>
    <w:uiPriority w:val="0"/>
    <w:pPr>
      <w:ind w:left="2100" w:leftChars="1000"/>
    </w:pPr>
    <w:rPr>
      <w:szCs w:val="22"/>
    </w:rPr>
  </w:style>
  <w:style w:type="paragraph" w:styleId="32">
    <w:name w:val="toc 2"/>
    <w:basedOn w:val="1"/>
    <w:next w:val="1"/>
    <w:autoRedefine/>
    <w:qFormat/>
    <w:uiPriority w:val="0"/>
    <w:pPr>
      <w:ind w:left="420" w:leftChars="200"/>
    </w:pPr>
  </w:style>
  <w:style w:type="paragraph" w:styleId="33">
    <w:name w:val="toc 9"/>
    <w:basedOn w:val="1"/>
    <w:next w:val="1"/>
    <w:autoRedefine/>
    <w:qFormat/>
    <w:uiPriority w:val="0"/>
    <w:pPr>
      <w:ind w:left="3360" w:leftChars="1600"/>
    </w:pPr>
    <w:rPr>
      <w:szCs w:val="22"/>
    </w:rPr>
  </w:style>
  <w:style w:type="paragraph" w:styleId="34">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36">
    <w:name w:val="annotation subject"/>
    <w:basedOn w:val="15"/>
    <w:next w:val="15"/>
    <w:link w:val="105"/>
    <w:autoRedefine/>
    <w:qFormat/>
    <w:uiPriority w:val="0"/>
    <w:rPr>
      <w:b/>
      <w:bCs/>
    </w:rPr>
  </w:style>
  <w:style w:type="paragraph" w:styleId="37">
    <w:name w:val="Body Text First Indent 2"/>
    <w:basedOn w:val="17"/>
    <w:qFormat/>
    <w:uiPriority w:val="99"/>
    <w:pPr>
      <w:spacing w:after="0" w:line="360" w:lineRule="auto"/>
      <w:ind w:left="0" w:leftChars="0" w:firstLine="420" w:firstLineChars="200"/>
    </w:pPr>
    <w:rPr>
      <w:rFonts w:ascii="宋体"/>
      <w:sz w:val="24"/>
      <w:szCs w:val="2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bCs/>
    </w:rPr>
  </w:style>
  <w:style w:type="character" w:styleId="42">
    <w:name w:val="page number"/>
    <w:autoRedefine/>
    <w:qFormat/>
    <w:uiPriority w:val="0"/>
    <w:rPr>
      <w:rFonts w:cs="Times New Roman"/>
    </w:rPr>
  </w:style>
  <w:style w:type="character" w:styleId="43">
    <w:name w:val="FollowedHyperlink"/>
    <w:basedOn w:val="40"/>
    <w:autoRedefine/>
    <w:semiHidden/>
    <w:unhideWhenUsed/>
    <w:qFormat/>
    <w:uiPriority w:val="99"/>
    <w:rPr>
      <w:color w:val="337AB7"/>
      <w:u w:val="none"/>
    </w:rPr>
  </w:style>
  <w:style w:type="character" w:styleId="44">
    <w:name w:val="Emphasis"/>
    <w:autoRedefine/>
    <w:qFormat/>
    <w:uiPriority w:val="0"/>
    <w:rPr>
      <w:i/>
      <w:iCs/>
    </w:rPr>
  </w:style>
  <w:style w:type="character" w:styleId="45">
    <w:name w:val="HTML Definition"/>
    <w:basedOn w:val="40"/>
    <w:autoRedefine/>
    <w:semiHidden/>
    <w:unhideWhenUsed/>
    <w:qFormat/>
    <w:uiPriority w:val="0"/>
    <w:rPr>
      <w:i/>
      <w:iCs/>
    </w:rPr>
  </w:style>
  <w:style w:type="character" w:styleId="46">
    <w:name w:val="Hyperlink"/>
    <w:basedOn w:val="40"/>
    <w:autoRedefine/>
    <w:qFormat/>
    <w:uiPriority w:val="99"/>
    <w:rPr>
      <w:color w:val="337AB7"/>
      <w:sz w:val="27"/>
      <w:szCs w:val="27"/>
      <w:u w:val="none"/>
    </w:rPr>
  </w:style>
  <w:style w:type="character" w:styleId="47">
    <w:name w:val="HTML Code"/>
    <w:basedOn w:val="40"/>
    <w:autoRedefine/>
    <w:semiHidden/>
    <w:unhideWhenUsed/>
    <w:qFormat/>
    <w:uiPriority w:val="0"/>
    <w:rPr>
      <w:rFonts w:ascii="Consolas" w:hAnsi="Consolas" w:eastAsia="Consolas" w:cs="Consolas"/>
      <w:color w:val="C7254E"/>
      <w:sz w:val="21"/>
      <w:szCs w:val="21"/>
      <w:shd w:val="clear" w:fill="F9F2F4"/>
    </w:rPr>
  </w:style>
  <w:style w:type="character" w:styleId="48">
    <w:name w:val="annotation reference"/>
    <w:autoRedefine/>
    <w:unhideWhenUsed/>
    <w:qFormat/>
    <w:uiPriority w:val="0"/>
    <w:rPr>
      <w:sz w:val="21"/>
      <w:szCs w:val="21"/>
    </w:rPr>
  </w:style>
  <w:style w:type="character" w:styleId="49">
    <w:name w:val="HTML Keyboard"/>
    <w:basedOn w:val="40"/>
    <w:autoRedefine/>
    <w:semiHidden/>
    <w:unhideWhenUsed/>
    <w:qFormat/>
    <w:uiPriority w:val="0"/>
    <w:rPr>
      <w:rFonts w:hint="default" w:ascii="Consolas" w:hAnsi="Consolas" w:eastAsia="Consolas" w:cs="Consolas"/>
      <w:color w:val="FFFFFF"/>
      <w:sz w:val="21"/>
      <w:szCs w:val="21"/>
      <w:shd w:val="clear" w:fill="333333"/>
    </w:rPr>
  </w:style>
  <w:style w:type="character" w:styleId="50">
    <w:name w:val="HTML Sample"/>
    <w:basedOn w:val="40"/>
    <w:autoRedefine/>
    <w:semiHidden/>
    <w:unhideWhenUsed/>
    <w:qFormat/>
    <w:uiPriority w:val="0"/>
    <w:rPr>
      <w:rFonts w:hint="default" w:ascii="Consolas" w:hAnsi="Consolas" w:eastAsia="Consolas" w:cs="Consolas"/>
      <w:sz w:val="21"/>
      <w:szCs w:val="21"/>
    </w:rPr>
  </w:style>
  <w:style w:type="paragraph" w:customStyle="1" w:styleId="51">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52">
    <w:name w:val="标题 1 Char1"/>
    <w:link w:val="2"/>
    <w:autoRedefine/>
    <w:qFormat/>
    <w:uiPriority w:val="0"/>
    <w:rPr>
      <w:b/>
      <w:kern w:val="44"/>
      <w:sz w:val="44"/>
    </w:rPr>
  </w:style>
  <w:style w:type="character" w:customStyle="1" w:styleId="53">
    <w:name w:val="标题 2 Char"/>
    <w:link w:val="3"/>
    <w:autoRedefine/>
    <w:qFormat/>
    <w:uiPriority w:val="0"/>
    <w:rPr>
      <w:rFonts w:ascii="Arial" w:hAnsi="Arial" w:eastAsia="黑体"/>
      <w:b/>
      <w:kern w:val="2"/>
      <w:sz w:val="32"/>
      <w:szCs w:val="24"/>
    </w:rPr>
  </w:style>
  <w:style w:type="character" w:customStyle="1" w:styleId="54">
    <w:name w:val="标题 3 Char1"/>
    <w:link w:val="4"/>
    <w:autoRedefine/>
    <w:qFormat/>
    <w:uiPriority w:val="99"/>
    <w:rPr>
      <w:rFonts w:ascii="Times New Roman" w:hAnsi="Times New Roman" w:eastAsia="仿宋"/>
      <w:b/>
      <w:bCs/>
      <w:kern w:val="2"/>
      <w:sz w:val="32"/>
      <w:szCs w:val="32"/>
    </w:rPr>
  </w:style>
  <w:style w:type="character" w:customStyle="1" w:styleId="55">
    <w:name w:val="标题 4 Char1"/>
    <w:link w:val="5"/>
    <w:autoRedefine/>
    <w:qFormat/>
    <w:uiPriority w:val="99"/>
    <w:rPr>
      <w:rFonts w:ascii="Arial" w:hAnsi="Arial" w:eastAsia="黑体"/>
      <w:bCs/>
      <w:sz w:val="24"/>
      <w:szCs w:val="28"/>
    </w:rPr>
  </w:style>
  <w:style w:type="character" w:customStyle="1" w:styleId="56">
    <w:name w:val="标题 5 Char1"/>
    <w:link w:val="6"/>
    <w:autoRedefine/>
    <w:qFormat/>
    <w:uiPriority w:val="0"/>
    <w:rPr>
      <w:rFonts w:ascii="Times New Roman" w:hAnsi="Times New Roman" w:eastAsia="仿宋"/>
      <w:b/>
      <w:bCs/>
      <w:kern w:val="2"/>
      <w:sz w:val="28"/>
      <w:szCs w:val="28"/>
    </w:rPr>
  </w:style>
  <w:style w:type="character" w:customStyle="1" w:styleId="57">
    <w:name w:val="标题 6 Char"/>
    <w:link w:val="7"/>
    <w:autoRedefine/>
    <w:qFormat/>
    <w:uiPriority w:val="0"/>
    <w:rPr>
      <w:rFonts w:ascii="Cambria" w:hAnsi="Cambria"/>
      <w:b/>
      <w:bCs/>
      <w:kern w:val="2"/>
      <w:sz w:val="24"/>
      <w:szCs w:val="24"/>
    </w:rPr>
  </w:style>
  <w:style w:type="character" w:customStyle="1" w:styleId="58">
    <w:name w:val="标题 7 Char"/>
    <w:link w:val="8"/>
    <w:autoRedefine/>
    <w:qFormat/>
    <w:uiPriority w:val="0"/>
    <w:rPr>
      <w:b/>
      <w:bCs/>
      <w:kern w:val="2"/>
      <w:sz w:val="24"/>
      <w:szCs w:val="24"/>
    </w:rPr>
  </w:style>
  <w:style w:type="character" w:customStyle="1" w:styleId="59">
    <w:name w:val="标题 8 Char"/>
    <w:link w:val="9"/>
    <w:autoRedefine/>
    <w:qFormat/>
    <w:uiPriority w:val="0"/>
    <w:rPr>
      <w:rFonts w:ascii="Cambria" w:hAnsi="Cambria"/>
      <w:kern w:val="2"/>
      <w:sz w:val="24"/>
      <w:szCs w:val="24"/>
    </w:rPr>
  </w:style>
  <w:style w:type="character" w:customStyle="1" w:styleId="60">
    <w:name w:val="标题 9 Char"/>
    <w:link w:val="10"/>
    <w:autoRedefine/>
    <w:qFormat/>
    <w:uiPriority w:val="0"/>
    <w:rPr>
      <w:rFonts w:ascii="Cambria" w:hAnsi="Cambria"/>
      <w:kern w:val="2"/>
      <w:sz w:val="21"/>
      <w:szCs w:val="21"/>
    </w:rPr>
  </w:style>
  <w:style w:type="character" w:customStyle="1" w:styleId="61">
    <w:name w:val="纯文本 Char"/>
    <w:autoRedefine/>
    <w:qFormat/>
    <w:uiPriority w:val="99"/>
    <w:rPr>
      <w:rFonts w:ascii="宋体" w:hAnsi="Courier New" w:eastAsia="宋体" w:cs="Courier New"/>
      <w:kern w:val="2"/>
      <w:sz w:val="21"/>
      <w:szCs w:val="21"/>
    </w:rPr>
  </w:style>
  <w:style w:type="character" w:customStyle="1" w:styleId="62">
    <w:name w:val="正文文本 字符"/>
    <w:autoRedefine/>
    <w:semiHidden/>
    <w:qFormat/>
    <w:uiPriority w:val="0"/>
    <w:rPr>
      <w:kern w:val="2"/>
      <w:sz w:val="21"/>
      <w:szCs w:val="24"/>
    </w:rPr>
  </w:style>
  <w:style w:type="character" w:customStyle="1" w:styleId="63">
    <w:name w:val="标题 7 字符"/>
    <w:autoRedefine/>
    <w:semiHidden/>
    <w:qFormat/>
    <w:uiPriority w:val="0"/>
    <w:rPr>
      <w:b/>
      <w:bCs/>
      <w:kern w:val="2"/>
      <w:sz w:val="24"/>
      <w:szCs w:val="24"/>
    </w:rPr>
  </w:style>
  <w:style w:type="character" w:customStyle="1" w:styleId="64">
    <w:name w:val="标题4 Char Char"/>
    <w:link w:val="65"/>
    <w:autoRedefine/>
    <w:qFormat/>
    <w:uiPriority w:val="0"/>
    <w:rPr>
      <w:rFonts w:ascii="Arial" w:hAnsi="Arial"/>
      <w:b/>
      <w:bCs/>
      <w:sz w:val="24"/>
      <w:szCs w:val="32"/>
    </w:rPr>
  </w:style>
  <w:style w:type="paragraph" w:customStyle="1" w:styleId="65">
    <w:name w:val="标题4"/>
    <w:basedOn w:val="3"/>
    <w:next w:val="18"/>
    <w:link w:val="64"/>
    <w:autoRedefine/>
    <w:qFormat/>
    <w:uiPriority w:val="0"/>
    <w:rPr>
      <w:rFonts w:eastAsia="宋体"/>
      <w:bCs/>
      <w:kern w:val="0"/>
      <w:sz w:val="24"/>
      <w:szCs w:val="32"/>
    </w:rPr>
  </w:style>
  <w:style w:type="character" w:customStyle="1" w:styleId="66">
    <w:name w:val="副标题 Char"/>
    <w:link w:val="30"/>
    <w:autoRedefine/>
    <w:qFormat/>
    <w:uiPriority w:val="0"/>
    <w:rPr>
      <w:rFonts w:ascii="Cambria" w:hAnsi="Cambria"/>
      <w:b/>
      <w:bCs/>
      <w:kern w:val="28"/>
      <w:sz w:val="32"/>
      <w:szCs w:val="32"/>
    </w:rPr>
  </w:style>
  <w:style w:type="character" w:customStyle="1" w:styleId="67">
    <w:name w:val="标题5 Char Char"/>
    <w:link w:val="68"/>
    <w:autoRedefine/>
    <w:qFormat/>
    <w:uiPriority w:val="0"/>
    <w:rPr>
      <w:rFonts w:ascii="Arial" w:hAnsi="Arial"/>
      <w:b/>
      <w:bCs/>
      <w:sz w:val="24"/>
      <w:szCs w:val="32"/>
    </w:rPr>
  </w:style>
  <w:style w:type="paragraph" w:customStyle="1" w:styleId="68">
    <w:name w:val="标题5"/>
    <w:basedOn w:val="4"/>
    <w:link w:val="67"/>
    <w:autoRedefine/>
    <w:qFormat/>
    <w:uiPriority w:val="0"/>
    <w:pPr>
      <w:spacing w:line="413" w:lineRule="auto"/>
    </w:pPr>
    <w:rPr>
      <w:rFonts w:ascii="Arial" w:hAnsi="Arial" w:eastAsia="宋体"/>
      <w:kern w:val="0"/>
      <w:sz w:val="24"/>
    </w:rPr>
  </w:style>
  <w:style w:type="character" w:customStyle="1" w:styleId="69">
    <w:name w:val="正文文本 Char1"/>
    <w:autoRedefine/>
    <w:qFormat/>
    <w:uiPriority w:val="0"/>
    <w:rPr>
      <w:kern w:val="2"/>
      <w:sz w:val="21"/>
      <w:szCs w:val="22"/>
    </w:rPr>
  </w:style>
  <w:style w:type="character" w:customStyle="1" w:styleId="70">
    <w:name w:val="引用 Char"/>
    <w:link w:val="71"/>
    <w:autoRedefine/>
    <w:qFormat/>
    <w:uiPriority w:val="0"/>
    <w:rPr>
      <w:i/>
      <w:iCs/>
      <w:color w:val="000000"/>
      <w:kern w:val="2"/>
      <w:sz w:val="21"/>
      <w:szCs w:val="22"/>
    </w:rPr>
  </w:style>
  <w:style w:type="paragraph" w:styleId="71">
    <w:name w:val="Quote"/>
    <w:basedOn w:val="1"/>
    <w:next w:val="1"/>
    <w:link w:val="70"/>
    <w:autoRedefine/>
    <w:qFormat/>
    <w:uiPriority w:val="0"/>
    <w:rPr>
      <w:i/>
      <w:iCs/>
      <w:color w:val="000000"/>
      <w:szCs w:val="22"/>
    </w:rPr>
  </w:style>
  <w:style w:type="character" w:customStyle="1" w:styleId="72">
    <w:name w:val="标题 3 Char"/>
    <w:autoRedefine/>
    <w:qFormat/>
    <w:uiPriority w:val="0"/>
    <w:rPr>
      <w:b/>
      <w:bCs/>
      <w:kern w:val="2"/>
      <w:sz w:val="32"/>
      <w:szCs w:val="32"/>
    </w:rPr>
  </w:style>
  <w:style w:type="character" w:customStyle="1" w:styleId="73">
    <w:name w:val="日期 Char"/>
    <w:autoRedefine/>
    <w:qFormat/>
    <w:uiPriority w:val="0"/>
    <w:rPr>
      <w:rFonts w:ascii="Calibri" w:hAnsi="Calibri" w:eastAsia="宋体" w:cs="Times New Roman"/>
      <w:kern w:val="2"/>
      <w:sz w:val="21"/>
      <w:szCs w:val="24"/>
    </w:rPr>
  </w:style>
  <w:style w:type="character" w:customStyle="1" w:styleId="74">
    <w:name w:val="日期 Char1"/>
    <w:autoRedefine/>
    <w:qFormat/>
    <w:uiPriority w:val="0"/>
    <w:rPr>
      <w:kern w:val="2"/>
      <w:sz w:val="21"/>
      <w:szCs w:val="22"/>
    </w:rPr>
  </w:style>
  <w:style w:type="character" w:customStyle="1" w:styleId="75">
    <w:name w:val="批注文字 Char1"/>
    <w:link w:val="15"/>
    <w:autoRedefine/>
    <w:qFormat/>
    <w:uiPriority w:val="99"/>
    <w:rPr>
      <w:rFonts w:ascii="Calibri" w:hAnsi="Calibri" w:eastAsia="宋体" w:cs="Times New Roman"/>
      <w:kern w:val="2"/>
      <w:sz w:val="21"/>
      <w:szCs w:val="24"/>
    </w:rPr>
  </w:style>
  <w:style w:type="character" w:customStyle="1" w:styleId="76">
    <w:name w:val="Book Title"/>
    <w:autoRedefine/>
    <w:qFormat/>
    <w:uiPriority w:val="0"/>
    <w:rPr>
      <w:b/>
      <w:bCs/>
      <w:smallCaps/>
      <w:spacing w:val="5"/>
    </w:rPr>
  </w:style>
  <w:style w:type="character" w:customStyle="1" w:styleId="77">
    <w:name w:val="页眉 Char"/>
    <w:link w:val="27"/>
    <w:autoRedefine/>
    <w:qFormat/>
    <w:uiPriority w:val="0"/>
    <w:rPr>
      <w:kern w:val="2"/>
      <w:sz w:val="18"/>
      <w:szCs w:val="24"/>
    </w:rPr>
  </w:style>
  <w:style w:type="character" w:customStyle="1" w:styleId="78">
    <w:name w:val="批注框文本 Char1"/>
    <w:autoRedefine/>
    <w:qFormat/>
    <w:uiPriority w:val="0"/>
    <w:rPr>
      <w:kern w:val="2"/>
      <w:sz w:val="18"/>
      <w:szCs w:val="18"/>
    </w:rPr>
  </w:style>
  <w:style w:type="character" w:customStyle="1" w:styleId="79">
    <w:name w:val="批注文字 Char"/>
    <w:autoRedefine/>
    <w:qFormat/>
    <w:uiPriority w:val="0"/>
    <w:rPr>
      <w:rFonts w:ascii="Calibri" w:hAnsi="Calibri" w:eastAsia="宋体" w:cs="Times New Roman"/>
      <w:kern w:val="2"/>
      <w:sz w:val="21"/>
      <w:szCs w:val="24"/>
    </w:rPr>
  </w:style>
  <w:style w:type="character" w:customStyle="1" w:styleId="80">
    <w:name w:val="文档结构图 字符"/>
    <w:autoRedefine/>
    <w:semiHidden/>
    <w:qFormat/>
    <w:uiPriority w:val="0"/>
    <w:rPr>
      <w:rFonts w:ascii="Microsoft YaHei UI" w:eastAsia="Microsoft YaHei UI"/>
      <w:kern w:val="2"/>
      <w:sz w:val="18"/>
      <w:szCs w:val="18"/>
    </w:rPr>
  </w:style>
  <w:style w:type="character" w:customStyle="1" w:styleId="81">
    <w:name w:val="textcontents"/>
    <w:autoRedefine/>
    <w:qFormat/>
    <w:uiPriority w:val="0"/>
    <w:rPr>
      <w:rFonts w:cs="Times New Roman"/>
    </w:rPr>
  </w:style>
  <w:style w:type="character" w:customStyle="1" w:styleId="82">
    <w:name w:val="页脚 Char"/>
    <w:autoRedefine/>
    <w:qFormat/>
    <w:uiPriority w:val="0"/>
    <w:rPr>
      <w:kern w:val="2"/>
      <w:sz w:val="18"/>
      <w:szCs w:val="24"/>
    </w:rPr>
  </w:style>
  <w:style w:type="character" w:customStyle="1" w:styleId="83">
    <w:name w:val="明显引用 Char"/>
    <w:link w:val="84"/>
    <w:autoRedefine/>
    <w:qFormat/>
    <w:uiPriority w:val="0"/>
    <w:rPr>
      <w:b/>
      <w:bCs/>
      <w:i/>
      <w:iCs/>
      <w:color w:val="4F81BD"/>
      <w:kern w:val="2"/>
      <w:sz w:val="21"/>
      <w:szCs w:val="22"/>
    </w:rPr>
  </w:style>
  <w:style w:type="paragraph" w:styleId="84">
    <w:name w:val="Intense Quote"/>
    <w:basedOn w:val="1"/>
    <w:next w:val="1"/>
    <w:link w:val="83"/>
    <w:autoRedefine/>
    <w:qFormat/>
    <w:uiPriority w:val="0"/>
    <w:pPr>
      <w:pBdr>
        <w:bottom w:val="single" w:color="4F81BD" w:sz="4" w:space="4"/>
      </w:pBdr>
      <w:spacing w:before="200" w:after="280"/>
      <w:ind w:left="936" w:right="936"/>
    </w:pPr>
    <w:rPr>
      <w:b/>
      <w:bCs/>
      <w:i/>
      <w:iCs/>
      <w:color w:val="4F81BD"/>
      <w:szCs w:val="22"/>
    </w:rPr>
  </w:style>
  <w:style w:type="character" w:customStyle="1" w:styleId="85">
    <w:name w:val="标题 9 字符"/>
    <w:autoRedefine/>
    <w:semiHidden/>
    <w:qFormat/>
    <w:uiPriority w:val="0"/>
    <w:rPr>
      <w:rFonts w:ascii="等线 Light" w:hAnsi="等线 Light" w:eastAsia="等线 Light" w:cs="Times New Roman"/>
      <w:kern w:val="2"/>
      <w:sz w:val="21"/>
      <w:szCs w:val="21"/>
    </w:rPr>
  </w:style>
  <w:style w:type="character" w:customStyle="1" w:styleId="86">
    <w:name w:val="标题 8 字符"/>
    <w:autoRedefine/>
    <w:semiHidden/>
    <w:qFormat/>
    <w:uiPriority w:val="0"/>
    <w:rPr>
      <w:rFonts w:ascii="等线 Light" w:hAnsi="等线 Light" w:eastAsia="等线 Light" w:cs="Times New Roman"/>
      <w:kern w:val="2"/>
      <w:sz w:val="24"/>
      <w:szCs w:val="24"/>
    </w:rPr>
  </w:style>
  <w:style w:type="character" w:customStyle="1" w:styleId="87">
    <w:name w:val="日期 Char1_0"/>
    <w:link w:val="88"/>
    <w:autoRedefine/>
    <w:qFormat/>
    <w:uiPriority w:val="0"/>
    <w:rPr>
      <w:rFonts w:ascii="Times New Roman" w:hAnsi="Times New Roman"/>
      <w:sz w:val="24"/>
    </w:rPr>
  </w:style>
  <w:style w:type="paragraph" w:customStyle="1" w:styleId="88">
    <w:name w:val="日期_0"/>
    <w:basedOn w:val="1"/>
    <w:next w:val="1"/>
    <w:link w:val="87"/>
    <w:autoRedefine/>
    <w:qFormat/>
    <w:uiPriority w:val="0"/>
    <w:rPr>
      <w:kern w:val="0"/>
      <w:sz w:val="24"/>
      <w:szCs w:val="20"/>
    </w:rPr>
  </w:style>
  <w:style w:type="character" w:customStyle="1" w:styleId="89">
    <w:name w:val="标题 6 字符"/>
    <w:autoRedefine/>
    <w:semiHidden/>
    <w:qFormat/>
    <w:uiPriority w:val="0"/>
    <w:rPr>
      <w:rFonts w:ascii="等线 Light" w:hAnsi="等线 Light" w:eastAsia="等线 Light" w:cs="Times New Roman"/>
      <w:b/>
      <w:bCs/>
      <w:kern w:val="2"/>
      <w:sz w:val="24"/>
      <w:szCs w:val="24"/>
    </w:rPr>
  </w:style>
  <w:style w:type="character" w:customStyle="1" w:styleId="90">
    <w:name w:val="标题 字符"/>
    <w:autoRedefine/>
    <w:qFormat/>
    <w:uiPriority w:val="0"/>
    <w:rPr>
      <w:rFonts w:ascii="等线 Light" w:hAnsi="等线 Light" w:cs="Times New Roman"/>
      <w:b/>
      <w:bCs/>
      <w:kern w:val="2"/>
      <w:sz w:val="32"/>
      <w:szCs w:val="32"/>
    </w:rPr>
  </w:style>
  <w:style w:type="character" w:customStyle="1" w:styleId="91">
    <w:name w:val="标题 Char"/>
    <w:link w:val="35"/>
    <w:autoRedefine/>
    <w:qFormat/>
    <w:uiPriority w:val="0"/>
    <w:rPr>
      <w:rFonts w:ascii="Cambria" w:hAnsi="Cambria"/>
      <w:b/>
      <w:bCs/>
      <w:kern w:val="2"/>
      <w:sz w:val="32"/>
      <w:szCs w:val="32"/>
    </w:rPr>
  </w:style>
  <w:style w:type="character" w:customStyle="1" w:styleId="92">
    <w:name w:val="Subtle Reference"/>
    <w:autoRedefine/>
    <w:qFormat/>
    <w:uiPriority w:val="0"/>
    <w:rPr>
      <w:smallCaps/>
      <w:color w:val="C0504D"/>
      <w:u w:val="single"/>
    </w:rPr>
  </w:style>
  <w:style w:type="character" w:customStyle="1" w:styleId="93">
    <w:name w:val="页脚 Char1"/>
    <w:link w:val="26"/>
    <w:autoRedefine/>
    <w:qFormat/>
    <w:uiPriority w:val="99"/>
    <w:rPr>
      <w:kern w:val="2"/>
      <w:sz w:val="18"/>
      <w:szCs w:val="24"/>
    </w:rPr>
  </w:style>
  <w:style w:type="character" w:customStyle="1" w:styleId="94">
    <w:name w:val="标题 4 Char"/>
    <w:autoRedefine/>
    <w:qFormat/>
    <w:uiPriority w:val="0"/>
    <w:rPr>
      <w:rFonts w:ascii="Cambria" w:hAnsi="Cambria" w:eastAsia="宋体" w:cs="Times New Roman"/>
      <w:b/>
      <w:bCs/>
      <w:kern w:val="2"/>
      <w:sz w:val="28"/>
      <w:szCs w:val="28"/>
    </w:rPr>
  </w:style>
  <w:style w:type="character" w:customStyle="1" w:styleId="95">
    <w:name w:val="批注框文本 Char2"/>
    <w:link w:val="25"/>
    <w:autoRedefine/>
    <w:qFormat/>
    <w:uiPriority w:val="0"/>
    <w:rPr>
      <w:rFonts w:ascii="Calibri" w:hAnsi="Calibri" w:eastAsia="宋体" w:cs="Times New Roman"/>
      <w:kern w:val="2"/>
      <w:sz w:val="18"/>
      <w:szCs w:val="18"/>
    </w:rPr>
  </w:style>
  <w:style w:type="character" w:customStyle="1" w:styleId="96">
    <w:name w:val="Intense Emphasis"/>
    <w:autoRedefine/>
    <w:qFormat/>
    <w:uiPriority w:val="0"/>
    <w:rPr>
      <w:b/>
      <w:bCs/>
      <w:i/>
      <w:iCs/>
      <w:color w:val="4F81BD"/>
    </w:rPr>
  </w:style>
  <w:style w:type="character" w:customStyle="1" w:styleId="97">
    <w:name w:val="引用 字符"/>
    <w:autoRedefine/>
    <w:qFormat/>
    <w:uiPriority w:val="99"/>
    <w:rPr>
      <w:i/>
      <w:iCs/>
      <w:color w:val="404040"/>
      <w:kern w:val="2"/>
      <w:sz w:val="21"/>
      <w:szCs w:val="24"/>
    </w:rPr>
  </w:style>
  <w:style w:type="character" w:customStyle="1" w:styleId="98">
    <w:name w:val="副标题 字符"/>
    <w:autoRedefine/>
    <w:qFormat/>
    <w:uiPriority w:val="0"/>
    <w:rPr>
      <w:rFonts w:ascii="等线 Light" w:hAnsi="等线 Light" w:cs="Times New Roman"/>
      <w:b/>
      <w:bCs/>
      <w:kern w:val="28"/>
      <w:sz w:val="32"/>
      <w:szCs w:val="32"/>
    </w:rPr>
  </w:style>
  <w:style w:type="character" w:customStyle="1" w:styleId="99">
    <w:name w:val="纯文本 Char1"/>
    <w:link w:val="21"/>
    <w:autoRedefine/>
    <w:qFormat/>
    <w:uiPriority w:val="99"/>
    <w:rPr>
      <w:rFonts w:ascii="宋体" w:hAnsi="Courier New" w:eastAsia="宋体" w:cs="Courier New"/>
      <w:kern w:val="2"/>
      <w:sz w:val="21"/>
      <w:szCs w:val="21"/>
    </w:rPr>
  </w:style>
  <w:style w:type="character" w:customStyle="1" w:styleId="100">
    <w:name w:val="文档结构图 Char1"/>
    <w:autoRedefine/>
    <w:qFormat/>
    <w:uiPriority w:val="0"/>
    <w:rPr>
      <w:rFonts w:ascii="宋体"/>
      <w:kern w:val="2"/>
      <w:sz w:val="18"/>
      <w:szCs w:val="18"/>
    </w:rPr>
  </w:style>
  <w:style w:type="character" w:customStyle="1" w:styleId="101">
    <w:name w:val="批注主题 Char1"/>
    <w:autoRedefine/>
    <w:qFormat/>
    <w:uiPriority w:val="0"/>
    <w:rPr>
      <w:b/>
      <w:bCs/>
      <w:kern w:val="2"/>
      <w:sz w:val="21"/>
      <w:szCs w:val="22"/>
    </w:rPr>
  </w:style>
  <w:style w:type="character" w:customStyle="1" w:styleId="102">
    <w:name w:val="批注文字 Char Char"/>
    <w:autoRedefine/>
    <w:qFormat/>
    <w:uiPriority w:val="0"/>
    <w:rPr>
      <w:rFonts w:ascii="宋体" w:hAnsi="Times New Roman" w:eastAsia="宋体" w:cs="Times New Roman"/>
      <w:sz w:val="28"/>
      <w:szCs w:val="20"/>
    </w:rPr>
  </w:style>
  <w:style w:type="character" w:customStyle="1" w:styleId="103">
    <w:name w:val="标题 1 Char"/>
    <w:autoRedefine/>
    <w:qFormat/>
    <w:uiPriority w:val="0"/>
    <w:rPr>
      <w:b/>
      <w:kern w:val="44"/>
      <w:sz w:val="44"/>
    </w:rPr>
  </w:style>
  <w:style w:type="character" w:customStyle="1" w:styleId="104">
    <w:name w:val="正文文本 Char"/>
    <w:link w:val="16"/>
    <w:autoRedefine/>
    <w:qFormat/>
    <w:uiPriority w:val="0"/>
    <w:rPr>
      <w:rFonts w:ascii="Times New Roman" w:hAnsi="Times New Roman"/>
    </w:rPr>
  </w:style>
  <w:style w:type="character" w:customStyle="1" w:styleId="105">
    <w:name w:val="批注主题 Char2"/>
    <w:link w:val="36"/>
    <w:autoRedefine/>
    <w:qFormat/>
    <w:uiPriority w:val="0"/>
    <w:rPr>
      <w:rFonts w:ascii="Calibri" w:hAnsi="Calibri" w:eastAsia="宋体" w:cs="Times New Roman"/>
      <w:b/>
      <w:bCs/>
      <w:kern w:val="2"/>
      <w:sz w:val="21"/>
      <w:szCs w:val="24"/>
    </w:rPr>
  </w:style>
  <w:style w:type="character" w:customStyle="1" w:styleId="106">
    <w:name w:val="文档结构图 Char"/>
    <w:link w:val="14"/>
    <w:autoRedefine/>
    <w:qFormat/>
    <w:uiPriority w:val="0"/>
    <w:rPr>
      <w:rFonts w:ascii="Times New Roman" w:hAnsi="Times New Roman"/>
      <w:szCs w:val="24"/>
      <w:shd w:val="clear" w:color="auto" w:fill="000080"/>
    </w:rPr>
  </w:style>
  <w:style w:type="character" w:customStyle="1" w:styleId="107">
    <w:name w:val="明显引用 字符"/>
    <w:autoRedefine/>
    <w:qFormat/>
    <w:uiPriority w:val="99"/>
    <w:rPr>
      <w:i/>
      <w:iCs/>
      <w:color w:val="5B9BD5"/>
      <w:kern w:val="2"/>
      <w:sz w:val="21"/>
      <w:szCs w:val="24"/>
    </w:rPr>
  </w:style>
  <w:style w:type="character" w:customStyle="1" w:styleId="108">
    <w:name w:val="批注框文本 Char"/>
    <w:autoRedefine/>
    <w:qFormat/>
    <w:uiPriority w:val="0"/>
    <w:rPr>
      <w:rFonts w:ascii="Calibri" w:hAnsi="Calibri" w:eastAsia="宋体" w:cs="Times New Roman"/>
      <w:kern w:val="2"/>
      <w:sz w:val="18"/>
      <w:szCs w:val="18"/>
    </w:rPr>
  </w:style>
  <w:style w:type="character" w:customStyle="1" w:styleId="109">
    <w:name w:val="Subtle Emphasis"/>
    <w:autoRedefine/>
    <w:qFormat/>
    <w:uiPriority w:val="0"/>
    <w:rPr>
      <w:i/>
      <w:iCs/>
      <w:color w:val="808080"/>
    </w:rPr>
  </w:style>
  <w:style w:type="character" w:customStyle="1" w:styleId="110">
    <w:name w:val="日期 Char2"/>
    <w:link w:val="23"/>
    <w:autoRedefine/>
    <w:qFormat/>
    <w:uiPriority w:val="0"/>
    <w:rPr>
      <w:rFonts w:ascii="Calibri" w:hAnsi="Calibri" w:eastAsia="宋体" w:cs="Times New Roman"/>
      <w:kern w:val="2"/>
      <w:sz w:val="21"/>
      <w:szCs w:val="24"/>
    </w:rPr>
  </w:style>
  <w:style w:type="character" w:customStyle="1" w:styleId="111">
    <w:name w:val="批注主题 Char"/>
    <w:autoRedefine/>
    <w:qFormat/>
    <w:uiPriority w:val="0"/>
    <w:rPr>
      <w:rFonts w:ascii="Calibri" w:hAnsi="Calibri" w:eastAsia="宋体" w:cs="Times New Roman"/>
      <w:b/>
      <w:bCs/>
      <w:kern w:val="2"/>
      <w:sz w:val="21"/>
      <w:szCs w:val="24"/>
    </w:rPr>
  </w:style>
  <w:style w:type="character" w:customStyle="1" w:styleId="112">
    <w:name w:val="Intense Reference"/>
    <w:autoRedefine/>
    <w:qFormat/>
    <w:uiPriority w:val="0"/>
    <w:rPr>
      <w:b/>
      <w:bCs/>
      <w:smallCaps/>
      <w:color w:val="C0504D"/>
      <w:spacing w:val="5"/>
      <w:u w:val="single"/>
    </w:rPr>
  </w:style>
  <w:style w:type="character" w:customStyle="1" w:styleId="113">
    <w:name w:val="标题 5 Char"/>
    <w:autoRedefine/>
    <w:qFormat/>
    <w:uiPriority w:val="0"/>
    <w:rPr>
      <w:b/>
      <w:bCs/>
      <w:kern w:val="2"/>
      <w:sz w:val="28"/>
      <w:szCs w:val="28"/>
    </w:rPr>
  </w:style>
  <w:style w:type="paragraph" w:customStyle="1" w:styleId="114">
    <w:name w:val="样式1"/>
    <w:basedOn w:val="1"/>
    <w:autoRedefine/>
    <w:qFormat/>
    <w:uiPriority w:val="0"/>
    <w:pPr>
      <w:numPr>
        <w:ilvl w:val="0"/>
        <w:numId w:val="1"/>
      </w:numPr>
      <w:adjustRightInd w:val="0"/>
      <w:textAlignment w:val="baseline"/>
    </w:pPr>
    <w:rPr>
      <w:rFonts w:ascii="宋体" w:hAnsi="宋体"/>
      <w:kern w:val="0"/>
      <w:szCs w:val="21"/>
    </w:rPr>
  </w:style>
  <w:style w:type="paragraph" w:customStyle="1" w:styleId="115">
    <w:name w:val="_Style 4"/>
    <w:basedOn w:val="1"/>
    <w:next w:val="1"/>
    <w:autoRedefine/>
    <w:qFormat/>
    <w:uiPriority w:val="0"/>
    <w:pPr>
      <w:keepNext/>
      <w:keepLines/>
      <w:spacing w:before="340" w:after="330" w:line="576" w:lineRule="auto"/>
    </w:pPr>
    <w:rPr>
      <w:b/>
      <w:bCs/>
      <w:kern w:val="44"/>
      <w:sz w:val="44"/>
      <w:szCs w:val="44"/>
    </w:rPr>
  </w:style>
  <w:style w:type="paragraph" w:customStyle="1" w:styleId="116">
    <w:name w:val="标题 4_0"/>
    <w:basedOn w:val="117"/>
    <w:next w:val="117"/>
    <w:autoRedefine/>
    <w:qFormat/>
    <w:uiPriority w:val="0"/>
    <w:pPr>
      <w:keepNext/>
      <w:keepLines/>
      <w:spacing w:before="280" w:after="290" w:line="372" w:lineRule="auto"/>
      <w:outlineLvl w:val="3"/>
    </w:pPr>
    <w:rPr>
      <w:rFonts w:ascii="Cambria" w:hAnsi="Cambria"/>
      <w:b/>
      <w:bCs/>
      <w:sz w:val="28"/>
      <w:szCs w:val="28"/>
    </w:rPr>
  </w:style>
  <w:style w:type="paragraph" w:customStyle="1" w:styleId="117">
    <w:name w:val="正文_0"/>
    <w:autoRedefine/>
    <w:qFormat/>
    <w:uiPriority w:val="0"/>
    <w:pPr>
      <w:widowControl w:val="0"/>
      <w:jc w:val="both"/>
    </w:pPr>
    <w:rPr>
      <w:rFonts w:ascii="Times New Roman" w:hAnsi="Times New Roman" w:eastAsia="宋体" w:cs="Times New Roman"/>
      <w:lang w:val="en-US" w:eastAsia="zh-CN" w:bidi="ar-SA"/>
    </w:rPr>
  </w:style>
  <w:style w:type="paragraph" w:customStyle="1" w:styleId="118">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9">
    <w:name w:val="TOC Heading"/>
    <w:basedOn w:val="2"/>
    <w:next w:val="1"/>
    <w:autoRedefine/>
    <w:qFormat/>
    <w:uiPriority w:val="0"/>
    <w:pPr>
      <w:widowControl/>
      <w:spacing w:before="480" w:after="0" w:line="276" w:lineRule="auto"/>
      <w:jc w:val="left"/>
      <w:outlineLvl w:val="9"/>
    </w:pPr>
    <w:rPr>
      <w:rFonts w:ascii="Calibri Light" w:hAnsi="Calibri Light"/>
      <w:bCs/>
      <w:color w:val="2E74B5"/>
      <w:kern w:val="0"/>
      <w:sz w:val="28"/>
      <w:szCs w:val="28"/>
    </w:rPr>
  </w:style>
  <w:style w:type="paragraph" w:customStyle="1" w:styleId="120">
    <w:name w:val="正文_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WPSOffice手动目录 1"/>
    <w:autoRedefine/>
    <w:qFormat/>
    <w:uiPriority w:val="0"/>
    <w:rPr>
      <w:rFonts w:ascii="Times New Roman" w:hAnsi="Times New Roman" w:eastAsia="宋体" w:cs="Times New Roman"/>
      <w:lang w:val="en-US" w:eastAsia="zh-CN" w:bidi="ar-SA"/>
    </w:rPr>
  </w:style>
  <w:style w:type="paragraph" w:customStyle="1" w:styleId="122">
    <w:name w:val="Revision"/>
    <w:autoRedefine/>
    <w:unhideWhenUsed/>
    <w:qFormat/>
    <w:uiPriority w:val="0"/>
    <w:rPr>
      <w:rFonts w:ascii="Times New Roman" w:hAnsi="Times New Roman" w:eastAsia="宋体" w:cs="Times New Roman"/>
      <w:kern w:val="2"/>
      <w:sz w:val="21"/>
      <w:szCs w:val="24"/>
      <w:lang w:val="en-US" w:eastAsia="zh-CN" w:bidi="ar-SA"/>
    </w:rPr>
  </w:style>
  <w:style w:type="paragraph" w:styleId="123">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5">
    <w:name w:val="标题 3_0"/>
    <w:basedOn w:val="117"/>
    <w:next w:val="117"/>
    <w:autoRedefine/>
    <w:qFormat/>
    <w:uiPriority w:val="0"/>
    <w:pPr>
      <w:keepNext/>
      <w:keepLines/>
      <w:spacing w:before="260" w:after="260" w:line="413" w:lineRule="auto"/>
      <w:outlineLvl w:val="2"/>
    </w:pPr>
    <w:rPr>
      <w:b/>
      <w:bCs/>
      <w:sz w:val="32"/>
      <w:szCs w:val="32"/>
    </w:rPr>
  </w:style>
  <w:style w:type="paragraph" w:customStyle="1" w:styleId="12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kern w:val="0"/>
      <w:sz w:val="28"/>
      <w:szCs w:val="20"/>
    </w:rPr>
  </w:style>
  <w:style w:type="paragraph" w:customStyle="1" w:styleId="127">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Heading 3_0"/>
    <w:basedOn w:val="1"/>
    <w:next w:val="1"/>
    <w:autoRedefine/>
    <w:qFormat/>
    <w:uiPriority w:val="0"/>
    <w:pPr>
      <w:keepNext/>
      <w:keepLines/>
      <w:spacing w:before="260" w:after="260" w:line="413" w:lineRule="auto"/>
      <w:outlineLvl w:val="2"/>
    </w:pPr>
    <w:rPr>
      <w:b/>
      <w:kern w:val="0"/>
      <w:sz w:val="32"/>
      <w:szCs w:val="20"/>
    </w:rPr>
  </w:style>
  <w:style w:type="paragraph" w:customStyle="1" w:styleId="12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0">
    <w:name w:val="列出段落11"/>
    <w:basedOn w:val="1"/>
    <w:autoRedefine/>
    <w:qFormat/>
    <w:uiPriority w:val="34"/>
    <w:pPr>
      <w:ind w:firstLine="420" w:firstLineChars="200"/>
    </w:pPr>
    <w:rPr>
      <w:rFonts w:ascii="Calibri" w:hAnsi="Calibri"/>
      <w:szCs w:val="22"/>
      <w:lang w:val="zh-CN"/>
    </w:rPr>
  </w:style>
  <w:style w:type="paragraph" w:styleId="131">
    <w:name w:val="List Paragraph"/>
    <w:basedOn w:val="1"/>
    <w:autoRedefine/>
    <w:qFormat/>
    <w:uiPriority w:val="34"/>
    <w:pPr>
      <w:ind w:firstLine="420" w:firstLineChars="200"/>
    </w:pPr>
  </w:style>
  <w:style w:type="paragraph" w:customStyle="1" w:styleId="13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133">
    <w:name w:val="mini-outputtext1"/>
    <w:autoRedefine/>
    <w:qFormat/>
    <w:uiPriority w:val="0"/>
  </w:style>
  <w:style w:type="paragraph" w:customStyle="1" w:styleId="134">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标题 3_0_1"/>
    <w:basedOn w:val="134"/>
    <w:next w:val="134"/>
    <w:link w:val="136"/>
    <w:autoRedefine/>
    <w:unhideWhenUsed/>
    <w:qFormat/>
    <w:uiPriority w:val="0"/>
    <w:pPr>
      <w:keepNext/>
      <w:keepLines/>
      <w:spacing w:before="20" w:after="20"/>
      <w:outlineLvl w:val="2"/>
    </w:pPr>
    <w:rPr>
      <w:rFonts w:eastAsia="黑体"/>
      <w:bCs/>
      <w:kern w:val="0"/>
      <w:sz w:val="28"/>
      <w:szCs w:val="32"/>
    </w:rPr>
  </w:style>
  <w:style w:type="character" w:customStyle="1" w:styleId="136">
    <w:name w:val="标题 3 Char_0_1"/>
    <w:link w:val="135"/>
    <w:autoRedefine/>
    <w:qFormat/>
    <w:uiPriority w:val="0"/>
    <w:rPr>
      <w:rFonts w:eastAsia="黑体"/>
      <w:bCs/>
      <w:sz w:val="28"/>
      <w:szCs w:val="32"/>
    </w:rPr>
  </w:style>
  <w:style w:type="paragraph" w:customStyle="1" w:styleId="137">
    <w:name w:val="Normal_2"/>
    <w:autoRedefine/>
    <w:qFormat/>
    <w:uiPriority w:val="0"/>
    <w:rPr>
      <w:rFonts w:ascii="Times New Roman" w:hAnsi="Times New Roman" w:eastAsia="宋体" w:cs="Times New Roman"/>
      <w:sz w:val="24"/>
      <w:szCs w:val="24"/>
      <w:lang w:val="en-US" w:eastAsia="zh-CN" w:bidi="ar-SA"/>
    </w:rPr>
  </w:style>
  <w:style w:type="paragraph" w:customStyle="1" w:styleId="138">
    <w:name w:val="Normal_3"/>
    <w:autoRedefine/>
    <w:qFormat/>
    <w:uiPriority w:val="0"/>
    <w:rPr>
      <w:rFonts w:ascii="Times New Roman" w:hAnsi="Times New Roman" w:eastAsia="宋体" w:cs="Times New Roman"/>
      <w:sz w:val="24"/>
      <w:szCs w:val="24"/>
      <w:lang w:val="en-US" w:eastAsia="zh-CN" w:bidi="ar-SA"/>
    </w:rPr>
  </w:style>
  <w:style w:type="paragraph" w:customStyle="1" w:styleId="139">
    <w:name w:val="Char Char Char Char"/>
    <w:basedOn w:val="1"/>
    <w:autoRedefine/>
    <w:qFormat/>
    <w:uiPriority w:val="0"/>
    <w:rPr>
      <w:rFonts w:ascii="Tahoma" w:hAnsi="Tahoma"/>
      <w:snapToGrid w:val="0"/>
      <w:sz w:val="24"/>
      <w:szCs w:val="20"/>
    </w:rPr>
  </w:style>
  <w:style w:type="paragraph" w:customStyle="1" w:styleId="140">
    <w:name w:val="Normal_1"/>
    <w:autoRedefine/>
    <w:qFormat/>
    <w:uiPriority w:val="0"/>
    <w:rPr>
      <w:rFonts w:ascii="Times New Roman" w:hAnsi="Times New Roman" w:eastAsia="宋体" w:cs="Times New Roman"/>
      <w:sz w:val="24"/>
      <w:szCs w:val="24"/>
      <w:lang w:val="en-US" w:eastAsia="zh-CN" w:bidi="ar-SA"/>
    </w:rPr>
  </w:style>
  <w:style w:type="character" w:customStyle="1" w:styleId="141">
    <w:name w:val="正文文本缩进 2 Char"/>
    <w:link w:val="24"/>
    <w:autoRedefine/>
    <w:qFormat/>
    <w:uiPriority w:val="0"/>
    <w:rPr>
      <w:kern w:val="2"/>
      <w:sz w:val="21"/>
      <w:szCs w:val="24"/>
    </w:rPr>
  </w:style>
  <w:style w:type="character" w:customStyle="1" w:styleId="142">
    <w:name w:val="checked"/>
    <w:basedOn w:val="40"/>
    <w:autoRedefine/>
    <w:qFormat/>
    <w:uiPriority w:val="0"/>
    <w:rPr>
      <w:color w:val="5390CD"/>
    </w:rPr>
  </w:style>
  <w:style w:type="character" w:customStyle="1" w:styleId="143">
    <w:name w:val="font11"/>
    <w:basedOn w:val="40"/>
    <w:autoRedefine/>
    <w:qFormat/>
    <w:uiPriority w:val="0"/>
    <w:rPr>
      <w:rFonts w:hint="eastAsia" w:ascii="宋体" w:hAnsi="宋体" w:eastAsia="宋体" w:cs="宋体"/>
      <w:color w:val="000000"/>
      <w:sz w:val="16"/>
      <w:szCs w:val="16"/>
      <w:u w:val="none"/>
    </w:rPr>
  </w:style>
  <w:style w:type="character" w:customStyle="1" w:styleId="144">
    <w:name w:val="fontstyle11"/>
    <w:autoRedefine/>
    <w:qFormat/>
    <w:uiPriority w:val="0"/>
    <w:rPr>
      <w:rFonts w:hint="default" w:ascii="Arial" w:hAnsi="Arial" w:cs="Arial"/>
      <w:color w:val="000000"/>
      <w:sz w:val="22"/>
      <w:szCs w:val="22"/>
    </w:rPr>
  </w:style>
  <w:style w:type="character" w:customStyle="1" w:styleId="145">
    <w:name w:val="fontstyle01"/>
    <w:basedOn w:val="40"/>
    <w:autoRedefine/>
    <w:qFormat/>
    <w:uiPriority w:val="0"/>
    <w:rPr>
      <w:rFonts w:hint="eastAsia" w:ascii="宋体" w:hAnsi="宋体" w:eastAsia="宋体"/>
      <w:color w:val="000000"/>
      <w:sz w:val="22"/>
      <w:szCs w:val="22"/>
    </w:rPr>
  </w:style>
  <w:style w:type="character" w:customStyle="1" w:styleId="146">
    <w:name w:val="NormalCharacter"/>
    <w:semiHidden/>
    <w:qFormat/>
    <w:uiPriority w:val="0"/>
    <w:rPr>
      <w:rFonts w:ascii="宋体" w:cs="宋体"/>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42074</Words>
  <Characters>44234</Characters>
  <Lines>606</Lines>
  <Paragraphs>170</Paragraphs>
  <TotalTime>138</TotalTime>
  <ScaleCrop>false</ScaleCrop>
  <LinksUpToDate>false</LinksUpToDate>
  <CharactersWithSpaces>56129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2020-11-12T02:56:00Z</dcterms:created>
  <dc:creator>meimei</dc:creator>
  <cp:lastModifiedBy>Administrator</cp:lastModifiedBy>
  <cp:lastPrinted>2025-02-21T01:45:00Z</cp:lastPrinted>
  <dcterms:modified xsi:type="dcterms:W3CDTF">2025-04-02T08:19:40Z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32D2BC0B8FD74DA8B9CD9281273D3C20_13</vt:lpwstr>
  </property>
  <property fmtid="{D5CDD505-2E9C-101B-9397-08002B2CF9AE}" pid="4" name="KSOTemplateDocerSaveRecord">
    <vt:lpwstr>eyJoZGlkIjoiZDQyOWJjN2E5NjI5ZmE4MjI2ZjVmMGU3ZTRlYzZkYjMiLCJ1c2VySWQiOiI0MDU4MDQzNzcifQ==</vt:lpwstr>
  </property>
</Properties>
</file>