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47EF">
      <w:pPr>
        <w:spacing w:before="312" w:line="224" w:lineRule="auto"/>
        <w:ind w:left="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7D7AB1DB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</w:p>
    <w:p w14:paraId="38F2F429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关于调整</w:t>
      </w: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  <w:lang w:val="en-US" w:eastAsia="zh-CN"/>
        </w:rPr>
        <w:t>铁东区</w:t>
      </w: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行政审批中介</w:t>
      </w:r>
    </w:p>
    <w:p w14:paraId="6430ECBE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服务事项清单的说明</w:t>
      </w:r>
    </w:p>
    <w:p w14:paraId="0356E2AF">
      <w:pPr>
        <w:pStyle w:val="2"/>
        <w:spacing w:before="104" w:line="359" w:lineRule="auto"/>
        <w:ind w:left="44" w:firstLine="639"/>
        <w:jc w:val="both"/>
        <w:rPr>
          <w:rFonts w:hint="eastAsia" w:ascii="仿宋_GB2312" w:hAnsi="Times New Roman" w:eastAsia="仿宋_GB2312" w:cs="Times New Roman"/>
          <w:color w:val="auto"/>
          <w:spacing w:val="-4"/>
          <w:sz w:val="34"/>
          <w:szCs w:val="34"/>
        </w:rPr>
      </w:pPr>
      <w:r>
        <w:rPr>
          <w:spacing w:val="1"/>
        </w:rPr>
        <w:t>依据《辽宁省行政审批中介服务事项清单(202</w:t>
      </w:r>
      <w:r>
        <w:rPr>
          <w:rFonts w:hint="eastAsia"/>
          <w:spacing w:val="1"/>
          <w:lang w:val="en-US" w:eastAsia="zh-CN"/>
        </w:rPr>
        <w:t>5</w:t>
      </w:r>
      <w:r>
        <w:rPr>
          <w:spacing w:val="1"/>
        </w:rPr>
        <w:t>版)》</w:t>
      </w:r>
      <w:r>
        <w:rPr>
          <w:rFonts w:hint="eastAsia"/>
          <w:spacing w:val="1"/>
          <w:lang w:val="en-US" w:eastAsia="zh-CN"/>
        </w:rPr>
        <w:t>和</w:t>
      </w:r>
      <w:r>
        <w:rPr>
          <w:spacing w:val="-1"/>
        </w:rPr>
        <w:t>鞍山市市直行政审批中介服务事项清单</w:t>
      </w:r>
      <w:r>
        <w:rPr>
          <w:spacing w:val="17"/>
        </w:rPr>
        <w:t xml:space="preserve"> </w:t>
      </w:r>
      <w:r>
        <w:rPr>
          <w:spacing w:val="5"/>
        </w:rPr>
        <w:t>(202</w:t>
      </w:r>
      <w:r>
        <w:rPr>
          <w:rFonts w:hint="eastAsia"/>
          <w:spacing w:val="5"/>
          <w:lang w:val="en-US" w:eastAsia="zh-CN"/>
        </w:rPr>
        <w:t>5</w:t>
      </w:r>
      <w:r>
        <w:rPr>
          <w:spacing w:val="5"/>
        </w:rPr>
        <w:t>版)》</w:t>
      </w:r>
      <w:r>
        <w:rPr>
          <w:spacing w:val="1"/>
        </w:rPr>
        <w:t>结</w:t>
      </w:r>
      <w:r>
        <w:rPr>
          <w:spacing w:val="-1"/>
        </w:rPr>
        <w:t>合我</w:t>
      </w:r>
      <w:r>
        <w:rPr>
          <w:rFonts w:hint="eastAsia"/>
          <w:spacing w:val="-1"/>
          <w:lang w:val="en-US" w:eastAsia="zh-CN"/>
        </w:rPr>
        <w:t>区</w:t>
      </w:r>
      <w:r>
        <w:rPr>
          <w:spacing w:val="-1"/>
        </w:rPr>
        <w:t>实际，制定《</w:t>
      </w:r>
      <w:r>
        <w:rPr>
          <w:rFonts w:hint="eastAsia" w:ascii="仿宋_GB2312" w:hAnsi="仿宋" w:cs="仿宋_GB2312"/>
        </w:rPr>
        <w:t>铁东区行政审批中介服务事项清单</w:t>
      </w:r>
      <w:r>
        <w:rPr>
          <w:spacing w:val="5"/>
        </w:rPr>
        <w:t>(202</w:t>
      </w:r>
      <w:r>
        <w:rPr>
          <w:rFonts w:hint="eastAsia"/>
          <w:spacing w:val="5"/>
          <w:lang w:val="en-US" w:eastAsia="zh-CN"/>
        </w:rPr>
        <w:t>5</w:t>
      </w:r>
      <w:r>
        <w:rPr>
          <w:spacing w:val="5"/>
        </w:rPr>
        <w:t>版)》,与202</w:t>
      </w:r>
      <w:r>
        <w:rPr>
          <w:rFonts w:hint="eastAsia"/>
          <w:spacing w:val="5"/>
          <w:lang w:val="en-US" w:eastAsia="zh-CN"/>
        </w:rPr>
        <w:t>4</w:t>
      </w:r>
      <w:r>
        <w:rPr>
          <w:spacing w:val="5"/>
        </w:rPr>
        <w:t>版清单相比，调整内容涉及</w:t>
      </w:r>
      <w:r>
        <w:rPr>
          <w:spacing w:val="-12"/>
        </w:rPr>
        <w:t>教育、民政、人力资源社会保障、</w:t>
      </w:r>
      <w:r>
        <w:rPr>
          <w:rFonts w:hint="eastAsia"/>
          <w:spacing w:val="-12"/>
          <w:lang w:val="en-US" w:eastAsia="zh-CN"/>
        </w:rPr>
        <w:t>农业农村</w:t>
      </w:r>
      <w:r>
        <w:rPr>
          <w:spacing w:val="-12"/>
        </w:rPr>
        <w:t>、卫健、应急管理等</w:t>
      </w:r>
      <w:r>
        <w:rPr>
          <w:rFonts w:hint="eastAsia"/>
          <w:spacing w:val="-12"/>
          <w:lang w:val="en-US" w:eastAsia="zh-CN"/>
        </w:rPr>
        <w:t>部</w:t>
      </w:r>
      <w:r>
        <w:rPr>
          <w:spacing w:val="-11"/>
        </w:rPr>
        <w:t>门，具体情况如下。</w:t>
      </w:r>
    </w:p>
    <w:p w14:paraId="33CC1F3F">
      <w:pPr>
        <w:numPr>
          <w:ilvl w:val="0"/>
          <w:numId w:val="1"/>
        </w:numPr>
        <w:adjustRightInd w:val="0"/>
        <w:snapToGrid w:val="0"/>
        <w:spacing w:line="620" w:lineRule="exact"/>
        <w:ind w:left="0" w:leftChars="0" w:firstLine="664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34"/>
          <w:szCs w:val="34"/>
          <w:lang w:val="en-US" w:eastAsia="zh-CN"/>
        </w:rPr>
        <w:t>教育部门</w:t>
      </w:r>
    </w:p>
    <w:p w14:paraId="72FF20A6">
      <w:pPr>
        <w:pStyle w:val="2"/>
        <w:ind w:firstLine="624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按照教育部对行政审批事项的重新分类，原8-9/10调整为152-212、153-213。</w:t>
      </w:r>
    </w:p>
    <w:p w14:paraId="09FC3CDD">
      <w:pPr>
        <w:numPr>
          <w:ilvl w:val="0"/>
          <w:numId w:val="1"/>
        </w:numPr>
        <w:adjustRightInd w:val="0"/>
        <w:snapToGrid w:val="0"/>
        <w:spacing w:line="620" w:lineRule="exact"/>
        <w:ind w:left="0" w:leftChars="0" w:firstLine="664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34"/>
          <w:szCs w:val="34"/>
          <w:lang w:val="en-US" w:eastAsia="zh-CN"/>
        </w:rPr>
        <w:t>民政部门</w:t>
      </w:r>
    </w:p>
    <w:p w14:paraId="648682B7">
      <w:pPr>
        <w:adjustRightInd w:val="0"/>
        <w:snapToGrid w:val="0"/>
        <w:spacing w:line="620" w:lineRule="exact"/>
        <w:ind w:firstLine="624" w:firstLineChars="200"/>
        <w:rPr>
          <w:color w:val="auto"/>
          <w:spacing w:val="-9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编码16-25中介服务事项设定依据由“《慈善组织公开募捐管理办法》（民政部令第59号）”调整为“《慈善组织公开募捐管理办法》（民政部令第74号）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。保留14-19/20/21中介服务事项。</w:t>
      </w:r>
    </w:p>
    <w:p w14:paraId="4CBBA2C3">
      <w:pPr>
        <w:numPr>
          <w:ilvl w:val="0"/>
          <w:numId w:val="1"/>
        </w:numPr>
        <w:adjustRightInd w:val="0"/>
        <w:snapToGrid w:val="0"/>
        <w:spacing w:line="620" w:lineRule="exact"/>
        <w:ind w:left="0" w:leftChars="0" w:firstLine="664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pacing w:val="-4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34"/>
          <w:szCs w:val="34"/>
          <w:highlight w:val="none"/>
          <w:lang w:val="en-US" w:eastAsia="zh-CN"/>
        </w:rPr>
        <w:t>人力资源社会保障部门</w:t>
      </w:r>
    </w:p>
    <w:p w14:paraId="3FA47D42">
      <w:pPr>
        <w:adjustRightInd w:val="0"/>
        <w:snapToGrid w:val="0"/>
        <w:spacing w:line="620" w:lineRule="exact"/>
        <w:ind w:firstLine="624" w:firstLineChars="200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保留编码17-26、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18-27、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142-202中介服务事项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。</w:t>
      </w:r>
    </w:p>
    <w:p w14:paraId="70C68A55">
      <w:pPr>
        <w:numPr>
          <w:ilvl w:val="0"/>
          <w:numId w:val="0"/>
        </w:numPr>
        <w:adjustRightInd w:val="0"/>
        <w:snapToGrid w:val="0"/>
        <w:spacing w:line="620" w:lineRule="exact"/>
        <w:ind w:firstLine="664" w:firstLineChars="200"/>
        <w:jc w:val="both"/>
        <w:rPr>
          <w:rFonts w:hint="eastAsia" w:ascii="黑体" w:hAnsi="黑体" w:eastAsia="黑体" w:cs="黑体"/>
          <w:color w:val="auto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4"/>
          <w:szCs w:val="34"/>
          <w:lang w:val="en-US" w:eastAsia="zh-CN"/>
        </w:rPr>
        <w:t>四、应急管理部门</w:t>
      </w:r>
    </w:p>
    <w:p w14:paraId="28DA56BA">
      <w:pPr>
        <w:adjustRightInd w:val="0"/>
        <w:snapToGrid w:val="0"/>
        <w:spacing w:line="620" w:lineRule="exact"/>
        <w:ind w:firstLine="624" w:firstLineChars="200"/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保留编码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79-95、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86-105/106、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143-203/204、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中介服务事项。调整编码88-109设定依据增加“3.《冶金企业和有色金属企业安全生产规定》（国家安监总局第91号令公布）”。</w:t>
      </w:r>
    </w:p>
    <w:p w14:paraId="0CBC9485">
      <w:pPr>
        <w:numPr>
          <w:ilvl w:val="0"/>
          <w:numId w:val="0"/>
        </w:numPr>
        <w:adjustRightInd w:val="0"/>
        <w:snapToGrid w:val="0"/>
        <w:spacing w:line="620" w:lineRule="exact"/>
        <w:ind w:firstLine="664" w:firstLineChars="200"/>
        <w:jc w:val="both"/>
        <w:rPr>
          <w:rFonts w:hint="eastAsia" w:ascii="黑体" w:hAnsi="黑体" w:eastAsia="黑体" w:cs="黑体"/>
          <w:color w:val="auto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4"/>
          <w:szCs w:val="34"/>
          <w:lang w:val="en-US" w:eastAsia="zh-CN"/>
        </w:rPr>
        <w:t>七、卫健部门</w:t>
      </w:r>
    </w:p>
    <w:p w14:paraId="303F1EF4">
      <w:pPr>
        <w:adjustRightInd w:val="0"/>
        <w:snapToGrid w:val="0"/>
        <w:spacing w:line="620" w:lineRule="exact"/>
        <w:ind w:firstLine="624" w:firstLineChars="200"/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保留编码67-78、68-79、69-80、70-81中介服务事项涉及的行政审批事项项目审批部门和层级。</w:t>
      </w:r>
    </w:p>
    <w:p w14:paraId="1BA84810">
      <w:pPr>
        <w:numPr>
          <w:ilvl w:val="0"/>
          <w:numId w:val="0"/>
        </w:numPr>
        <w:adjustRightInd w:val="0"/>
        <w:snapToGrid w:val="0"/>
        <w:spacing w:line="620" w:lineRule="exact"/>
        <w:ind w:firstLine="664" w:firstLineChars="200"/>
        <w:jc w:val="both"/>
        <w:rPr>
          <w:rFonts w:hint="eastAsia" w:ascii="黑体" w:hAnsi="黑体" w:eastAsia="黑体" w:cs="黑体"/>
          <w:color w:val="auto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4"/>
          <w:szCs w:val="34"/>
          <w:lang w:val="en-US" w:eastAsia="zh-CN"/>
        </w:rPr>
        <w:t>八、农业农村部门</w:t>
      </w:r>
    </w:p>
    <w:p w14:paraId="790F5F86">
      <w:pPr>
        <w:adjustRightInd w:val="0"/>
        <w:snapToGrid w:val="0"/>
        <w:spacing w:line="620" w:lineRule="exact"/>
        <w:ind w:firstLine="624" w:firstLineChars="200"/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调整编码47-57中介服务事项涉及的设定依据和中介服务实施机构。设定依据增加“《水利工程建设程序管理暂行规定》（水建〔1998〕16号，2019年第四次修正）”，删除“《工程勘察资质标准》”。中介服务实施机构由“具有相应水利工程设计资质的勘测设计单位”调整为“具有相应资格的设计单位”。</w:t>
      </w:r>
    </w:p>
    <w:p w14:paraId="4798BBF8">
      <w:pPr>
        <w:pStyle w:val="2"/>
        <w:spacing w:before="214" w:line="335" w:lineRule="auto"/>
        <w:ind w:left="64" w:right="193" w:firstLine="629"/>
        <w:rPr>
          <w:rFonts w:hint="eastAsia" w:ascii="Times New Roman" w:hAnsi="Times New Roman" w:eastAsia="仿宋_GB2312" w:cs="Times New Roman"/>
          <w:color w:val="auto"/>
          <w:spacing w:val="-4"/>
          <w:sz w:val="34"/>
          <w:szCs w:val="3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E065B"/>
    <w:multiLevelType w:val="singleLevel"/>
    <w:tmpl w:val="7D0E06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OTVhMTkxODllYTVkMTcyNmQ0ZTRmNjFiN2QzZjMifQ=="/>
  </w:docVars>
  <w:rsids>
    <w:rsidRoot w:val="00000000"/>
    <w:rsid w:val="00812B40"/>
    <w:rsid w:val="018C33F1"/>
    <w:rsid w:val="01A969F5"/>
    <w:rsid w:val="038D3451"/>
    <w:rsid w:val="062F6A41"/>
    <w:rsid w:val="06C15EB9"/>
    <w:rsid w:val="08A22F3B"/>
    <w:rsid w:val="09D76BAA"/>
    <w:rsid w:val="0ABD0ABF"/>
    <w:rsid w:val="0AD43DA9"/>
    <w:rsid w:val="0D6E3442"/>
    <w:rsid w:val="0E4612AA"/>
    <w:rsid w:val="0EC51CF1"/>
    <w:rsid w:val="12344236"/>
    <w:rsid w:val="12B427A8"/>
    <w:rsid w:val="131D034D"/>
    <w:rsid w:val="13A02D2C"/>
    <w:rsid w:val="14E54E9B"/>
    <w:rsid w:val="19E33973"/>
    <w:rsid w:val="1A0758D0"/>
    <w:rsid w:val="1D05333C"/>
    <w:rsid w:val="1E9B4F56"/>
    <w:rsid w:val="1F550E6F"/>
    <w:rsid w:val="1FAA11BB"/>
    <w:rsid w:val="22D4654E"/>
    <w:rsid w:val="23863CED"/>
    <w:rsid w:val="24D64800"/>
    <w:rsid w:val="252B4BE6"/>
    <w:rsid w:val="26A83F7A"/>
    <w:rsid w:val="27682AF7"/>
    <w:rsid w:val="2A571F3F"/>
    <w:rsid w:val="2A994305"/>
    <w:rsid w:val="2AAA4765"/>
    <w:rsid w:val="2E1343CF"/>
    <w:rsid w:val="2EDF3B93"/>
    <w:rsid w:val="30AA1A09"/>
    <w:rsid w:val="3273368E"/>
    <w:rsid w:val="32EA7F38"/>
    <w:rsid w:val="331A7FAD"/>
    <w:rsid w:val="3330157F"/>
    <w:rsid w:val="33FB7DDF"/>
    <w:rsid w:val="344202B9"/>
    <w:rsid w:val="34FA1C49"/>
    <w:rsid w:val="35D00DF7"/>
    <w:rsid w:val="36F12692"/>
    <w:rsid w:val="391C665E"/>
    <w:rsid w:val="3A0E1EEE"/>
    <w:rsid w:val="3A461688"/>
    <w:rsid w:val="3BE93C08"/>
    <w:rsid w:val="3D3B10EB"/>
    <w:rsid w:val="409C64A6"/>
    <w:rsid w:val="42B503CD"/>
    <w:rsid w:val="45701CAF"/>
    <w:rsid w:val="463902F3"/>
    <w:rsid w:val="46C6468B"/>
    <w:rsid w:val="48EB1D78"/>
    <w:rsid w:val="49290AF3"/>
    <w:rsid w:val="49691876"/>
    <w:rsid w:val="4E9B1B4B"/>
    <w:rsid w:val="50F73C4E"/>
    <w:rsid w:val="51256043"/>
    <w:rsid w:val="53CC4EC1"/>
    <w:rsid w:val="541609E5"/>
    <w:rsid w:val="54343F3B"/>
    <w:rsid w:val="55441BED"/>
    <w:rsid w:val="55644872"/>
    <w:rsid w:val="569972B8"/>
    <w:rsid w:val="5B840C02"/>
    <w:rsid w:val="5BF31218"/>
    <w:rsid w:val="5C945675"/>
    <w:rsid w:val="5D0905C7"/>
    <w:rsid w:val="5EA71C35"/>
    <w:rsid w:val="603D6F06"/>
    <w:rsid w:val="608368E3"/>
    <w:rsid w:val="61AE5BE1"/>
    <w:rsid w:val="632909B0"/>
    <w:rsid w:val="633566AC"/>
    <w:rsid w:val="639A641D"/>
    <w:rsid w:val="64BC3112"/>
    <w:rsid w:val="65530F79"/>
    <w:rsid w:val="65E24802"/>
    <w:rsid w:val="68150768"/>
    <w:rsid w:val="68E4727A"/>
    <w:rsid w:val="69F83E9D"/>
    <w:rsid w:val="6AD40467"/>
    <w:rsid w:val="6B7439F8"/>
    <w:rsid w:val="6CE626D3"/>
    <w:rsid w:val="72497997"/>
    <w:rsid w:val="747F58E7"/>
    <w:rsid w:val="7528245B"/>
    <w:rsid w:val="763E70DC"/>
    <w:rsid w:val="77204A34"/>
    <w:rsid w:val="7A6D61E2"/>
    <w:rsid w:val="7E486D4A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663</Characters>
  <Lines>0</Lines>
  <Paragraphs>0</Paragraphs>
  <TotalTime>0</TotalTime>
  <ScaleCrop>false</ScaleCrop>
  <LinksUpToDate>false</LinksUpToDate>
  <CharactersWithSpaces>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2023-06-20T00:47:00Z</dcterms:created>
  <dc:creator>Administrator</dc:creator>
  <cp:lastModifiedBy>Administrator</cp:lastModifiedBy>
  <cp:lastPrinted>2024-10-24T00:59:00Z</cp:lastPrinted>
  <dcterms:modified xsi:type="dcterms:W3CDTF">2025-07-31T01:36:29Z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9EAC2D7CD92B435580BA621F2C2D14ED_12</vt:lpwstr>
  </property>
  <property fmtid="{D5CDD505-2E9C-101B-9397-08002B2CF9AE}" pid="4" name="KSOTemplateDocerSaveRecord">
    <vt:lpwstr>eyJoZGlkIjoiZjI2OTVhMTkxODllYTVkMTcyNmQ0ZTRmNjFiN2QzZjMifQ==</vt:lpwstr>
  </property>
</Properties>
</file>