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AF105">
      <w:pPr>
        <w:widowControl/>
        <w:spacing w:line="526" w:lineRule="atLeast"/>
        <w:jc w:val="center"/>
        <w:rPr>
          <w:rFonts w:ascii="Arial" w:hAnsi="Arial" w:eastAsia="宋体" w:cs="Arial"/>
          <w:b/>
          <w:bCs/>
          <w:color w:val="auto"/>
          <w:kern w:val="0"/>
          <w:sz w:val="30"/>
          <w:szCs w:val="30"/>
          <w:highlight w:val="none"/>
        </w:rPr>
      </w:pPr>
      <w:r>
        <w:rPr>
          <w:rFonts w:ascii="Arial" w:hAnsi="Arial" w:eastAsia="宋体" w:cs="Arial"/>
          <w:b/>
          <w:bCs/>
          <w:color w:val="auto"/>
          <w:kern w:val="0"/>
          <w:sz w:val="30"/>
          <w:szCs w:val="30"/>
          <w:highlight w:val="none"/>
        </w:rPr>
        <w:t>鞍山市</w:t>
      </w:r>
      <w:r>
        <w:rPr>
          <w:rFonts w:hint="eastAsia" w:ascii="Arial" w:hAnsi="Arial" w:eastAsia="宋体" w:cs="Arial"/>
          <w:b/>
          <w:bCs/>
          <w:color w:val="auto"/>
          <w:kern w:val="0"/>
          <w:sz w:val="30"/>
          <w:szCs w:val="30"/>
          <w:highlight w:val="none"/>
          <w:lang w:val="en-US" w:eastAsia="zh-CN"/>
        </w:rPr>
        <w:t>铁东区</w:t>
      </w:r>
      <w:r>
        <w:rPr>
          <w:rFonts w:ascii="Arial" w:hAnsi="Arial" w:eastAsia="宋体" w:cs="Arial"/>
          <w:b/>
          <w:bCs/>
          <w:color w:val="auto"/>
          <w:kern w:val="0"/>
          <w:sz w:val="30"/>
          <w:szCs w:val="30"/>
          <w:highlight w:val="none"/>
        </w:rPr>
        <w:t>202</w:t>
      </w:r>
      <w:r>
        <w:rPr>
          <w:rFonts w:hint="eastAsia" w:ascii="Arial" w:hAnsi="Arial" w:eastAsia="宋体" w:cs="Arial"/>
          <w:b/>
          <w:bCs/>
          <w:color w:val="auto"/>
          <w:kern w:val="0"/>
          <w:sz w:val="30"/>
          <w:szCs w:val="30"/>
          <w:highlight w:val="none"/>
          <w:lang w:val="en-US" w:eastAsia="zh-CN"/>
        </w:rPr>
        <w:t>4</w:t>
      </w:r>
      <w:r>
        <w:rPr>
          <w:rFonts w:ascii="Arial" w:hAnsi="Arial" w:eastAsia="宋体" w:cs="Arial"/>
          <w:b/>
          <w:bCs/>
          <w:color w:val="auto"/>
          <w:kern w:val="0"/>
          <w:sz w:val="30"/>
          <w:szCs w:val="30"/>
          <w:highlight w:val="none"/>
        </w:rPr>
        <w:t>年度中央、省、市福利彩票公益金使用情况</w:t>
      </w:r>
    </w:p>
    <w:p w14:paraId="57FB4C6B">
      <w:pPr>
        <w:widowControl/>
        <w:spacing w:before="100" w:beforeAutospacing="1" w:after="100" w:afterAutospacing="1" w:line="438" w:lineRule="atLeast"/>
        <w:ind w:firstLine="480"/>
        <w:jc w:val="left"/>
        <w:rPr>
          <w:rFonts w:ascii="宋体" w:hAnsi="宋体" w:eastAsia="宋体" w:cs="Arial"/>
          <w:color w:val="333333"/>
          <w:kern w:val="0"/>
          <w:sz w:val="20"/>
          <w:szCs w:val="20"/>
        </w:rPr>
      </w:pPr>
      <w:r>
        <w:rPr>
          <w:rFonts w:hint="eastAsia" w:ascii="宋体" w:hAnsi="宋体" w:eastAsia="宋体" w:cs="Arial"/>
          <w:color w:val="333333"/>
          <w:kern w:val="0"/>
          <w:sz w:val="20"/>
          <w:szCs w:val="20"/>
        </w:rPr>
        <w:t>202</w:t>
      </w:r>
      <w:r>
        <w:rPr>
          <w:rFonts w:hint="eastAsia" w:ascii="宋体" w:hAnsi="宋体" w:eastAsia="宋体" w:cs="Arial"/>
          <w:color w:val="333333"/>
          <w:kern w:val="0"/>
          <w:sz w:val="20"/>
          <w:szCs w:val="20"/>
          <w:lang w:val="en-US" w:eastAsia="zh-CN"/>
        </w:rPr>
        <w:t>4</w:t>
      </w:r>
      <w:r>
        <w:rPr>
          <w:rFonts w:hint="eastAsia" w:ascii="宋体" w:hAnsi="宋体" w:eastAsia="宋体" w:cs="Arial"/>
          <w:color w:val="333333"/>
          <w:kern w:val="0"/>
          <w:sz w:val="20"/>
          <w:szCs w:val="20"/>
        </w:rPr>
        <w:t>年，</w:t>
      </w:r>
      <w:r>
        <w:rPr>
          <w:rFonts w:hint="eastAsia" w:ascii="宋体" w:hAnsi="宋体" w:eastAsia="宋体" w:cs="Arial"/>
          <w:color w:val="333333"/>
          <w:kern w:val="0"/>
          <w:sz w:val="20"/>
          <w:szCs w:val="20"/>
          <w:lang w:val="en-US" w:eastAsia="zh-CN"/>
        </w:rPr>
        <w:t>铁东区民政局</w:t>
      </w:r>
      <w:r>
        <w:rPr>
          <w:rFonts w:hint="eastAsia" w:ascii="宋体" w:hAnsi="宋体" w:eastAsia="宋体" w:cs="Arial"/>
          <w:color w:val="333333"/>
          <w:kern w:val="0"/>
          <w:sz w:val="20"/>
          <w:szCs w:val="20"/>
        </w:rPr>
        <w:t>在福彩公益金使用管理上，紧紧围绕社会管理创新，充分体现公益金“取之于民、用之于民”的内涵，遵循“扶老、助残、救孤、济困”使用宗旨，资金主要用于老年人福利、残疾人福利、儿童福利、社会公益四个方面。在保障民生、促进社会公平、维护社会稳定和提升居民幸福指数等方面发挥了较大作用，特别是在养老服务体系建设、居家和社区养老服务工作、落实养老服务政策、城乡社区服务设施建设等方面取得了较好的成效。根据《彩票公益金管理办法》《民政部彩票公益金使用管理信息公开办法》等有关规定，现将我市福彩公益金有关情况公告如下：</w:t>
      </w:r>
    </w:p>
    <w:p w14:paraId="7D3082F9">
      <w:pPr>
        <w:widowControl/>
        <w:spacing w:before="100" w:beforeAutospacing="1" w:after="100" w:afterAutospacing="1" w:line="438" w:lineRule="atLeast"/>
        <w:ind w:firstLine="480"/>
        <w:jc w:val="left"/>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　一、中央级福彩公益金</w:t>
      </w:r>
    </w:p>
    <w:p w14:paraId="670A06D7">
      <w:pPr>
        <w:widowControl/>
        <w:spacing w:before="100" w:beforeAutospacing="1" w:after="100" w:afterAutospacing="1" w:line="438" w:lineRule="atLeast"/>
        <w:ind w:firstLine="480"/>
        <w:jc w:val="left"/>
        <w:rPr>
          <w:rFonts w:hint="eastAsia" w:ascii="宋体" w:hAnsi="宋体" w:eastAsia="宋体" w:cs="Arial"/>
          <w:b/>
          <w:bCs/>
          <w:color w:val="333333"/>
          <w:kern w:val="0"/>
          <w:sz w:val="20"/>
          <w:szCs w:val="20"/>
        </w:rPr>
      </w:pPr>
      <w:r>
        <w:rPr>
          <w:rFonts w:hint="eastAsia" w:ascii="宋体" w:hAnsi="宋体" w:eastAsia="宋体" w:cs="Arial"/>
          <w:b/>
          <w:bCs/>
          <w:color w:val="333333"/>
          <w:kern w:val="0"/>
          <w:sz w:val="20"/>
          <w:szCs w:val="20"/>
        </w:rPr>
        <w:t>（一）资助项目、投入规模</w:t>
      </w:r>
    </w:p>
    <w:p w14:paraId="0C4785E5">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20</w:t>
      </w:r>
      <w:r>
        <w:rPr>
          <w:rFonts w:hint="eastAsia" w:ascii="宋体" w:hAnsi="宋体" w:eastAsia="宋体" w:cs="Arial"/>
          <w:color w:val="333333"/>
          <w:kern w:val="0"/>
          <w:sz w:val="20"/>
          <w:szCs w:val="20"/>
          <w:lang w:val="en-US" w:eastAsia="zh-CN"/>
        </w:rPr>
        <w:t>24</w:t>
      </w:r>
      <w:r>
        <w:rPr>
          <w:rFonts w:hint="eastAsia" w:ascii="宋体" w:hAnsi="宋体" w:eastAsia="宋体" w:cs="Arial"/>
          <w:color w:val="333333"/>
          <w:kern w:val="0"/>
          <w:sz w:val="20"/>
          <w:szCs w:val="20"/>
        </w:rPr>
        <w:t>年收到中央福彩公益金</w:t>
      </w:r>
      <w:r>
        <w:rPr>
          <w:rFonts w:hint="eastAsia" w:ascii="宋体" w:hAnsi="宋体" w:eastAsia="宋体" w:cs="Arial"/>
          <w:color w:val="333333"/>
          <w:kern w:val="0"/>
          <w:sz w:val="20"/>
          <w:szCs w:val="20"/>
          <w:lang w:val="en-US" w:eastAsia="zh-CN"/>
        </w:rPr>
        <w:t>27</w:t>
      </w:r>
      <w:r>
        <w:rPr>
          <w:rFonts w:hint="eastAsia" w:ascii="宋体" w:hAnsi="宋体" w:eastAsia="宋体" w:cs="Arial"/>
          <w:color w:val="333333"/>
          <w:kern w:val="0"/>
          <w:sz w:val="20"/>
          <w:szCs w:val="20"/>
        </w:rPr>
        <w:t>万元，其中：</w:t>
      </w:r>
      <w:r>
        <w:rPr>
          <w:rFonts w:hint="eastAsia" w:ascii="宋体" w:hAnsi="宋体" w:eastAsia="宋体" w:cs="Arial"/>
          <w:color w:val="333333"/>
          <w:kern w:val="0"/>
          <w:sz w:val="20"/>
          <w:szCs w:val="20"/>
          <w:lang w:val="en-US" w:eastAsia="zh-CN"/>
        </w:rPr>
        <w:t>老年福利项目16万元、</w:t>
      </w:r>
      <w:r>
        <w:rPr>
          <w:rFonts w:hint="eastAsia" w:ascii="宋体" w:hAnsi="宋体" w:eastAsia="宋体" w:cs="Arial"/>
          <w:color w:val="333333"/>
          <w:kern w:val="0"/>
          <w:sz w:val="20"/>
          <w:szCs w:val="20"/>
        </w:rPr>
        <w:t>残疾人福利类项目</w:t>
      </w:r>
      <w:r>
        <w:rPr>
          <w:rFonts w:hint="eastAsia" w:ascii="宋体" w:hAnsi="宋体" w:eastAsia="宋体" w:cs="Arial"/>
          <w:color w:val="333333"/>
          <w:kern w:val="0"/>
          <w:sz w:val="20"/>
          <w:szCs w:val="20"/>
          <w:lang w:val="en-US" w:eastAsia="zh-CN"/>
        </w:rPr>
        <w:t>6</w:t>
      </w:r>
      <w:r>
        <w:rPr>
          <w:rFonts w:hint="eastAsia" w:ascii="宋体" w:hAnsi="宋体" w:eastAsia="宋体" w:cs="Arial"/>
          <w:color w:val="333333"/>
          <w:kern w:val="0"/>
          <w:sz w:val="20"/>
          <w:szCs w:val="20"/>
        </w:rPr>
        <w:t>万元、儿童福利类项目</w:t>
      </w:r>
      <w:r>
        <w:rPr>
          <w:rFonts w:hint="eastAsia" w:ascii="宋体" w:hAnsi="宋体" w:eastAsia="宋体" w:cs="Arial"/>
          <w:color w:val="333333"/>
          <w:kern w:val="0"/>
          <w:sz w:val="20"/>
          <w:szCs w:val="20"/>
          <w:lang w:val="en-US" w:eastAsia="zh-CN"/>
        </w:rPr>
        <w:t>5</w:t>
      </w:r>
      <w:r>
        <w:rPr>
          <w:rFonts w:hint="eastAsia" w:ascii="宋体" w:hAnsi="宋体" w:eastAsia="宋体" w:cs="Arial"/>
          <w:color w:val="333333"/>
          <w:kern w:val="0"/>
          <w:sz w:val="20"/>
          <w:szCs w:val="20"/>
        </w:rPr>
        <w:t>万元。</w:t>
      </w:r>
    </w:p>
    <w:p w14:paraId="3B1FC619">
      <w:pPr>
        <w:widowControl/>
        <w:numPr>
          <w:numId w:val="0"/>
        </w:numPr>
        <w:spacing w:before="100" w:beforeAutospacing="1" w:after="100" w:afterAutospacing="1" w:line="438" w:lineRule="atLeast"/>
        <w:ind w:firstLine="600" w:firstLineChars="300"/>
        <w:jc w:val="left"/>
        <w:rPr>
          <w:rFonts w:hint="default" w:ascii="宋体" w:hAnsi="宋体" w:eastAsia="宋体" w:cs="Arial"/>
          <w:color w:val="333333"/>
          <w:kern w:val="0"/>
          <w:sz w:val="20"/>
          <w:szCs w:val="20"/>
          <w:lang w:val="en-US" w:eastAsia="zh-CN"/>
        </w:rPr>
      </w:pPr>
      <w:r>
        <w:rPr>
          <w:rFonts w:hint="eastAsia" w:ascii="宋体" w:hAnsi="宋体" w:eastAsia="宋体" w:cs="Arial"/>
          <w:color w:val="333333"/>
          <w:kern w:val="0"/>
          <w:sz w:val="20"/>
          <w:szCs w:val="20"/>
          <w:lang w:val="en-US" w:eastAsia="zh-CN"/>
        </w:rPr>
        <w:t>1、老年福利项目：主要用于支持发展老年助餐服务项目16万元。</w:t>
      </w:r>
    </w:p>
    <w:p w14:paraId="068AF90B">
      <w:pPr>
        <w:widowControl/>
        <w:numPr>
          <w:numId w:val="0"/>
        </w:numPr>
        <w:spacing w:before="100" w:beforeAutospacing="1" w:after="100" w:afterAutospacing="1" w:line="438" w:lineRule="atLeast"/>
        <w:ind w:firstLine="600" w:firstLineChars="30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2、</w:t>
      </w:r>
      <w:r>
        <w:rPr>
          <w:rFonts w:hint="eastAsia" w:ascii="宋体" w:hAnsi="宋体" w:eastAsia="宋体" w:cs="Arial"/>
          <w:color w:val="333333"/>
          <w:kern w:val="0"/>
          <w:sz w:val="20"/>
          <w:szCs w:val="20"/>
        </w:rPr>
        <w:t>残疾人福利类项目：主要用于精神障碍康复服务项目</w:t>
      </w:r>
      <w:r>
        <w:rPr>
          <w:rFonts w:hint="eastAsia" w:ascii="宋体" w:hAnsi="宋体" w:eastAsia="宋体" w:cs="Arial"/>
          <w:color w:val="333333"/>
          <w:kern w:val="0"/>
          <w:sz w:val="20"/>
          <w:szCs w:val="20"/>
          <w:lang w:val="en-US" w:eastAsia="zh-CN"/>
        </w:rPr>
        <w:t>6</w:t>
      </w:r>
      <w:r>
        <w:rPr>
          <w:rFonts w:hint="eastAsia" w:ascii="宋体" w:hAnsi="宋体" w:eastAsia="宋体" w:cs="Arial"/>
          <w:color w:val="333333"/>
          <w:kern w:val="0"/>
          <w:sz w:val="20"/>
          <w:szCs w:val="20"/>
        </w:rPr>
        <w:t>万元。</w:t>
      </w:r>
    </w:p>
    <w:p w14:paraId="75C11EF3">
      <w:pPr>
        <w:widowControl/>
        <w:numPr>
          <w:numId w:val="0"/>
        </w:numPr>
        <w:spacing w:before="100" w:beforeAutospacing="1" w:after="100" w:afterAutospacing="1" w:line="438" w:lineRule="atLeast"/>
        <w:ind w:firstLine="600" w:firstLineChars="30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3、</w:t>
      </w:r>
      <w:r>
        <w:rPr>
          <w:rFonts w:hint="eastAsia" w:ascii="宋体" w:hAnsi="宋体" w:eastAsia="宋体" w:cs="Arial"/>
          <w:color w:val="333333"/>
          <w:kern w:val="0"/>
          <w:sz w:val="20"/>
          <w:szCs w:val="20"/>
        </w:rPr>
        <w:t>儿童福利类项目：主要用于支持“福彩圆梦·孤儿助学工程</w:t>
      </w:r>
      <w:r>
        <w:rPr>
          <w:rFonts w:hint="eastAsia" w:ascii="宋体" w:hAnsi="宋体" w:eastAsia="宋体" w:cs="Arial"/>
          <w:color w:val="333333"/>
          <w:kern w:val="0"/>
          <w:sz w:val="20"/>
          <w:szCs w:val="20"/>
          <w:lang w:eastAsia="zh-CN"/>
        </w:rPr>
        <w:t>”</w:t>
      </w:r>
      <w:r>
        <w:rPr>
          <w:rFonts w:hint="eastAsia" w:ascii="宋体" w:hAnsi="宋体" w:eastAsia="宋体" w:cs="Arial"/>
          <w:color w:val="333333"/>
          <w:kern w:val="0"/>
          <w:sz w:val="20"/>
          <w:szCs w:val="20"/>
          <w:lang w:val="en-US" w:eastAsia="zh-CN"/>
        </w:rPr>
        <w:t>5</w:t>
      </w:r>
      <w:r>
        <w:rPr>
          <w:rFonts w:hint="eastAsia" w:ascii="宋体" w:hAnsi="宋体" w:eastAsia="宋体" w:cs="Arial"/>
          <w:color w:val="333333"/>
          <w:kern w:val="0"/>
          <w:sz w:val="20"/>
          <w:szCs w:val="20"/>
        </w:rPr>
        <w:t>万</w:t>
      </w:r>
      <w:r>
        <w:rPr>
          <w:rFonts w:hint="eastAsia" w:ascii="宋体" w:hAnsi="宋体" w:eastAsia="宋体" w:cs="Arial"/>
          <w:color w:val="333333"/>
          <w:kern w:val="0"/>
          <w:sz w:val="20"/>
          <w:szCs w:val="20"/>
          <w:lang w:val="en-US" w:eastAsia="zh-CN"/>
        </w:rPr>
        <w:t>元。</w:t>
      </w:r>
    </w:p>
    <w:p w14:paraId="03E3E451">
      <w:pPr>
        <w:widowControl/>
        <w:spacing w:before="100" w:beforeAutospacing="1" w:after="100" w:afterAutospacing="1" w:line="438" w:lineRule="atLeast"/>
        <w:ind w:firstLine="480"/>
        <w:jc w:val="left"/>
        <w:rPr>
          <w:rFonts w:hint="eastAsia" w:ascii="宋体" w:hAnsi="宋体" w:eastAsia="宋体" w:cs="Arial"/>
          <w:b/>
          <w:bCs/>
          <w:color w:val="333333"/>
          <w:kern w:val="0"/>
          <w:sz w:val="20"/>
          <w:szCs w:val="20"/>
        </w:rPr>
      </w:pPr>
      <w:r>
        <w:rPr>
          <w:rFonts w:hint="eastAsia" w:ascii="宋体" w:hAnsi="宋体" w:eastAsia="宋体" w:cs="Arial"/>
          <w:b/>
          <w:bCs/>
          <w:color w:val="333333"/>
          <w:kern w:val="0"/>
          <w:sz w:val="20"/>
          <w:szCs w:val="20"/>
        </w:rPr>
        <w:t>（二）使用情况及绩效评估</w:t>
      </w:r>
    </w:p>
    <w:p w14:paraId="0BBEFA5E">
      <w:pPr>
        <w:widowControl/>
        <w:spacing w:before="100" w:beforeAutospacing="1" w:after="100" w:afterAutospacing="1" w:line="438" w:lineRule="atLeast"/>
        <w:ind w:firstLine="480"/>
        <w:jc w:val="left"/>
        <w:rPr>
          <w:rFonts w:hint="default" w:ascii="宋体" w:hAnsi="宋体" w:eastAsia="宋体" w:cs="Arial"/>
          <w:color w:val="333333"/>
          <w:kern w:val="0"/>
          <w:sz w:val="20"/>
          <w:szCs w:val="20"/>
          <w:lang w:val="en-US" w:eastAsia="zh-CN"/>
        </w:rPr>
      </w:pPr>
      <w:r>
        <w:rPr>
          <w:rFonts w:hint="eastAsia" w:ascii="宋体" w:hAnsi="宋体" w:eastAsia="宋体" w:cs="Arial"/>
          <w:color w:val="333333"/>
          <w:kern w:val="0"/>
          <w:sz w:val="20"/>
          <w:szCs w:val="20"/>
          <w:lang w:val="en-US" w:eastAsia="zh-CN"/>
        </w:rPr>
        <w:t>1、老年福利在福彩金的使用上：用于老年助餐服务项目，支持发展老年助餐服务，具体用于支持各地街道（乡镇）层面具有一定服务规模、运营相对稳定成熟的老年助餐点购置或更新相关设施设备，并适当向农村倾斜，引导建立可持续、可推广复制的运营机制与模式。</w:t>
      </w:r>
    </w:p>
    <w:p w14:paraId="5E0B69FC">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2、</w:t>
      </w:r>
      <w:r>
        <w:rPr>
          <w:rFonts w:hint="eastAsia" w:ascii="宋体" w:hAnsi="宋体" w:eastAsia="宋体" w:cs="Arial"/>
          <w:color w:val="333333"/>
          <w:kern w:val="0"/>
          <w:sz w:val="20"/>
          <w:szCs w:val="20"/>
        </w:rPr>
        <w:t>残疾人福利在福彩金的使用上：</w:t>
      </w:r>
      <w:r>
        <w:rPr>
          <w:rFonts w:hint="eastAsia" w:ascii="宋体" w:hAnsi="宋体" w:eastAsia="宋体" w:cs="Arial"/>
          <w:color w:val="333333"/>
          <w:kern w:val="0"/>
          <w:sz w:val="20"/>
          <w:szCs w:val="20"/>
          <w:lang w:val="en-US" w:eastAsia="zh-CN"/>
        </w:rPr>
        <w:t>用于</w:t>
      </w:r>
      <w:r>
        <w:rPr>
          <w:rFonts w:hint="eastAsia" w:ascii="宋体" w:hAnsi="宋体" w:eastAsia="宋体" w:cs="Arial"/>
          <w:color w:val="333333"/>
          <w:kern w:val="0"/>
          <w:sz w:val="20"/>
          <w:szCs w:val="20"/>
        </w:rPr>
        <w:t>精神障碍康复服务项目，社区康复服务是精神障碍患者恢复生活自理能力和社会适应能力，最终摆脱疾病、回归社会的重要途径。资金用于通过政府购买服务方式支持精神障碍服务机构和社会组织开展的精神障碍康复服务。精神障碍社区康复服务机构坚持预防、治疗、康复相结合的原则，加大购买服务力度，补齐精神卫生康复体系短板，不断满足精神障碍患者多层次、多样化社区康复服务需求，推动精神障碍社区康复服务规范化、标准化、专业化发展，提高对精神障碍患者的服务能力和水平。</w:t>
      </w:r>
    </w:p>
    <w:p w14:paraId="117BD6D6">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lang w:eastAsia="zh-CN"/>
        </w:rPr>
      </w:pPr>
      <w:r>
        <w:rPr>
          <w:rFonts w:hint="eastAsia" w:ascii="宋体" w:hAnsi="宋体" w:eastAsia="宋体" w:cs="Arial"/>
          <w:color w:val="333333"/>
          <w:kern w:val="0"/>
          <w:sz w:val="20"/>
          <w:szCs w:val="20"/>
          <w:lang w:val="en-US" w:eastAsia="zh-CN"/>
        </w:rPr>
        <w:t>3、</w:t>
      </w:r>
      <w:r>
        <w:rPr>
          <w:rFonts w:hint="eastAsia" w:ascii="宋体" w:hAnsi="宋体" w:eastAsia="宋体" w:cs="Arial"/>
          <w:color w:val="333333"/>
          <w:kern w:val="0"/>
          <w:sz w:val="20"/>
          <w:szCs w:val="20"/>
        </w:rPr>
        <w:t>儿童福利在福彩金的使用上：</w:t>
      </w:r>
      <w:r>
        <w:rPr>
          <w:rFonts w:hint="eastAsia" w:ascii="宋体" w:hAnsi="宋体" w:eastAsia="宋体" w:cs="Arial"/>
          <w:color w:val="333333"/>
          <w:kern w:val="0"/>
          <w:sz w:val="20"/>
          <w:szCs w:val="20"/>
          <w:lang w:val="en-US" w:eastAsia="zh-CN"/>
        </w:rPr>
        <w:t>一是用于</w:t>
      </w:r>
      <w:r>
        <w:rPr>
          <w:rFonts w:hint="eastAsia" w:ascii="宋体" w:hAnsi="宋体" w:eastAsia="宋体" w:cs="Arial"/>
          <w:color w:val="333333"/>
          <w:kern w:val="0"/>
          <w:sz w:val="20"/>
          <w:szCs w:val="20"/>
        </w:rPr>
        <w:t>民政部“福彩圆梦·孤儿助学工程”助学项目，凡是认定为孤儿身份、年满18周岁后在普通全日制本科学校、普通全日制专科学校、高等职业学校等高等院校及中等职业学校就读的中专、大专、本科学生和硕士研究生的孤儿都可以申请资助，确认为受助对象的孤儿每人每学年可获得1万元助学金，还可继续享受基本生活保障待遇直至全日制学校毕业（不含博士研究生阶段）</w:t>
      </w:r>
      <w:r>
        <w:rPr>
          <w:rFonts w:hint="eastAsia" w:ascii="宋体" w:hAnsi="宋体" w:eastAsia="宋体" w:cs="Arial"/>
          <w:color w:val="333333"/>
          <w:kern w:val="0"/>
          <w:sz w:val="20"/>
          <w:szCs w:val="20"/>
          <w:lang w:eastAsia="zh-CN"/>
        </w:rPr>
        <w:t>。</w:t>
      </w:r>
    </w:p>
    <w:p w14:paraId="51FAD8FD">
      <w:pPr>
        <w:widowControl/>
        <w:spacing w:before="100" w:beforeAutospacing="1" w:after="100" w:afterAutospacing="1" w:line="438" w:lineRule="atLeast"/>
        <w:ind w:firstLine="480"/>
        <w:jc w:val="left"/>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二、省级福彩公益金</w:t>
      </w:r>
    </w:p>
    <w:p w14:paraId="2E2DBF7E">
      <w:pPr>
        <w:widowControl/>
        <w:spacing w:before="100" w:beforeAutospacing="1" w:after="100" w:afterAutospacing="1" w:line="438" w:lineRule="atLeast"/>
        <w:ind w:firstLine="480"/>
        <w:jc w:val="left"/>
        <w:rPr>
          <w:rFonts w:hint="eastAsia" w:ascii="宋体" w:hAnsi="宋体" w:eastAsia="宋体" w:cs="Arial"/>
          <w:b/>
          <w:bCs/>
          <w:color w:val="333333"/>
          <w:kern w:val="0"/>
          <w:sz w:val="20"/>
          <w:szCs w:val="20"/>
        </w:rPr>
      </w:pPr>
      <w:r>
        <w:rPr>
          <w:rFonts w:hint="eastAsia" w:ascii="宋体" w:hAnsi="宋体" w:eastAsia="宋体" w:cs="Arial"/>
          <w:b/>
          <w:bCs/>
          <w:color w:val="333333"/>
          <w:kern w:val="0"/>
          <w:sz w:val="20"/>
          <w:szCs w:val="20"/>
        </w:rPr>
        <w:t>（一）资助项目、投入规模</w:t>
      </w:r>
    </w:p>
    <w:p w14:paraId="405607C4">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lang w:val="en-US" w:eastAsia="zh-CN"/>
        </w:rPr>
      </w:pPr>
      <w:r>
        <w:rPr>
          <w:rFonts w:hint="eastAsia" w:ascii="宋体" w:hAnsi="宋体" w:eastAsia="宋体" w:cs="Arial"/>
          <w:color w:val="333333"/>
          <w:kern w:val="0"/>
          <w:sz w:val="20"/>
          <w:szCs w:val="20"/>
        </w:rPr>
        <w:t>20</w:t>
      </w:r>
      <w:r>
        <w:rPr>
          <w:rFonts w:hint="eastAsia" w:ascii="宋体" w:hAnsi="宋体" w:eastAsia="宋体" w:cs="Arial"/>
          <w:color w:val="333333"/>
          <w:kern w:val="0"/>
          <w:sz w:val="20"/>
          <w:szCs w:val="20"/>
          <w:lang w:val="en-US" w:eastAsia="zh-CN"/>
        </w:rPr>
        <w:t>24</w:t>
      </w:r>
      <w:r>
        <w:rPr>
          <w:rFonts w:hint="eastAsia" w:ascii="宋体" w:hAnsi="宋体" w:eastAsia="宋体" w:cs="Arial"/>
          <w:color w:val="333333"/>
          <w:kern w:val="0"/>
          <w:sz w:val="20"/>
          <w:szCs w:val="20"/>
        </w:rPr>
        <w:t>年收到省级福彩公益金</w:t>
      </w:r>
      <w:r>
        <w:rPr>
          <w:rFonts w:hint="eastAsia" w:ascii="宋体" w:hAnsi="宋体" w:eastAsia="宋体" w:cs="Arial"/>
          <w:color w:val="333333"/>
          <w:kern w:val="0"/>
          <w:sz w:val="20"/>
          <w:szCs w:val="20"/>
          <w:lang w:val="en-US" w:eastAsia="zh-CN"/>
        </w:rPr>
        <w:t>191.027</w:t>
      </w:r>
      <w:r>
        <w:rPr>
          <w:rFonts w:hint="eastAsia" w:ascii="宋体" w:hAnsi="宋体" w:eastAsia="宋体" w:cs="Arial"/>
          <w:color w:val="333333"/>
          <w:kern w:val="0"/>
          <w:sz w:val="20"/>
          <w:szCs w:val="20"/>
        </w:rPr>
        <w:t>万元。资金主要用于：民办养老机构运营补贴</w:t>
      </w:r>
      <w:r>
        <w:rPr>
          <w:rFonts w:hint="eastAsia" w:ascii="宋体" w:hAnsi="宋体" w:eastAsia="宋体" w:cs="Arial"/>
          <w:color w:val="333333"/>
          <w:kern w:val="0"/>
          <w:sz w:val="20"/>
          <w:szCs w:val="20"/>
          <w:lang w:val="en-US" w:eastAsia="zh-CN"/>
        </w:rPr>
        <w:t>项目101.827</w:t>
      </w:r>
      <w:r>
        <w:rPr>
          <w:rFonts w:hint="eastAsia" w:ascii="宋体" w:hAnsi="宋体" w:eastAsia="宋体" w:cs="Arial"/>
          <w:color w:val="333333"/>
          <w:kern w:val="0"/>
          <w:sz w:val="20"/>
          <w:szCs w:val="20"/>
        </w:rPr>
        <w:t>万元、</w:t>
      </w:r>
      <w:r>
        <w:rPr>
          <w:rFonts w:hint="eastAsia" w:ascii="宋体" w:hAnsi="宋体" w:eastAsia="宋体" w:cs="Arial"/>
          <w:color w:val="333333"/>
          <w:kern w:val="0"/>
          <w:sz w:val="20"/>
          <w:szCs w:val="20"/>
          <w:lang w:val="en-US" w:eastAsia="zh-CN"/>
        </w:rPr>
        <w:t>儿童福利项目18.6万元、老年福利项目40.6万元、社工站建设补助奖补项目30万元。</w:t>
      </w:r>
    </w:p>
    <w:p w14:paraId="38F9C715">
      <w:pPr>
        <w:widowControl/>
        <w:numPr>
          <w:ilvl w:val="0"/>
          <w:numId w:val="1"/>
        </w:numPr>
        <w:spacing w:before="100" w:beforeAutospacing="1" w:after="100" w:afterAutospacing="1" w:line="438" w:lineRule="atLeast"/>
        <w:ind w:firstLine="480"/>
        <w:jc w:val="left"/>
        <w:rPr>
          <w:rFonts w:hint="eastAsia" w:ascii="宋体" w:hAnsi="宋体" w:eastAsia="宋体" w:cs="Arial"/>
          <w:b/>
          <w:bCs/>
          <w:color w:val="333333"/>
          <w:kern w:val="0"/>
          <w:sz w:val="20"/>
          <w:szCs w:val="20"/>
        </w:rPr>
      </w:pPr>
      <w:r>
        <w:rPr>
          <w:rFonts w:hint="eastAsia" w:ascii="宋体" w:hAnsi="宋体" w:eastAsia="宋体" w:cs="Arial"/>
          <w:b/>
          <w:bCs/>
          <w:color w:val="333333"/>
          <w:kern w:val="0"/>
          <w:sz w:val="20"/>
          <w:szCs w:val="20"/>
        </w:rPr>
        <w:t>使用情况及绩效评估</w:t>
      </w:r>
    </w:p>
    <w:p w14:paraId="1ACFA894">
      <w:pPr>
        <w:widowControl/>
        <w:numPr>
          <w:numId w:val="0"/>
        </w:numPr>
        <w:spacing w:before="100" w:beforeAutospacing="1" w:after="100" w:afterAutospacing="1" w:line="438" w:lineRule="atLeast"/>
        <w:ind w:firstLine="600" w:firstLineChars="30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1、</w:t>
      </w:r>
      <w:r>
        <w:rPr>
          <w:rFonts w:hint="eastAsia" w:ascii="宋体" w:hAnsi="宋体" w:eastAsia="宋体" w:cs="Arial"/>
          <w:color w:val="333333"/>
          <w:kern w:val="0"/>
          <w:sz w:val="20"/>
          <w:szCs w:val="20"/>
        </w:rPr>
        <w:t>民办养老机构运营补助项目，为全</w:t>
      </w:r>
      <w:r>
        <w:rPr>
          <w:rFonts w:hint="eastAsia" w:ascii="宋体" w:hAnsi="宋体" w:eastAsia="宋体" w:cs="Arial"/>
          <w:color w:val="333333"/>
          <w:kern w:val="0"/>
          <w:sz w:val="20"/>
          <w:szCs w:val="20"/>
          <w:lang w:val="en-US" w:eastAsia="zh-CN"/>
        </w:rPr>
        <w:t>区</w:t>
      </w:r>
      <w:r>
        <w:rPr>
          <w:rFonts w:hint="eastAsia" w:ascii="宋体" w:hAnsi="宋体" w:eastAsia="宋体" w:cs="Arial"/>
          <w:color w:val="333333"/>
          <w:kern w:val="0"/>
          <w:sz w:val="20"/>
          <w:szCs w:val="20"/>
          <w:highlight w:val="none"/>
          <w:lang w:val="en-US" w:eastAsia="zh-CN"/>
        </w:rPr>
        <w:t>27</w:t>
      </w:r>
      <w:r>
        <w:rPr>
          <w:rFonts w:hint="eastAsia" w:ascii="宋体" w:hAnsi="宋体" w:eastAsia="宋体" w:cs="Arial"/>
          <w:color w:val="333333"/>
          <w:kern w:val="0"/>
          <w:sz w:val="20"/>
          <w:szCs w:val="20"/>
        </w:rPr>
        <w:t>家民办养老机构发放床位运营补助，扶持养老机构运营，缓解其运营压力。</w:t>
      </w:r>
    </w:p>
    <w:p w14:paraId="7D06D090">
      <w:pPr>
        <w:widowControl/>
        <w:numPr>
          <w:numId w:val="0"/>
        </w:numPr>
        <w:spacing w:before="100" w:beforeAutospacing="1" w:after="100" w:afterAutospacing="1" w:line="438" w:lineRule="atLeast"/>
        <w:ind w:firstLine="600" w:firstLineChars="300"/>
        <w:jc w:val="left"/>
        <w:rPr>
          <w:rFonts w:hint="eastAsia" w:ascii="宋体" w:hAnsi="宋体" w:eastAsia="宋体" w:cs="宋体"/>
          <w:i w:val="0"/>
          <w:iCs w:val="0"/>
          <w:caps w:val="0"/>
          <w:color w:val="333333"/>
          <w:spacing w:val="0"/>
          <w:sz w:val="20"/>
          <w:szCs w:val="20"/>
          <w:shd w:val="clear" w:fill="FFFFFF"/>
          <w:lang w:val="en-US" w:eastAsia="zh-CN"/>
        </w:rPr>
      </w:pPr>
      <w:r>
        <w:rPr>
          <w:rFonts w:hint="eastAsia" w:ascii="宋体" w:hAnsi="宋体" w:eastAsia="宋体" w:cs="宋体"/>
          <w:i w:val="0"/>
          <w:iCs w:val="0"/>
          <w:caps w:val="0"/>
          <w:color w:val="333333"/>
          <w:spacing w:val="0"/>
          <w:sz w:val="20"/>
          <w:szCs w:val="20"/>
          <w:shd w:val="clear" w:fill="FFFFFF"/>
        </w:rPr>
        <w:t>2、</w:t>
      </w:r>
      <w:r>
        <w:rPr>
          <w:rFonts w:hint="eastAsia" w:ascii="宋体" w:hAnsi="宋体" w:eastAsia="宋体" w:cs="宋体"/>
          <w:i w:val="0"/>
          <w:iCs w:val="0"/>
          <w:caps w:val="0"/>
          <w:color w:val="333333"/>
          <w:spacing w:val="0"/>
          <w:sz w:val="20"/>
          <w:szCs w:val="20"/>
          <w:shd w:val="clear" w:fill="FFFFFF"/>
          <w:lang w:val="en-US" w:eastAsia="zh-CN"/>
        </w:rPr>
        <w:t>儿童福利项目，</w:t>
      </w:r>
      <w:r>
        <w:rPr>
          <w:rFonts w:hint="eastAsia" w:ascii="宋体" w:hAnsi="宋体" w:eastAsia="宋体" w:cs="宋体"/>
          <w:i w:val="0"/>
          <w:iCs w:val="0"/>
          <w:caps w:val="0"/>
          <w:color w:val="333333"/>
          <w:spacing w:val="0"/>
          <w:sz w:val="20"/>
          <w:szCs w:val="20"/>
          <w:shd w:val="clear" w:fill="FFFFFF"/>
        </w:rPr>
        <w:t>省级孤儿和事实无人抚养儿童助学工程，是在民政部“福彩圆梦·孤儿助学工程”基础上推进的一项惠民政策，是儿童福利领域开展党史学习教育“我为群众办实事”的具体体现，维护了事实无人抚养儿童受教育的权力，帮助孩子们顺利实现求学梦，解决他们的后顾之忧</w:t>
      </w:r>
      <w:r>
        <w:rPr>
          <w:rFonts w:hint="eastAsia" w:ascii="宋体" w:hAnsi="宋体" w:eastAsia="宋体" w:cs="宋体"/>
          <w:i w:val="0"/>
          <w:iCs w:val="0"/>
          <w:caps w:val="0"/>
          <w:color w:val="333333"/>
          <w:spacing w:val="0"/>
          <w:sz w:val="20"/>
          <w:szCs w:val="20"/>
          <w:shd w:val="clear" w:fill="FFFFFF"/>
          <w:lang w:val="en-US" w:eastAsia="zh-CN"/>
        </w:rPr>
        <w:t>。</w:t>
      </w:r>
    </w:p>
    <w:p w14:paraId="5D77A137">
      <w:pPr>
        <w:widowControl/>
        <w:numPr>
          <w:ilvl w:val="0"/>
          <w:numId w:val="0"/>
        </w:numPr>
        <w:spacing w:before="100" w:beforeAutospacing="1" w:after="100" w:afterAutospacing="1" w:line="438" w:lineRule="atLeast"/>
        <w:ind w:firstLine="600" w:firstLineChars="300"/>
        <w:jc w:val="left"/>
        <w:rPr>
          <w:rFonts w:hint="eastAsia" w:ascii="宋体" w:hAnsi="宋体" w:eastAsia="宋体" w:cs="宋体"/>
          <w:i w:val="0"/>
          <w:iCs w:val="0"/>
          <w:caps w:val="0"/>
          <w:color w:val="333333"/>
          <w:spacing w:val="0"/>
          <w:sz w:val="20"/>
          <w:szCs w:val="20"/>
          <w:shd w:val="clear" w:fill="FFFFFF"/>
          <w:lang w:val="en-US" w:eastAsia="zh-CN"/>
        </w:rPr>
      </w:pPr>
      <w:r>
        <w:rPr>
          <w:rFonts w:hint="eastAsia" w:ascii="宋体" w:hAnsi="宋体" w:eastAsia="宋体" w:cs="Arial"/>
          <w:color w:val="333333"/>
          <w:kern w:val="0"/>
          <w:sz w:val="20"/>
          <w:szCs w:val="20"/>
          <w:lang w:val="en-US" w:eastAsia="zh-CN"/>
        </w:rPr>
        <w:t>3、老年福利在福彩金的使用上：用于老年助餐服务项目，支持发展老年助餐服务，具体用于支持各地街道（乡镇）层面具有一定服务规模、运营相对稳定成熟的老年助餐点购置或更新相关设施设备，并适当向农村倾斜，引导建立可持续、可推广复制的运营机制与模式；用于对经济困难老年人能力评估，政府能够准确地、有效地、个性化地服务于老年人。</w:t>
      </w:r>
    </w:p>
    <w:p w14:paraId="784E7090">
      <w:pPr>
        <w:widowControl/>
        <w:spacing w:before="100" w:beforeAutospacing="1" w:after="100" w:afterAutospacing="1" w:line="438" w:lineRule="atLeast"/>
        <w:ind w:firstLine="656" w:firstLineChars="328"/>
        <w:jc w:val="left"/>
        <w:rPr>
          <w:rFonts w:hint="eastAsia" w:ascii="宋体" w:hAnsi="宋体" w:eastAsia="宋体" w:cs="Arial"/>
          <w:color w:val="333333"/>
          <w:kern w:val="0"/>
          <w:sz w:val="20"/>
          <w:szCs w:val="20"/>
          <w:lang w:val="en-US" w:eastAsia="zh-CN"/>
        </w:rPr>
      </w:pPr>
      <w:r>
        <w:rPr>
          <w:rFonts w:hint="eastAsia" w:ascii="宋体" w:hAnsi="宋体" w:eastAsia="宋体" w:cs="Arial"/>
          <w:color w:val="333333"/>
          <w:kern w:val="0"/>
          <w:sz w:val="20"/>
          <w:szCs w:val="20"/>
          <w:lang w:val="en-US" w:eastAsia="zh-CN"/>
        </w:rPr>
        <w:t>4、社工站建设补助奖补项目，为加强对乡镇（街道）社会工作和社会救助服务站建设资金支持，提升社工站建设质量，对2024年乡镇（街道）社工站建设评估合格地区社工站实施奖补。</w:t>
      </w:r>
    </w:p>
    <w:p w14:paraId="4287B2C3">
      <w:pPr>
        <w:widowControl/>
        <w:spacing w:before="100" w:beforeAutospacing="1" w:after="100" w:afterAutospacing="1" w:line="438" w:lineRule="atLeast"/>
        <w:ind w:firstLine="656" w:firstLineChars="328"/>
        <w:jc w:val="left"/>
        <w:rPr>
          <w:rFonts w:hint="default" w:ascii="宋体" w:hAnsi="宋体" w:eastAsia="宋体" w:cs="Arial"/>
          <w:color w:val="333333"/>
          <w:kern w:val="0"/>
          <w:sz w:val="20"/>
          <w:szCs w:val="20"/>
          <w:lang w:val="en-US" w:eastAsia="zh-CN"/>
        </w:rPr>
      </w:pPr>
    </w:p>
    <w:p w14:paraId="17D3431A">
      <w:pPr>
        <w:widowControl/>
        <w:spacing w:before="100" w:beforeAutospacing="1" w:after="100" w:afterAutospacing="1" w:line="438" w:lineRule="atLeast"/>
        <w:ind w:firstLine="480"/>
        <w:jc w:val="left"/>
        <w:rPr>
          <w:rFonts w:hint="eastAsia" w:ascii="黑体" w:hAnsi="黑体" w:eastAsia="黑体" w:cs="黑体"/>
          <w:b/>
          <w:bCs/>
          <w:color w:val="333333"/>
          <w:kern w:val="0"/>
          <w:sz w:val="21"/>
          <w:szCs w:val="21"/>
        </w:rPr>
      </w:pPr>
      <w:r>
        <w:rPr>
          <w:rFonts w:hint="eastAsia" w:ascii="黑体" w:hAnsi="黑体" w:eastAsia="黑体" w:cs="黑体"/>
          <w:b/>
          <w:bCs/>
          <w:color w:val="333333"/>
          <w:kern w:val="0"/>
          <w:sz w:val="21"/>
          <w:szCs w:val="21"/>
        </w:rPr>
        <w:t>三、市级福彩公益金</w:t>
      </w:r>
    </w:p>
    <w:p w14:paraId="2754E9E1">
      <w:pPr>
        <w:widowControl/>
        <w:spacing w:before="100" w:beforeAutospacing="1" w:after="100" w:afterAutospacing="1" w:line="438" w:lineRule="atLeast"/>
        <w:ind w:firstLine="480"/>
        <w:jc w:val="left"/>
        <w:rPr>
          <w:rFonts w:hint="eastAsia" w:ascii="宋体" w:hAnsi="宋体" w:eastAsia="宋体" w:cs="Arial"/>
          <w:b/>
          <w:bCs/>
          <w:color w:val="333333"/>
          <w:kern w:val="0"/>
          <w:sz w:val="20"/>
          <w:szCs w:val="20"/>
        </w:rPr>
      </w:pPr>
      <w:r>
        <w:rPr>
          <w:rFonts w:hint="eastAsia" w:ascii="宋体" w:hAnsi="宋体" w:eastAsia="宋体" w:cs="Arial"/>
          <w:b/>
          <w:bCs/>
          <w:color w:val="333333"/>
          <w:kern w:val="0"/>
          <w:sz w:val="20"/>
          <w:szCs w:val="20"/>
        </w:rPr>
        <w:t>（一）资助项目、投入规模</w:t>
      </w:r>
    </w:p>
    <w:p w14:paraId="54029F87">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202</w:t>
      </w:r>
      <w:r>
        <w:rPr>
          <w:rFonts w:hint="eastAsia" w:ascii="宋体" w:hAnsi="宋体" w:eastAsia="宋体" w:cs="Arial"/>
          <w:color w:val="333333"/>
          <w:kern w:val="0"/>
          <w:sz w:val="20"/>
          <w:szCs w:val="20"/>
          <w:lang w:val="en-US" w:eastAsia="zh-CN"/>
        </w:rPr>
        <w:t>4</w:t>
      </w:r>
      <w:r>
        <w:rPr>
          <w:rFonts w:hint="eastAsia" w:ascii="宋体" w:hAnsi="宋体" w:eastAsia="宋体" w:cs="Arial"/>
          <w:color w:val="333333"/>
          <w:kern w:val="0"/>
          <w:sz w:val="20"/>
          <w:szCs w:val="20"/>
        </w:rPr>
        <w:t>年收到</w:t>
      </w:r>
      <w:r>
        <w:rPr>
          <w:rFonts w:hint="eastAsia" w:ascii="宋体" w:hAnsi="宋体" w:eastAsia="宋体" w:cs="Arial"/>
          <w:color w:val="333333"/>
          <w:kern w:val="0"/>
          <w:sz w:val="20"/>
          <w:szCs w:val="20"/>
          <w:lang w:val="en-US" w:eastAsia="zh-CN"/>
        </w:rPr>
        <w:t>市</w:t>
      </w:r>
      <w:r>
        <w:rPr>
          <w:rFonts w:hint="eastAsia" w:ascii="宋体" w:hAnsi="宋体" w:eastAsia="宋体" w:cs="Arial"/>
          <w:color w:val="333333"/>
          <w:kern w:val="0"/>
          <w:sz w:val="20"/>
          <w:szCs w:val="20"/>
        </w:rPr>
        <w:t>级福彩公益金</w:t>
      </w:r>
      <w:r>
        <w:rPr>
          <w:rFonts w:hint="eastAsia" w:ascii="宋体" w:hAnsi="宋体" w:eastAsia="宋体" w:cs="Arial"/>
          <w:color w:val="333333"/>
          <w:kern w:val="0"/>
          <w:sz w:val="20"/>
          <w:szCs w:val="20"/>
          <w:lang w:val="en-US" w:eastAsia="zh-CN"/>
        </w:rPr>
        <w:t>283.6874</w:t>
      </w:r>
      <w:r>
        <w:rPr>
          <w:rFonts w:hint="eastAsia" w:ascii="宋体" w:hAnsi="宋体" w:eastAsia="宋体" w:cs="Arial"/>
          <w:color w:val="333333"/>
          <w:kern w:val="0"/>
          <w:sz w:val="20"/>
          <w:szCs w:val="20"/>
        </w:rPr>
        <w:t>万元。资金主要用于：居家养老服务补贴</w:t>
      </w:r>
      <w:r>
        <w:rPr>
          <w:rFonts w:hint="eastAsia" w:ascii="宋体" w:hAnsi="宋体" w:eastAsia="宋体" w:cs="Arial"/>
          <w:color w:val="333333"/>
          <w:kern w:val="0"/>
          <w:sz w:val="20"/>
          <w:szCs w:val="20"/>
          <w:lang w:val="en-US" w:eastAsia="zh-CN"/>
        </w:rPr>
        <w:t>21.48</w:t>
      </w:r>
      <w:r>
        <w:rPr>
          <w:rFonts w:hint="eastAsia" w:ascii="宋体" w:hAnsi="宋体" w:eastAsia="宋体" w:cs="Arial"/>
          <w:color w:val="333333"/>
          <w:kern w:val="0"/>
          <w:sz w:val="20"/>
          <w:szCs w:val="20"/>
        </w:rPr>
        <w:t>万元、民办养老机构运营补贴</w:t>
      </w:r>
      <w:r>
        <w:rPr>
          <w:rFonts w:hint="eastAsia" w:ascii="宋体" w:hAnsi="宋体" w:eastAsia="宋体" w:cs="Arial"/>
          <w:color w:val="333333"/>
          <w:kern w:val="0"/>
          <w:sz w:val="20"/>
          <w:szCs w:val="20"/>
          <w:lang w:val="en-US" w:eastAsia="zh-CN"/>
        </w:rPr>
        <w:t>项目65.2258</w:t>
      </w:r>
      <w:r>
        <w:rPr>
          <w:rFonts w:hint="eastAsia" w:ascii="宋体" w:hAnsi="宋体" w:eastAsia="宋体" w:cs="Arial"/>
          <w:color w:val="333333"/>
          <w:kern w:val="0"/>
          <w:sz w:val="20"/>
          <w:szCs w:val="20"/>
        </w:rPr>
        <w:t>万元、民办养老机构新增床位补贴</w:t>
      </w:r>
      <w:r>
        <w:rPr>
          <w:rFonts w:hint="eastAsia" w:ascii="宋体" w:hAnsi="宋体" w:eastAsia="宋体" w:cs="Arial"/>
          <w:color w:val="333333"/>
          <w:kern w:val="0"/>
          <w:sz w:val="20"/>
          <w:szCs w:val="20"/>
          <w:lang w:val="en-US" w:eastAsia="zh-CN"/>
        </w:rPr>
        <w:t>4.56</w:t>
      </w:r>
      <w:r>
        <w:rPr>
          <w:rFonts w:hint="eastAsia" w:ascii="宋体" w:hAnsi="宋体" w:eastAsia="宋体" w:cs="Arial"/>
          <w:color w:val="333333"/>
          <w:kern w:val="0"/>
          <w:sz w:val="20"/>
          <w:szCs w:val="20"/>
        </w:rPr>
        <w:t>万元、集中护理床位补贴</w:t>
      </w:r>
      <w:r>
        <w:rPr>
          <w:rFonts w:hint="eastAsia" w:ascii="宋体" w:hAnsi="宋体" w:eastAsia="宋体" w:cs="Arial"/>
          <w:color w:val="333333"/>
          <w:kern w:val="0"/>
          <w:sz w:val="20"/>
          <w:szCs w:val="20"/>
          <w:lang w:val="en-US" w:eastAsia="zh-CN"/>
        </w:rPr>
        <w:t>0.96</w:t>
      </w:r>
      <w:r>
        <w:rPr>
          <w:rFonts w:hint="eastAsia" w:ascii="宋体" w:hAnsi="宋体" w:eastAsia="宋体" w:cs="Arial"/>
          <w:color w:val="333333"/>
          <w:kern w:val="0"/>
          <w:sz w:val="20"/>
          <w:szCs w:val="20"/>
        </w:rPr>
        <w:t>万元、城市特困人员低保失能老人入住民办养老机构补助</w:t>
      </w:r>
      <w:r>
        <w:rPr>
          <w:rFonts w:hint="eastAsia" w:ascii="宋体" w:hAnsi="宋体" w:eastAsia="宋体" w:cs="Arial"/>
          <w:color w:val="333333"/>
          <w:kern w:val="0"/>
          <w:sz w:val="20"/>
          <w:szCs w:val="20"/>
          <w:lang w:val="en-US" w:eastAsia="zh-CN"/>
        </w:rPr>
        <w:t>0.96</w:t>
      </w:r>
      <w:r>
        <w:rPr>
          <w:rFonts w:hint="eastAsia" w:ascii="宋体" w:hAnsi="宋体" w:eastAsia="宋体" w:cs="Arial"/>
          <w:color w:val="333333"/>
          <w:kern w:val="0"/>
          <w:sz w:val="20"/>
          <w:szCs w:val="20"/>
        </w:rPr>
        <w:t>万元、高龄津贴</w:t>
      </w:r>
      <w:r>
        <w:rPr>
          <w:rFonts w:hint="eastAsia" w:ascii="宋体" w:hAnsi="宋体" w:eastAsia="宋体" w:cs="Arial"/>
          <w:color w:val="333333"/>
          <w:kern w:val="0"/>
          <w:sz w:val="20"/>
          <w:szCs w:val="20"/>
          <w:lang w:val="en-US" w:eastAsia="zh-CN"/>
        </w:rPr>
        <w:t>190.5016</w:t>
      </w:r>
      <w:r>
        <w:rPr>
          <w:rFonts w:hint="eastAsia" w:ascii="宋体" w:hAnsi="宋体" w:eastAsia="宋体" w:cs="Arial"/>
          <w:color w:val="333333"/>
          <w:kern w:val="0"/>
          <w:sz w:val="20"/>
          <w:szCs w:val="20"/>
        </w:rPr>
        <w:t>万元。</w:t>
      </w:r>
    </w:p>
    <w:p w14:paraId="08958AE1">
      <w:pPr>
        <w:widowControl/>
        <w:spacing w:before="100" w:beforeAutospacing="1" w:after="100" w:afterAutospacing="1" w:line="438" w:lineRule="atLeast"/>
        <w:ind w:firstLine="480"/>
        <w:jc w:val="left"/>
        <w:rPr>
          <w:rFonts w:hint="eastAsia" w:ascii="宋体" w:hAnsi="宋体" w:eastAsia="宋体" w:cs="Arial"/>
          <w:b/>
          <w:bCs/>
          <w:color w:val="333333"/>
          <w:kern w:val="0"/>
          <w:sz w:val="20"/>
          <w:szCs w:val="20"/>
        </w:rPr>
      </w:pPr>
      <w:r>
        <w:rPr>
          <w:rFonts w:hint="eastAsia" w:ascii="宋体" w:hAnsi="宋体" w:eastAsia="宋体" w:cs="Arial"/>
          <w:b/>
          <w:bCs/>
          <w:color w:val="333333"/>
          <w:kern w:val="0"/>
          <w:sz w:val="20"/>
          <w:szCs w:val="20"/>
        </w:rPr>
        <w:t>（二）使用情况及绩效评估</w:t>
      </w:r>
    </w:p>
    <w:p w14:paraId="60EC70BE">
      <w:pPr>
        <w:widowControl/>
        <w:spacing w:before="100" w:beforeAutospacing="1" w:after="100" w:afterAutospacing="1" w:line="438" w:lineRule="atLeast"/>
        <w:ind w:firstLine="600" w:firstLineChars="30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lang w:val="en-US" w:eastAsia="zh-CN"/>
        </w:rPr>
        <w:t>1、</w:t>
      </w:r>
      <w:r>
        <w:rPr>
          <w:rFonts w:hint="eastAsia" w:ascii="宋体" w:hAnsi="宋体" w:eastAsia="宋体" w:cs="Arial"/>
          <w:color w:val="333333"/>
          <w:kern w:val="0"/>
          <w:sz w:val="20"/>
          <w:szCs w:val="20"/>
        </w:rPr>
        <w:t>居家养老服务补</w:t>
      </w:r>
      <w:r>
        <w:rPr>
          <w:rFonts w:hint="eastAsia" w:ascii="宋体" w:hAnsi="宋体" w:eastAsia="宋体" w:cs="Arial"/>
          <w:color w:val="333333"/>
          <w:kern w:val="0"/>
          <w:sz w:val="20"/>
          <w:szCs w:val="20"/>
          <w:highlight w:val="none"/>
        </w:rPr>
        <w:t>贴，为共计</w:t>
      </w:r>
      <w:r>
        <w:rPr>
          <w:rFonts w:hint="eastAsia" w:ascii="宋体" w:hAnsi="宋体" w:eastAsia="宋体" w:cs="Arial"/>
          <w:color w:val="333333"/>
          <w:kern w:val="0"/>
          <w:sz w:val="20"/>
          <w:szCs w:val="20"/>
          <w:highlight w:val="none"/>
          <w:lang w:val="en-US" w:eastAsia="zh-CN"/>
        </w:rPr>
        <w:t>48</w:t>
      </w:r>
      <w:r>
        <w:rPr>
          <w:rFonts w:hint="eastAsia" w:ascii="宋体" w:hAnsi="宋体" w:eastAsia="宋体" w:cs="Arial"/>
          <w:color w:val="333333"/>
          <w:kern w:val="0"/>
          <w:sz w:val="20"/>
          <w:szCs w:val="20"/>
          <w:highlight w:val="none"/>
        </w:rPr>
        <w:t>名符合条件的特困、低保失能半失能老年人发放政府援助补贴，改善其生活水平。</w:t>
      </w:r>
    </w:p>
    <w:p w14:paraId="08FD0AF2">
      <w:pPr>
        <w:widowControl/>
        <w:numPr>
          <w:ilvl w:val="0"/>
          <w:numId w:val="0"/>
        </w:numPr>
        <w:spacing w:before="100" w:beforeAutospacing="1" w:after="100" w:afterAutospacing="1" w:line="438" w:lineRule="atLeast"/>
        <w:ind w:firstLine="600" w:firstLineChars="30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2、</w:t>
      </w:r>
      <w:r>
        <w:rPr>
          <w:rFonts w:hint="eastAsia" w:ascii="宋体" w:hAnsi="宋体" w:eastAsia="宋体" w:cs="Arial"/>
          <w:color w:val="333333"/>
          <w:kern w:val="0"/>
          <w:sz w:val="20"/>
          <w:szCs w:val="20"/>
        </w:rPr>
        <w:t>民办养老机构运营补助项目，为全</w:t>
      </w:r>
      <w:r>
        <w:rPr>
          <w:rFonts w:hint="eastAsia" w:ascii="宋体" w:hAnsi="宋体" w:eastAsia="宋体" w:cs="Arial"/>
          <w:color w:val="333333"/>
          <w:kern w:val="0"/>
          <w:sz w:val="20"/>
          <w:szCs w:val="20"/>
          <w:lang w:val="en-US" w:eastAsia="zh-CN"/>
        </w:rPr>
        <w:t>区</w:t>
      </w:r>
      <w:r>
        <w:rPr>
          <w:rFonts w:hint="eastAsia" w:ascii="宋体" w:hAnsi="宋体" w:eastAsia="宋体" w:cs="Arial"/>
          <w:color w:val="333333"/>
          <w:kern w:val="0"/>
          <w:sz w:val="20"/>
          <w:szCs w:val="20"/>
          <w:highlight w:val="none"/>
          <w:lang w:val="en-US" w:eastAsia="zh-CN"/>
        </w:rPr>
        <w:t>27</w:t>
      </w:r>
      <w:r>
        <w:rPr>
          <w:rFonts w:hint="eastAsia" w:ascii="宋体" w:hAnsi="宋体" w:eastAsia="宋体" w:cs="Arial"/>
          <w:color w:val="333333"/>
          <w:kern w:val="0"/>
          <w:sz w:val="20"/>
          <w:szCs w:val="20"/>
        </w:rPr>
        <w:t>家民办养老机构发放床位运营补助，扶持养老机构运营，缓解其运营压力。</w:t>
      </w:r>
    </w:p>
    <w:p w14:paraId="6665E688">
      <w:pPr>
        <w:widowControl/>
        <w:spacing w:before="100" w:beforeAutospacing="1" w:after="100" w:afterAutospacing="1" w:line="438" w:lineRule="atLeast"/>
        <w:ind w:firstLine="600" w:firstLineChars="30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lang w:val="en-US" w:eastAsia="zh-CN"/>
        </w:rPr>
        <w:t>3、</w:t>
      </w:r>
      <w:r>
        <w:rPr>
          <w:rFonts w:hint="eastAsia" w:ascii="宋体" w:hAnsi="宋体" w:eastAsia="宋体" w:cs="Arial"/>
          <w:color w:val="333333"/>
          <w:kern w:val="0"/>
          <w:sz w:val="20"/>
          <w:szCs w:val="20"/>
          <w:highlight w:val="none"/>
        </w:rPr>
        <w:t>民办养老机构新增床位补贴，为全</w:t>
      </w:r>
      <w:r>
        <w:rPr>
          <w:rFonts w:hint="eastAsia" w:ascii="宋体" w:hAnsi="宋体" w:eastAsia="宋体" w:cs="Arial"/>
          <w:color w:val="333333"/>
          <w:kern w:val="0"/>
          <w:sz w:val="20"/>
          <w:szCs w:val="20"/>
          <w:highlight w:val="none"/>
          <w:lang w:val="en-US" w:eastAsia="zh-CN"/>
        </w:rPr>
        <w:t>区3</w:t>
      </w:r>
      <w:r>
        <w:rPr>
          <w:rFonts w:hint="eastAsia" w:ascii="宋体" w:hAnsi="宋体" w:eastAsia="宋体" w:cs="Arial"/>
          <w:color w:val="333333"/>
          <w:kern w:val="0"/>
          <w:sz w:val="20"/>
          <w:szCs w:val="20"/>
          <w:highlight w:val="none"/>
        </w:rPr>
        <w:t>家符合条件的民办养老机构发放补贴，资助其运营，缓解运营压力。</w:t>
      </w:r>
    </w:p>
    <w:p w14:paraId="03D2EA48">
      <w:pPr>
        <w:widowControl/>
        <w:spacing w:before="100" w:beforeAutospacing="1" w:after="100" w:afterAutospacing="1" w:line="438" w:lineRule="atLeast"/>
        <w:ind w:firstLine="656" w:firstLineChars="328"/>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lang w:val="en-US" w:eastAsia="zh-CN"/>
        </w:rPr>
        <w:t>4、</w:t>
      </w:r>
      <w:r>
        <w:rPr>
          <w:rFonts w:hint="eastAsia" w:ascii="宋体" w:hAnsi="宋体" w:eastAsia="宋体" w:cs="Arial"/>
          <w:color w:val="333333"/>
          <w:kern w:val="0"/>
          <w:sz w:val="20"/>
          <w:szCs w:val="20"/>
          <w:highlight w:val="none"/>
        </w:rPr>
        <w:t>集中护理床位补贴，为收住了</w:t>
      </w:r>
      <w:r>
        <w:rPr>
          <w:rFonts w:hint="eastAsia" w:ascii="宋体" w:hAnsi="宋体" w:eastAsia="宋体" w:cs="Arial"/>
          <w:color w:val="333333"/>
          <w:kern w:val="0"/>
          <w:sz w:val="20"/>
          <w:szCs w:val="20"/>
          <w:highlight w:val="none"/>
          <w:lang w:val="en-US" w:eastAsia="zh-CN"/>
        </w:rPr>
        <w:t>2</w:t>
      </w:r>
      <w:r>
        <w:rPr>
          <w:rFonts w:hint="eastAsia" w:ascii="宋体" w:hAnsi="宋体" w:eastAsia="宋体" w:cs="Arial"/>
          <w:color w:val="333333"/>
          <w:kern w:val="0"/>
          <w:sz w:val="20"/>
          <w:szCs w:val="20"/>
          <w:highlight w:val="none"/>
        </w:rPr>
        <w:t>名特困、低保中失能半失能老人的</w:t>
      </w:r>
      <w:r>
        <w:rPr>
          <w:rFonts w:hint="eastAsia" w:ascii="宋体" w:hAnsi="宋体" w:eastAsia="宋体" w:cs="Arial"/>
          <w:color w:val="333333"/>
          <w:kern w:val="0"/>
          <w:sz w:val="20"/>
          <w:szCs w:val="20"/>
          <w:highlight w:val="none"/>
          <w:lang w:val="en-US" w:eastAsia="zh-CN"/>
        </w:rPr>
        <w:t>2</w:t>
      </w:r>
      <w:r>
        <w:rPr>
          <w:rFonts w:hint="eastAsia" w:ascii="宋体" w:hAnsi="宋体" w:eastAsia="宋体" w:cs="Arial"/>
          <w:color w:val="333333"/>
          <w:kern w:val="0"/>
          <w:sz w:val="20"/>
          <w:szCs w:val="20"/>
          <w:highlight w:val="none"/>
        </w:rPr>
        <w:t>家民办养老机构，发放其集中护理型床位的使用补贴，鼓励机构收住此类老年人，提高老人生活质量。</w:t>
      </w:r>
    </w:p>
    <w:p w14:paraId="0465AB7D">
      <w:pPr>
        <w:widowControl/>
        <w:spacing w:before="100" w:beforeAutospacing="1" w:after="100" w:afterAutospacing="1" w:line="438" w:lineRule="atLeast"/>
        <w:ind w:firstLine="656" w:firstLineChars="328"/>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lang w:val="en-US" w:eastAsia="zh-CN"/>
        </w:rPr>
        <w:t>5、</w:t>
      </w:r>
      <w:r>
        <w:rPr>
          <w:rFonts w:hint="eastAsia" w:ascii="宋体" w:hAnsi="宋体" w:eastAsia="宋体" w:cs="Arial"/>
          <w:color w:val="333333"/>
          <w:kern w:val="0"/>
          <w:sz w:val="20"/>
          <w:szCs w:val="20"/>
          <w:highlight w:val="none"/>
        </w:rPr>
        <w:t>城市特困人员低保失能老人入住民办养老机构补助，为全</w:t>
      </w:r>
      <w:r>
        <w:rPr>
          <w:rFonts w:hint="eastAsia" w:ascii="宋体" w:hAnsi="宋体" w:eastAsia="宋体" w:cs="Arial"/>
          <w:color w:val="333333"/>
          <w:kern w:val="0"/>
          <w:sz w:val="20"/>
          <w:szCs w:val="20"/>
          <w:highlight w:val="none"/>
          <w:lang w:val="en-US" w:eastAsia="zh-CN"/>
        </w:rPr>
        <w:t>区2</w:t>
      </w:r>
      <w:r>
        <w:rPr>
          <w:rFonts w:hint="eastAsia" w:ascii="宋体" w:hAnsi="宋体" w:eastAsia="宋体" w:cs="Arial"/>
          <w:color w:val="333333"/>
          <w:kern w:val="0"/>
          <w:sz w:val="20"/>
          <w:szCs w:val="20"/>
          <w:highlight w:val="none"/>
        </w:rPr>
        <w:t>家收住了</w:t>
      </w:r>
      <w:r>
        <w:rPr>
          <w:rFonts w:hint="eastAsia" w:ascii="宋体" w:hAnsi="宋体" w:eastAsia="宋体" w:cs="Arial"/>
          <w:color w:val="333333"/>
          <w:kern w:val="0"/>
          <w:sz w:val="20"/>
          <w:szCs w:val="20"/>
          <w:highlight w:val="none"/>
          <w:lang w:val="en-US" w:eastAsia="zh-CN"/>
        </w:rPr>
        <w:t>2</w:t>
      </w:r>
      <w:r>
        <w:rPr>
          <w:rFonts w:hint="eastAsia" w:ascii="宋体" w:hAnsi="宋体" w:eastAsia="宋体" w:cs="Arial"/>
          <w:color w:val="333333"/>
          <w:kern w:val="0"/>
          <w:sz w:val="20"/>
          <w:szCs w:val="20"/>
          <w:highlight w:val="none"/>
        </w:rPr>
        <w:t>名特困、低保中失能半失能老人的民办养老机构发放补贴，鼓励机构收住此类老人，缓解此类困难家庭压力。</w:t>
      </w:r>
    </w:p>
    <w:p w14:paraId="600428F8">
      <w:pPr>
        <w:widowControl/>
        <w:spacing w:before="100" w:beforeAutospacing="1" w:after="100" w:afterAutospacing="1" w:line="438" w:lineRule="atLeast"/>
        <w:ind w:firstLine="656" w:firstLineChars="328"/>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lang w:val="en-US" w:eastAsia="zh-CN"/>
        </w:rPr>
        <w:t>6、</w:t>
      </w:r>
      <w:r>
        <w:rPr>
          <w:rFonts w:hint="eastAsia" w:ascii="宋体" w:hAnsi="宋体" w:eastAsia="宋体" w:cs="Arial"/>
          <w:color w:val="333333"/>
          <w:kern w:val="0"/>
          <w:sz w:val="20"/>
          <w:szCs w:val="20"/>
          <w:highlight w:val="none"/>
        </w:rPr>
        <w:t>高龄津贴，为全市90至99周岁和100周岁及以上</w:t>
      </w:r>
      <w:bookmarkStart w:id="0" w:name="_GoBack"/>
      <w:bookmarkEnd w:id="0"/>
      <w:r>
        <w:rPr>
          <w:rFonts w:hint="eastAsia" w:ascii="宋体" w:hAnsi="宋体" w:eastAsia="宋体" w:cs="Arial"/>
          <w:color w:val="333333"/>
          <w:kern w:val="0"/>
          <w:sz w:val="20"/>
          <w:szCs w:val="20"/>
          <w:highlight w:val="none"/>
        </w:rPr>
        <w:t>老年人发放定期生活补贴，提高老年人晚年生活质量。</w:t>
      </w:r>
    </w:p>
    <w:p w14:paraId="1C8A5D9B">
      <w:pPr>
        <w:widowControl/>
        <w:spacing w:before="100" w:beforeAutospacing="1" w:after="100" w:afterAutospacing="1" w:line="438" w:lineRule="atLeast"/>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 </w:t>
      </w:r>
    </w:p>
    <w:p w14:paraId="229BD76B">
      <w:pPr>
        <w:widowControl/>
        <w:spacing w:before="100" w:beforeAutospacing="1" w:after="100" w:afterAutospacing="1" w:line="438" w:lineRule="atLeast"/>
        <w:ind w:firstLine="480"/>
        <w:jc w:val="righ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鞍山市</w:t>
      </w:r>
      <w:r>
        <w:rPr>
          <w:rFonts w:hint="eastAsia" w:ascii="宋体" w:hAnsi="宋体" w:eastAsia="宋体" w:cs="Arial"/>
          <w:color w:val="333333"/>
          <w:kern w:val="0"/>
          <w:sz w:val="20"/>
          <w:szCs w:val="20"/>
          <w:lang w:val="en-US" w:eastAsia="zh-CN"/>
        </w:rPr>
        <w:t>铁东区</w:t>
      </w:r>
      <w:r>
        <w:rPr>
          <w:rFonts w:hint="eastAsia" w:ascii="宋体" w:hAnsi="宋体" w:eastAsia="宋体" w:cs="Arial"/>
          <w:color w:val="333333"/>
          <w:kern w:val="0"/>
          <w:sz w:val="20"/>
          <w:szCs w:val="20"/>
        </w:rPr>
        <w:t>民政局</w:t>
      </w:r>
    </w:p>
    <w:p w14:paraId="3036931C">
      <w:pPr>
        <w:widowControl/>
        <w:spacing w:before="100" w:beforeAutospacing="1" w:after="100" w:afterAutospacing="1" w:line="438" w:lineRule="atLeast"/>
        <w:ind w:firstLine="480"/>
        <w:jc w:val="center"/>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 xml:space="preserve">                                                            </w:t>
      </w:r>
      <w:r>
        <w:rPr>
          <w:rFonts w:hint="eastAsia" w:ascii="宋体" w:hAnsi="宋体" w:eastAsia="宋体" w:cs="Arial"/>
          <w:color w:val="333333"/>
          <w:kern w:val="0"/>
          <w:sz w:val="20"/>
          <w:szCs w:val="20"/>
        </w:rPr>
        <w:t>202</w:t>
      </w:r>
      <w:r>
        <w:rPr>
          <w:rFonts w:hint="eastAsia" w:ascii="宋体" w:hAnsi="宋体" w:eastAsia="宋体" w:cs="Arial"/>
          <w:color w:val="333333"/>
          <w:kern w:val="0"/>
          <w:sz w:val="20"/>
          <w:szCs w:val="20"/>
          <w:lang w:val="en-US" w:eastAsia="zh-CN"/>
        </w:rPr>
        <w:t>5</w:t>
      </w:r>
      <w:r>
        <w:rPr>
          <w:rFonts w:hint="eastAsia" w:ascii="宋体" w:hAnsi="宋体" w:eastAsia="宋体" w:cs="Arial"/>
          <w:color w:val="333333"/>
          <w:kern w:val="0"/>
          <w:sz w:val="20"/>
          <w:szCs w:val="20"/>
        </w:rPr>
        <w:t>年6月</w:t>
      </w:r>
      <w:r>
        <w:rPr>
          <w:rFonts w:hint="eastAsia" w:ascii="宋体" w:hAnsi="宋体" w:eastAsia="宋体" w:cs="Arial"/>
          <w:color w:val="333333"/>
          <w:kern w:val="0"/>
          <w:sz w:val="20"/>
          <w:szCs w:val="20"/>
          <w:lang w:val="en-US" w:eastAsia="zh-CN"/>
        </w:rPr>
        <w:t>20</w:t>
      </w:r>
      <w:r>
        <w:rPr>
          <w:rFonts w:hint="eastAsia" w:ascii="宋体" w:hAnsi="宋体" w:eastAsia="宋体" w:cs="Arial"/>
          <w:color w:val="333333"/>
          <w:kern w:val="0"/>
          <w:sz w:val="20"/>
          <w:szCs w:val="20"/>
        </w:rPr>
        <w:t>日</w:t>
      </w:r>
    </w:p>
    <w:p w14:paraId="549304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B5340"/>
    <w:multiLevelType w:val="singleLevel"/>
    <w:tmpl w:val="C46B53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ODM5YWEyOGE0ODc1MTc3Y2FjNzYyMTYzZjZkZGIifQ=="/>
  </w:docVars>
  <w:rsids>
    <w:rsidRoot w:val="00A42662"/>
    <w:rsid w:val="00A42662"/>
    <w:rsid w:val="00E93EAD"/>
    <w:rsid w:val="0C861FA8"/>
    <w:rsid w:val="0DA27096"/>
    <w:rsid w:val="0E5314D3"/>
    <w:rsid w:val="10A96F4A"/>
    <w:rsid w:val="115C1A4A"/>
    <w:rsid w:val="14EF4719"/>
    <w:rsid w:val="172B6957"/>
    <w:rsid w:val="18CF1CA3"/>
    <w:rsid w:val="227A3BD2"/>
    <w:rsid w:val="29CD31C8"/>
    <w:rsid w:val="2ABC5629"/>
    <w:rsid w:val="2BE922F8"/>
    <w:rsid w:val="30685783"/>
    <w:rsid w:val="30C645F4"/>
    <w:rsid w:val="30CD18C2"/>
    <w:rsid w:val="370F2127"/>
    <w:rsid w:val="3B956369"/>
    <w:rsid w:val="3E575994"/>
    <w:rsid w:val="42137126"/>
    <w:rsid w:val="494837D6"/>
    <w:rsid w:val="4C417657"/>
    <w:rsid w:val="4D8E0505"/>
    <w:rsid w:val="4DA25AC4"/>
    <w:rsid w:val="64B048FA"/>
    <w:rsid w:val="6A1A0045"/>
    <w:rsid w:val="6B734D76"/>
    <w:rsid w:val="7DC7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1714</Words>
  <Characters>1803</Characters>
  <Lines>32</Lines>
  <Paragraphs>9</Paragraphs>
  <TotalTime>10</TotalTime>
  <ScaleCrop>false</ScaleCrop>
  <LinksUpToDate>false</LinksUpToDate>
  <CharactersWithSpaces>1866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2023-06-28T02:28:00Z</dcterms:created>
  <dc:creator>Administrator</dc:creator>
  <cp:lastModifiedBy>Administrator</cp:lastModifiedBy>
  <dcterms:modified xsi:type="dcterms:W3CDTF">2025-06-20T03:25:40Z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48C8FBCDA993435C8AACDB6D49B33CED_13</vt:lpwstr>
  </property>
  <property fmtid="{D5CDD505-2E9C-101B-9397-08002B2CF9AE}" pid="4" name="KSOTemplateDocerSaveRecord">
    <vt:lpwstr>eyJoZGlkIjoiMTI2ODM5YWEyOGE0ODc1MTc3Y2FjNzYyMTYzZjZkZGIifQ==</vt:lpwstr>
  </property>
</Properties>
</file>