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18"/>
          <w:szCs w:val="18"/>
          <w:lang w:val="en-US" w:eastAsia="zh-CN"/>
        </w:rPr>
      </w:pPr>
      <w:r>
        <w:rPr>
          <w:rFonts w:hint="eastAsia" w:ascii="仿宋" w:hAnsi="仿宋" w:eastAsia="仿宋" w:cs="仿宋"/>
          <w:sz w:val="32"/>
          <w:szCs w:val="32"/>
          <w:lang w:val="en-US" w:eastAsia="zh-CN"/>
        </w:rPr>
        <w:t>鞍东教发</w:t>
      </w:r>
      <w:r>
        <w:rPr>
          <w:rFonts w:ascii="仿宋" w:hAnsi="仿宋" w:eastAsia="仿宋"/>
          <w:sz w:val="32"/>
        </w:rPr>
        <w:t>〔20</w:t>
      </w:r>
      <w:r>
        <w:rPr>
          <w:rFonts w:hint="eastAsia" w:ascii="仿宋" w:hAnsi="仿宋" w:eastAsia="仿宋"/>
          <w:sz w:val="32"/>
          <w:lang w:val="en-US" w:eastAsia="zh-CN"/>
        </w:rPr>
        <w:t>23</w:t>
      </w:r>
      <w:r>
        <w:rPr>
          <w:rFonts w:ascii="仿宋" w:hAnsi="仿宋" w:eastAsia="仿宋"/>
          <w:sz w:val="32"/>
        </w:rPr>
        <w:t>〕</w:t>
      </w:r>
      <w:r>
        <w:rPr>
          <w:rFonts w:hint="eastAsia" w:ascii="仿宋" w:hAnsi="仿宋" w:eastAsia="仿宋"/>
          <w:sz w:val="32"/>
          <w:lang w:val="en-US" w:eastAsia="zh-CN"/>
        </w:rPr>
        <w:t xml:space="preserve">38 </w:t>
      </w:r>
      <w:r>
        <w:rPr>
          <w:rFonts w:ascii="仿宋" w:hAnsi="仿宋" w:eastAsia="仿宋"/>
          <w:sz w:val="32"/>
        </w:rPr>
        <w:t>号</w:t>
      </w:r>
    </w:p>
    <w:p>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关于印发《鞍山市铁东区2023年小学招生工作实施方案》的通知</w:t>
      </w:r>
    </w:p>
    <w:p>
      <w:pPr>
        <w:keepNext w:val="0"/>
        <w:keepLines w:val="0"/>
        <w:pageBreakBefore w:val="0"/>
        <w:widowControl w:val="0"/>
        <w:kinsoku/>
        <w:wordWrap/>
        <w:overflowPunct/>
        <w:topLinePunct w:val="0"/>
        <w:bidi w:val="0"/>
        <w:snapToGrid/>
        <w:spacing w:line="560" w:lineRule="exact"/>
        <w:jc w:val="both"/>
        <w:textAlignment w:val="auto"/>
        <w:rPr>
          <w:rFonts w:hint="eastAsia" w:ascii="华文中宋" w:hAnsi="华文中宋" w:eastAsia="华文中宋" w:cs="华文中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各小学: </w:t>
      </w:r>
    </w:p>
    <w:p>
      <w:pPr>
        <w:pStyle w:val="2"/>
        <w:keepNext w:val="0"/>
        <w:keepLines w:val="0"/>
        <w:pageBreakBefore w:val="0"/>
        <w:widowControl w:val="0"/>
        <w:kinsoku/>
        <w:wordWrap/>
        <w:overflowPunct/>
        <w:topLinePunct w:val="0"/>
        <w:bidi w:val="0"/>
        <w:snapToGrid/>
        <w:spacing w:line="560" w:lineRule="exact"/>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现将《鞍山市铁东区2023年小学招生工作实施方案》印发给你们，请按照文件精神贯彻落实。</w:t>
      </w:r>
    </w:p>
    <w:p>
      <w:pPr>
        <w:keepNext w:val="0"/>
        <w:keepLines w:val="0"/>
        <w:pageBreakBefore w:val="0"/>
        <w:widowControl w:val="0"/>
        <w:kinsoku/>
        <w:wordWrap/>
        <w:overflowPunct/>
        <w:topLinePunct w:val="0"/>
        <w:bidi w:val="0"/>
        <w:snapToGrid/>
        <w:spacing w:line="560" w:lineRule="exact"/>
        <w:textAlignment w:val="auto"/>
        <w:rPr>
          <w:rFonts w:hint="eastAsia" w:ascii="方正仿宋_GB2312" w:hAnsi="方正仿宋_GB2312" w:eastAsia="方正仿宋_GB2312" w:cs="方正仿宋_GB2312"/>
          <w:b w:val="0"/>
          <w:kern w:val="2"/>
          <w:sz w:val="32"/>
          <w:szCs w:val="32"/>
          <w:lang w:val="en-US" w:eastAsia="zh-CN" w:bidi="ar-SA"/>
        </w:rPr>
      </w:pPr>
    </w:p>
    <w:p>
      <w:pPr>
        <w:keepNext w:val="0"/>
        <w:keepLines w:val="0"/>
        <w:pageBreakBefore w:val="0"/>
        <w:widowControl w:val="0"/>
        <w:kinsoku/>
        <w:wordWrap/>
        <w:overflowPunct/>
        <w:topLinePunct w:val="0"/>
        <w:bidi w:val="0"/>
        <w:snapToGrid/>
        <w:spacing w:line="560" w:lineRule="exact"/>
        <w:textAlignment w:val="auto"/>
        <w:rPr>
          <w:rFonts w:hint="eastAsia" w:ascii="方正仿宋_GB2312" w:hAnsi="方正仿宋_GB2312" w:eastAsia="方正仿宋_GB2312" w:cs="方正仿宋_GB2312"/>
          <w:b w:val="0"/>
          <w:kern w:val="2"/>
          <w:sz w:val="32"/>
          <w:szCs w:val="32"/>
          <w:lang w:val="en-US" w:eastAsia="zh-CN" w:bidi="ar-SA"/>
        </w:rPr>
      </w:pPr>
    </w:p>
    <w:p>
      <w:pPr>
        <w:pStyle w:val="2"/>
        <w:rPr>
          <w:rFonts w:hint="eastAsia" w:ascii="方正仿宋_GB2312" w:hAnsi="方正仿宋_GB2312" w:eastAsia="方正仿宋_GB2312" w:cs="方正仿宋_GB2312"/>
          <w:b w:val="0"/>
          <w:kern w:val="2"/>
          <w:sz w:val="32"/>
          <w:szCs w:val="32"/>
          <w:lang w:val="en-US" w:eastAsia="zh-CN" w:bidi="ar-SA"/>
        </w:rPr>
      </w:pPr>
    </w:p>
    <w:p>
      <w:pPr>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3840" w:firstLineChars="1200"/>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鞍山市铁东区教育局</w:t>
      </w:r>
    </w:p>
    <w:p>
      <w:pPr>
        <w:keepNext w:val="0"/>
        <w:keepLines w:val="0"/>
        <w:pageBreakBefore w:val="0"/>
        <w:widowControl w:val="0"/>
        <w:kinsoku/>
        <w:wordWrap/>
        <w:overflowPunct/>
        <w:topLinePunct w:val="0"/>
        <w:bidi w:val="0"/>
        <w:snapToGrid/>
        <w:spacing w:line="560" w:lineRule="exact"/>
        <w:ind w:firstLine="4160" w:firstLineChars="1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kern w:val="2"/>
          <w:sz w:val="32"/>
          <w:szCs w:val="32"/>
          <w:lang w:val="en-US" w:eastAsia="zh-CN" w:bidi="ar-SA"/>
        </w:rPr>
        <w:t>2023年6月15日</w:t>
      </w:r>
    </w:p>
    <w:p>
      <w:pPr>
        <w:jc w:val="center"/>
        <w:rPr>
          <w:rFonts w:hint="eastAsia" w:ascii="华文中宋" w:hAnsi="华文中宋" w:eastAsia="华文中宋" w:cs="华文中宋"/>
          <w:b/>
          <w:bCs/>
          <w:sz w:val="44"/>
          <w:szCs w:val="44"/>
        </w:rPr>
      </w:pPr>
    </w:p>
    <w:p>
      <w:pPr>
        <w:jc w:val="center"/>
        <w:rPr>
          <w:rFonts w:hint="eastAsia" w:ascii="华文中宋" w:hAnsi="华文中宋" w:eastAsia="华文中宋" w:cs="华文中宋"/>
          <w:b/>
          <w:bCs/>
          <w:sz w:val="36"/>
          <w:szCs w:val="36"/>
          <w:lang w:eastAsia="zh-CN"/>
        </w:rPr>
      </w:pPr>
    </w:p>
    <w:p>
      <w:pPr>
        <w:jc w:val="center"/>
        <w:rPr>
          <w:rFonts w:hint="eastAsia" w:ascii="华文中宋" w:hAnsi="华文中宋" w:eastAsia="华文中宋" w:cs="华文中宋"/>
          <w:b/>
          <w:bCs/>
          <w:sz w:val="36"/>
          <w:szCs w:val="36"/>
          <w:lang w:eastAsia="zh-CN"/>
        </w:rPr>
      </w:pPr>
    </w:p>
    <w:p>
      <w:pPr>
        <w:jc w:val="center"/>
        <w:rPr>
          <w:rFonts w:hint="eastAsia" w:ascii="华文中宋" w:hAnsi="华文中宋" w:eastAsia="华文中宋" w:cs="华文中宋"/>
          <w:b/>
          <w:bCs/>
          <w:sz w:val="36"/>
          <w:szCs w:val="36"/>
          <w:lang w:eastAsia="zh-CN"/>
        </w:rPr>
      </w:pPr>
    </w:p>
    <w:p>
      <w:pPr>
        <w:jc w:val="center"/>
        <w:rPr>
          <w:rFonts w:hint="eastAsia" w:ascii="华文中宋" w:hAnsi="华文中宋" w:eastAsia="华文中宋" w:cs="华文中宋"/>
          <w:b/>
          <w:bCs/>
          <w:sz w:val="36"/>
          <w:szCs w:val="36"/>
          <w:lang w:eastAsia="zh-CN"/>
        </w:rPr>
        <w:sectPr>
          <w:headerReference r:id="rId3" w:type="default"/>
          <w:pgSz w:w="11906" w:h="16838"/>
          <w:pgMar w:top="1701" w:right="1701" w:bottom="1701" w:left="1701" w:header="851" w:footer="992" w:gutter="0"/>
          <w:pgNumType w:fmt="decimal" w:start="1"/>
          <w:cols w:space="425" w:num="1"/>
          <w:docGrid w:type="lines" w:linePitch="312" w:charSpace="0"/>
        </w:sect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lang w:eastAsia="zh-CN"/>
        </w:rPr>
        <w:t>鞍山市</w:t>
      </w:r>
      <w:r>
        <w:rPr>
          <w:rFonts w:hint="eastAsia" w:ascii="华文中宋" w:hAnsi="华文中宋" w:eastAsia="华文中宋" w:cs="华文中宋"/>
          <w:b/>
          <w:bCs/>
          <w:sz w:val="36"/>
          <w:szCs w:val="36"/>
        </w:rPr>
        <w:t>铁东区2023年小学招生工作实施方案</w:t>
      </w:r>
    </w:p>
    <w:p>
      <w:pPr>
        <w:jc w:val="left"/>
        <w:rPr>
          <w:rFonts w:hint="eastAsia" w:ascii="方正仿宋_GB2312" w:hAnsi="方正仿宋_GB2312" w:eastAsia="方正仿宋_GB2312" w:cs="方正仿宋_GB2312"/>
          <w:b w:val="0"/>
          <w:bCs w:val="0"/>
          <w:color w:val="auto"/>
          <w:sz w:val="32"/>
          <w:szCs w:val="32"/>
        </w:rPr>
      </w:pPr>
      <w:r>
        <w:rPr>
          <w:rFonts w:hint="eastAsia" w:ascii="华文中宋" w:hAnsi="华文中宋" w:eastAsia="华文中宋" w:cs="华文中宋"/>
          <w:b/>
          <w:bCs/>
          <w:sz w:val="36"/>
          <w:szCs w:val="36"/>
          <w:lang w:val="en-US" w:eastAsia="zh-CN"/>
        </w:rPr>
        <w:t xml:space="preserve"> </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b w:val="0"/>
          <w:bCs w:val="0"/>
          <w:color w:val="auto"/>
          <w:kern w:val="0"/>
          <w:sz w:val="32"/>
          <w:szCs w:val="32"/>
        </w:rPr>
        <w:t>根据《中华人民共和国义务教育法》、</w:t>
      </w:r>
      <w:r>
        <w:rPr>
          <w:rFonts w:hint="eastAsia" w:ascii="方正仿宋_GB2312" w:hAnsi="方正仿宋_GB2312" w:eastAsia="方正仿宋_GB2312" w:cs="方正仿宋_GB2312"/>
          <w:b w:val="0"/>
          <w:bCs w:val="0"/>
          <w:color w:val="auto"/>
          <w:sz w:val="32"/>
          <w:szCs w:val="32"/>
          <w:shd w:val="clear" w:color="auto" w:fill="FFFFFF"/>
        </w:rPr>
        <w:t>教育部办公厅</w:t>
      </w:r>
      <w:r>
        <w:rPr>
          <w:rFonts w:hint="eastAsia" w:ascii="方正仿宋_GB2312" w:hAnsi="方正仿宋_GB2312" w:eastAsia="方正仿宋_GB2312" w:cs="方正仿宋_GB2312"/>
          <w:b w:val="0"/>
          <w:bCs w:val="0"/>
          <w:color w:val="auto"/>
          <w:kern w:val="0"/>
          <w:sz w:val="32"/>
          <w:szCs w:val="32"/>
        </w:rPr>
        <w:t>《</w:t>
      </w:r>
      <w:r>
        <w:rPr>
          <w:rFonts w:hint="eastAsia" w:ascii="方正仿宋_GB2312" w:hAnsi="方正仿宋_GB2312" w:eastAsia="方正仿宋_GB2312" w:cs="方正仿宋_GB2312"/>
          <w:b w:val="0"/>
          <w:bCs w:val="0"/>
          <w:color w:val="auto"/>
          <w:sz w:val="32"/>
          <w:szCs w:val="32"/>
          <w:shd w:val="clear" w:color="auto" w:fill="FFFFFF"/>
        </w:rPr>
        <w:t>关于做好2023年普通中小学招生入学工作的通知》</w:t>
      </w:r>
      <w:r>
        <w:rPr>
          <w:rFonts w:hint="eastAsia" w:ascii="方正仿宋_GB2312" w:hAnsi="方正仿宋_GB2312" w:eastAsia="方正仿宋_GB2312" w:cs="方正仿宋_GB2312"/>
          <w:b w:val="0"/>
          <w:bCs w:val="0"/>
          <w:color w:val="auto"/>
          <w:sz w:val="32"/>
          <w:szCs w:val="32"/>
        </w:rPr>
        <w:t>及辽宁省教育厅、鞍山市教育局2023年关于义务教育阶段学校招生入学工作的精神，进一步规范小学招生入学秩序,健全公平入学长效机制</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auto"/>
          <w:sz w:val="32"/>
          <w:szCs w:val="32"/>
        </w:rPr>
        <w:t xml:space="preserve">助推“双减”改革政策落地见效,结合铁东区实际，就做好铁东区2023年小学招生工作，制定本实施方案。   </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zh-CN"/>
        </w:rPr>
        <w:t>一、</w:t>
      </w:r>
      <w:r>
        <w:rPr>
          <w:rStyle w:val="10"/>
          <w:rFonts w:hint="eastAsia" w:ascii="黑体" w:hAnsi="黑体" w:eastAsia="黑体" w:cs="黑体"/>
          <w:b w:val="0"/>
          <w:bCs w:val="0"/>
          <w:color w:val="auto"/>
          <w:sz w:val="32"/>
          <w:szCs w:val="32"/>
          <w:lang w:eastAsia="zh-CN"/>
        </w:rPr>
        <w:t>基本</w:t>
      </w:r>
      <w:r>
        <w:rPr>
          <w:rStyle w:val="10"/>
          <w:rFonts w:hint="eastAsia" w:ascii="黑体" w:hAnsi="黑体" w:eastAsia="黑体" w:cs="黑体"/>
          <w:b w:val="0"/>
          <w:bCs w:val="0"/>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rPr>
        <w:t>（一）依法保障原则</w:t>
      </w:r>
      <w:r>
        <w:rPr>
          <w:rFonts w:hint="eastAsia" w:ascii="方正仿宋_GB2312" w:hAnsi="方正仿宋_GB2312" w:eastAsia="方正仿宋_GB2312" w:cs="方正仿宋_GB2312"/>
          <w:color w:val="auto"/>
          <w:sz w:val="32"/>
          <w:szCs w:val="32"/>
        </w:rPr>
        <w:t>。严格执行《中华人民共和国义务教育法》《中华人民共和国未成年人保护法》，保障适龄儿童接受义务教育的权利。依法做好控辍保学工作，切实做好</w:t>
      </w:r>
      <w:r>
        <w:rPr>
          <w:rFonts w:hint="eastAsia" w:ascii="方正仿宋_GB2312" w:hAnsi="方正仿宋_GB2312" w:eastAsia="方正仿宋_GB2312" w:cs="方正仿宋_GB2312"/>
          <w:color w:val="auto"/>
          <w:sz w:val="32"/>
          <w:szCs w:val="32"/>
          <w:lang w:eastAsia="zh-CN"/>
        </w:rPr>
        <w:t>来铁东人员</w:t>
      </w:r>
      <w:r>
        <w:rPr>
          <w:rFonts w:hint="eastAsia" w:ascii="方正仿宋_GB2312" w:hAnsi="方正仿宋_GB2312" w:eastAsia="方正仿宋_GB2312" w:cs="方正仿宋_GB2312"/>
          <w:color w:val="auto"/>
          <w:sz w:val="32"/>
          <w:szCs w:val="32"/>
        </w:rPr>
        <w:t>随迁子女</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留守儿童、特需儿童、家庭经济困难学生，以及残障儿童的入学及服务保障工作</w:t>
      </w:r>
      <w:r>
        <w:rPr>
          <w:rFonts w:hint="eastAsia" w:ascii="方正仿宋_GB2312" w:hAnsi="方正仿宋_GB2312" w:eastAsia="方正仿宋_GB2312" w:cs="方正仿宋_GB2312"/>
          <w:color w:val="auto"/>
          <w:sz w:val="32"/>
          <w:szCs w:val="32"/>
          <w:lang w:eastAsia="zh-CN"/>
        </w:rPr>
        <w:t>；</w:t>
      </w:r>
    </w:p>
    <w:p>
      <w:pPr>
        <w:pStyle w:val="7"/>
        <w:keepNext w:val="0"/>
        <w:keepLines w:val="0"/>
        <w:pageBreakBefore w:val="0"/>
        <w:widowControl/>
        <w:kinsoku/>
        <w:wordWrap/>
        <w:overflowPunct/>
        <w:topLinePunct w:val="0"/>
        <w:bidi w:val="0"/>
        <w:snapToGrid/>
        <w:spacing w:beforeAutospacing="0" w:afterAutospacing="0" w:line="560" w:lineRule="exact"/>
        <w:ind w:firstLine="320" w:firstLineChars="100"/>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highlight w:val="none"/>
        </w:rPr>
        <w:t>（二）就近入学原则</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i w:val="0"/>
          <w:iCs w:val="0"/>
          <w:caps w:val="0"/>
          <w:color w:val="auto"/>
          <w:spacing w:val="0"/>
          <w:sz w:val="32"/>
          <w:szCs w:val="32"/>
        </w:rPr>
        <w:t>按照“学校划片招生、生源就近入学”原则，依据学校分布、适龄学生人数、学校规模、上下学交通状况，结合</w:t>
      </w:r>
      <w:r>
        <w:rPr>
          <w:rFonts w:hint="eastAsia" w:ascii="方正仿宋_GB2312" w:hAnsi="方正仿宋_GB2312" w:eastAsia="方正仿宋_GB2312" w:cs="方正仿宋_GB2312"/>
          <w:i w:val="0"/>
          <w:iCs w:val="0"/>
          <w:caps w:val="0"/>
          <w:color w:val="auto"/>
          <w:spacing w:val="0"/>
          <w:sz w:val="32"/>
          <w:szCs w:val="32"/>
          <w:lang w:eastAsia="zh-CN"/>
        </w:rPr>
        <w:t>铁东区</w:t>
      </w:r>
      <w:r>
        <w:rPr>
          <w:rFonts w:hint="eastAsia" w:ascii="方正仿宋_GB2312" w:hAnsi="方正仿宋_GB2312" w:eastAsia="方正仿宋_GB2312" w:cs="方正仿宋_GB2312"/>
          <w:i w:val="0"/>
          <w:iCs w:val="0"/>
          <w:caps w:val="0"/>
          <w:color w:val="auto"/>
          <w:spacing w:val="0"/>
          <w:sz w:val="32"/>
          <w:szCs w:val="32"/>
        </w:rPr>
        <w:t>教育布局调整、新建及改扩建小区、人口变化等因素，按照就近或相对就近原则，科学划定学校招生入学范围</w:t>
      </w:r>
      <w:r>
        <w:rPr>
          <w:rFonts w:hint="eastAsia" w:ascii="方正仿宋_GB2312" w:hAnsi="方正仿宋_GB2312" w:eastAsia="方正仿宋_GB2312" w:cs="方正仿宋_GB2312"/>
          <w:i w:val="0"/>
          <w:iCs w:val="0"/>
          <w:caps w:val="0"/>
          <w:color w:val="auto"/>
          <w:spacing w:val="0"/>
          <w:sz w:val="32"/>
          <w:szCs w:val="32"/>
          <w:lang w:eastAsia="zh-CN"/>
        </w:rPr>
        <w:t>；</w:t>
      </w:r>
    </w:p>
    <w:p>
      <w:pPr>
        <w:keepNext w:val="0"/>
        <w:keepLines w:val="0"/>
        <w:pageBreakBefore w:val="0"/>
        <w:kinsoku/>
        <w:wordWrap/>
        <w:overflowPunct/>
        <w:topLinePunct w:val="0"/>
        <w:bidi w:val="0"/>
        <w:snapToGrid/>
        <w:spacing w:line="560" w:lineRule="exact"/>
        <w:ind w:firstLine="320" w:firstLineChars="100"/>
        <w:textAlignment w:val="auto"/>
        <w:rPr>
          <w:rFonts w:hint="eastAsia" w:ascii="方正仿宋_GB2312" w:hAnsi="方正仿宋_GB2312" w:eastAsia="方正仿宋_GB2312" w:cs="方正仿宋_GB2312"/>
          <w:color w:val="auto"/>
          <w:sz w:val="32"/>
          <w:szCs w:val="32"/>
        </w:rPr>
      </w:pPr>
      <w:bookmarkStart w:id="0" w:name="_Hlk127803019"/>
      <w:r>
        <w:rPr>
          <w:rFonts w:hint="eastAsia" w:ascii="方正楷体_GB2312" w:hAnsi="方正楷体_GB2312" w:eastAsia="方正楷体_GB2312" w:cs="方正楷体_GB2312"/>
          <w:color w:val="auto"/>
          <w:sz w:val="32"/>
          <w:szCs w:val="32"/>
          <w:lang w:eastAsia="zh-CN"/>
        </w:rPr>
        <w:t>（三）</w:t>
      </w:r>
      <w:r>
        <w:rPr>
          <w:rFonts w:hint="eastAsia" w:ascii="方正楷体_GB2312" w:hAnsi="方正楷体_GB2312" w:eastAsia="方正楷体_GB2312" w:cs="方正楷体_GB2312"/>
          <w:color w:val="auto"/>
          <w:sz w:val="32"/>
          <w:szCs w:val="32"/>
        </w:rPr>
        <w:t>免试入学原则</w:t>
      </w:r>
      <w:r>
        <w:rPr>
          <w:rFonts w:hint="eastAsia" w:ascii="方正仿宋_GB2312" w:hAnsi="方正仿宋_GB2312" w:eastAsia="方正仿宋_GB2312" w:cs="方正仿宋_GB2312"/>
          <w:color w:val="auto"/>
          <w:sz w:val="32"/>
          <w:szCs w:val="32"/>
        </w:rPr>
        <w:t>。严格执行义务教育适龄儿童免试入学规定，不得以面试、评测等名义挑选学生，严禁以各类考试、竞赛、培训成绩或证书证明等作为招生依据。</w:t>
      </w:r>
    </w:p>
    <w:bookmarkEnd w:id="0"/>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Style w:val="10"/>
          <w:rFonts w:hint="eastAsia" w:ascii="黑体" w:hAnsi="黑体" w:eastAsia="黑体" w:cs="黑体"/>
          <w:color w:val="auto"/>
          <w:sz w:val="32"/>
          <w:szCs w:val="32"/>
        </w:rPr>
        <w:t>、招生</w:t>
      </w:r>
      <w:r>
        <w:rPr>
          <w:rStyle w:val="10"/>
          <w:rFonts w:hint="eastAsia" w:ascii="黑体" w:hAnsi="黑体" w:eastAsia="黑体" w:cs="黑体"/>
          <w:color w:val="auto"/>
          <w:sz w:val="32"/>
          <w:szCs w:val="32"/>
          <w:lang w:eastAsia="zh-CN"/>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（一）</w:t>
      </w:r>
      <w:r>
        <w:rPr>
          <w:rStyle w:val="10"/>
          <w:rFonts w:hint="eastAsia" w:ascii="方正楷体_GB2312" w:hAnsi="方正楷体_GB2312" w:eastAsia="方正楷体_GB2312" w:cs="方正楷体_GB2312"/>
          <w:b w:val="0"/>
          <w:bCs/>
          <w:color w:val="auto"/>
          <w:sz w:val="32"/>
          <w:szCs w:val="32"/>
        </w:rPr>
        <w:t>招生对象。</w:t>
      </w:r>
      <w:r>
        <w:rPr>
          <w:rFonts w:hint="eastAsia" w:ascii="方正仿宋_GB2312" w:hAnsi="方正仿宋_GB2312" w:eastAsia="方正仿宋_GB2312" w:cs="方正仿宋_GB2312"/>
          <w:color w:val="auto"/>
          <w:sz w:val="32"/>
          <w:szCs w:val="32"/>
          <w:lang w:val="en-US" w:eastAsia="zh-CN"/>
        </w:rPr>
        <w:t>2023年小学新生入</w:t>
      </w:r>
      <w:r>
        <w:rPr>
          <w:rFonts w:hint="eastAsia" w:ascii="方正仿宋_GB2312" w:hAnsi="方正仿宋_GB2312" w:eastAsia="方正仿宋_GB2312" w:cs="方正仿宋_GB2312"/>
          <w:color w:val="auto"/>
          <w:sz w:val="32"/>
          <w:szCs w:val="32"/>
        </w:rPr>
        <w:t>学</w:t>
      </w:r>
      <w:r>
        <w:rPr>
          <w:rFonts w:hint="eastAsia" w:ascii="方正仿宋_GB2312" w:hAnsi="方正仿宋_GB2312" w:eastAsia="方正仿宋_GB2312" w:cs="方正仿宋_GB2312"/>
          <w:color w:val="auto"/>
          <w:sz w:val="32"/>
          <w:szCs w:val="32"/>
          <w:lang w:eastAsia="zh-CN"/>
        </w:rPr>
        <w:t>适龄儿童</w:t>
      </w:r>
      <w:r>
        <w:rPr>
          <w:rFonts w:hint="default" w:ascii="方正仿宋_GB2312" w:hAnsi="方正仿宋_GB2312" w:eastAsia="方正仿宋_GB2312" w:cs="方正仿宋_GB2312"/>
          <w:color w:val="auto"/>
          <w:sz w:val="32"/>
          <w:szCs w:val="32"/>
          <w:lang w:eastAsia="zh-CN"/>
          <w:woUserID w:val="1"/>
        </w:rPr>
        <w:t>原则上</w:t>
      </w:r>
      <w:r>
        <w:rPr>
          <w:rFonts w:hint="eastAsia" w:ascii="方正仿宋_GB2312" w:hAnsi="方正仿宋_GB2312" w:eastAsia="方正仿宋_GB2312" w:cs="方正仿宋_GB2312"/>
          <w:color w:val="auto"/>
          <w:sz w:val="32"/>
          <w:szCs w:val="32"/>
        </w:rPr>
        <w:t>应为201</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年8月31日（含8月31</w:t>
      </w:r>
      <w:r>
        <w:rPr>
          <w:rFonts w:hint="eastAsia" w:ascii="方正仿宋_GB2312" w:hAnsi="方正仿宋_GB2312" w:eastAsia="方正仿宋_GB2312" w:cs="方正仿宋_GB2312"/>
          <w:color w:val="auto"/>
          <w:sz w:val="32"/>
          <w:szCs w:val="32"/>
          <w:lang w:eastAsia="zh-CN"/>
        </w:rPr>
        <w:t>日</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之前</w:t>
      </w:r>
      <w:r>
        <w:rPr>
          <w:rFonts w:hint="eastAsia" w:ascii="方正仿宋_GB2312" w:hAnsi="方正仿宋_GB2312" w:eastAsia="方正仿宋_GB2312" w:cs="方正仿宋_GB2312"/>
          <w:color w:val="auto"/>
          <w:sz w:val="32"/>
          <w:szCs w:val="32"/>
        </w:rPr>
        <w:t>出生的儿童。适龄儿童确因身体状况等原因需要延缓入学的，其父母（或其法定监护人）应当提出申请，提供二级以上医疗机构出具的病历，</w:t>
      </w:r>
      <w:r>
        <w:rPr>
          <w:rFonts w:hint="eastAsia" w:ascii="方正仿宋_GB2312" w:hAnsi="方正仿宋_GB2312" w:eastAsia="方正仿宋_GB2312" w:cs="方正仿宋_GB2312"/>
          <w:color w:val="auto"/>
          <w:sz w:val="32"/>
          <w:szCs w:val="32"/>
          <w:lang w:eastAsia="zh-CN"/>
        </w:rPr>
        <w:t>向所在学区学校提出申请，</w:t>
      </w:r>
      <w:r>
        <w:rPr>
          <w:rFonts w:hint="eastAsia" w:ascii="方正仿宋_GB2312" w:hAnsi="方正仿宋_GB2312" w:eastAsia="方正仿宋_GB2312" w:cs="方正仿宋_GB2312"/>
          <w:color w:val="auto"/>
          <w:sz w:val="32"/>
          <w:szCs w:val="32"/>
        </w:rPr>
        <w:t>由</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教育</w:t>
      </w:r>
      <w:r>
        <w:rPr>
          <w:rFonts w:hint="eastAsia" w:ascii="方正仿宋_GB2312" w:hAnsi="方正仿宋_GB2312" w:eastAsia="方正仿宋_GB2312" w:cs="方正仿宋_GB2312"/>
          <w:color w:val="auto"/>
          <w:sz w:val="32"/>
          <w:szCs w:val="32"/>
          <w:lang w:eastAsia="zh-CN"/>
        </w:rPr>
        <w:t>行政部门</w:t>
      </w:r>
      <w:r>
        <w:rPr>
          <w:rFonts w:hint="eastAsia" w:ascii="方正仿宋_GB2312" w:hAnsi="方正仿宋_GB2312" w:eastAsia="方正仿宋_GB2312" w:cs="方正仿宋_GB2312"/>
          <w:color w:val="auto"/>
          <w:sz w:val="32"/>
          <w:szCs w:val="32"/>
        </w:rPr>
        <w:t>审核</w:t>
      </w:r>
      <w:r>
        <w:rPr>
          <w:rFonts w:hint="eastAsia" w:ascii="方正仿宋_GB2312" w:hAnsi="方正仿宋_GB2312" w:eastAsia="方正仿宋_GB2312" w:cs="方正仿宋_GB2312"/>
          <w:color w:val="auto"/>
          <w:sz w:val="32"/>
          <w:szCs w:val="32"/>
          <w:lang w:eastAsia="zh-CN"/>
        </w:rPr>
        <w:t>备案</w:t>
      </w:r>
      <w:r>
        <w:rPr>
          <w:rFonts w:hint="eastAsia" w:ascii="方正仿宋_GB2312" w:hAnsi="方正仿宋_GB2312" w:eastAsia="方正仿宋_GB2312" w:cs="方正仿宋_GB2312"/>
          <w:color w:val="auto"/>
          <w:sz w:val="32"/>
          <w:szCs w:val="32"/>
        </w:rPr>
        <w:t>。</w:t>
      </w:r>
    </w:p>
    <w:p>
      <w:pPr>
        <w:pStyle w:val="7"/>
        <w:keepNext w:val="0"/>
        <w:keepLines w:val="0"/>
        <w:pageBreakBefore w:val="0"/>
        <w:widowControl/>
        <w:numPr>
          <w:ilvl w:val="0"/>
          <w:numId w:val="1"/>
        </w:numPr>
        <w:kinsoku/>
        <w:wordWrap/>
        <w:overflowPunct/>
        <w:topLinePunct w:val="0"/>
        <w:bidi w:val="0"/>
        <w:snapToGrid/>
        <w:spacing w:beforeAutospacing="0" w:afterAutospacing="0" w:line="560" w:lineRule="exact"/>
        <w:ind w:left="-10" w:leftChars="0" w:firstLine="640" w:firstLineChars="0"/>
        <w:textAlignment w:val="auto"/>
        <w:rPr>
          <w:rFonts w:hint="eastAsia" w:ascii="方正仿宋_GB2312" w:hAnsi="方正仿宋_GB2312" w:eastAsia="方正仿宋_GB2312" w:cs="方正仿宋_GB2312"/>
          <w:color w:val="auto"/>
          <w:sz w:val="32"/>
          <w:szCs w:val="32"/>
        </w:rPr>
      </w:pPr>
      <w:r>
        <w:rPr>
          <w:rStyle w:val="10"/>
          <w:rFonts w:hint="eastAsia" w:ascii="方正楷体_GB2312" w:hAnsi="方正楷体_GB2312" w:eastAsia="方正楷体_GB2312" w:cs="方正楷体_GB2312"/>
          <w:b w:val="0"/>
          <w:bCs/>
          <w:color w:val="auto"/>
          <w:sz w:val="32"/>
          <w:szCs w:val="32"/>
        </w:rPr>
        <w:t>招生范围</w:t>
      </w:r>
      <w:r>
        <w:rPr>
          <w:rStyle w:val="10"/>
          <w:rFonts w:hint="eastAsia" w:ascii="方正仿宋_GB2312" w:hAnsi="方正仿宋_GB2312" w:eastAsia="方正仿宋_GB2312" w:cs="方正仿宋_GB2312"/>
          <w:b w:val="0"/>
          <w:bCs/>
          <w:color w:val="auto"/>
          <w:sz w:val="32"/>
          <w:szCs w:val="32"/>
        </w:rPr>
        <w:t>。</w:t>
      </w:r>
      <w:r>
        <w:rPr>
          <w:rFonts w:hint="eastAsia" w:ascii="方正仿宋_GB2312" w:hAnsi="方正仿宋_GB2312" w:eastAsia="方正仿宋_GB2312" w:cs="方正仿宋_GB2312"/>
          <w:color w:val="auto"/>
          <w:sz w:val="32"/>
          <w:szCs w:val="32"/>
        </w:rPr>
        <w:t>符合下列条件之一的适龄儿童：</w:t>
      </w:r>
    </w:p>
    <w:p>
      <w:pPr>
        <w:pStyle w:val="7"/>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铁东区户籍、实际居住适龄儿童</w:t>
      </w:r>
      <w:r>
        <w:rPr>
          <w:rFonts w:hint="eastAsia" w:ascii="方正仿宋_GB2312" w:hAnsi="方正仿宋_GB2312" w:eastAsia="方正仿宋_GB2312" w:cs="方正仿宋_GB2312"/>
          <w:color w:val="auto"/>
          <w:sz w:val="32"/>
          <w:szCs w:val="32"/>
          <w:lang w:eastAsia="zh-CN"/>
        </w:rPr>
        <w:t>；</w:t>
      </w:r>
    </w:p>
    <w:p>
      <w:pPr>
        <w:pStyle w:val="7"/>
        <w:keepNext w:val="0"/>
        <w:keepLines w:val="0"/>
        <w:pageBreakBefore w:val="0"/>
        <w:widowControl/>
        <w:kinsoku/>
        <w:wordWrap/>
        <w:overflowPunct/>
        <w:topLinePunct w:val="0"/>
        <w:bidi w:val="0"/>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   </w:t>
      </w:r>
      <w:r>
        <w:rPr>
          <w:rFonts w:hint="eastAsia" w:ascii="方正仿宋_GB2312" w:hAnsi="方正仿宋_GB2312" w:eastAsia="方正仿宋_GB2312" w:cs="方正仿宋_GB2312"/>
          <w:color w:val="auto"/>
          <w:sz w:val="32"/>
          <w:szCs w:val="32"/>
          <w:lang w:val="en-US" w:eastAsia="zh-CN"/>
        </w:rPr>
        <w:t xml:space="preserve"> 2、</w:t>
      </w:r>
      <w:r>
        <w:rPr>
          <w:rFonts w:hint="eastAsia" w:ascii="方正仿宋_GB2312" w:hAnsi="方正仿宋_GB2312" w:eastAsia="方正仿宋_GB2312" w:cs="方正仿宋_GB2312"/>
          <w:color w:val="auto"/>
          <w:sz w:val="32"/>
          <w:szCs w:val="32"/>
        </w:rPr>
        <w:t>符合入学条件的流动人口随迁子女</w:t>
      </w:r>
      <w:r>
        <w:rPr>
          <w:rFonts w:hint="eastAsia" w:ascii="方正仿宋_GB2312" w:hAnsi="方正仿宋_GB2312" w:eastAsia="方正仿宋_GB2312" w:cs="方正仿宋_GB2312"/>
          <w:color w:val="auto"/>
          <w:sz w:val="32"/>
          <w:szCs w:val="32"/>
          <w:lang w:eastAsia="zh-CN"/>
        </w:rPr>
        <w:t>；</w:t>
      </w:r>
    </w:p>
    <w:p>
      <w:pPr>
        <w:pStyle w:val="7"/>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按照省、市、区相关政策，需在铁东区接受义务教育的适龄儿童。</w:t>
      </w:r>
    </w:p>
    <w:p>
      <w:pPr>
        <w:pStyle w:val="7"/>
        <w:keepNext w:val="0"/>
        <w:keepLines w:val="0"/>
        <w:pageBreakBefore w:val="0"/>
        <w:widowControl/>
        <w:numPr>
          <w:numId w:val="0"/>
        </w:numPr>
        <w:kinsoku/>
        <w:wordWrap/>
        <w:overflowPunct/>
        <w:topLinePunct w:val="0"/>
        <w:bidi w:val="0"/>
        <w:snapToGrid/>
        <w:spacing w:beforeAutospacing="0" w:afterAutospacing="0" w:line="560" w:lineRule="exact"/>
        <w:ind w:left="630" w:leftChars="0"/>
        <w:textAlignment w:val="auto"/>
        <w:rPr>
          <w:rFonts w:hint="eastAsia" w:ascii="方正楷体_GB2312" w:hAnsi="方正楷体_GB2312" w:eastAsia="方正楷体_GB2312" w:cs="方正楷体_GB2312"/>
          <w:b w:val="0"/>
          <w:bCs w:val="0"/>
          <w:color w:val="auto"/>
          <w:sz w:val="32"/>
          <w:szCs w:val="32"/>
          <w:lang w:val="en-US" w:eastAsia="zh-CN"/>
        </w:rPr>
      </w:pPr>
      <w:r>
        <w:rPr>
          <w:rFonts w:hint="default" w:ascii="方正楷体_GB2312" w:hAnsi="方正楷体_GB2312" w:eastAsia="方正楷体_GB2312" w:cs="方正楷体_GB2312"/>
          <w:color w:val="auto"/>
          <w:sz w:val="32"/>
          <w:szCs w:val="32"/>
          <w:lang w:eastAsia="zh-CN"/>
          <w:woUserID w:val="1"/>
        </w:rPr>
        <w:t>（三）</w:t>
      </w:r>
      <w:r>
        <w:rPr>
          <w:rFonts w:hint="eastAsia" w:ascii="方正楷体_GB2312" w:hAnsi="方正楷体_GB2312" w:eastAsia="方正楷体_GB2312" w:cs="方正楷体_GB2312"/>
          <w:color w:val="auto"/>
          <w:sz w:val="32"/>
          <w:szCs w:val="32"/>
          <w:lang w:eastAsia="zh-CN"/>
        </w:rPr>
        <w:t>普查材料。</w:t>
      </w:r>
    </w:p>
    <w:p>
      <w:pPr>
        <w:pStyle w:val="7"/>
        <w:keepNext w:val="0"/>
        <w:keepLines w:val="0"/>
        <w:pageBreakBefore w:val="0"/>
        <w:widowControl/>
        <w:numPr>
          <w:ilvl w:val="0"/>
          <w:numId w:val="2"/>
        </w:numPr>
        <w:kinsoku/>
        <w:wordWrap/>
        <w:overflowPunct/>
        <w:topLinePunct w:val="0"/>
        <w:bidi w:val="0"/>
        <w:snapToGrid/>
        <w:spacing w:beforeAutospacing="0" w:afterAutospacing="0" w:line="560" w:lineRule="exact"/>
        <w:ind w:left="630" w:leftChars="0"/>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铁东学区新生入学证明要件：居民户口簿、房产证</w:t>
      </w:r>
    </w:p>
    <w:p>
      <w:pPr>
        <w:pStyle w:val="7"/>
        <w:keepNext w:val="0"/>
        <w:keepLines w:val="0"/>
        <w:pageBreakBefore w:val="0"/>
        <w:widowControl/>
        <w:numPr>
          <w:ilvl w:val="0"/>
          <w:numId w:val="0"/>
        </w:numPr>
        <w:kinsoku/>
        <w:wordWrap/>
        <w:overflowPunct/>
        <w:topLinePunct w:val="0"/>
        <w:bidi w:val="0"/>
        <w:snapToGrid/>
        <w:spacing w:beforeAutospacing="0" w:afterAutospacing="0" w:line="560" w:lineRule="exac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明、出生证明，因具体家庭情况不同可能需要提供的其它证明材料。</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方正仿宋_GB2312" w:hAnsi="方正仿宋_GB2312" w:eastAsia="方正仿宋_GB2312" w:cs="方正仿宋_GB2312"/>
          <w:b w:val="0"/>
          <w:bCs w:val="0"/>
          <w:i w:val="0"/>
          <w:iCs w:val="0"/>
          <w:caps w:val="0"/>
          <w:color w:val="auto"/>
          <w:spacing w:val="0"/>
          <w:sz w:val="32"/>
          <w:szCs w:val="32"/>
        </w:rPr>
      </w:pPr>
      <w:r>
        <w:rPr>
          <w:rStyle w:val="10"/>
          <w:rFonts w:hint="eastAsia" w:ascii="方正仿宋_GB2312" w:hAnsi="方正仿宋_GB2312" w:eastAsia="方正仿宋_GB2312" w:cs="方正仿宋_GB2312"/>
          <w:b/>
          <w:bCs/>
          <w:i w:val="0"/>
          <w:iCs w:val="0"/>
          <w:caps w:val="0"/>
          <w:color w:val="auto"/>
          <w:spacing w:val="0"/>
          <w:sz w:val="32"/>
          <w:szCs w:val="32"/>
          <w:lang w:val="en-US" w:eastAsia="zh-CN"/>
        </w:rPr>
        <w:t xml:space="preserve">  </w:t>
      </w:r>
      <w:r>
        <w:rPr>
          <w:rStyle w:val="10"/>
          <w:rFonts w:hint="eastAsia" w:ascii="方正仿宋_GB2312" w:hAnsi="方正仿宋_GB2312" w:eastAsia="方正仿宋_GB2312" w:cs="方正仿宋_GB2312"/>
          <w:b w:val="0"/>
          <w:bCs w:val="0"/>
          <w:i w:val="0"/>
          <w:iCs w:val="0"/>
          <w:caps w:val="0"/>
          <w:color w:val="auto"/>
          <w:spacing w:val="0"/>
          <w:sz w:val="32"/>
          <w:szCs w:val="32"/>
          <w:lang w:val="en-US" w:eastAsia="zh-CN"/>
        </w:rPr>
        <w:t xml:space="preserve">  2</w:t>
      </w:r>
      <w:r>
        <w:rPr>
          <w:rStyle w:val="10"/>
          <w:rFonts w:hint="eastAsia" w:ascii="方正仿宋_GB2312" w:hAnsi="方正仿宋_GB2312" w:eastAsia="方正仿宋_GB2312" w:cs="方正仿宋_GB2312"/>
          <w:b/>
          <w:bCs/>
          <w:i w:val="0"/>
          <w:iCs w:val="0"/>
          <w:caps w:val="0"/>
          <w:color w:val="auto"/>
          <w:spacing w:val="0"/>
          <w:sz w:val="32"/>
          <w:szCs w:val="32"/>
          <w:lang w:val="en-US" w:eastAsia="zh-CN"/>
        </w:rPr>
        <w:t>、</w:t>
      </w:r>
      <w:r>
        <w:rPr>
          <w:rFonts w:hint="eastAsia" w:ascii="方正仿宋_GB2312" w:hAnsi="方正仿宋_GB2312" w:eastAsia="方正仿宋_GB2312" w:cs="方正仿宋_GB2312"/>
          <w:b w:val="0"/>
          <w:bCs w:val="0"/>
          <w:i w:val="0"/>
          <w:iCs w:val="0"/>
          <w:caps w:val="0"/>
          <w:color w:val="auto"/>
          <w:spacing w:val="0"/>
          <w:sz w:val="32"/>
          <w:szCs w:val="32"/>
        </w:rPr>
        <w:t>外来务工人员随迁子女入学</w:t>
      </w:r>
      <w:r>
        <w:rPr>
          <w:rFonts w:hint="eastAsia" w:ascii="方正仿宋_GB2312" w:hAnsi="方正仿宋_GB2312" w:eastAsia="方正仿宋_GB2312" w:cs="方正仿宋_GB2312"/>
          <w:b w:val="0"/>
          <w:bCs w:val="0"/>
          <w:i w:val="0"/>
          <w:iCs w:val="0"/>
          <w:caps w:val="0"/>
          <w:color w:val="auto"/>
          <w:spacing w:val="0"/>
          <w:sz w:val="32"/>
          <w:szCs w:val="32"/>
          <w:lang w:eastAsia="zh-CN"/>
        </w:rPr>
        <w:t>证明要件：务</w:t>
      </w:r>
      <w:r>
        <w:rPr>
          <w:rFonts w:hint="eastAsia" w:ascii="方正仿宋_GB2312" w:hAnsi="方正仿宋_GB2312" w:eastAsia="方正仿宋_GB2312" w:cs="方正仿宋_GB2312"/>
          <w:b w:val="0"/>
          <w:bCs w:val="0"/>
          <w:i w:val="0"/>
          <w:iCs w:val="0"/>
          <w:caps w:val="0"/>
          <w:color w:val="auto"/>
          <w:spacing w:val="0"/>
          <w:sz w:val="32"/>
          <w:szCs w:val="32"/>
        </w:rPr>
        <w:t>工证明</w:t>
      </w:r>
      <w:r>
        <w:rPr>
          <w:rFonts w:hint="eastAsia" w:ascii="方正仿宋_GB2312" w:hAnsi="方正仿宋_GB2312" w:eastAsia="方正仿宋_GB2312" w:cs="方正仿宋_GB2312"/>
          <w:b w:val="0"/>
          <w:bCs w:val="0"/>
          <w:i w:val="0"/>
          <w:iCs w:val="0"/>
          <w:caps w:val="0"/>
          <w:color w:val="auto"/>
          <w:spacing w:val="0"/>
          <w:sz w:val="32"/>
          <w:szCs w:val="32"/>
          <w:lang w:eastAsia="zh-CN"/>
        </w:rPr>
        <w:t>，</w:t>
      </w:r>
      <w:r>
        <w:rPr>
          <w:rFonts w:hint="eastAsia" w:ascii="方正仿宋_GB2312" w:hAnsi="方正仿宋_GB2312" w:eastAsia="方正仿宋_GB2312" w:cs="方正仿宋_GB2312"/>
          <w:b w:val="0"/>
          <w:bCs w:val="0"/>
          <w:i w:val="0"/>
          <w:iCs w:val="0"/>
          <w:caps w:val="0"/>
          <w:color w:val="auto"/>
          <w:spacing w:val="0"/>
          <w:sz w:val="32"/>
          <w:szCs w:val="32"/>
        </w:rPr>
        <w:t>父母或其他法定监护人在</w:t>
      </w:r>
      <w:r>
        <w:rPr>
          <w:rFonts w:hint="eastAsia" w:ascii="方正仿宋_GB2312" w:hAnsi="方正仿宋_GB2312" w:eastAsia="方正仿宋_GB2312" w:cs="方正仿宋_GB2312"/>
          <w:b w:val="0"/>
          <w:bCs w:val="0"/>
          <w:i w:val="0"/>
          <w:iCs w:val="0"/>
          <w:caps w:val="0"/>
          <w:color w:val="auto"/>
          <w:spacing w:val="0"/>
          <w:sz w:val="32"/>
          <w:szCs w:val="32"/>
          <w:lang w:eastAsia="zh-CN"/>
        </w:rPr>
        <w:t>铁东区</w:t>
      </w:r>
      <w:r>
        <w:rPr>
          <w:rFonts w:hint="eastAsia" w:ascii="方正仿宋_GB2312" w:hAnsi="方正仿宋_GB2312" w:eastAsia="方正仿宋_GB2312" w:cs="方正仿宋_GB2312"/>
          <w:b w:val="0"/>
          <w:bCs w:val="0"/>
          <w:i w:val="0"/>
          <w:iCs w:val="0"/>
          <w:caps w:val="0"/>
          <w:color w:val="auto"/>
          <w:spacing w:val="0"/>
          <w:sz w:val="32"/>
          <w:szCs w:val="32"/>
        </w:rPr>
        <w:t>的相关</w:t>
      </w:r>
      <w:r>
        <w:rPr>
          <w:rFonts w:hint="eastAsia" w:ascii="方正仿宋_GB2312" w:hAnsi="方正仿宋_GB2312" w:eastAsia="方正仿宋_GB2312" w:cs="方正仿宋_GB2312"/>
          <w:b w:val="0"/>
          <w:bCs w:val="0"/>
          <w:i w:val="0"/>
          <w:iCs w:val="0"/>
          <w:caps w:val="0"/>
          <w:color w:val="auto"/>
          <w:spacing w:val="0"/>
          <w:sz w:val="32"/>
          <w:szCs w:val="32"/>
          <w:lang w:eastAsia="zh-CN"/>
        </w:rPr>
        <w:t>工作</w:t>
      </w:r>
      <w:r>
        <w:rPr>
          <w:rFonts w:hint="eastAsia" w:ascii="方正仿宋_GB2312" w:hAnsi="方正仿宋_GB2312" w:eastAsia="方正仿宋_GB2312" w:cs="方正仿宋_GB2312"/>
          <w:b w:val="0"/>
          <w:bCs w:val="0"/>
          <w:i w:val="0"/>
          <w:iCs w:val="0"/>
          <w:caps w:val="0"/>
          <w:color w:val="auto"/>
          <w:spacing w:val="0"/>
          <w:sz w:val="32"/>
          <w:szCs w:val="32"/>
        </w:rPr>
        <w:t>证明（劳动合同、营业执照、</w:t>
      </w:r>
      <w:r>
        <w:rPr>
          <w:rFonts w:hint="eastAsia" w:ascii="方正仿宋_GB2312" w:hAnsi="方正仿宋_GB2312" w:eastAsia="方正仿宋_GB2312" w:cs="方正仿宋_GB2312"/>
          <w:b w:val="0"/>
          <w:bCs w:val="0"/>
          <w:i w:val="0"/>
          <w:iCs w:val="0"/>
          <w:caps w:val="0"/>
          <w:color w:val="auto"/>
          <w:spacing w:val="0"/>
          <w:sz w:val="32"/>
          <w:szCs w:val="32"/>
          <w:lang w:eastAsia="zh-CN"/>
        </w:rPr>
        <w:t>务工地社区或务工单位出具</w:t>
      </w:r>
      <w:r>
        <w:rPr>
          <w:rFonts w:hint="eastAsia" w:ascii="方正仿宋_GB2312" w:hAnsi="方正仿宋_GB2312" w:eastAsia="方正仿宋_GB2312" w:cs="方正仿宋_GB2312"/>
          <w:b w:val="0"/>
          <w:bCs w:val="0"/>
          <w:i w:val="0"/>
          <w:iCs w:val="0"/>
          <w:caps w:val="0"/>
          <w:color w:val="auto"/>
          <w:spacing w:val="0"/>
          <w:sz w:val="32"/>
          <w:szCs w:val="32"/>
        </w:rPr>
        <w:t>的务工证明等其中一种）</w:t>
      </w:r>
      <w:r>
        <w:rPr>
          <w:rFonts w:hint="eastAsia" w:ascii="方正仿宋_GB2312" w:hAnsi="方正仿宋_GB2312" w:eastAsia="方正仿宋_GB2312" w:cs="方正仿宋_GB2312"/>
          <w:b w:val="0"/>
          <w:bCs w:val="0"/>
          <w:i w:val="0"/>
          <w:iCs w:val="0"/>
          <w:caps w:val="0"/>
          <w:color w:val="auto"/>
          <w:spacing w:val="0"/>
          <w:sz w:val="32"/>
          <w:szCs w:val="32"/>
          <w:lang w:eastAsia="zh-CN"/>
        </w:rPr>
        <w:t>；暂住证明，铁东</w:t>
      </w:r>
      <w:r>
        <w:rPr>
          <w:rFonts w:hint="eastAsia" w:ascii="方正仿宋_GB2312" w:hAnsi="方正仿宋_GB2312" w:eastAsia="方正仿宋_GB2312" w:cs="方正仿宋_GB2312"/>
          <w:b w:val="0"/>
          <w:bCs w:val="0"/>
          <w:i w:val="0"/>
          <w:iCs w:val="0"/>
          <w:caps w:val="0"/>
          <w:color w:val="auto"/>
          <w:spacing w:val="0"/>
          <w:sz w:val="32"/>
          <w:szCs w:val="32"/>
        </w:rPr>
        <w:t>居住地派出所签发的</w:t>
      </w:r>
      <w:r>
        <w:rPr>
          <w:rFonts w:hint="eastAsia" w:ascii="方正仿宋_GB2312" w:hAnsi="方正仿宋_GB2312" w:eastAsia="方正仿宋_GB2312" w:cs="方正仿宋_GB2312"/>
          <w:b w:val="0"/>
          <w:bCs w:val="0"/>
          <w:i w:val="0"/>
          <w:iCs w:val="0"/>
          <w:caps w:val="0"/>
          <w:color w:val="auto"/>
          <w:spacing w:val="0"/>
          <w:sz w:val="32"/>
          <w:szCs w:val="32"/>
          <w:lang w:eastAsia="zh-CN"/>
        </w:rPr>
        <w:t>暂住</w:t>
      </w:r>
      <w:r>
        <w:rPr>
          <w:rFonts w:hint="eastAsia" w:ascii="方正仿宋_GB2312" w:hAnsi="方正仿宋_GB2312" w:eastAsia="方正仿宋_GB2312" w:cs="方正仿宋_GB2312"/>
          <w:b w:val="0"/>
          <w:bCs w:val="0"/>
          <w:i w:val="0"/>
          <w:iCs w:val="0"/>
          <w:caps w:val="0"/>
          <w:color w:val="auto"/>
          <w:spacing w:val="0"/>
          <w:sz w:val="32"/>
          <w:szCs w:val="32"/>
        </w:rPr>
        <w:t>证</w:t>
      </w:r>
      <w:r>
        <w:rPr>
          <w:rFonts w:hint="eastAsia" w:ascii="方正仿宋_GB2312" w:hAnsi="方正仿宋_GB2312" w:eastAsia="方正仿宋_GB2312" w:cs="方正仿宋_GB2312"/>
          <w:b w:val="0"/>
          <w:bCs w:val="0"/>
          <w:i w:val="0"/>
          <w:iCs w:val="0"/>
          <w:caps w:val="0"/>
          <w:color w:val="auto"/>
          <w:spacing w:val="0"/>
          <w:sz w:val="32"/>
          <w:szCs w:val="32"/>
          <w:lang w:eastAsia="zh-CN"/>
        </w:rPr>
        <w:t>或暂住登记证明</w:t>
      </w:r>
      <w:r>
        <w:rPr>
          <w:rFonts w:hint="eastAsia" w:ascii="方正仿宋_GB2312" w:hAnsi="方正仿宋_GB2312" w:eastAsia="方正仿宋_GB2312" w:cs="方正仿宋_GB2312"/>
          <w:b w:val="0"/>
          <w:bCs w:val="0"/>
          <w:i w:val="0"/>
          <w:iCs w:val="0"/>
          <w:caps w:val="0"/>
          <w:color w:val="auto"/>
          <w:spacing w:val="0"/>
          <w:sz w:val="32"/>
          <w:szCs w:val="32"/>
        </w:rPr>
        <w:t>；实际居住相关证明（房产证、购房合同、租房合同等其中一种）</w:t>
      </w:r>
      <w:r>
        <w:rPr>
          <w:rFonts w:hint="eastAsia" w:ascii="方正仿宋_GB2312" w:hAnsi="方正仿宋_GB2312" w:eastAsia="方正仿宋_GB2312" w:cs="方正仿宋_GB2312"/>
          <w:b w:val="0"/>
          <w:bCs w:val="0"/>
          <w:i w:val="0"/>
          <w:iCs w:val="0"/>
          <w:caps w:val="0"/>
          <w:color w:val="auto"/>
          <w:spacing w:val="0"/>
          <w:sz w:val="32"/>
          <w:szCs w:val="32"/>
          <w:lang w:eastAsia="zh-CN"/>
        </w:rPr>
        <w:t>；居民</w:t>
      </w:r>
      <w:r>
        <w:rPr>
          <w:rFonts w:hint="eastAsia" w:ascii="方正仿宋_GB2312" w:hAnsi="方正仿宋_GB2312" w:eastAsia="方正仿宋_GB2312" w:cs="方正仿宋_GB2312"/>
          <w:b w:val="0"/>
          <w:bCs w:val="0"/>
          <w:i w:val="0"/>
          <w:iCs w:val="0"/>
          <w:caps w:val="0"/>
          <w:color w:val="auto"/>
          <w:spacing w:val="0"/>
          <w:sz w:val="32"/>
          <w:szCs w:val="32"/>
        </w:rPr>
        <w:t>户口簿</w:t>
      </w:r>
      <w:r>
        <w:rPr>
          <w:rFonts w:hint="eastAsia" w:ascii="方正仿宋_GB2312" w:hAnsi="方正仿宋_GB2312" w:eastAsia="方正仿宋_GB2312" w:cs="方正仿宋_GB2312"/>
          <w:b w:val="0"/>
          <w:bCs w:val="0"/>
          <w:i w:val="0"/>
          <w:iCs w:val="0"/>
          <w:caps w:val="0"/>
          <w:color w:val="auto"/>
          <w:spacing w:val="0"/>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出生证明。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color w:val="auto"/>
          <w:spacing w:val="0"/>
          <w:sz w:val="32"/>
          <w:szCs w:val="32"/>
          <w:lang w:val="en-US" w:eastAsia="zh-CN"/>
        </w:rPr>
        <w:t>3、</w:t>
      </w:r>
      <w:r>
        <w:rPr>
          <w:rFonts w:hint="eastAsia" w:ascii="方正仿宋_GB2312" w:hAnsi="方正仿宋_GB2312" w:eastAsia="方正仿宋_GB2312" w:cs="方正仿宋_GB2312"/>
          <w:b w:val="0"/>
          <w:bCs w:val="0"/>
          <w:i w:val="0"/>
          <w:iCs w:val="0"/>
          <w:caps w:val="0"/>
          <w:color w:val="auto"/>
          <w:spacing w:val="0"/>
          <w:sz w:val="32"/>
          <w:szCs w:val="32"/>
          <w:lang w:eastAsia="zh-CN"/>
        </w:rPr>
        <w:t>新建小区业主子女提供的证明要件：</w:t>
      </w:r>
      <w:r>
        <w:rPr>
          <w:rFonts w:hint="eastAsia" w:ascii="方正仿宋_GB2312" w:hAnsi="方正仿宋_GB2312" w:eastAsia="方正仿宋_GB2312" w:cs="方正仿宋_GB2312"/>
          <w:b w:val="0"/>
          <w:bCs w:val="0"/>
          <w:color w:val="auto"/>
          <w:sz w:val="32"/>
          <w:szCs w:val="32"/>
          <w:lang w:val="en-US" w:eastAsia="zh-CN"/>
        </w:rPr>
        <w:t>居民户口簿、</w:t>
      </w:r>
      <w:r>
        <w:rPr>
          <w:rFonts w:hint="eastAsia" w:ascii="方正仿宋_GB2312" w:hAnsi="方正仿宋_GB2312" w:eastAsia="方正仿宋_GB2312" w:cs="方正仿宋_GB2312"/>
          <w:color w:val="auto"/>
          <w:sz w:val="32"/>
          <w:szCs w:val="32"/>
          <w:lang w:eastAsia="zh-CN"/>
        </w:rPr>
        <w:t>备案</w:t>
      </w:r>
      <w:r>
        <w:rPr>
          <w:rFonts w:hint="eastAsia" w:ascii="方正仿宋_GB2312" w:hAnsi="方正仿宋_GB2312" w:eastAsia="方正仿宋_GB2312" w:cs="方正仿宋_GB2312"/>
          <w:color w:val="auto"/>
          <w:sz w:val="32"/>
          <w:szCs w:val="32"/>
        </w:rPr>
        <w:t>购房合同、发票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完税证明等</w:t>
      </w:r>
      <w:r>
        <w:rPr>
          <w:rFonts w:hint="eastAsia" w:ascii="方正仿宋_GB2312" w:hAnsi="方正仿宋_GB2312" w:eastAsia="方正仿宋_GB2312" w:cs="方正仿宋_GB2312"/>
          <w:color w:val="auto"/>
          <w:sz w:val="32"/>
          <w:szCs w:val="32"/>
          <w:lang w:eastAsia="zh-CN"/>
        </w:rPr>
        <w:t>；出生证明。</w:t>
      </w:r>
      <w:r>
        <w:rPr>
          <w:rFonts w:hint="eastAsia" w:ascii="方正仿宋_GB2312" w:hAnsi="方正仿宋_GB2312" w:eastAsia="方正仿宋_GB2312" w:cs="方正仿宋_GB2312"/>
          <w:color w:val="auto"/>
          <w:sz w:val="32"/>
          <w:szCs w:val="32"/>
        </w:rPr>
        <w:t>由开发商或物业到</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教育局统一集中办理。</w:t>
      </w:r>
    </w:p>
    <w:p>
      <w:pPr>
        <w:pStyle w:val="2"/>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lang w:eastAsia="zh-CN"/>
        </w:rPr>
        <w:t>户口本、房产证</w:t>
      </w:r>
      <w:r>
        <w:rPr>
          <w:rFonts w:hint="eastAsia" w:ascii="方正仿宋_GB2312" w:hAnsi="方正仿宋_GB2312" w:eastAsia="方正仿宋_GB2312" w:cs="方正仿宋_GB2312"/>
          <w:b w:val="0"/>
          <w:bCs/>
          <w:sz w:val="32"/>
          <w:szCs w:val="32"/>
        </w:rPr>
        <w:t>原则上以</w:t>
      </w:r>
      <w:r>
        <w:rPr>
          <w:rFonts w:hint="eastAsia" w:ascii="方正仿宋_GB2312" w:hAnsi="方正仿宋_GB2312" w:eastAsia="方正仿宋_GB2312" w:cs="方正仿宋_GB2312"/>
          <w:b w:val="0"/>
          <w:bCs/>
          <w:sz w:val="32"/>
          <w:szCs w:val="32"/>
          <w:lang w:val="en-US" w:eastAsia="zh-CN"/>
        </w:rPr>
        <w:t>2023</w:t>
      </w:r>
      <w:r>
        <w:rPr>
          <w:rFonts w:hint="eastAsia" w:ascii="方正仿宋_GB2312" w:hAnsi="方正仿宋_GB2312" w:eastAsia="方正仿宋_GB2312" w:cs="方正仿宋_GB2312"/>
          <w:b w:val="0"/>
          <w:bCs/>
          <w:sz w:val="32"/>
          <w:szCs w:val="32"/>
        </w:rPr>
        <w:t>年6月1日前办理</w:t>
      </w:r>
      <w:r>
        <w:rPr>
          <w:rFonts w:hint="eastAsia" w:ascii="方正仿宋_GB2312" w:hAnsi="方正仿宋_GB2312" w:eastAsia="方正仿宋_GB2312" w:cs="方正仿宋_GB2312"/>
          <w:b w:val="0"/>
          <w:bCs/>
          <w:sz w:val="32"/>
          <w:szCs w:val="32"/>
          <w:lang w:eastAsia="zh-CN"/>
        </w:rPr>
        <w:t>为</w:t>
      </w:r>
      <w:r>
        <w:rPr>
          <w:rFonts w:hint="eastAsia" w:ascii="方正仿宋_GB2312" w:hAnsi="方正仿宋_GB2312" w:eastAsia="方正仿宋_GB2312" w:cs="方正仿宋_GB2312"/>
          <w:b w:val="0"/>
          <w:bCs/>
          <w:sz w:val="32"/>
          <w:szCs w:val="32"/>
        </w:rPr>
        <w:t>有效。</w:t>
      </w:r>
    </w:p>
    <w:p>
      <w:pPr>
        <w:pStyle w:val="7"/>
        <w:keepNext w:val="0"/>
        <w:keepLines w:val="0"/>
        <w:pageBreakBefore w:val="0"/>
        <w:widowControl/>
        <w:kinsoku/>
        <w:wordWrap/>
        <w:overflowPunct/>
        <w:topLinePunct w:val="0"/>
        <w:bidi w:val="0"/>
        <w:snapToGrid/>
        <w:spacing w:beforeAutospacing="0" w:afterAutospacing="0" w:line="560" w:lineRule="exact"/>
        <w:textAlignment w:val="auto"/>
        <w:rPr>
          <w:rStyle w:val="10"/>
          <w:rFonts w:hint="eastAsia" w:ascii="方正楷体_GB2312" w:hAnsi="方正楷体_GB2312" w:eastAsia="方正楷体_GB2312" w:cs="方正楷体_GB2312"/>
          <w:b w:val="0"/>
          <w:bCs/>
          <w:color w:val="auto"/>
          <w:sz w:val="32"/>
          <w:szCs w:val="32"/>
        </w:rPr>
      </w:pPr>
      <w:r>
        <w:rPr>
          <w:rStyle w:val="10"/>
          <w:rFonts w:hint="eastAsia" w:ascii="方正楷体_GB2312" w:hAnsi="方正楷体_GB2312" w:eastAsia="方正楷体_GB2312" w:cs="方正楷体_GB2312"/>
          <w:b w:val="0"/>
          <w:bCs/>
          <w:color w:val="auto"/>
          <w:sz w:val="32"/>
          <w:szCs w:val="32"/>
        </w:rPr>
        <w:t>     </w:t>
      </w:r>
      <w:r>
        <w:rPr>
          <w:rStyle w:val="10"/>
          <w:rFonts w:hint="eastAsia" w:ascii="方正楷体_GB2312" w:hAnsi="方正楷体_GB2312" w:eastAsia="方正楷体_GB2312" w:cs="方正楷体_GB2312"/>
          <w:b w:val="0"/>
          <w:bCs/>
          <w:color w:val="auto"/>
          <w:sz w:val="32"/>
          <w:szCs w:val="32"/>
          <w:lang w:eastAsia="zh-CN"/>
        </w:rPr>
        <w:t>（四）招生入学</w:t>
      </w:r>
      <w:r>
        <w:rPr>
          <w:rStyle w:val="10"/>
          <w:rFonts w:hint="eastAsia" w:ascii="方正楷体_GB2312" w:hAnsi="方正楷体_GB2312" w:eastAsia="方正楷体_GB2312" w:cs="方正楷体_GB2312"/>
          <w:b w:val="0"/>
          <w:bCs/>
          <w:color w:val="auto"/>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Style w:val="10"/>
          <w:rFonts w:hint="eastAsia" w:ascii="方正仿宋_GB2312" w:hAnsi="方正仿宋_GB2312" w:eastAsia="方正仿宋_GB2312" w:cs="方正仿宋_GB2312"/>
          <w:b w:val="0"/>
          <w:bCs/>
          <w:color w:val="auto"/>
          <w:sz w:val="32"/>
          <w:szCs w:val="32"/>
          <w:lang w:val="en-US" w:eastAsia="zh-CN"/>
        </w:rPr>
        <w:t>1、</w:t>
      </w:r>
      <w:r>
        <w:rPr>
          <w:rFonts w:hint="eastAsia" w:ascii="方正仿宋_GB2312" w:hAnsi="方正仿宋_GB2312" w:eastAsia="方正仿宋_GB2312" w:cs="方正仿宋_GB2312"/>
          <w:color w:val="auto"/>
          <w:sz w:val="32"/>
          <w:szCs w:val="32"/>
          <w:lang w:eastAsia="zh-CN"/>
        </w:rPr>
        <w:t>报名信息采集</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为方便家长办理</w:t>
      </w:r>
      <w:r>
        <w:rPr>
          <w:rFonts w:hint="eastAsia" w:ascii="方正仿宋_GB2312" w:hAnsi="方正仿宋_GB2312" w:eastAsia="方正仿宋_GB2312" w:cs="方正仿宋_GB2312"/>
          <w:color w:val="auto"/>
          <w:sz w:val="32"/>
          <w:szCs w:val="32"/>
        </w:rPr>
        <w:t>入学报名登记</w:t>
      </w:r>
      <w:r>
        <w:rPr>
          <w:rFonts w:hint="eastAsia" w:ascii="方正仿宋_GB2312" w:hAnsi="方正仿宋_GB2312" w:eastAsia="方正仿宋_GB2312" w:cs="方正仿宋_GB2312"/>
          <w:color w:val="auto"/>
          <w:sz w:val="32"/>
          <w:szCs w:val="32"/>
          <w:lang w:eastAsia="zh-CN"/>
        </w:rPr>
        <w:t>，按照市局统一工作安排</w:t>
      </w:r>
      <w:r>
        <w:rPr>
          <w:rFonts w:hint="eastAsia" w:ascii="方正仿宋_GB2312" w:hAnsi="方正仿宋_GB2312" w:eastAsia="方正仿宋_GB2312" w:cs="方正仿宋_GB2312"/>
          <w:color w:val="auto"/>
          <w:sz w:val="32"/>
          <w:szCs w:val="32"/>
          <w:lang w:val="en-US" w:eastAsia="zh-CN"/>
        </w:rPr>
        <w:t>，城区小学招生工作试行线上、线下两种方式进行信息普查采集、材料审核和录取。</w:t>
      </w:r>
      <w:r>
        <w:rPr>
          <w:rFonts w:hint="eastAsia" w:ascii="方正仿宋_GB2312" w:hAnsi="方正仿宋_GB2312" w:eastAsia="方正仿宋_GB2312" w:cs="方正仿宋_GB2312"/>
          <w:color w:val="auto"/>
          <w:sz w:val="32"/>
          <w:szCs w:val="32"/>
          <w:lang w:eastAsia="zh-CN"/>
        </w:rPr>
        <w:t>按照</w:t>
      </w:r>
      <w:r>
        <w:rPr>
          <w:rFonts w:hint="eastAsia" w:ascii="方正仿宋_GB2312" w:hAnsi="方正仿宋_GB2312" w:eastAsia="方正仿宋_GB2312" w:cs="方正仿宋_GB2312"/>
          <w:color w:val="auto"/>
          <w:sz w:val="32"/>
          <w:szCs w:val="32"/>
        </w:rPr>
        <w:t>材料非必要不提供、信息非必要不采集原则,</w:t>
      </w:r>
      <w:r>
        <w:rPr>
          <w:rFonts w:hint="eastAsia" w:ascii="方正仿宋_GB2312" w:hAnsi="方正仿宋_GB2312" w:eastAsia="方正仿宋_GB2312" w:cs="方正仿宋_GB2312"/>
          <w:color w:val="auto"/>
          <w:sz w:val="32"/>
          <w:szCs w:val="32"/>
          <w:lang w:eastAsia="zh-CN"/>
        </w:rPr>
        <w:t>全面清理非必要证明材料，预防接种证明不作为入学报名前置要件。信息采集工作应在招生入学时一次性采集，不得利用各类APP、小程序随意反复采集学生相关信息，严禁采集学生家长职务和收入信息等。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“入学一件事”</w:t>
      </w:r>
      <w:r>
        <w:rPr>
          <w:rFonts w:hint="eastAsia" w:ascii="方正仿宋_GB2312" w:hAnsi="方正仿宋_GB2312" w:eastAsia="方正仿宋_GB2312" w:cs="方正仿宋_GB2312"/>
          <w:color w:val="auto"/>
          <w:sz w:val="32"/>
          <w:szCs w:val="32"/>
          <w:lang w:eastAsia="zh-CN"/>
        </w:rPr>
        <w:t>网上</w:t>
      </w:r>
      <w:r>
        <w:rPr>
          <w:rFonts w:hint="eastAsia" w:ascii="方正仿宋_GB2312" w:hAnsi="方正仿宋_GB2312" w:eastAsia="方正仿宋_GB2312" w:cs="方正仿宋_GB2312"/>
          <w:color w:val="auto"/>
          <w:sz w:val="32"/>
          <w:szCs w:val="32"/>
        </w:rPr>
        <w:t>办理</w:t>
      </w:r>
      <w:r>
        <w:rPr>
          <w:rFonts w:hint="eastAsia" w:ascii="方正仿宋_GB2312" w:hAnsi="方正仿宋_GB2312" w:eastAsia="方正仿宋_GB2312" w:cs="方正仿宋_GB2312"/>
          <w:color w:val="auto"/>
          <w:sz w:val="32"/>
          <w:szCs w:val="32"/>
          <w:lang w:eastAsia="zh-CN"/>
        </w:rPr>
        <w:t>便民服务</w:t>
      </w:r>
      <w:r>
        <w:rPr>
          <w:rFonts w:hint="eastAsia" w:ascii="方正仿宋_GB2312" w:hAnsi="方正仿宋_GB2312" w:eastAsia="方正仿宋_GB2312" w:cs="方正仿宋_GB2312"/>
          <w:color w:val="auto"/>
          <w:sz w:val="32"/>
          <w:szCs w:val="32"/>
        </w:rPr>
        <w:t>。学校</w:t>
      </w:r>
      <w:r>
        <w:rPr>
          <w:rFonts w:hint="eastAsia" w:ascii="方正仿宋_GB2312" w:hAnsi="方正仿宋_GB2312" w:eastAsia="方正仿宋_GB2312" w:cs="方正仿宋_GB2312"/>
          <w:color w:val="auto"/>
          <w:sz w:val="32"/>
          <w:szCs w:val="32"/>
          <w:lang w:eastAsia="zh-CN"/>
        </w:rPr>
        <w:t>按照铁东区《“入学一件事”办事指南》</w:t>
      </w:r>
      <w:r>
        <w:rPr>
          <w:rFonts w:hint="eastAsia" w:ascii="方正仿宋_GB2312" w:hAnsi="方正仿宋_GB2312" w:eastAsia="方正仿宋_GB2312" w:cs="方正仿宋_GB2312"/>
          <w:color w:val="auto"/>
          <w:sz w:val="32"/>
          <w:szCs w:val="32"/>
        </w:rPr>
        <w:t>确保对</w:t>
      </w:r>
      <w:r>
        <w:rPr>
          <w:rFonts w:hint="eastAsia" w:ascii="方正仿宋_GB2312" w:hAnsi="方正仿宋_GB2312" w:eastAsia="方正仿宋_GB2312" w:cs="方正仿宋_GB2312"/>
          <w:color w:val="auto"/>
          <w:sz w:val="32"/>
          <w:szCs w:val="32"/>
          <w:lang w:eastAsia="zh-CN"/>
        </w:rPr>
        <w:t>域内</w:t>
      </w:r>
      <w:r>
        <w:rPr>
          <w:rFonts w:hint="eastAsia" w:ascii="方正仿宋_GB2312" w:hAnsi="方正仿宋_GB2312" w:eastAsia="方正仿宋_GB2312" w:cs="方正仿宋_GB2312"/>
          <w:color w:val="auto"/>
          <w:sz w:val="32"/>
          <w:szCs w:val="32"/>
        </w:rPr>
        <w:t>适龄儿童家长进行宣传和讲解</w:t>
      </w:r>
      <w:r>
        <w:rPr>
          <w:rFonts w:hint="eastAsia" w:ascii="方正仿宋_GB2312" w:hAnsi="方正仿宋_GB2312" w:eastAsia="方正仿宋_GB2312" w:cs="方正仿宋_GB2312"/>
          <w:color w:val="auto"/>
          <w:sz w:val="32"/>
          <w:szCs w:val="32"/>
          <w:lang w:eastAsia="zh-CN"/>
        </w:rPr>
        <w:t>，及时将</w:t>
      </w:r>
      <w:r>
        <w:rPr>
          <w:rFonts w:hint="eastAsia" w:ascii="方正仿宋_GB2312" w:hAnsi="方正仿宋_GB2312" w:eastAsia="方正仿宋_GB2312" w:cs="方正仿宋_GB2312"/>
          <w:color w:val="auto"/>
          <w:sz w:val="32"/>
          <w:szCs w:val="32"/>
        </w:rPr>
        <w:t>网上办理“入学一件事”工作流程和必备要件，发至</w:t>
      </w:r>
      <w:r>
        <w:rPr>
          <w:rFonts w:hint="eastAsia" w:ascii="方正仿宋_GB2312" w:hAnsi="方正仿宋_GB2312" w:eastAsia="方正仿宋_GB2312" w:cs="方正仿宋_GB2312"/>
          <w:color w:val="auto"/>
          <w:sz w:val="32"/>
          <w:szCs w:val="32"/>
          <w:lang w:eastAsia="zh-CN"/>
        </w:rPr>
        <w:t>本地</w:t>
      </w:r>
      <w:r>
        <w:rPr>
          <w:rFonts w:hint="eastAsia" w:ascii="方正仿宋_GB2312" w:hAnsi="方正仿宋_GB2312" w:eastAsia="方正仿宋_GB2312" w:cs="方正仿宋_GB2312"/>
          <w:color w:val="auto"/>
          <w:sz w:val="32"/>
          <w:szCs w:val="32"/>
        </w:rPr>
        <w:t>各</w:t>
      </w:r>
      <w:r>
        <w:rPr>
          <w:rFonts w:hint="eastAsia" w:ascii="方正仿宋_GB2312" w:hAnsi="方正仿宋_GB2312" w:eastAsia="方正仿宋_GB2312" w:cs="方正仿宋_GB2312"/>
          <w:color w:val="auto"/>
          <w:sz w:val="32"/>
          <w:szCs w:val="32"/>
          <w:lang w:eastAsia="zh-CN"/>
        </w:rPr>
        <w:t>适龄儿童</w:t>
      </w:r>
      <w:r>
        <w:rPr>
          <w:rFonts w:hint="eastAsia" w:ascii="方正仿宋_GB2312" w:hAnsi="方正仿宋_GB2312" w:eastAsia="方正仿宋_GB2312" w:cs="方正仿宋_GB2312"/>
          <w:color w:val="auto"/>
          <w:sz w:val="32"/>
          <w:szCs w:val="32"/>
        </w:rPr>
        <w:t>家长，在小学招生时进行</w:t>
      </w:r>
      <w:r>
        <w:rPr>
          <w:rFonts w:hint="eastAsia" w:ascii="方正仿宋_GB2312" w:hAnsi="方正仿宋_GB2312" w:eastAsia="方正仿宋_GB2312" w:cs="方正仿宋_GB2312"/>
          <w:color w:val="auto"/>
          <w:sz w:val="32"/>
          <w:szCs w:val="32"/>
          <w:lang w:eastAsia="zh-CN"/>
        </w:rPr>
        <w:t>积极</w:t>
      </w:r>
      <w:r>
        <w:rPr>
          <w:rFonts w:hint="eastAsia" w:ascii="方正仿宋_GB2312" w:hAnsi="方正仿宋_GB2312" w:eastAsia="方正仿宋_GB2312" w:cs="方正仿宋_GB2312"/>
          <w:color w:val="auto"/>
          <w:sz w:val="32"/>
          <w:szCs w:val="32"/>
        </w:rPr>
        <w:t>宣传。针对实施网上办理“入学一件事”可能出现的</w:t>
      </w:r>
      <w:r>
        <w:rPr>
          <w:rFonts w:hint="eastAsia" w:ascii="方正仿宋_GB2312" w:hAnsi="方正仿宋_GB2312" w:eastAsia="方正仿宋_GB2312" w:cs="方正仿宋_GB2312"/>
          <w:color w:val="auto"/>
          <w:sz w:val="32"/>
          <w:szCs w:val="32"/>
          <w:lang w:eastAsia="zh-CN"/>
        </w:rPr>
        <w:t>应急情况，学校要</w:t>
      </w:r>
      <w:r>
        <w:rPr>
          <w:rFonts w:hint="eastAsia" w:ascii="方正仿宋_GB2312" w:hAnsi="方正仿宋_GB2312" w:eastAsia="方正仿宋_GB2312" w:cs="方正仿宋_GB2312"/>
          <w:color w:val="auto"/>
          <w:sz w:val="32"/>
          <w:szCs w:val="32"/>
        </w:rPr>
        <w:t>提前做好应对准备</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制定预案。在</w:t>
      </w:r>
      <w:r>
        <w:rPr>
          <w:rFonts w:hint="eastAsia" w:ascii="方正仿宋_GB2312" w:hAnsi="方正仿宋_GB2312" w:eastAsia="方正仿宋_GB2312" w:cs="方正仿宋_GB2312"/>
          <w:color w:val="auto"/>
          <w:sz w:val="32"/>
          <w:szCs w:val="32"/>
          <w:lang w:eastAsia="zh-CN"/>
        </w:rPr>
        <w:t>区教育局小教办</w:t>
      </w:r>
      <w:r>
        <w:rPr>
          <w:rFonts w:hint="eastAsia" w:ascii="方正仿宋_GB2312" w:hAnsi="方正仿宋_GB2312" w:eastAsia="方正仿宋_GB2312" w:cs="方正仿宋_GB2312"/>
          <w:color w:val="auto"/>
          <w:sz w:val="32"/>
          <w:szCs w:val="32"/>
        </w:rPr>
        <w:t>和</w:t>
      </w:r>
      <w:r>
        <w:rPr>
          <w:rFonts w:hint="eastAsia" w:ascii="方正仿宋_GB2312" w:hAnsi="方正仿宋_GB2312" w:eastAsia="方正仿宋_GB2312" w:cs="方正仿宋_GB2312"/>
          <w:color w:val="auto"/>
          <w:sz w:val="32"/>
          <w:szCs w:val="32"/>
          <w:lang w:eastAsia="zh-CN"/>
        </w:rPr>
        <w:t>各</w:t>
      </w:r>
      <w:r>
        <w:rPr>
          <w:rFonts w:hint="eastAsia" w:ascii="方正仿宋_GB2312" w:hAnsi="方正仿宋_GB2312" w:eastAsia="方正仿宋_GB2312" w:cs="方正仿宋_GB2312"/>
          <w:color w:val="auto"/>
          <w:sz w:val="32"/>
          <w:szCs w:val="32"/>
        </w:rPr>
        <w:t>学校</w:t>
      </w:r>
      <w:r>
        <w:rPr>
          <w:rFonts w:hint="eastAsia" w:ascii="方正仿宋_GB2312" w:hAnsi="方正仿宋_GB2312" w:eastAsia="方正仿宋_GB2312" w:cs="方正仿宋_GB2312"/>
          <w:color w:val="auto"/>
          <w:sz w:val="32"/>
          <w:szCs w:val="32"/>
          <w:lang w:eastAsia="zh-CN"/>
        </w:rPr>
        <w:t>同步</w:t>
      </w:r>
      <w:r>
        <w:rPr>
          <w:rFonts w:hint="eastAsia" w:ascii="方正仿宋_GB2312" w:hAnsi="方正仿宋_GB2312" w:eastAsia="方正仿宋_GB2312" w:cs="方正仿宋_GB2312"/>
          <w:color w:val="auto"/>
          <w:sz w:val="32"/>
          <w:szCs w:val="32"/>
        </w:rPr>
        <w:t>设立服务</w:t>
      </w:r>
      <w:r>
        <w:rPr>
          <w:rFonts w:hint="eastAsia" w:ascii="方正仿宋_GB2312" w:hAnsi="方正仿宋_GB2312" w:eastAsia="方正仿宋_GB2312" w:cs="方正仿宋_GB2312"/>
          <w:color w:val="auto"/>
          <w:sz w:val="32"/>
          <w:szCs w:val="32"/>
          <w:lang w:eastAsia="zh-CN"/>
        </w:rPr>
        <w:t>电话</w:t>
      </w:r>
      <w:r>
        <w:rPr>
          <w:rFonts w:hint="eastAsia" w:ascii="方正仿宋_GB2312" w:hAnsi="方正仿宋_GB2312" w:eastAsia="方正仿宋_GB2312" w:cs="方正仿宋_GB2312"/>
          <w:color w:val="auto"/>
          <w:sz w:val="32"/>
          <w:szCs w:val="32"/>
        </w:rPr>
        <w:t>，对不会使用网上操作的家长</w:t>
      </w:r>
      <w:r>
        <w:rPr>
          <w:rFonts w:hint="eastAsia" w:ascii="方正仿宋_GB2312" w:hAnsi="方正仿宋_GB2312" w:eastAsia="方正仿宋_GB2312" w:cs="方正仿宋_GB2312"/>
          <w:color w:val="auto"/>
          <w:sz w:val="32"/>
          <w:szCs w:val="32"/>
          <w:lang w:eastAsia="zh-CN"/>
        </w:rPr>
        <w:t>学校要安排人员</w:t>
      </w:r>
      <w:r>
        <w:rPr>
          <w:rFonts w:hint="eastAsia" w:ascii="方正仿宋_GB2312" w:hAnsi="方正仿宋_GB2312" w:eastAsia="方正仿宋_GB2312" w:cs="方正仿宋_GB2312"/>
          <w:color w:val="auto"/>
          <w:sz w:val="32"/>
          <w:szCs w:val="32"/>
        </w:rPr>
        <w:t>进行手把手服务，确保202</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年小学新生入学工作圆满顺利进行。</w:t>
      </w:r>
    </w:p>
    <w:p>
      <w:pPr>
        <w:pStyle w:val="2"/>
        <w:keepNext w:val="0"/>
        <w:keepLines w:val="0"/>
        <w:pageBreakBefore w:val="0"/>
        <w:kinsoku/>
        <w:wordWrap/>
        <w:overflowPunct/>
        <w:topLinePunct w:val="0"/>
        <w:bidi w:val="0"/>
        <w:snapToGrid/>
        <w:spacing w:line="560" w:lineRule="exact"/>
        <w:textAlignment w:val="auto"/>
        <w:rPr>
          <w:rFonts w:hint="eastAsia" w:ascii="方正仿宋_GB2312" w:hAnsi="方正仿宋_GB2312" w:eastAsia="方正仿宋_GB2312" w:cs="方正仿宋_GB2312"/>
          <w:b w:val="0"/>
          <w:bCs/>
          <w:color w:val="auto"/>
          <w:sz w:val="32"/>
          <w:szCs w:val="32"/>
        </w:rPr>
      </w:pPr>
      <w:r>
        <w:rPr>
          <w:rFonts w:hint="eastAsia" w:ascii="方正仿宋_GB2312" w:hAnsi="方正仿宋_GB2312" w:eastAsia="方正仿宋_GB2312" w:cs="方正仿宋_GB2312"/>
          <w:b w:val="0"/>
          <w:bCs/>
          <w:color w:val="auto"/>
          <w:sz w:val="32"/>
          <w:szCs w:val="32"/>
          <w:lang w:val="en-US" w:eastAsia="zh-CN"/>
        </w:rPr>
        <w:t>3、时间安排</w:t>
      </w:r>
      <w:r>
        <w:rPr>
          <w:rFonts w:hint="eastAsia" w:ascii="方正仿宋_GB2312" w:hAnsi="方正仿宋_GB2312" w:eastAsia="方正仿宋_GB2312" w:cs="方正仿宋_GB2312"/>
          <w:b w:val="0"/>
          <w:bCs/>
          <w:color w:val="auto"/>
          <w:sz w:val="32"/>
          <w:szCs w:val="32"/>
          <w:lang w:eastAsia="zh-CN"/>
        </w:rPr>
        <w:t>。</w:t>
      </w:r>
      <w:r>
        <w:rPr>
          <w:rFonts w:hint="eastAsia" w:ascii="方正仿宋_GB2312" w:hAnsi="方正仿宋_GB2312" w:eastAsia="方正仿宋_GB2312" w:cs="方正仿宋_GB2312"/>
          <w:b w:val="0"/>
          <w:bCs/>
          <w:color w:val="auto"/>
          <w:sz w:val="32"/>
          <w:szCs w:val="32"/>
          <w:lang w:val="en-US" w:eastAsia="zh-CN"/>
        </w:rPr>
        <w:t>6</w:t>
      </w:r>
      <w:r>
        <w:rPr>
          <w:rFonts w:hint="eastAsia" w:ascii="方正仿宋_GB2312" w:hAnsi="方正仿宋_GB2312" w:eastAsia="方正仿宋_GB2312" w:cs="方正仿宋_GB2312"/>
          <w:b w:val="0"/>
          <w:bCs/>
          <w:color w:val="auto"/>
          <w:sz w:val="32"/>
          <w:szCs w:val="32"/>
        </w:rPr>
        <w:t>月</w:t>
      </w:r>
      <w:r>
        <w:rPr>
          <w:rFonts w:hint="eastAsia" w:ascii="方正仿宋_GB2312" w:hAnsi="方正仿宋_GB2312" w:eastAsia="方正仿宋_GB2312" w:cs="方正仿宋_GB2312"/>
          <w:b w:val="0"/>
          <w:bCs/>
          <w:color w:val="auto"/>
          <w:sz w:val="32"/>
          <w:szCs w:val="32"/>
          <w:lang w:val="en-US" w:eastAsia="zh-CN"/>
        </w:rPr>
        <w:t>25日前</w:t>
      </w:r>
      <w:r>
        <w:rPr>
          <w:rFonts w:hint="eastAsia" w:ascii="方正仿宋_GB2312" w:hAnsi="方正仿宋_GB2312" w:eastAsia="方正仿宋_GB2312" w:cs="方正仿宋_GB2312"/>
          <w:b w:val="0"/>
          <w:bCs/>
          <w:color w:val="auto"/>
          <w:sz w:val="32"/>
          <w:szCs w:val="32"/>
          <w:lang w:eastAsia="zh-CN"/>
        </w:rPr>
        <w:t>学校</w:t>
      </w:r>
      <w:r>
        <w:rPr>
          <w:rFonts w:hint="eastAsia" w:ascii="方正仿宋_GB2312" w:hAnsi="方正仿宋_GB2312" w:eastAsia="方正仿宋_GB2312" w:cs="方正仿宋_GB2312"/>
          <w:b w:val="0"/>
          <w:bCs/>
          <w:color w:val="auto"/>
          <w:sz w:val="32"/>
          <w:szCs w:val="32"/>
        </w:rPr>
        <w:t>制定招生计划，</w:t>
      </w:r>
      <w:r>
        <w:rPr>
          <w:rFonts w:hint="eastAsia" w:ascii="方正仿宋_GB2312" w:hAnsi="方正仿宋_GB2312" w:eastAsia="方正仿宋_GB2312" w:cs="方正仿宋_GB2312"/>
          <w:b w:val="0"/>
          <w:bCs/>
          <w:color w:val="auto"/>
          <w:sz w:val="32"/>
          <w:szCs w:val="32"/>
          <w:lang w:eastAsia="zh-CN"/>
        </w:rPr>
        <w:t>明确招生工作领导小组、具体负责人，咨询电话、应急预案等具体工作内容。</w:t>
      </w:r>
      <w:r>
        <w:rPr>
          <w:rFonts w:hint="eastAsia" w:ascii="方正仿宋_GB2312" w:hAnsi="方正仿宋_GB2312" w:eastAsia="方正仿宋_GB2312" w:cs="方正仿宋_GB2312"/>
          <w:b w:val="0"/>
          <w:bCs/>
          <w:color w:val="auto"/>
          <w:sz w:val="32"/>
          <w:szCs w:val="32"/>
        </w:rPr>
        <w:t>6</w:t>
      </w:r>
      <w:r>
        <w:rPr>
          <w:rFonts w:hint="eastAsia" w:ascii="方正仿宋_GB2312" w:hAnsi="方正仿宋_GB2312" w:eastAsia="方正仿宋_GB2312" w:cs="方正仿宋_GB2312"/>
          <w:b w:val="0"/>
          <w:bCs/>
          <w:color w:val="auto"/>
          <w:sz w:val="32"/>
          <w:szCs w:val="32"/>
          <w:lang w:eastAsia="zh-CN"/>
        </w:rPr>
        <w:t>月</w:t>
      </w:r>
      <w:r>
        <w:rPr>
          <w:rFonts w:hint="eastAsia" w:ascii="方正仿宋_GB2312" w:hAnsi="方正仿宋_GB2312" w:eastAsia="方正仿宋_GB2312" w:cs="方正仿宋_GB2312"/>
          <w:b w:val="0"/>
          <w:bCs/>
          <w:color w:val="auto"/>
          <w:sz w:val="32"/>
          <w:szCs w:val="32"/>
          <w:lang w:val="en-US" w:eastAsia="zh-CN"/>
        </w:rPr>
        <w:t>26至30日</w:t>
      </w:r>
      <w:r>
        <w:rPr>
          <w:rFonts w:hint="eastAsia" w:ascii="方正仿宋_GB2312" w:hAnsi="方正仿宋_GB2312" w:eastAsia="方正仿宋_GB2312" w:cs="方正仿宋_GB2312"/>
          <w:b w:val="0"/>
          <w:bCs/>
          <w:color w:val="auto"/>
          <w:sz w:val="32"/>
          <w:szCs w:val="32"/>
          <w:lang w:eastAsia="zh-CN"/>
        </w:rPr>
        <w:t>各学校</w:t>
      </w:r>
      <w:r>
        <w:rPr>
          <w:rFonts w:hint="eastAsia" w:ascii="方正仿宋_GB2312" w:hAnsi="方正仿宋_GB2312" w:eastAsia="方正仿宋_GB2312" w:cs="方正仿宋_GB2312"/>
          <w:b w:val="0"/>
          <w:bCs/>
          <w:color w:val="auto"/>
          <w:sz w:val="32"/>
          <w:szCs w:val="32"/>
        </w:rPr>
        <w:t>进行</w:t>
      </w:r>
      <w:r>
        <w:rPr>
          <w:rFonts w:hint="eastAsia" w:ascii="方正仿宋_GB2312" w:hAnsi="方正仿宋_GB2312" w:eastAsia="方正仿宋_GB2312" w:cs="方正仿宋_GB2312"/>
          <w:b w:val="0"/>
          <w:bCs/>
          <w:color w:val="auto"/>
          <w:sz w:val="32"/>
          <w:szCs w:val="32"/>
          <w:lang w:eastAsia="zh-CN"/>
        </w:rPr>
        <w:t>学生</w:t>
      </w:r>
      <w:r>
        <w:rPr>
          <w:rFonts w:hint="eastAsia" w:ascii="方正仿宋_GB2312" w:hAnsi="方正仿宋_GB2312" w:eastAsia="方正仿宋_GB2312" w:cs="方正仿宋_GB2312"/>
          <w:b w:val="0"/>
          <w:bCs/>
          <w:color w:val="auto"/>
          <w:sz w:val="32"/>
          <w:szCs w:val="32"/>
        </w:rPr>
        <w:t>信息采集</w:t>
      </w:r>
      <w:r>
        <w:rPr>
          <w:rFonts w:hint="eastAsia" w:ascii="方正仿宋_GB2312" w:hAnsi="方正仿宋_GB2312" w:eastAsia="方正仿宋_GB2312" w:cs="方正仿宋_GB2312"/>
          <w:b w:val="0"/>
          <w:bCs/>
          <w:color w:val="auto"/>
          <w:sz w:val="32"/>
          <w:szCs w:val="32"/>
          <w:lang w:eastAsia="zh-CN"/>
        </w:rPr>
        <w:t>和初步</w:t>
      </w:r>
      <w:r>
        <w:rPr>
          <w:rFonts w:hint="eastAsia" w:ascii="方正仿宋_GB2312" w:hAnsi="方正仿宋_GB2312" w:eastAsia="方正仿宋_GB2312" w:cs="方正仿宋_GB2312"/>
          <w:b w:val="0"/>
          <w:bCs/>
          <w:color w:val="auto"/>
          <w:sz w:val="32"/>
          <w:szCs w:val="32"/>
        </w:rPr>
        <w:t>审核</w:t>
      </w:r>
      <w:r>
        <w:rPr>
          <w:rFonts w:hint="eastAsia" w:ascii="方正仿宋_GB2312" w:hAnsi="方正仿宋_GB2312" w:eastAsia="方正仿宋_GB2312" w:cs="方正仿宋_GB2312"/>
          <w:b w:val="0"/>
          <w:bCs/>
          <w:color w:val="auto"/>
          <w:sz w:val="32"/>
          <w:szCs w:val="32"/>
          <w:lang w:eastAsia="zh-CN"/>
        </w:rPr>
        <w:t>录取</w:t>
      </w:r>
      <w:r>
        <w:rPr>
          <w:rFonts w:hint="eastAsia" w:ascii="方正仿宋_GB2312" w:hAnsi="方正仿宋_GB2312" w:eastAsia="方正仿宋_GB2312" w:cs="方正仿宋_GB2312"/>
          <w:b w:val="0"/>
          <w:bCs/>
          <w:color w:val="auto"/>
          <w:sz w:val="32"/>
          <w:szCs w:val="32"/>
        </w:rPr>
        <w:t>，</w:t>
      </w:r>
      <w:r>
        <w:rPr>
          <w:rFonts w:hint="eastAsia" w:ascii="方正仿宋_GB2312" w:hAnsi="方正仿宋_GB2312" w:eastAsia="方正仿宋_GB2312" w:cs="方正仿宋_GB2312"/>
          <w:b w:val="0"/>
          <w:bCs/>
          <w:color w:val="auto"/>
          <w:sz w:val="32"/>
          <w:szCs w:val="32"/>
          <w:lang w:val="en-US" w:eastAsia="zh-CN"/>
        </w:rPr>
        <w:t>7月3日至8月30日区教育局结合实际进行复查审核录取和网上报名审核录取，8</w:t>
      </w:r>
      <w:r>
        <w:rPr>
          <w:rFonts w:hint="eastAsia" w:ascii="方正仿宋_GB2312" w:hAnsi="方正仿宋_GB2312" w:eastAsia="方正仿宋_GB2312" w:cs="方正仿宋_GB2312"/>
          <w:b w:val="0"/>
          <w:bCs/>
          <w:color w:val="auto"/>
          <w:sz w:val="32"/>
          <w:szCs w:val="32"/>
        </w:rPr>
        <w:t>月</w:t>
      </w:r>
      <w:r>
        <w:rPr>
          <w:rFonts w:hint="eastAsia" w:ascii="方正仿宋_GB2312" w:hAnsi="方正仿宋_GB2312" w:eastAsia="方正仿宋_GB2312" w:cs="方正仿宋_GB2312"/>
          <w:b w:val="0"/>
          <w:bCs/>
          <w:color w:val="auto"/>
          <w:sz w:val="32"/>
          <w:szCs w:val="32"/>
          <w:lang w:val="en-US" w:eastAsia="zh-CN"/>
        </w:rPr>
        <w:t>3</w:t>
      </w:r>
      <w:r>
        <w:rPr>
          <w:rFonts w:hint="default" w:ascii="方正仿宋_GB2312" w:hAnsi="方正仿宋_GB2312" w:eastAsia="方正仿宋_GB2312" w:cs="方正仿宋_GB2312"/>
          <w:b w:val="0"/>
          <w:bCs/>
          <w:color w:val="auto"/>
          <w:sz w:val="32"/>
          <w:szCs w:val="32"/>
          <w:lang w:eastAsia="zh-CN"/>
          <w:woUserID w:val="1"/>
        </w:rPr>
        <w:t>0</w:t>
      </w:r>
      <w:r>
        <w:rPr>
          <w:rFonts w:hint="eastAsia" w:ascii="方正仿宋_GB2312" w:hAnsi="方正仿宋_GB2312" w:eastAsia="方正仿宋_GB2312" w:cs="方正仿宋_GB2312"/>
          <w:b w:val="0"/>
          <w:bCs/>
          <w:color w:val="auto"/>
          <w:sz w:val="32"/>
          <w:szCs w:val="32"/>
          <w:lang w:val="en-US" w:eastAsia="zh-CN"/>
        </w:rPr>
        <w:t>日</w:t>
      </w:r>
      <w:r>
        <w:rPr>
          <w:rFonts w:hint="eastAsia" w:ascii="方正仿宋_GB2312" w:hAnsi="方正仿宋_GB2312" w:eastAsia="方正仿宋_GB2312" w:cs="方正仿宋_GB2312"/>
          <w:b w:val="0"/>
          <w:bCs/>
          <w:color w:val="auto"/>
          <w:sz w:val="32"/>
          <w:szCs w:val="32"/>
        </w:rPr>
        <w:t>进行阳光分班。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招生方案公开和招生通知公布。运用多种形式</w:t>
      </w:r>
      <w:r>
        <w:rPr>
          <w:rFonts w:hint="eastAsia" w:ascii="方正仿宋_GB2312" w:hAnsi="方正仿宋_GB2312" w:eastAsia="方正仿宋_GB2312" w:cs="方正仿宋_GB2312"/>
          <w:color w:val="auto"/>
          <w:sz w:val="32"/>
          <w:szCs w:val="32"/>
          <w:lang w:eastAsia="zh-CN"/>
        </w:rPr>
        <w:t>公开铁东区小学</w:t>
      </w:r>
      <w:r>
        <w:rPr>
          <w:rFonts w:hint="eastAsia" w:ascii="方正仿宋_GB2312" w:hAnsi="方正仿宋_GB2312" w:eastAsia="方正仿宋_GB2312" w:cs="方正仿宋_GB2312"/>
          <w:color w:val="auto"/>
          <w:sz w:val="32"/>
          <w:szCs w:val="32"/>
        </w:rPr>
        <w:t>招生</w:t>
      </w:r>
      <w:r>
        <w:rPr>
          <w:rFonts w:hint="eastAsia" w:ascii="方正仿宋_GB2312" w:hAnsi="方正仿宋_GB2312" w:eastAsia="方正仿宋_GB2312" w:cs="方正仿宋_GB2312"/>
          <w:color w:val="auto"/>
          <w:sz w:val="32"/>
          <w:szCs w:val="32"/>
          <w:lang w:eastAsia="zh-CN"/>
        </w:rPr>
        <w:t>工作实施</w:t>
      </w:r>
      <w:r>
        <w:rPr>
          <w:rFonts w:hint="eastAsia" w:ascii="方正仿宋_GB2312" w:hAnsi="方正仿宋_GB2312" w:eastAsia="方正仿宋_GB2312" w:cs="方正仿宋_GB2312"/>
          <w:color w:val="auto"/>
          <w:sz w:val="32"/>
          <w:szCs w:val="32"/>
        </w:rPr>
        <w:t>方案</w:t>
      </w:r>
      <w:r>
        <w:rPr>
          <w:rFonts w:hint="eastAsia" w:ascii="方正仿宋_GB2312" w:hAnsi="方正仿宋_GB2312" w:eastAsia="方正仿宋_GB2312" w:cs="方正仿宋_GB2312"/>
          <w:color w:val="auto"/>
          <w:sz w:val="32"/>
          <w:szCs w:val="32"/>
          <w:lang w:eastAsia="zh-CN"/>
        </w:rPr>
        <w:t>。包括：学区划分、</w:t>
      </w:r>
      <w:r>
        <w:rPr>
          <w:rFonts w:hint="eastAsia" w:ascii="方正仿宋_GB2312" w:hAnsi="方正仿宋_GB2312" w:eastAsia="方正仿宋_GB2312" w:cs="方正仿宋_GB2312"/>
          <w:color w:val="auto"/>
          <w:sz w:val="32"/>
          <w:szCs w:val="32"/>
        </w:rPr>
        <w:t>招生程序、咨询方式、监督举报电话等工作信息</w:t>
      </w:r>
      <w:r>
        <w:rPr>
          <w:rFonts w:hint="eastAsia" w:ascii="方正仿宋_GB2312" w:hAnsi="方正仿宋_GB2312" w:eastAsia="方正仿宋_GB2312" w:cs="方正仿宋_GB2312"/>
          <w:color w:val="auto"/>
          <w:sz w:val="32"/>
          <w:szCs w:val="32"/>
          <w:lang w:eastAsia="zh-CN"/>
        </w:rPr>
        <w:t>。学校可通过学区社区、</w:t>
      </w:r>
      <w:r>
        <w:rPr>
          <w:rFonts w:hint="eastAsia" w:ascii="方正仿宋_GB2312" w:hAnsi="方正仿宋_GB2312" w:eastAsia="方正仿宋_GB2312" w:cs="方正仿宋_GB2312"/>
          <w:color w:val="auto"/>
          <w:sz w:val="32"/>
          <w:szCs w:val="32"/>
        </w:rPr>
        <w:t>网络专栏等向社会公布</w:t>
      </w:r>
      <w:r>
        <w:rPr>
          <w:rFonts w:hint="eastAsia" w:ascii="方正仿宋_GB2312" w:hAnsi="方正仿宋_GB2312" w:eastAsia="方正仿宋_GB2312" w:cs="方正仿宋_GB2312"/>
          <w:color w:val="auto"/>
          <w:sz w:val="32"/>
          <w:szCs w:val="32"/>
          <w:lang w:eastAsia="zh-CN"/>
        </w:rPr>
        <w:t>学校信息普查通知（招生通知）</w:t>
      </w:r>
      <w:r>
        <w:rPr>
          <w:rFonts w:hint="eastAsia" w:ascii="方正仿宋_GB2312" w:hAnsi="方正仿宋_GB2312" w:eastAsia="方正仿宋_GB2312" w:cs="方正仿宋_GB2312"/>
          <w:color w:val="auto"/>
          <w:sz w:val="32"/>
          <w:szCs w:val="32"/>
        </w:rPr>
        <w:t>。完善应急预案，建立健全信息发布机制，密切关注社会热点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积极回应</w:t>
      </w:r>
      <w:r>
        <w:rPr>
          <w:rFonts w:hint="eastAsia" w:ascii="方正仿宋_GB2312" w:hAnsi="方正仿宋_GB2312" w:eastAsia="方正仿宋_GB2312" w:cs="方正仿宋_GB2312"/>
          <w:color w:val="auto"/>
          <w:sz w:val="32"/>
          <w:szCs w:val="32"/>
          <w:lang w:eastAsia="zh-CN"/>
        </w:rPr>
        <w:t>群众</w:t>
      </w:r>
      <w:r>
        <w:rPr>
          <w:rFonts w:hint="eastAsia" w:ascii="方正仿宋_GB2312" w:hAnsi="方正仿宋_GB2312" w:eastAsia="方正仿宋_GB2312" w:cs="方正仿宋_GB2312"/>
          <w:color w:val="auto"/>
          <w:sz w:val="32"/>
          <w:szCs w:val="32"/>
        </w:rPr>
        <w:t>关切，对不实报道信息及时予以澄清。</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color w:val="auto"/>
          <w:sz w:val="32"/>
          <w:szCs w:val="32"/>
          <w:lang w:val="en-US" w:eastAsia="zh-CN"/>
        </w:rPr>
        <w:t>5、审核验证录取。</w:t>
      </w:r>
      <w:r>
        <w:rPr>
          <w:rFonts w:hint="eastAsia" w:ascii="方正仿宋_GB2312" w:hAnsi="方正仿宋_GB2312" w:eastAsia="方正仿宋_GB2312" w:cs="方正仿宋_GB2312"/>
          <w:color w:val="auto"/>
          <w:sz w:val="32"/>
          <w:szCs w:val="32"/>
        </w:rPr>
        <w:t>城区户籍新生</w:t>
      </w:r>
      <w:r>
        <w:rPr>
          <w:rFonts w:hint="eastAsia" w:ascii="方正仿宋_GB2312" w:hAnsi="方正仿宋_GB2312" w:eastAsia="方正仿宋_GB2312" w:cs="方正仿宋_GB2312"/>
          <w:color w:val="auto"/>
          <w:sz w:val="32"/>
          <w:szCs w:val="32"/>
          <w:lang w:eastAsia="zh-CN"/>
        </w:rPr>
        <w:t>信息采集后，以学校初步审核、教育局抽查审核相结合的方式进行验证，依</w:t>
      </w:r>
      <w:r>
        <w:rPr>
          <w:rFonts w:hint="eastAsia" w:ascii="方正仿宋_GB2312" w:hAnsi="方正仿宋_GB2312" w:eastAsia="方正仿宋_GB2312" w:cs="方正仿宋_GB2312"/>
          <w:color w:val="auto"/>
          <w:sz w:val="32"/>
          <w:szCs w:val="32"/>
        </w:rPr>
        <w:t>据</w:t>
      </w:r>
      <w:r>
        <w:rPr>
          <w:rFonts w:hint="eastAsia" w:ascii="方正仿宋_GB2312" w:hAnsi="方正仿宋_GB2312" w:eastAsia="方正仿宋_GB2312" w:cs="方正仿宋_GB2312"/>
          <w:b w:val="0"/>
          <w:bCs w:val="0"/>
          <w:color w:val="auto"/>
          <w:sz w:val="32"/>
          <w:szCs w:val="32"/>
        </w:rPr>
        <w:t>“房户一致、</w:t>
      </w:r>
      <w:r>
        <w:rPr>
          <w:rFonts w:hint="eastAsia" w:ascii="方正仿宋_GB2312" w:hAnsi="方正仿宋_GB2312" w:eastAsia="方正仿宋_GB2312" w:cs="方正仿宋_GB2312"/>
          <w:b w:val="0"/>
          <w:bCs w:val="0"/>
          <w:color w:val="auto"/>
          <w:sz w:val="32"/>
          <w:szCs w:val="32"/>
          <w:lang w:eastAsia="zh-CN"/>
        </w:rPr>
        <w:t>学区相对就近、</w:t>
      </w:r>
      <w:r>
        <w:rPr>
          <w:rFonts w:hint="eastAsia" w:ascii="方正仿宋_GB2312" w:hAnsi="方正仿宋_GB2312" w:eastAsia="方正仿宋_GB2312" w:cs="方正仿宋_GB2312"/>
          <w:b w:val="0"/>
          <w:bCs w:val="0"/>
          <w:color w:val="auto"/>
          <w:sz w:val="32"/>
          <w:szCs w:val="32"/>
        </w:rPr>
        <w:t>统筹安排”的原则进行录取。</w:t>
      </w:r>
    </w:p>
    <w:p>
      <w:pPr>
        <w:pStyle w:val="7"/>
        <w:keepNext w:val="0"/>
        <w:keepLines w:val="0"/>
        <w:pageBreakBefore w:val="0"/>
        <w:widowControl/>
        <w:kinsoku/>
        <w:wordWrap/>
        <w:overflowPunct/>
        <w:topLinePunct w:val="0"/>
        <w:bidi w:val="0"/>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根据适龄儿童的户籍、家庭住房情况，按以下顺序录取：</w:t>
      </w:r>
    </w:p>
    <w:p>
      <w:pPr>
        <w:pStyle w:val="7"/>
        <w:keepNext w:val="0"/>
        <w:keepLines w:val="0"/>
        <w:pageBreakBefore w:val="0"/>
        <w:widowControl/>
        <w:kinsoku/>
        <w:wordWrap/>
        <w:overflowPunct/>
        <w:topLinePunct w:val="0"/>
        <w:bidi w:val="0"/>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A、</w:t>
      </w:r>
      <w:r>
        <w:rPr>
          <w:rFonts w:hint="eastAsia" w:ascii="方正仿宋_GB2312" w:hAnsi="方正仿宋_GB2312" w:eastAsia="方正仿宋_GB2312" w:cs="方正仿宋_GB2312"/>
          <w:color w:val="auto"/>
          <w:sz w:val="32"/>
          <w:szCs w:val="32"/>
        </w:rPr>
        <w:t>适龄儿童户籍与父母户籍、家庭住房一致（以父母、养父母或依法指定的其他监护人，离异家庭指抚养方父母，全权产权所有房产证为认定依据，房屋用途为“住宅”），第一批录取。</w:t>
      </w:r>
    </w:p>
    <w:p>
      <w:pPr>
        <w:pStyle w:val="7"/>
        <w:keepNext w:val="0"/>
        <w:keepLines w:val="0"/>
        <w:pageBreakBefore w:val="0"/>
        <w:widowControl/>
        <w:kinsoku/>
        <w:wordWrap/>
        <w:overflowPunct/>
        <w:topLinePunct w:val="0"/>
        <w:bidi w:val="0"/>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w:t>
      </w:r>
      <w:r>
        <w:rPr>
          <w:rFonts w:hint="eastAsia" w:ascii="方正仿宋_GB2312" w:hAnsi="方正仿宋_GB2312" w:eastAsia="方正仿宋_GB2312" w:cs="方正仿宋_GB2312"/>
          <w:color w:val="auto"/>
          <w:sz w:val="32"/>
          <w:szCs w:val="32"/>
          <w:lang w:val="en-US" w:eastAsia="zh-CN"/>
        </w:rPr>
        <w:t>B、</w:t>
      </w:r>
      <w:r>
        <w:rPr>
          <w:rFonts w:hint="eastAsia" w:ascii="方正仿宋_GB2312" w:hAnsi="方正仿宋_GB2312" w:eastAsia="方正仿宋_GB2312" w:cs="方正仿宋_GB2312"/>
          <w:color w:val="auto"/>
          <w:sz w:val="32"/>
          <w:szCs w:val="32"/>
        </w:rPr>
        <w:t>适龄儿童户籍与祖父母或外祖父母户籍一致，祖父母或外祖父母住房在本学区（以祖父母、外祖父母全权产权所有房产证为认定依据，房屋用途为“住宅”），</w:t>
      </w:r>
      <w:r>
        <w:rPr>
          <w:rFonts w:hint="eastAsia" w:ascii="方正仿宋_GB2312" w:hAnsi="方正仿宋_GB2312" w:eastAsia="方正仿宋_GB2312" w:cs="方正仿宋_GB2312"/>
          <w:color w:val="auto"/>
          <w:sz w:val="32"/>
          <w:szCs w:val="32"/>
          <w:u w:val="none"/>
          <w:shd w:val="clear" w:color="auto" w:fill="auto"/>
        </w:rPr>
        <w:t>儿童父母无其他住房，</w:t>
      </w:r>
      <w:r>
        <w:rPr>
          <w:rFonts w:hint="eastAsia" w:ascii="方正仿宋_GB2312" w:hAnsi="方正仿宋_GB2312" w:eastAsia="方正仿宋_GB2312" w:cs="方正仿宋_GB2312"/>
          <w:color w:val="auto"/>
          <w:sz w:val="32"/>
          <w:szCs w:val="32"/>
        </w:rPr>
        <w:t>房间数大于户数，第二批录取。</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C、</w:t>
      </w:r>
      <w:r>
        <w:rPr>
          <w:rFonts w:hint="eastAsia" w:ascii="方正仿宋_GB2312" w:hAnsi="方正仿宋_GB2312" w:eastAsia="方正仿宋_GB2312" w:cs="方正仿宋_GB2312"/>
          <w:color w:val="auto"/>
          <w:sz w:val="32"/>
          <w:szCs w:val="32"/>
        </w:rPr>
        <w:t>适龄儿童与父母、祖父母、外祖父母户籍在本学区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居住各类型公共租赁房（公房）</w:t>
      </w:r>
      <w:r>
        <w:rPr>
          <w:rFonts w:hint="eastAsia" w:ascii="方正仿宋_GB2312" w:hAnsi="方正仿宋_GB2312" w:eastAsia="方正仿宋_GB2312" w:cs="方正仿宋_GB2312"/>
          <w:color w:val="auto"/>
          <w:sz w:val="32"/>
          <w:szCs w:val="32"/>
          <w:lang w:eastAsia="zh-CN"/>
        </w:rPr>
        <w:t>、涉法住房、动迁安置、居住实质性困难等其它特殊情况，结合学校学位实际第三批录取。</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来鞍山住铁东随迁人员子女入学开辟绿色通道，简化程序，</w:t>
      </w:r>
      <w:r>
        <w:rPr>
          <w:rFonts w:hint="eastAsia" w:ascii="方正仿宋_GB2312" w:hAnsi="方正仿宋_GB2312" w:eastAsia="方正仿宋_GB2312" w:cs="方正仿宋_GB2312"/>
          <w:color w:val="auto"/>
          <w:sz w:val="32"/>
          <w:szCs w:val="32"/>
          <w:lang w:eastAsia="zh-CN"/>
        </w:rPr>
        <w:t>建议由</w:t>
      </w:r>
      <w:r>
        <w:rPr>
          <w:rFonts w:hint="eastAsia" w:ascii="方正仿宋_GB2312" w:hAnsi="方正仿宋_GB2312" w:eastAsia="方正仿宋_GB2312" w:cs="方正仿宋_GB2312"/>
          <w:color w:val="auto"/>
          <w:sz w:val="32"/>
          <w:szCs w:val="32"/>
        </w:rPr>
        <w:t>学位充足学校（健康、和平、西长甸、长大、向阳、常青、大矿毓秀）第一批录取。</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shd w:val="clear" w:color="auto" w:fill="auto"/>
          <w:lang w:eastAsia="zh-CN"/>
        </w:rPr>
        <w:t>报名入学位紧张学校的适龄儿童，在普查、验证中发现的</w:t>
      </w:r>
      <w:r>
        <w:rPr>
          <w:rFonts w:hint="eastAsia" w:ascii="方正仿宋_GB2312" w:hAnsi="方正仿宋_GB2312" w:eastAsia="方正仿宋_GB2312" w:cs="方正仿宋_GB2312"/>
          <w:color w:val="auto"/>
          <w:sz w:val="32"/>
          <w:szCs w:val="32"/>
        </w:rPr>
        <w:t>人户分离，只具有铁东区房产或户籍，挂户在其他非直系亲属、非亲属</w:t>
      </w:r>
      <w:r>
        <w:rPr>
          <w:rFonts w:hint="eastAsia" w:ascii="方正仿宋_GB2312" w:hAnsi="方正仿宋_GB2312" w:eastAsia="方正仿宋_GB2312" w:cs="方正仿宋_GB2312"/>
          <w:color w:val="auto"/>
          <w:sz w:val="32"/>
          <w:szCs w:val="32"/>
          <w:lang w:eastAsia="zh-CN"/>
        </w:rPr>
        <w:t>等</w:t>
      </w:r>
      <w:r>
        <w:rPr>
          <w:rFonts w:hint="eastAsia" w:ascii="方正仿宋_GB2312" w:hAnsi="方正仿宋_GB2312" w:eastAsia="方正仿宋_GB2312" w:cs="方正仿宋_GB2312"/>
          <w:color w:val="auto"/>
          <w:sz w:val="32"/>
          <w:szCs w:val="32"/>
          <w:shd w:val="clear" w:color="auto" w:fill="auto"/>
          <w:lang w:eastAsia="zh-CN"/>
        </w:rPr>
        <w:t>资质审核未通过的，按相对就近原则统筹协调入学位充足学校就读</w:t>
      </w:r>
      <w:r>
        <w:rPr>
          <w:rFonts w:hint="eastAsia" w:ascii="方正仿宋_GB2312" w:hAnsi="方正仿宋_GB2312" w:eastAsia="方正仿宋_GB2312" w:cs="方正仿宋_GB2312"/>
          <w:color w:val="auto"/>
          <w:sz w:val="32"/>
          <w:szCs w:val="32"/>
          <w:shd w:val="clear" w:color="auto" w:fill="auto"/>
        </w:rPr>
        <w:t>。</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textAlignment w:val="auto"/>
        <w:rPr>
          <w:rFonts w:hint="eastAsia" w:ascii="方正仿宋_GB2312" w:hAnsi="方正仿宋_GB2312" w:eastAsia="方正仿宋_GB2312" w:cs="方正仿宋_GB2312"/>
          <w:b w:val="0"/>
          <w:bCs w:val="0"/>
          <w:color w:val="auto"/>
          <w:sz w:val="32"/>
          <w:szCs w:val="32"/>
          <w:shd w:val="clear" w:color="auto" w:fill="auto"/>
          <w:lang w:eastAsia="zh-CN"/>
        </w:rPr>
      </w:pPr>
      <w:r>
        <w:rPr>
          <w:rFonts w:hint="eastAsia" w:ascii="方正仿宋_GB2312" w:hAnsi="方正仿宋_GB2312" w:eastAsia="方正仿宋_GB2312" w:cs="方正仿宋_GB2312"/>
          <w:b w:val="0"/>
          <w:bCs w:val="0"/>
          <w:color w:val="auto"/>
          <w:sz w:val="32"/>
          <w:szCs w:val="32"/>
          <w:shd w:val="clear" w:color="auto" w:fill="auto"/>
          <w:lang w:eastAsia="zh-CN"/>
        </w:rPr>
        <w:t>对于学位紧张学校（钢都小学、胜利小学、烈士山小学、二一九小学、山南小学）拟</w:t>
      </w:r>
      <w:r>
        <w:rPr>
          <w:rFonts w:hint="default" w:ascii="方正仿宋_GB2312" w:hAnsi="方正仿宋_GB2312" w:eastAsia="方正仿宋_GB2312" w:cs="方正仿宋_GB2312"/>
          <w:b w:val="0"/>
          <w:bCs w:val="0"/>
          <w:color w:val="auto"/>
          <w:sz w:val="32"/>
          <w:szCs w:val="32"/>
          <w:shd w:val="clear" w:color="auto" w:fill="auto"/>
          <w:lang w:eastAsia="zh-CN"/>
          <w:woUserID w:val="1"/>
        </w:rPr>
        <w:t>计划</w:t>
      </w:r>
      <w:r>
        <w:rPr>
          <w:rFonts w:hint="eastAsia" w:ascii="方正仿宋_GB2312" w:hAnsi="方正仿宋_GB2312" w:eastAsia="方正仿宋_GB2312" w:cs="方正仿宋_GB2312"/>
          <w:b w:val="0"/>
          <w:bCs w:val="0"/>
          <w:color w:val="auto"/>
          <w:sz w:val="32"/>
          <w:szCs w:val="32"/>
          <w:shd w:val="clear" w:color="auto" w:fill="auto"/>
          <w:lang w:eastAsia="zh-CN"/>
        </w:rPr>
        <w:t>从2025年开始调整入学录取办法，</w:t>
      </w:r>
      <w:r>
        <w:rPr>
          <w:rFonts w:hint="default" w:ascii="方正仿宋_GB2312" w:hAnsi="方正仿宋_GB2312" w:eastAsia="方正仿宋_GB2312" w:cs="方正仿宋_GB2312"/>
          <w:b w:val="0"/>
          <w:bCs w:val="0"/>
          <w:color w:val="auto"/>
          <w:sz w:val="32"/>
          <w:szCs w:val="32"/>
          <w:shd w:val="clear" w:color="auto" w:fill="auto"/>
          <w:lang w:eastAsia="zh-CN"/>
          <w:woUserID w:val="1"/>
        </w:rPr>
        <w:t>主要</w:t>
      </w:r>
      <w:r>
        <w:rPr>
          <w:rFonts w:hint="eastAsia" w:ascii="方正仿宋_GB2312" w:hAnsi="方正仿宋_GB2312" w:eastAsia="方正仿宋_GB2312" w:cs="方正仿宋_GB2312"/>
          <w:b w:val="0"/>
          <w:bCs w:val="0"/>
          <w:color w:val="auto"/>
          <w:sz w:val="32"/>
          <w:szCs w:val="32"/>
          <w:shd w:val="clear" w:color="auto" w:fill="auto"/>
          <w:lang w:eastAsia="zh-CN"/>
        </w:rPr>
        <w:t>为：①购房、落户须满三年。采取逐年过渡措施，即从2025年起，学位紧张学校原则上新入学适龄儿童家庭住房、户籍须满一年以上，2026年须满二年以上，自2027年以后须满三年以上。购房、落户年限以2024年6月1日为起始计算时间。②学位紧张学校凡使用祖父母或外祖父母房产、户籍入学的原则上须适龄儿童、监护人（父、母）无其它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实施</w:t>
      </w:r>
      <w:r>
        <w:rPr>
          <w:rFonts w:hint="eastAsia" w:ascii="方正仿宋_GB2312" w:hAnsi="方正仿宋_GB2312" w:eastAsia="方正仿宋_GB2312" w:cs="方正仿宋_GB2312"/>
          <w:color w:val="auto"/>
          <w:sz w:val="32"/>
          <w:szCs w:val="32"/>
        </w:rPr>
        <w:t>阳光分班。</w:t>
      </w:r>
      <w:r>
        <w:rPr>
          <w:rFonts w:hint="eastAsia" w:ascii="方正仿宋_GB2312" w:hAnsi="方正仿宋_GB2312" w:eastAsia="方正仿宋_GB2312" w:cs="方正仿宋_GB2312"/>
          <w:color w:val="auto"/>
          <w:sz w:val="32"/>
          <w:szCs w:val="32"/>
          <w:lang w:eastAsia="zh-CN"/>
        </w:rPr>
        <w:t>巩固消除大班额工作成果，</w:t>
      </w:r>
      <w:r>
        <w:rPr>
          <w:rFonts w:hint="eastAsia" w:ascii="方正仿宋_GB2312" w:hAnsi="方正仿宋_GB2312" w:eastAsia="方正仿宋_GB2312" w:cs="方正仿宋_GB2312"/>
          <w:color w:val="auto"/>
          <w:sz w:val="32"/>
          <w:szCs w:val="32"/>
        </w:rPr>
        <w:t>严禁</w:t>
      </w:r>
      <w:r>
        <w:rPr>
          <w:rFonts w:hint="eastAsia" w:ascii="方正仿宋_GB2312" w:hAnsi="方正仿宋_GB2312" w:eastAsia="方正仿宋_GB2312" w:cs="方正仿宋_GB2312"/>
          <w:color w:val="auto"/>
          <w:sz w:val="32"/>
          <w:szCs w:val="32"/>
          <w:lang w:eastAsia="zh-CN"/>
        </w:rPr>
        <w:t>新增</w:t>
      </w:r>
      <w:r>
        <w:rPr>
          <w:rFonts w:hint="eastAsia" w:ascii="方正仿宋_GB2312" w:hAnsi="方正仿宋_GB2312" w:eastAsia="方正仿宋_GB2312" w:cs="方正仿宋_GB2312"/>
          <w:color w:val="auto"/>
          <w:sz w:val="32"/>
          <w:szCs w:val="32"/>
        </w:rPr>
        <w:t>56人</w:t>
      </w:r>
      <w:r>
        <w:rPr>
          <w:rFonts w:hint="eastAsia" w:ascii="方正仿宋_GB2312" w:hAnsi="方正仿宋_GB2312" w:eastAsia="方正仿宋_GB2312" w:cs="方正仿宋_GB2312"/>
          <w:color w:val="auto"/>
          <w:sz w:val="32"/>
          <w:szCs w:val="32"/>
          <w:lang w:eastAsia="zh-CN"/>
        </w:rPr>
        <w:t>以上</w:t>
      </w:r>
      <w:r>
        <w:rPr>
          <w:rFonts w:hint="eastAsia" w:ascii="方正仿宋_GB2312" w:hAnsi="方正仿宋_GB2312" w:eastAsia="方正仿宋_GB2312" w:cs="方正仿宋_GB2312"/>
          <w:color w:val="auto"/>
          <w:sz w:val="32"/>
          <w:szCs w:val="32"/>
        </w:rPr>
        <w:t>大班额</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推广实施小学</w:t>
      </w:r>
      <w:r>
        <w:rPr>
          <w:rFonts w:hint="eastAsia" w:ascii="方正仿宋_GB2312" w:hAnsi="方正仿宋_GB2312" w:eastAsia="方正仿宋_GB2312" w:cs="方正仿宋_GB2312"/>
          <w:color w:val="auto"/>
          <w:sz w:val="32"/>
          <w:szCs w:val="32"/>
          <w:lang w:eastAsia="zh-CN"/>
        </w:rPr>
        <w:t>班级人数不超过</w:t>
      </w:r>
      <w:r>
        <w:rPr>
          <w:rFonts w:hint="eastAsia" w:ascii="方正仿宋_GB2312" w:hAnsi="方正仿宋_GB2312" w:eastAsia="方正仿宋_GB2312" w:cs="方正仿宋_GB2312"/>
          <w:color w:val="auto"/>
          <w:sz w:val="32"/>
          <w:szCs w:val="32"/>
          <w:lang w:val="en-US" w:eastAsia="zh-CN"/>
        </w:rPr>
        <w:t>45人</w:t>
      </w:r>
      <w:r>
        <w:rPr>
          <w:rFonts w:hint="eastAsia" w:ascii="方正仿宋_GB2312" w:hAnsi="方正仿宋_GB2312" w:eastAsia="方正仿宋_GB2312" w:cs="方正仿宋_GB2312"/>
          <w:color w:val="auto"/>
          <w:sz w:val="32"/>
          <w:szCs w:val="32"/>
        </w:rPr>
        <w:t>。8月3</w:t>
      </w:r>
      <w:r>
        <w:rPr>
          <w:rFonts w:hint="default" w:ascii="方正仿宋_GB2312" w:hAnsi="方正仿宋_GB2312" w:eastAsia="方正仿宋_GB2312" w:cs="方正仿宋_GB2312"/>
          <w:color w:val="auto"/>
          <w:sz w:val="32"/>
          <w:szCs w:val="32"/>
          <w:woUserID w:val="1"/>
        </w:rPr>
        <w:t>0</w:t>
      </w:r>
      <w:r>
        <w:rPr>
          <w:rFonts w:hint="eastAsia" w:ascii="方正仿宋_GB2312" w:hAnsi="方正仿宋_GB2312" w:eastAsia="方正仿宋_GB2312" w:cs="方正仿宋_GB2312"/>
          <w:color w:val="auto"/>
          <w:sz w:val="32"/>
          <w:szCs w:val="32"/>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全区小学统一阳光分班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过程主动接受</w:t>
      </w:r>
      <w:r>
        <w:rPr>
          <w:rFonts w:hint="eastAsia" w:ascii="方正仿宋_GB2312" w:hAnsi="方正仿宋_GB2312" w:eastAsia="方正仿宋_GB2312" w:cs="方正仿宋_GB2312"/>
          <w:color w:val="auto"/>
          <w:sz w:val="32"/>
          <w:szCs w:val="32"/>
          <w:lang w:eastAsia="zh-CN"/>
        </w:rPr>
        <w:t>社会各界</w:t>
      </w:r>
      <w:r>
        <w:rPr>
          <w:rFonts w:hint="eastAsia" w:ascii="方正仿宋_GB2312" w:hAnsi="方正仿宋_GB2312" w:eastAsia="方正仿宋_GB2312" w:cs="方正仿宋_GB2312"/>
          <w:color w:val="auto"/>
          <w:sz w:val="32"/>
          <w:szCs w:val="32"/>
        </w:rPr>
        <w:t>监督，确保程序规范，操作透明；对分班方案、分班结果、任课教师团队等按规定时间进行公示，做到公平、公正、公开</w:t>
      </w:r>
      <w:r>
        <w:rPr>
          <w:rFonts w:hint="eastAsia" w:ascii="方正仿宋_GB2312" w:hAnsi="方正仿宋_GB2312" w:eastAsia="方正仿宋_GB2312" w:cs="方正仿宋_GB2312"/>
          <w:color w:val="auto"/>
          <w:sz w:val="32"/>
          <w:szCs w:val="32"/>
          <w:lang w:eastAsia="zh-CN"/>
        </w:rPr>
        <w:t>；学生一经分班不得横向调整班级</w:t>
      </w:r>
      <w:r>
        <w:rPr>
          <w:rFonts w:hint="eastAsia" w:ascii="方正仿宋_GB2312" w:hAnsi="方正仿宋_GB2312" w:eastAsia="方正仿宋_GB2312" w:cs="方正仿宋_GB2312"/>
          <w:color w:val="auto"/>
          <w:sz w:val="32"/>
          <w:szCs w:val="32"/>
        </w:rPr>
        <w:t>。</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、新生入学建立学籍。新生入学后学籍管理人员建立完善学籍，并保持学籍稳定。</w:t>
      </w:r>
      <w:r>
        <w:rPr>
          <w:rFonts w:hint="eastAsia" w:ascii="方正仿宋_GB2312" w:hAnsi="方正仿宋_GB2312" w:eastAsia="方正仿宋_GB2312" w:cs="方正仿宋_GB2312"/>
          <w:b w:val="0"/>
          <w:bCs w:val="0"/>
          <w:color w:val="auto"/>
          <w:sz w:val="32"/>
          <w:szCs w:val="32"/>
        </w:rPr>
        <w:t>一</w:t>
      </w:r>
      <w:r>
        <w:rPr>
          <w:rFonts w:hint="eastAsia" w:ascii="方正仿宋_GB2312" w:hAnsi="方正仿宋_GB2312" w:eastAsia="方正仿宋_GB2312" w:cs="方正仿宋_GB2312"/>
          <w:b w:val="0"/>
          <w:bCs w:val="0"/>
          <w:color w:val="auto"/>
          <w:sz w:val="32"/>
          <w:szCs w:val="32"/>
          <w:lang w:eastAsia="zh-CN"/>
        </w:rPr>
        <w:t>年级</w:t>
      </w:r>
      <w:r>
        <w:rPr>
          <w:rFonts w:hint="eastAsia" w:ascii="方正仿宋_GB2312" w:hAnsi="方正仿宋_GB2312" w:eastAsia="方正仿宋_GB2312" w:cs="方正仿宋_GB2312"/>
          <w:b w:val="0"/>
          <w:bCs w:val="0"/>
          <w:color w:val="auto"/>
          <w:sz w:val="32"/>
          <w:szCs w:val="32"/>
        </w:rPr>
        <w:t>新生</w:t>
      </w:r>
      <w:r>
        <w:rPr>
          <w:rFonts w:hint="eastAsia" w:ascii="方正仿宋_GB2312" w:hAnsi="方正仿宋_GB2312" w:eastAsia="方正仿宋_GB2312" w:cs="方正仿宋_GB2312"/>
          <w:b w:val="0"/>
          <w:bCs w:val="0"/>
          <w:color w:val="auto"/>
          <w:sz w:val="32"/>
          <w:szCs w:val="32"/>
          <w:lang w:eastAsia="zh-CN"/>
        </w:rPr>
        <w:t>原则上</w:t>
      </w:r>
      <w:r>
        <w:rPr>
          <w:rFonts w:hint="eastAsia" w:ascii="方正仿宋_GB2312" w:hAnsi="方正仿宋_GB2312" w:eastAsia="方正仿宋_GB2312" w:cs="方正仿宋_GB2312"/>
          <w:b w:val="0"/>
          <w:bCs w:val="0"/>
          <w:color w:val="auto"/>
          <w:sz w:val="32"/>
          <w:szCs w:val="32"/>
        </w:rPr>
        <w:t>不予转学。学位紧张学校</w:t>
      </w:r>
      <w:r>
        <w:rPr>
          <w:rFonts w:hint="eastAsia" w:ascii="方正仿宋_GB2312" w:hAnsi="方正仿宋_GB2312" w:eastAsia="方正仿宋_GB2312" w:cs="方正仿宋_GB2312"/>
          <w:b w:val="0"/>
          <w:bCs w:val="0"/>
          <w:color w:val="auto"/>
          <w:sz w:val="32"/>
          <w:szCs w:val="32"/>
          <w:lang w:eastAsia="zh-CN"/>
        </w:rPr>
        <w:t>原则上</w:t>
      </w:r>
      <w:r>
        <w:rPr>
          <w:rFonts w:hint="eastAsia" w:ascii="方正仿宋_GB2312" w:hAnsi="方正仿宋_GB2312" w:eastAsia="方正仿宋_GB2312" w:cs="方正仿宋_GB2312"/>
          <w:b w:val="0"/>
          <w:bCs w:val="0"/>
          <w:color w:val="auto"/>
          <w:sz w:val="32"/>
          <w:szCs w:val="32"/>
        </w:rPr>
        <w:t>不接收年龄小的新生转入。</w:t>
      </w:r>
    </w:p>
    <w:p>
      <w:pPr>
        <w:pStyle w:val="7"/>
        <w:keepNext w:val="0"/>
        <w:keepLines w:val="0"/>
        <w:pageBreakBefore w:val="0"/>
        <w:widowControl/>
        <w:kinsoku/>
        <w:wordWrap/>
        <w:overflowPunct/>
        <w:topLinePunct w:val="0"/>
        <w:bidi w:val="0"/>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2023至2024学年度转学基本条件参照2023年新生入学资质审核要件和录取办法，办理转学</w:t>
      </w:r>
      <w:r>
        <w:rPr>
          <w:rFonts w:hint="eastAsia" w:ascii="方正仿宋_GB2312" w:hAnsi="方正仿宋_GB2312" w:eastAsia="方正仿宋_GB2312" w:cs="方正仿宋_GB2312"/>
          <w:color w:val="auto"/>
          <w:sz w:val="32"/>
          <w:szCs w:val="32"/>
          <w:lang w:eastAsia="zh-CN"/>
        </w:rPr>
        <w:t>确准为两个时间段：</w:t>
      </w:r>
      <w:r>
        <w:rPr>
          <w:rFonts w:hint="eastAsia" w:ascii="方正仿宋_GB2312" w:hAnsi="方正仿宋_GB2312" w:eastAsia="方正仿宋_GB2312" w:cs="方正仿宋_GB2312"/>
          <w:color w:val="auto"/>
          <w:sz w:val="32"/>
          <w:szCs w:val="32"/>
        </w:rPr>
        <w:t>上学期为2023年8月21日至8月31日，9月1日入学日学校统一对转学生进行集中阳光分班；下学期为2024年2月19日至29日，3月1日</w:t>
      </w:r>
      <w:r>
        <w:rPr>
          <w:rFonts w:hint="eastAsia" w:ascii="方正仿宋_GB2312" w:hAnsi="方正仿宋_GB2312" w:eastAsia="方正仿宋_GB2312" w:cs="方正仿宋_GB2312"/>
          <w:color w:val="auto"/>
          <w:sz w:val="32"/>
          <w:szCs w:val="32"/>
          <w:lang w:eastAsia="zh-CN"/>
        </w:rPr>
        <w:t>新学期入学日</w:t>
      </w:r>
      <w:r>
        <w:rPr>
          <w:rFonts w:hint="eastAsia" w:ascii="方正仿宋_GB2312" w:hAnsi="方正仿宋_GB2312" w:eastAsia="方正仿宋_GB2312" w:cs="方正仿宋_GB2312"/>
          <w:color w:val="auto"/>
          <w:sz w:val="32"/>
          <w:szCs w:val="32"/>
        </w:rPr>
        <w:t>学校统一对转学生进行阳光分班。其余时间原则上不办理转学</w:t>
      </w:r>
      <w:r>
        <w:rPr>
          <w:rFonts w:hint="default" w:ascii="方正仿宋_GB2312" w:hAnsi="方正仿宋_GB2312" w:eastAsia="方正仿宋_GB2312" w:cs="方正仿宋_GB2312"/>
          <w:color w:val="auto"/>
          <w:sz w:val="32"/>
          <w:szCs w:val="32"/>
          <w:woUserID w:val="1"/>
        </w:rPr>
        <w:t>，确有需要的，预约办理</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8、</w:t>
      </w:r>
      <w:r>
        <w:rPr>
          <w:rFonts w:hint="eastAsia" w:ascii="方正仿宋_GB2312" w:hAnsi="方正仿宋_GB2312" w:eastAsia="方正仿宋_GB2312" w:cs="方正仿宋_GB2312"/>
          <w:color w:val="auto"/>
          <w:sz w:val="32"/>
          <w:szCs w:val="32"/>
        </w:rPr>
        <w:t>做好幼小衔接，坚持“零起点”教学。严格落实《鞍山市义务教育课程（综合与分科）安排表》《鞍山市义务教育阶段地方课程安排表（学年）》，学校开齐课程，上足课时。坚持“零起点”教学，严禁“超纲教学”、“提前教学”。有效实施幼小衔接，继续实施小学新一年级第一学期第一周不实施</w:t>
      </w:r>
      <w:r>
        <w:rPr>
          <w:rFonts w:hint="eastAsia" w:ascii="方正仿宋_GB2312" w:hAnsi="方正仿宋_GB2312" w:eastAsia="方正仿宋_GB2312" w:cs="方正仿宋_GB2312"/>
          <w:color w:val="auto"/>
          <w:sz w:val="32"/>
          <w:szCs w:val="32"/>
          <w:lang w:eastAsia="zh-CN"/>
        </w:rPr>
        <w:t>文化</w:t>
      </w:r>
      <w:r>
        <w:rPr>
          <w:rFonts w:hint="eastAsia" w:ascii="方正仿宋_GB2312" w:hAnsi="方正仿宋_GB2312" w:eastAsia="方正仿宋_GB2312" w:cs="方正仿宋_GB2312"/>
          <w:color w:val="auto"/>
          <w:sz w:val="32"/>
          <w:szCs w:val="32"/>
        </w:rPr>
        <w:t>课教学，</w:t>
      </w:r>
      <w:r>
        <w:rPr>
          <w:rFonts w:hint="eastAsia" w:ascii="方正仿宋_GB2312" w:hAnsi="方正仿宋_GB2312" w:eastAsia="方正仿宋_GB2312" w:cs="方正仿宋_GB2312"/>
          <w:color w:val="auto"/>
          <w:sz w:val="32"/>
          <w:szCs w:val="32"/>
          <w:lang w:eastAsia="zh-CN"/>
        </w:rPr>
        <w:t>开展</w:t>
      </w:r>
      <w:r>
        <w:rPr>
          <w:rFonts w:hint="eastAsia" w:ascii="方正仿宋_GB2312" w:hAnsi="方正仿宋_GB2312" w:eastAsia="方正仿宋_GB2312" w:cs="方正仿宋_GB2312"/>
          <w:color w:val="auto"/>
          <w:sz w:val="32"/>
          <w:szCs w:val="32"/>
        </w:rPr>
        <w:t>通识性、认知性等课程，从教学内容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教学方法上加强幼小衔接，并持续探索小初有效衔接。</w:t>
      </w:r>
    </w:p>
    <w:p>
      <w:pPr>
        <w:pStyle w:val="7"/>
        <w:keepNext w:val="0"/>
        <w:keepLines w:val="0"/>
        <w:pageBreakBefore w:val="0"/>
        <w:widowControl/>
        <w:numPr>
          <w:ilvl w:val="0"/>
          <w:numId w:val="0"/>
        </w:numPr>
        <w:kinsoku/>
        <w:wordWrap/>
        <w:overflowPunct/>
        <w:topLinePunct w:val="0"/>
        <w:bidi w:val="0"/>
        <w:snapToGrid/>
        <w:spacing w:beforeAutospacing="0" w:afterAutospacing="0" w:line="560" w:lineRule="exact"/>
        <w:ind w:firstLine="640" w:firstLineChars="200"/>
        <w:jc w:val="both"/>
        <w:textAlignment w:val="auto"/>
        <w:rPr>
          <w:rStyle w:val="10"/>
          <w:rFonts w:hint="eastAsia" w:ascii="黑体" w:hAnsi="黑体" w:eastAsia="黑体" w:cs="黑体"/>
          <w:b w:val="0"/>
          <w:bCs/>
          <w:color w:val="auto"/>
          <w:sz w:val="32"/>
          <w:szCs w:val="32"/>
        </w:rPr>
      </w:pPr>
      <w:r>
        <w:rPr>
          <w:rStyle w:val="10"/>
          <w:rFonts w:hint="eastAsia" w:ascii="黑体" w:hAnsi="黑体" w:eastAsia="黑体" w:cs="黑体"/>
          <w:b w:val="0"/>
          <w:bCs/>
          <w:color w:val="auto"/>
          <w:sz w:val="32"/>
          <w:szCs w:val="32"/>
          <w:lang w:eastAsia="zh-CN"/>
        </w:rPr>
        <w:t>三、政策落实</w:t>
      </w:r>
    </w:p>
    <w:p>
      <w:pPr>
        <w:pStyle w:val="7"/>
        <w:keepNext w:val="0"/>
        <w:keepLines w:val="0"/>
        <w:pageBreakBefore w:val="0"/>
        <w:widowControl/>
        <w:numPr>
          <w:ilvl w:val="0"/>
          <w:numId w:val="3"/>
        </w:numPr>
        <w:kinsoku/>
        <w:wordWrap/>
        <w:overflowPunct/>
        <w:topLinePunct w:val="0"/>
        <w:bidi w:val="0"/>
        <w:snapToGrid/>
        <w:spacing w:beforeAutospacing="0" w:afterAutospacing="0" w:line="560" w:lineRule="exact"/>
        <w:ind w:left="481" w:leftChars="0" w:firstLine="0" w:firstLine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rPr>
        <w:t>扎实抓好义务教育阶段控辍保学工作。</w:t>
      </w:r>
      <w:r>
        <w:rPr>
          <w:rFonts w:hint="eastAsia" w:ascii="方正仿宋_GB2312" w:hAnsi="方正仿宋_GB2312" w:eastAsia="方正仿宋_GB2312" w:cs="方正仿宋_GB2312"/>
          <w:color w:val="auto"/>
          <w:sz w:val="32"/>
          <w:szCs w:val="32"/>
          <w:lang w:eastAsia="zh-CN"/>
        </w:rPr>
        <w:t>学校做好适</w:t>
      </w:r>
    </w:p>
    <w:p>
      <w:pPr>
        <w:pStyle w:val="7"/>
        <w:keepNext w:val="0"/>
        <w:keepLines w:val="0"/>
        <w:pageBreakBefore w:val="0"/>
        <w:widowControl/>
        <w:numPr>
          <w:ilvl w:val="0"/>
          <w:numId w:val="0"/>
        </w:numPr>
        <w:kinsoku/>
        <w:wordWrap/>
        <w:overflowPunct/>
        <w:topLinePunct w:val="0"/>
        <w:bidi w:val="0"/>
        <w:snapToGrid/>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龄儿童人员普查，</w:t>
      </w:r>
      <w:r>
        <w:rPr>
          <w:rFonts w:hint="eastAsia" w:ascii="方正仿宋_GB2312" w:hAnsi="方正仿宋_GB2312" w:eastAsia="方正仿宋_GB2312" w:cs="方正仿宋_GB2312"/>
          <w:color w:val="auto"/>
          <w:sz w:val="32"/>
          <w:szCs w:val="32"/>
        </w:rPr>
        <w:t>健全控辍保学长效机制,确保适龄儿童应入尽入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发现问题及时处理并上报，开展劝返复学工作</w:t>
      </w:r>
      <w:r>
        <w:rPr>
          <w:rFonts w:hint="eastAsia" w:ascii="方正仿宋_GB2312" w:hAnsi="方正仿宋_GB2312" w:eastAsia="方正仿宋_GB2312" w:cs="方正仿宋_GB2312"/>
          <w:color w:val="auto"/>
          <w:sz w:val="32"/>
          <w:szCs w:val="32"/>
          <w:lang w:eastAsia="zh-CN"/>
        </w:rPr>
        <w:t>。</w:t>
      </w:r>
    </w:p>
    <w:p>
      <w:pPr>
        <w:pStyle w:val="7"/>
        <w:keepNext w:val="0"/>
        <w:keepLines w:val="0"/>
        <w:pageBreakBefore w:val="0"/>
        <w:widowControl/>
        <w:numPr>
          <w:ilvl w:val="0"/>
          <w:numId w:val="3"/>
        </w:numPr>
        <w:kinsoku/>
        <w:wordWrap/>
        <w:overflowPunct/>
        <w:topLinePunct w:val="0"/>
        <w:bidi w:val="0"/>
        <w:snapToGrid/>
        <w:spacing w:beforeAutospacing="0" w:afterAutospacing="0" w:line="560" w:lineRule="exact"/>
        <w:ind w:left="481" w:leftChars="0" w:firstLine="0" w:firstLineChars="0"/>
        <w:jc w:val="both"/>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关注留守儿童，保障特殊群体接受义务教育</w:t>
      </w:r>
      <w:r>
        <w:rPr>
          <w:rFonts w:hint="eastAsia" w:ascii="方正仿宋_GB2312" w:hAnsi="方正仿宋_GB2312" w:eastAsia="方正仿宋_GB2312" w:cs="方正仿宋_GB2312"/>
          <w:color w:val="auto"/>
          <w:sz w:val="32"/>
          <w:szCs w:val="32"/>
        </w:rPr>
        <w:t>。对适</w:t>
      </w:r>
    </w:p>
    <w:p>
      <w:pPr>
        <w:pStyle w:val="7"/>
        <w:keepNext w:val="0"/>
        <w:keepLines w:val="0"/>
        <w:pageBreakBefore w:val="0"/>
        <w:widowControl/>
        <w:numPr>
          <w:ilvl w:val="0"/>
          <w:numId w:val="0"/>
        </w:numPr>
        <w:kinsoku/>
        <w:wordWrap/>
        <w:overflowPunct/>
        <w:topLinePunct w:val="0"/>
        <w:bidi w:val="0"/>
        <w:snapToGrid/>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龄残疾儿童积极推进融合教育。学校可以先行认定特殊儿童随班就读情况，学校无法认定的经市、区残疾人教育专家委员会评估后，能够接受普通教育的适龄残疾儿童就近就便随班就读；不能随班就读的听力残疾和智力残疾的适龄儿童安排到相应的特殊教育学校就读；对不能到校就读的重度残疾儿童纳入学籍管理，开展送教上门服务。保障农村留守儿童、</w:t>
      </w:r>
      <w:r>
        <w:rPr>
          <w:rFonts w:hint="eastAsia" w:ascii="方正仿宋_GB2312" w:hAnsi="方正仿宋_GB2312" w:eastAsia="方正仿宋_GB2312" w:cs="方正仿宋_GB2312"/>
          <w:color w:val="auto"/>
          <w:sz w:val="32"/>
          <w:szCs w:val="32"/>
          <w:shd w:val="clear" w:color="auto" w:fill="FFFFFF"/>
        </w:rPr>
        <w:t>事实无人抚养儿童、</w:t>
      </w:r>
      <w:r>
        <w:rPr>
          <w:rFonts w:hint="eastAsia" w:ascii="方正仿宋_GB2312" w:hAnsi="方正仿宋_GB2312" w:eastAsia="方正仿宋_GB2312" w:cs="方正仿宋_GB2312"/>
          <w:color w:val="auto"/>
          <w:sz w:val="32"/>
          <w:szCs w:val="32"/>
        </w:rPr>
        <w:t>孤儿、家庭经济困难适龄子女按时入学，并给予更多关注和关爱。</w:t>
      </w:r>
    </w:p>
    <w:p>
      <w:pPr>
        <w:pStyle w:val="2"/>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方正仿宋_GB2312" w:hAnsi="方正仿宋_GB2312" w:eastAsia="方正仿宋_GB2312" w:cs="方正仿宋_GB2312"/>
          <w:b w:val="0"/>
          <w:bCs/>
          <w:color w:val="auto"/>
          <w:sz w:val="32"/>
          <w:szCs w:val="32"/>
        </w:rPr>
      </w:pPr>
      <w:r>
        <w:rPr>
          <w:rFonts w:hint="eastAsia" w:ascii="方正楷体_GB2312" w:hAnsi="方正楷体_GB2312" w:eastAsia="方正楷体_GB2312" w:cs="方正楷体_GB2312"/>
          <w:b w:val="0"/>
          <w:bCs/>
          <w:color w:val="auto"/>
          <w:sz w:val="32"/>
          <w:szCs w:val="32"/>
          <w:lang w:eastAsia="zh-CN"/>
        </w:rPr>
        <w:t>（三）</w:t>
      </w:r>
      <w:r>
        <w:rPr>
          <w:rFonts w:hint="eastAsia" w:ascii="方正楷体_GB2312" w:hAnsi="方正楷体_GB2312" w:eastAsia="方正楷体_GB2312" w:cs="方正楷体_GB2312"/>
          <w:b w:val="0"/>
          <w:bCs/>
          <w:color w:val="auto"/>
          <w:sz w:val="32"/>
          <w:szCs w:val="32"/>
        </w:rPr>
        <w:t>保障随迁子女入学</w:t>
      </w:r>
      <w:r>
        <w:rPr>
          <w:rFonts w:hint="eastAsia" w:ascii="方正仿宋_GB2312" w:hAnsi="方正仿宋_GB2312" w:eastAsia="方正仿宋_GB2312" w:cs="方正仿宋_GB2312"/>
          <w:b w:val="0"/>
          <w:bCs/>
          <w:color w:val="auto"/>
          <w:sz w:val="32"/>
          <w:szCs w:val="32"/>
        </w:rPr>
        <w:t>。</w:t>
      </w:r>
      <w:r>
        <w:rPr>
          <w:rFonts w:hint="eastAsia" w:ascii="方正仿宋_GB2312" w:hAnsi="方正仿宋_GB2312" w:eastAsia="方正仿宋_GB2312" w:cs="方正仿宋_GB2312"/>
          <w:b w:val="0"/>
          <w:bCs/>
          <w:color w:val="auto"/>
          <w:sz w:val="32"/>
          <w:szCs w:val="32"/>
          <w:shd w:val="clear" w:color="auto" w:fill="FFFFFF"/>
        </w:rPr>
        <w:t>全面落实“两为主、两纳入、以居住证为主要依据”的随迁子女入学政策，</w:t>
      </w:r>
      <w:r>
        <w:rPr>
          <w:rFonts w:hint="eastAsia" w:ascii="方正仿宋_GB2312" w:hAnsi="方正仿宋_GB2312" w:eastAsia="方正仿宋_GB2312" w:cs="方正仿宋_GB2312"/>
          <w:b w:val="0"/>
          <w:bCs/>
          <w:color w:val="auto"/>
          <w:sz w:val="32"/>
          <w:szCs w:val="32"/>
        </w:rPr>
        <w:t>保障随迁人员子女平等接受义务教育。学校以“居住地就近、家长方便”为基本原则接收，不得无故拒绝随迁子女入学。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楷体_GB2312" w:hAnsi="方正楷体_GB2312" w:eastAsia="方正楷体_GB2312" w:cs="方正楷体_GB2312"/>
          <w:color w:val="auto"/>
          <w:sz w:val="32"/>
          <w:szCs w:val="32"/>
          <w:lang w:eastAsia="zh-CN"/>
        </w:rPr>
        <w:t>（四）</w:t>
      </w:r>
      <w:r>
        <w:rPr>
          <w:rFonts w:hint="eastAsia" w:ascii="方正楷体_GB2312" w:hAnsi="方正楷体_GB2312" w:eastAsia="方正楷体_GB2312" w:cs="方正楷体_GB2312"/>
          <w:color w:val="auto"/>
          <w:sz w:val="32"/>
          <w:szCs w:val="32"/>
        </w:rPr>
        <w:t>落实</w:t>
      </w:r>
      <w:r>
        <w:rPr>
          <w:rFonts w:hint="eastAsia" w:ascii="方正楷体_GB2312" w:hAnsi="方正楷体_GB2312" w:eastAsia="方正楷体_GB2312" w:cs="方正楷体_GB2312"/>
          <w:bCs/>
          <w:color w:val="auto"/>
          <w:sz w:val="32"/>
          <w:szCs w:val="32"/>
          <w:lang w:val="en-US" w:eastAsia="zh-CN"/>
        </w:rPr>
        <w:t>优待、优先</w:t>
      </w:r>
      <w:r>
        <w:rPr>
          <w:rFonts w:hint="eastAsia" w:ascii="方正楷体_GB2312" w:hAnsi="方正楷体_GB2312" w:eastAsia="方正楷体_GB2312" w:cs="方正楷体_GB2312"/>
          <w:color w:val="auto"/>
          <w:sz w:val="32"/>
          <w:szCs w:val="32"/>
        </w:rPr>
        <w:t>政策。</w:t>
      </w:r>
      <w:r>
        <w:rPr>
          <w:rFonts w:hint="eastAsia" w:ascii="方正仿宋_GB2312" w:hAnsi="方正仿宋_GB2312" w:eastAsia="方正仿宋_GB2312" w:cs="方正仿宋_GB2312"/>
          <w:bCs/>
          <w:color w:val="auto"/>
          <w:sz w:val="32"/>
          <w:szCs w:val="32"/>
          <w:lang w:val="en-US" w:eastAsia="zh-CN"/>
        </w:rPr>
        <w:t>烈士、符合条件的现役军人、公安英模和因公牺牲伤残警察、高层次引进人才及优秀民营企业家等各类优抚对象</w:t>
      </w:r>
      <w:r>
        <w:rPr>
          <w:rFonts w:hint="eastAsia" w:ascii="方正仿宋_GB2312" w:hAnsi="方正仿宋_GB2312" w:eastAsia="方正仿宋_GB2312" w:cs="方正仿宋_GB2312"/>
          <w:color w:val="auto"/>
          <w:sz w:val="32"/>
          <w:szCs w:val="32"/>
        </w:rPr>
        <w:t>子女招生入学工作，</w:t>
      </w:r>
      <w:r>
        <w:rPr>
          <w:rFonts w:hint="eastAsia" w:ascii="方正仿宋_GB2312" w:hAnsi="方正仿宋_GB2312" w:eastAsia="方正仿宋_GB2312" w:cs="方正仿宋_GB2312"/>
          <w:color w:val="auto"/>
          <w:sz w:val="32"/>
          <w:szCs w:val="32"/>
          <w:lang w:eastAsia="zh-CN"/>
        </w:rPr>
        <w:t>按照国家、省、市有关规定切实落实教育优待政策，</w:t>
      </w:r>
      <w:r>
        <w:rPr>
          <w:rFonts w:hint="eastAsia" w:ascii="方正仿宋_GB2312" w:hAnsi="方正仿宋_GB2312" w:eastAsia="方正仿宋_GB2312" w:cs="方正仿宋_GB2312"/>
          <w:bCs/>
          <w:color w:val="auto"/>
          <w:sz w:val="32"/>
          <w:szCs w:val="32"/>
          <w:lang w:val="en-US" w:eastAsia="zh-CN"/>
        </w:rPr>
        <w:t>同等条件下优先接收</w:t>
      </w:r>
      <w:r>
        <w:rPr>
          <w:rFonts w:hint="eastAsia" w:ascii="方正仿宋_GB2312" w:hAnsi="方正仿宋_GB2312" w:eastAsia="方正仿宋_GB2312" w:cs="方正仿宋_GB2312"/>
          <w:color w:val="auto"/>
          <w:sz w:val="32"/>
          <w:szCs w:val="32"/>
        </w:rPr>
        <w:t>妥善安置。</w:t>
      </w:r>
      <w:r>
        <w:rPr>
          <w:rFonts w:hint="eastAsia" w:ascii="方正仿宋_GB2312" w:hAnsi="方正仿宋_GB2312" w:eastAsia="方正仿宋_GB2312" w:cs="方正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相关</w:t>
      </w:r>
      <w:r>
        <w:rPr>
          <w:rFonts w:hint="eastAsia" w:ascii="黑体" w:hAnsi="黑体" w:eastAsia="黑体" w:cs="黑体"/>
          <w:b w:val="0"/>
          <w:bCs w:val="0"/>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（一）加强组织领导。</w:t>
      </w:r>
      <w:r>
        <w:rPr>
          <w:rFonts w:hint="eastAsia" w:ascii="方正仿宋_GB2312" w:hAnsi="方正仿宋_GB2312" w:eastAsia="方正仿宋_GB2312" w:cs="方正仿宋_GB2312"/>
          <w:color w:val="auto"/>
          <w:sz w:val="32"/>
          <w:szCs w:val="32"/>
        </w:rPr>
        <w:t>各小学切实提高政治站位，科学制定中小学招生入学具体工作方案，周密部署，精心组织，确保202</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年中小学招生入学工作平稳有序。</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教育局将对中小学招生入学工作进行督导检查，并严肃查处违规违纪行为，确保招生工作规范实施，秩序良好。</w:t>
      </w:r>
    </w:p>
    <w:p>
      <w:pPr>
        <w:pStyle w:val="7"/>
        <w:keepNext w:val="0"/>
        <w:keepLines w:val="0"/>
        <w:pageBreakBefore w:val="0"/>
        <w:widowControl/>
        <w:kinsoku/>
        <w:wordWrap/>
        <w:overflowPunct/>
        <w:topLinePunct w:val="0"/>
        <w:bidi w:val="0"/>
        <w:snapToGrid/>
        <w:spacing w:beforeAutospacing="0" w:afterAutospacing="0" w:line="560" w:lineRule="exact"/>
        <w:ind w:firstLine="420"/>
        <w:jc w:val="both"/>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（二）严肃招生工作纪律</w:t>
      </w:r>
      <w:r>
        <w:rPr>
          <w:rFonts w:hint="eastAsia" w:ascii="方正仿宋_GB2312" w:hAnsi="方正仿宋_GB2312" w:eastAsia="方正仿宋_GB2312" w:cs="方正仿宋_GB2312"/>
          <w:color w:val="auto"/>
          <w:sz w:val="32"/>
          <w:szCs w:val="32"/>
        </w:rPr>
        <w:t>。各学校不得录取未经资审和阳光分班的学生，切实做到“十个严禁”。</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（三）加强宣传引导。</w:t>
      </w:r>
      <w:r>
        <w:rPr>
          <w:rFonts w:hint="eastAsia" w:ascii="方正仿宋_GB2312" w:hAnsi="方正仿宋_GB2312" w:eastAsia="方正仿宋_GB2312" w:cs="方正仿宋_GB2312"/>
          <w:color w:val="auto"/>
          <w:sz w:val="32"/>
          <w:szCs w:val="32"/>
          <w:lang w:eastAsia="zh-CN"/>
        </w:rPr>
        <w:t>学校</w:t>
      </w:r>
      <w:r>
        <w:rPr>
          <w:rFonts w:hint="eastAsia" w:ascii="方正仿宋_GB2312" w:hAnsi="方正仿宋_GB2312" w:eastAsia="方正仿宋_GB2312" w:cs="方正仿宋_GB2312"/>
          <w:color w:val="auto"/>
          <w:sz w:val="32"/>
          <w:szCs w:val="32"/>
        </w:rPr>
        <w:t>要通过多种方式</w:t>
      </w:r>
      <w:r>
        <w:rPr>
          <w:rFonts w:hint="eastAsia" w:ascii="方正仿宋_GB2312" w:hAnsi="方正仿宋_GB2312" w:eastAsia="方正仿宋_GB2312" w:cs="方正仿宋_GB2312"/>
          <w:color w:val="auto"/>
          <w:sz w:val="32"/>
          <w:szCs w:val="32"/>
          <w:lang w:eastAsia="zh-CN"/>
        </w:rPr>
        <w:t>，安排专人</w:t>
      </w:r>
      <w:r>
        <w:rPr>
          <w:rFonts w:hint="eastAsia" w:ascii="方正仿宋_GB2312" w:hAnsi="方正仿宋_GB2312" w:eastAsia="方正仿宋_GB2312" w:cs="方正仿宋_GB2312"/>
          <w:color w:val="auto"/>
          <w:sz w:val="32"/>
          <w:szCs w:val="32"/>
        </w:rPr>
        <w:t>加强入学政策解读</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细致做好宣传引导工作</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营造健康有序的招生入学环境。区教育</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将招生入学工作作为落实“双减”改革任务的重要内容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建立招生入学工作宣传总结通报制度,对各校招生入学工作宣传报道情况进行总结通报。</w:t>
      </w:r>
    </w:p>
    <w:p>
      <w:pPr>
        <w:pStyle w:val="7"/>
        <w:keepNext w:val="0"/>
        <w:keepLines w:val="0"/>
        <w:pageBreakBefore w:val="0"/>
        <w:widowControl/>
        <w:kinsoku/>
        <w:wordWrap/>
        <w:overflowPunct/>
        <w:topLinePunct w:val="0"/>
        <w:bidi w:val="0"/>
        <w:snapToGrid/>
        <w:spacing w:beforeAutospacing="0" w:afterAutospacing="0" w:line="560" w:lineRule="exact"/>
        <w:ind w:firstLine="420"/>
        <w:jc w:val="both"/>
        <w:textAlignment w:val="auto"/>
        <w:rPr>
          <w:rFonts w:hint="eastAsia" w:ascii="方正仿宋_GB2312" w:hAnsi="方正仿宋_GB2312" w:eastAsia="方正仿宋_GB2312" w:cs="方正仿宋_GB2312"/>
          <w:color w:val="auto"/>
          <w:sz w:val="32"/>
          <w:szCs w:val="32"/>
        </w:rPr>
      </w:pPr>
      <w:r>
        <w:rPr>
          <w:rFonts w:hint="eastAsia" w:ascii="方正楷体_GB2312" w:hAnsi="方正楷体_GB2312" w:eastAsia="方正楷体_GB2312" w:cs="方正楷体_GB2312"/>
          <w:color w:val="auto"/>
          <w:sz w:val="32"/>
          <w:szCs w:val="32"/>
        </w:rPr>
        <w:t>（四）</w:t>
      </w:r>
      <w:r>
        <w:rPr>
          <w:rFonts w:hint="eastAsia" w:ascii="方正楷体_GB2312" w:hAnsi="方正楷体_GB2312" w:eastAsia="方正楷体_GB2312" w:cs="方正楷体_GB2312"/>
          <w:color w:val="auto"/>
          <w:sz w:val="32"/>
          <w:szCs w:val="32"/>
          <w:lang w:eastAsia="zh-CN"/>
        </w:rPr>
        <w:t>确保安全稳定</w:t>
      </w:r>
      <w:r>
        <w:rPr>
          <w:rFonts w:hint="eastAsia" w:ascii="方正仿宋_GB2312" w:hAnsi="方正仿宋_GB2312" w:eastAsia="方正仿宋_GB2312" w:cs="方正仿宋_GB2312"/>
          <w:color w:val="auto"/>
          <w:sz w:val="32"/>
          <w:szCs w:val="32"/>
        </w:rPr>
        <w:t>。认真落实党中央、国务院决策部署,按照</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委、</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w:t>
      </w:r>
      <w:r>
        <w:rPr>
          <w:rFonts w:hint="eastAsia" w:ascii="方正仿宋_GB2312" w:hAnsi="方正仿宋_GB2312" w:eastAsia="方正仿宋_GB2312" w:cs="方正仿宋_GB2312"/>
          <w:color w:val="auto"/>
          <w:sz w:val="32"/>
          <w:szCs w:val="32"/>
          <w:lang w:eastAsia="zh-CN"/>
        </w:rPr>
        <w:t>、区委、区政府</w:t>
      </w:r>
      <w:r>
        <w:rPr>
          <w:rFonts w:hint="eastAsia" w:ascii="方正仿宋_GB2312" w:hAnsi="方正仿宋_GB2312" w:eastAsia="方正仿宋_GB2312" w:cs="方正仿宋_GB2312"/>
          <w:color w:val="auto"/>
          <w:sz w:val="32"/>
          <w:szCs w:val="32"/>
        </w:rPr>
        <w:t>工作要求,</w:t>
      </w:r>
      <w:r>
        <w:rPr>
          <w:rFonts w:hint="eastAsia" w:ascii="方正仿宋_GB2312" w:hAnsi="方正仿宋_GB2312" w:eastAsia="方正仿宋_GB2312" w:cs="方正仿宋_GB2312"/>
          <w:color w:val="auto"/>
          <w:sz w:val="32"/>
          <w:szCs w:val="32"/>
          <w:lang w:eastAsia="zh-CN"/>
        </w:rPr>
        <w:t>学校要按照《鞍山市铁东区招生工作应急预案》</w:t>
      </w:r>
      <w:r>
        <w:rPr>
          <w:rFonts w:hint="eastAsia" w:ascii="方正仿宋_GB2312" w:hAnsi="方正仿宋_GB2312" w:eastAsia="方正仿宋_GB2312" w:cs="方正仿宋_GB2312"/>
          <w:color w:val="auto"/>
          <w:sz w:val="32"/>
          <w:szCs w:val="32"/>
        </w:rPr>
        <w:t>制定应急处置</w:t>
      </w:r>
      <w:r>
        <w:rPr>
          <w:rFonts w:hint="eastAsia" w:ascii="方正仿宋_GB2312" w:hAnsi="方正仿宋_GB2312" w:eastAsia="方正仿宋_GB2312" w:cs="方正仿宋_GB2312"/>
          <w:color w:val="auto"/>
          <w:sz w:val="32"/>
          <w:szCs w:val="32"/>
          <w:lang w:eastAsia="zh-CN"/>
        </w:rPr>
        <w:t>方法</w:t>
      </w:r>
      <w:r>
        <w:rPr>
          <w:rFonts w:hint="eastAsia" w:ascii="方正仿宋_GB2312" w:hAnsi="方正仿宋_GB2312" w:eastAsia="方正仿宋_GB2312" w:cs="方正仿宋_GB2312"/>
          <w:color w:val="auto"/>
          <w:sz w:val="32"/>
          <w:szCs w:val="32"/>
        </w:rPr>
        <w:t>，坚决把维护教育系统安全稳定作为重大政治任务摆在更加突出位置，以更高标准、更严要求、更实作风，切实将安全稳定要求贯穿小学招生入学各个环节，强化突发事件的应急处置准备，确保</w:t>
      </w:r>
      <w:bookmarkStart w:id="1" w:name="_GoBack"/>
      <w:bookmarkEnd w:id="1"/>
      <w:r>
        <w:rPr>
          <w:rFonts w:hint="eastAsia" w:ascii="方正仿宋_GB2312" w:hAnsi="方正仿宋_GB2312" w:eastAsia="方正仿宋_GB2312" w:cs="方正仿宋_GB2312"/>
          <w:color w:val="auto"/>
          <w:sz w:val="32"/>
          <w:szCs w:val="32"/>
        </w:rPr>
        <w:t>小学招生入学工作安全稳妥进行。</w:t>
      </w:r>
    </w:p>
    <w:p>
      <w:pPr>
        <w:pStyle w:val="7"/>
        <w:keepNext w:val="0"/>
        <w:keepLines w:val="0"/>
        <w:pageBreakBefore w:val="0"/>
        <w:widowControl/>
        <w:kinsoku/>
        <w:wordWrap/>
        <w:overflowPunct/>
        <w:topLinePunct w:val="0"/>
        <w:bidi w:val="0"/>
        <w:snapToGrid/>
        <w:spacing w:beforeAutospacing="0" w:afterAutospacing="0" w:line="560" w:lineRule="exact"/>
        <w:ind w:firstLine="420"/>
        <w:jc w:val="both"/>
        <w:textAlignment w:val="auto"/>
        <w:rPr>
          <w:rFonts w:hint="eastAsia" w:ascii="方正仿宋_GB2312" w:hAnsi="方正仿宋_GB2312" w:eastAsia="方正仿宋_GB2312" w:cs="方正仿宋_GB2312"/>
          <w:color w:val="auto"/>
          <w:sz w:val="32"/>
          <w:szCs w:val="32"/>
          <w:lang w:eastAsia="zh-CN"/>
        </w:rPr>
      </w:pPr>
    </w:p>
    <w:p>
      <w:pPr>
        <w:pStyle w:val="7"/>
        <w:keepNext w:val="0"/>
        <w:keepLines w:val="0"/>
        <w:pageBreakBefore w:val="0"/>
        <w:widowControl/>
        <w:kinsoku/>
        <w:wordWrap/>
        <w:overflowPunct/>
        <w:topLinePunct w:val="0"/>
        <w:bidi w:val="0"/>
        <w:snapToGrid/>
        <w:spacing w:beforeAutospacing="0" w:afterAutospacing="0" w:line="560" w:lineRule="exact"/>
        <w:ind w:firstLine="42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eastAsia="zh-CN"/>
        </w:rPr>
        <w:t>铁东区教育局小教办联系电话：</w:t>
      </w:r>
      <w:r>
        <w:rPr>
          <w:rFonts w:hint="eastAsia" w:ascii="方正仿宋_GB2312" w:hAnsi="方正仿宋_GB2312" w:eastAsia="方正仿宋_GB2312" w:cs="方正仿宋_GB2312"/>
          <w:color w:val="auto"/>
          <w:sz w:val="32"/>
          <w:szCs w:val="32"/>
          <w:lang w:val="en-US" w:eastAsia="zh-CN"/>
        </w:rPr>
        <w:t>2699802</w:t>
      </w:r>
    </w:p>
    <w:p>
      <w:pPr>
        <w:pStyle w:val="7"/>
        <w:keepNext w:val="0"/>
        <w:keepLines w:val="0"/>
        <w:pageBreakBefore w:val="0"/>
        <w:widowControl/>
        <w:kinsoku/>
        <w:wordWrap/>
        <w:overflowPunct/>
        <w:topLinePunct w:val="0"/>
        <w:bidi w:val="0"/>
        <w:snapToGrid/>
        <w:spacing w:beforeAutospacing="0" w:afterAutospacing="0" w:line="560" w:lineRule="exact"/>
        <w:ind w:firstLine="42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铁东区教育局招生工作监督电话：2699835</w:t>
      </w:r>
    </w:p>
    <w:p>
      <w:pPr>
        <w:pStyle w:val="7"/>
        <w:keepNext w:val="0"/>
        <w:keepLines w:val="0"/>
        <w:pageBreakBefore w:val="0"/>
        <w:widowControl/>
        <w:kinsoku/>
        <w:wordWrap/>
        <w:overflowPunct/>
        <w:topLinePunct w:val="0"/>
        <w:bidi w:val="0"/>
        <w:snapToGrid/>
        <w:spacing w:beforeAutospacing="0" w:afterAutospacing="0" w:line="560" w:lineRule="exact"/>
        <w:ind w:firstLine="420"/>
        <w:jc w:val="right"/>
        <w:textAlignment w:val="auto"/>
        <w:rPr>
          <w:rFonts w:hint="eastAsia" w:ascii="方正仿宋_GB2312" w:hAnsi="方正仿宋_GB2312" w:eastAsia="方正仿宋_GB2312" w:cs="方正仿宋_GB2312"/>
          <w:color w:val="auto"/>
          <w:sz w:val="32"/>
          <w:szCs w:val="32"/>
        </w:rPr>
      </w:pPr>
    </w:p>
    <w:p>
      <w:pPr>
        <w:pStyle w:val="7"/>
        <w:keepNext w:val="0"/>
        <w:keepLines w:val="0"/>
        <w:pageBreakBefore w:val="0"/>
        <w:widowControl/>
        <w:kinsoku/>
        <w:wordWrap/>
        <w:overflowPunct/>
        <w:topLinePunct w:val="0"/>
        <w:bidi w:val="0"/>
        <w:snapToGrid/>
        <w:spacing w:beforeAutospacing="0" w:afterAutospacing="0" w:line="560" w:lineRule="exact"/>
        <w:ind w:firstLine="420"/>
        <w:jc w:val="right"/>
        <w:textAlignment w:val="auto"/>
        <w:rPr>
          <w:rFonts w:hint="eastAsia" w:ascii="方正仿宋_GB2312" w:hAnsi="方正仿宋_GB2312" w:eastAsia="方正仿宋_GB2312" w:cs="方正仿宋_GB2312"/>
          <w:sz w:val="32"/>
          <w:szCs w:val="32"/>
        </w:rPr>
      </w:pPr>
    </w:p>
    <w:sectPr>
      <w:footerReference r:id="rId4" w:type="default"/>
      <w:pgSz w:w="11906" w:h="16838"/>
      <w:pgMar w:top="1701"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0000000000000000000"/>
    <w:charset w:val="86"/>
    <w:family w:val="modern"/>
    <w:pitch w:val="default"/>
    <w:sig w:usb0="00000000" w:usb1="00000000" w:usb2="00000000" w:usb3="00000000" w:csb0="00040000" w:csb1="00000000"/>
  </w:font>
  <w:font w:name="仿宋">
    <w:altName w:val="Times New Roman"/>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2312">
    <w:altName w:val="Times New Roman"/>
    <w:panose1 w:val="02000000000000000000"/>
    <w:charset w:val="86"/>
    <w:family w:val="auto"/>
    <w:pitch w:val="default"/>
    <w:sig w:usb0="00000000" w:usb1="00000000" w:usb2="00000012" w:usb3="00000000" w:csb0="00040001" w:csb1="00000000"/>
  </w:font>
  <w:font w:name="方正楷体_GB2312">
    <w:altName w:val="汉仪楷体KW"/>
    <w:panose1 w:val="02000000000000000000"/>
    <w:charset w:val="86"/>
    <w:family w:val="auto"/>
    <w:pitch w:val="default"/>
    <w:sig w:usb0="00000000" w:usb1="00000000" w:usb2="00000012"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pict>
        <v:rect id="文本框 2" o:spid="_x0000_s1028" o:spt="1" style="position:absolute;left:0pt;flip:x;margin-top:0pt;height:144pt;width:6pt;mso-position-horizontal:center;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0E7D4"/>
    <w:multiLevelType w:val="singleLevel"/>
    <w:tmpl w:val="A5A0E7D4"/>
    <w:lvl w:ilvl="0" w:tentative="0">
      <w:start w:val="1"/>
      <w:numFmt w:val="chineseCounting"/>
      <w:suff w:val="nothing"/>
      <w:lvlText w:val="（%1）"/>
      <w:lvlJc w:val="left"/>
      <w:pPr>
        <w:ind w:left="481" w:leftChars="0" w:firstLine="0" w:firstLineChars="0"/>
      </w:pPr>
      <w:rPr>
        <w:rFonts w:hint="eastAsia"/>
      </w:rPr>
    </w:lvl>
  </w:abstractNum>
  <w:abstractNum w:abstractNumId="1">
    <w:nsid w:val="AEEEFD29"/>
    <w:multiLevelType w:val="singleLevel"/>
    <w:tmpl w:val="AEEEFD29"/>
    <w:lvl w:ilvl="0" w:tentative="0">
      <w:start w:val="1"/>
      <w:numFmt w:val="decimal"/>
      <w:suff w:val="nothing"/>
      <w:lvlText w:val="%1、"/>
      <w:lvlJc w:val="left"/>
    </w:lvl>
  </w:abstractNum>
  <w:abstractNum w:abstractNumId="2">
    <w:nsid w:val="7BC9E2E9"/>
    <w:multiLevelType w:val="singleLevel"/>
    <w:tmpl w:val="7BC9E2E9"/>
    <w:lvl w:ilvl="0" w:tentative="0">
      <w:start w:val="2"/>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0NmI0Zjg1MmFkNjdmYWY3OTNkYWJlOWI3YWM5NzUifQ=="/>
  </w:docVars>
  <w:rsids>
    <w:rsidRoot w:val="00332957"/>
    <w:rsid w:val="00332957"/>
    <w:rsid w:val="003A299F"/>
    <w:rsid w:val="00913FBC"/>
    <w:rsid w:val="00E1571C"/>
    <w:rsid w:val="0428130F"/>
    <w:rsid w:val="05EC26B0"/>
    <w:rsid w:val="091E131D"/>
    <w:rsid w:val="0B635D86"/>
    <w:rsid w:val="10DB57FB"/>
    <w:rsid w:val="147E5396"/>
    <w:rsid w:val="148611F7"/>
    <w:rsid w:val="16F6076D"/>
    <w:rsid w:val="20840EFE"/>
    <w:rsid w:val="228F5F0E"/>
    <w:rsid w:val="23CE3399"/>
    <w:rsid w:val="2571634B"/>
    <w:rsid w:val="2BE22ECC"/>
    <w:rsid w:val="37025306"/>
    <w:rsid w:val="3B8D0A53"/>
    <w:rsid w:val="3BB7220C"/>
    <w:rsid w:val="3CB11AA3"/>
    <w:rsid w:val="3CD5699F"/>
    <w:rsid w:val="44A775E9"/>
    <w:rsid w:val="49410110"/>
    <w:rsid w:val="4AB1342C"/>
    <w:rsid w:val="4F731E42"/>
    <w:rsid w:val="4FCD329E"/>
    <w:rsid w:val="5475688B"/>
    <w:rsid w:val="5F7D26D3"/>
    <w:rsid w:val="61842A92"/>
    <w:rsid w:val="6AEF362F"/>
    <w:rsid w:val="73486F27"/>
    <w:rsid w:val="73C25698"/>
    <w:rsid w:val="77CFF7AF"/>
    <w:rsid w:val="78A071AA"/>
    <w:rsid w:val="94FFD318"/>
    <w:rsid w:val="E7E74FC2"/>
    <w:rsid w:val="FBFFF584"/>
    <w:rsid w:val="FCB90DC2"/>
    <w:rsid w:val="FF479D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2">
    <w:name w:val="heading 2"/>
    <w:basedOn w:val="1"/>
    <w:next w:val="1"/>
    <w:unhideWhenUsed/>
    <w:qFormat/>
    <w:uiPriority w:val="9"/>
    <w:pPr>
      <w:autoSpaceDE w:val="0"/>
      <w:autoSpaceDN w:val="0"/>
      <w:adjustRightInd w:val="0"/>
      <w:spacing w:line="600" w:lineRule="exact"/>
      <w:ind w:firstLine="720" w:firstLineChars="200"/>
      <w:outlineLvl w:val="1"/>
    </w:pPr>
    <w:rPr>
      <w:rFonts w:ascii="Courier New" w:hAnsi="Courier New" w:eastAsia="楷体_GB2312" w:cs="Times New Roman"/>
      <w:b/>
      <w:kern w:val="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40" w:line="276" w:lineRule="auto"/>
    </w:pPr>
    <w:rPr>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4030</Words>
  <Characters>4130</Characters>
  <Lines>4</Lines>
  <Paragraphs>13</Paragraphs>
  <TotalTime>42</TotalTime>
  <ScaleCrop>false</ScaleCrop>
  <LinksUpToDate>false</LinksUpToDate>
  <CharactersWithSpaces>4167</CharactersWithSpaces>
  <Application>WPS Office WWO_wpscloud_20230921224350-945aa172bf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2023-05-19T13:52:00Z</dcterms:created>
  <dc:creator>Administrator</dc:creator>
  <cp:lastModifiedBy>静水流深</cp:lastModifiedBy>
  <cp:lastPrinted>2023-06-16T06:58:00Z</cp:lastPrinted>
  <dcterms:modified xsi:type="dcterms:W3CDTF">2023-09-27T10:20:11Z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D1724E8C7BA44BB8821ED380AF9E09DF_12</vt:lpwstr>
  </property>
</Properties>
</file>