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firstLine="2209" w:firstLineChars="500"/>
        <w:jc w:val="both"/>
        <w:rPr>
          <w:rStyle w:val="5"/>
          <w:rFonts w:hint="eastAsia" w:ascii="方正楷体_GB2312" w:hAnsi="方正楷体_GB2312" w:eastAsia="方正楷体_GB2312" w:cs="方正楷体_GB2312"/>
          <w:i w:val="0"/>
          <w:iCs w:val="0"/>
          <w:caps w:val="0"/>
          <w:color w:val="404040"/>
          <w:spacing w:val="0"/>
          <w:sz w:val="44"/>
          <w:szCs w:val="44"/>
        </w:rPr>
      </w:pPr>
      <w:r>
        <w:rPr>
          <w:rStyle w:val="5"/>
          <w:rFonts w:hint="eastAsia" w:ascii="方正楷体_GB2312" w:hAnsi="方正楷体_GB2312" w:eastAsia="方正楷体_GB2312" w:cs="方正楷体_GB2312"/>
          <w:i w:val="0"/>
          <w:iCs w:val="0"/>
          <w:caps w:val="0"/>
          <w:color w:val="404040"/>
          <w:spacing w:val="0"/>
          <w:sz w:val="44"/>
          <w:szCs w:val="44"/>
          <w:lang w:eastAsia="zh-CN"/>
        </w:rPr>
        <w:t>铁东区</w:t>
      </w:r>
      <w:r>
        <w:rPr>
          <w:rStyle w:val="5"/>
          <w:rFonts w:hint="eastAsia" w:ascii="方正楷体_GB2312" w:hAnsi="方正楷体_GB2312" w:eastAsia="方正楷体_GB2312" w:cs="方正楷体_GB2312"/>
          <w:i w:val="0"/>
          <w:iCs w:val="0"/>
          <w:caps w:val="0"/>
          <w:color w:val="404040"/>
          <w:spacing w:val="0"/>
          <w:sz w:val="44"/>
          <w:szCs w:val="44"/>
        </w:rPr>
        <w:t>外来务工人员随迁子女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Style w:val="5"/>
          <w:rFonts w:hint="eastAsia" w:ascii="方正楷体_GB2312" w:hAnsi="方正楷体_GB2312" w:eastAsia="方正楷体_GB2312" w:cs="方正楷体_GB2312"/>
          <w:i w:val="0"/>
          <w:iCs w:val="0"/>
          <w:caps w:val="0"/>
          <w:color w:val="222222"/>
          <w:spacing w:val="0"/>
          <w:sz w:val="44"/>
          <w:szCs w:val="44"/>
          <w:shd w:val="clear" w:fill="FFFFFF"/>
          <w:lang w:eastAsia="zh-CN"/>
        </w:rPr>
      </w:pPr>
      <w:r>
        <w:rPr>
          <w:rStyle w:val="5"/>
          <w:rFonts w:hint="eastAsia" w:ascii="方正楷体_GB2312" w:hAnsi="方正楷体_GB2312" w:eastAsia="方正楷体_GB2312" w:cs="方正楷体_GB2312"/>
          <w:i w:val="0"/>
          <w:iCs w:val="0"/>
          <w:caps w:val="0"/>
          <w:color w:val="404040"/>
          <w:spacing w:val="0"/>
          <w:sz w:val="44"/>
          <w:szCs w:val="44"/>
        </w:rPr>
        <w:t>义务教育阶段就学管理</w:t>
      </w:r>
      <w:r>
        <w:rPr>
          <w:rStyle w:val="5"/>
          <w:rFonts w:hint="eastAsia" w:ascii="方正楷体_GB2312" w:hAnsi="方正楷体_GB2312" w:eastAsia="方正楷体_GB2312" w:cs="方正楷体_GB2312"/>
          <w:i w:val="0"/>
          <w:iCs w:val="0"/>
          <w:caps w:val="0"/>
          <w:color w:val="404040"/>
          <w:spacing w:val="0"/>
          <w:sz w:val="44"/>
          <w:szCs w:val="44"/>
          <w:lang w:eastAsia="zh-CN"/>
        </w:rPr>
        <w: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640" w:firstLineChars="200"/>
        <w:jc w:val="both"/>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rPr>
        <w:t>为进一步做好</w:t>
      </w:r>
      <w:r>
        <w:rPr>
          <w:rFonts w:hint="eastAsia" w:ascii="方正仿宋_GB2312" w:hAnsi="方正仿宋_GB2312" w:eastAsia="方正仿宋_GB2312" w:cs="方正仿宋_GB2312"/>
          <w:i w:val="0"/>
          <w:iCs w:val="0"/>
          <w:caps w:val="0"/>
          <w:color w:val="404040"/>
          <w:spacing w:val="0"/>
          <w:sz w:val="32"/>
          <w:szCs w:val="32"/>
          <w:lang w:eastAsia="zh-CN"/>
        </w:rPr>
        <w:t>铁东区</w:t>
      </w:r>
      <w:r>
        <w:rPr>
          <w:rFonts w:hint="eastAsia" w:ascii="方正仿宋_GB2312" w:hAnsi="方正仿宋_GB2312" w:eastAsia="方正仿宋_GB2312" w:cs="方正仿宋_GB2312"/>
          <w:i w:val="0"/>
          <w:iCs w:val="0"/>
          <w:caps w:val="0"/>
          <w:color w:val="404040"/>
          <w:spacing w:val="0"/>
          <w:sz w:val="32"/>
          <w:szCs w:val="32"/>
        </w:rPr>
        <w:t>外来务工人员随迁子女依法接受义务教育工作，维护社会稳定，根据《中华人民共和国义务教育法》《国务院办公厅转发教育部等部门关于进一步做好进城务工就业农民子女义务教育工作意见的通知》精神和</w:t>
      </w:r>
      <w:r>
        <w:rPr>
          <w:rFonts w:hint="eastAsia" w:ascii="方正仿宋_GB2312" w:hAnsi="方正仿宋_GB2312" w:eastAsia="方正仿宋_GB2312" w:cs="方正仿宋_GB2312"/>
          <w:i w:val="0"/>
          <w:iCs w:val="0"/>
          <w:caps w:val="0"/>
          <w:color w:val="404040"/>
          <w:spacing w:val="0"/>
          <w:sz w:val="32"/>
          <w:szCs w:val="32"/>
          <w:lang w:eastAsia="zh-CN"/>
        </w:rPr>
        <w:t>鞍山市教育局招生</w:t>
      </w:r>
      <w:r>
        <w:rPr>
          <w:rFonts w:hint="eastAsia" w:ascii="方正仿宋_GB2312" w:hAnsi="方正仿宋_GB2312" w:eastAsia="方正仿宋_GB2312" w:cs="方正仿宋_GB2312"/>
          <w:i w:val="0"/>
          <w:iCs w:val="0"/>
          <w:caps w:val="0"/>
          <w:color w:val="404040"/>
          <w:spacing w:val="0"/>
          <w:sz w:val="32"/>
          <w:szCs w:val="32"/>
        </w:rPr>
        <w:t>的要求，结合实际制定本管理</w:t>
      </w:r>
      <w:r>
        <w:rPr>
          <w:rFonts w:hint="eastAsia" w:ascii="方正仿宋_GB2312" w:hAnsi="方正仿宋_GB2312" w:eastAsia="方正仿宋_GB2312" w:cs="方正仿宋_GB2312"/>
          <w:i w:val="0"/>
          <w:iCs w:val="0"/>
          <w:caps w:val="0"/>
          <w:color w:val="404040"/>
          <w:spacing w:val="0"/>
          <w:sz w:val="32"/>
          <w:szCs w:val="32"/>
          <w:lang w:eastAsia="zh-CN"/>
        </w:rPr>
        <w:t>办法</w:t>
      </w:r>
      <w:r>
        <w:rPr>
          <w:rFonts w:hint="eastAsia" w:ascii="方正仿宋_GB2312" w:hAnsi="方正仿宋_GB2312" w:eastAsia="方正仿宋_GB2312" w:cs="方正仿宋_GB2312"/>
          <w:i w:val="0"/>
          <w:iCs w:val="0"/>
          <w:caps w:val="0"/>
          <w:color w:val="404040"/>
          <w:spacing w:val="0"/>
          <w:sz w:val="32"/>
          <w:szCs w:val="32"/>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rPr>
        <w:t>适用范围：父母或其他法定监护人在我</w:t>
      </w:r>
      <w:r>
        <w:rPr>
          <w:rFonts w:hint="eastAsia" w:ascii="方正仿宋_GB2312" w:hAnsi="方正仿宋_GB2312" w:eastAsia="方正仿宋_GB2312" w:cs="方正仿宋_GB2312"/>
          <w:i w:val="0"/>
          <w:iCs w:val="0"/>
          <w:caps w:val="0"/>
          <w:color w:val="404040"/>
          <w:spacing w:val="0"/>
          <w:sz w:val="32"/>
          <w:szCs w:val="32"/>
          <w:lang w:eastAsia="zh-CN"/>
        </w:rPr>
        <w:t>区</w:t>
      </w:r>
      <w:r>
        <w:rPr>
          <w:rFonts w:hint="eastAsia" w:ascii="方正仿宋_GB2312" w:hAnsi="方正仿宋_GB2312" w:eastAsia="方正仿宋_GB2312" w:cs="方正仿宋_GB2312"/>
          <w:i w:val="0"/>
          <w:iCs w:val="0"/>
          <w:caps w:val="0"/>
          <w:color w:val="404040"/>
          <w:spacing w:val="0"/>
          <w:sz w:val="32"/>
          <w:szCs w:val="32"/>
        </w:rPr>
        <w:t>务工，年龄在6至15周岁，处于义务教育阶段的随迁子女。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eastAsia" w:ascii="方正仿宋_GB2312" w:hAnsi="方正仿宋_GB2312" w:eastAsia="方正仿宋_GB2312" w:cs="方正仿宋_GB2312"/>
          <w:i w:val="0"/>
          <w:iCs w:val="0"/>
          <w:caps w:val="0"/>
          <w:color w:val="404040"/>
          <w:spacing w:val="0"/>
          <w:sz w:val="32"/>
          <w:szCs w:val="32"/>
        </w:rPr>
      </w:pPr>
      <w:r>
        <w:rPr>
          <w:rStyle w:val="5"/>
          <w:rFonts w:hint="eastAsia" w:ascii="方正仿宋_GB2312" w:hAnsi="方正仿宋_GB2312" w:eastAsia="方正仿宋_GB2312" w:cs="方正仿宋_GB2312"/>
          <w:i w:val="0"/>
          <w:iCs w:val="0"/>
          <w:caps w:val="0"/>
          <w:color w:val="404040"/>
          <w:spacing w:val="0"/>
          <w:sz w:val="32"/>
          <w:szCs w:val="32"/>
          <w:lang w:val="en-US" w:eastAsia="zh-CN"/>
        </w:rPr>
        <w:t xml:space="preserve"> </w:t>
      </w:r>
      <w:r>
        <w:rPr>
          <w:rFonts w:hint="eastAsia" w:ascii="方正仿宋_GB2312" w:hAnsi="方正仿宋_GB2312" w:eastAsia="方正仿宋_GB2312" w:cs="方正仿宋_GB2312"/>
          <w:i w:val="0"/>
          <w:iCs w:val="0"/>
          <w:caps w:val="0"/>
          <w:color w:val="404040"/>
          <w:spacing w:val="0"/>
          <w:sz w:val="32"/>
          <w:szCs w:val="32"/>
        </w:rPr>
        <w:t>按照“公平公正，</w:t>
      </w:r>
      <w:r>
        <w:rPr>
          <w:rFonts w:hint="eastAsia" w:ascii="方正仿宋_GB2312" w:hAnsi="方正仿宋_GB2312" w:eastAsia="方正仿宋_GB2312" w:cs="方正仿宋_GB2312"/>
          <w:i w:val="0"/>
          <w:iCs w:val="0"/>
          <w:caps w:val="0"/>
          <w:color w:val="404040"/>
          <w:spacing w:val="0"/>
          <w:sz w:val="32"/>
          <w:szCs w:val="32"/>
          <w:lang w:eastAsia="zh-CN"/>
        </w:rPr>
        <w:t>区</w:t>
      </w:r>
      <w:r>
        <w:rPr>
          <w:rFonts w:hint="eastAsia" w:ascii="方正仿宋_GB2312" w:hAnsi="方正仿宋_GB2312" w:eastAsia="方正仿宋_GB2312" w:cs="方正仿宋_GB2312"/>
          <w:i w:val="0"/>
          <w:iCs w:val="0"/>
          <w:caps w:val="0"/>
          <w:color w:val="404040"/>
          <w:spacing w:val="0"/>
          <w:sz w:val="32"/>
          <w:szCs w:val="32"/>
        </w:rPr>
        <w:t>级统筹、以校为主，就近或相对就近”的原则，以居住证办理地的学校为主统筹安排</w:t>
      </w:r>
      <w:r>
        <w:rPr>
          <w:rFonts w:hint="eastAsia" w:ascii="方正仿宋_GB2312" w:hAnsi="方正仿宋_GB2312" w:eastAsia="方正仿宋_GB2312" w:cs="方正仿宋_GB2312"/>
          <w:i w:val="0"/>
          <w:iCs w:val="0"/>
          <w:caps w:val="0"/>
          <w:color w:val="404040"/>
          <w:spacing w:val="0"/>
          <w:sz w:val="32"/>
          <w:szCs w:val="32"/>
          <w:lang w:eastAsia="zh-CN"/>
        </w:rPr>
        <w:t>入学位宽松学校</w:t>
      </w:r>
      <w:r>
        <w:rPr>
          <w:rFonts w:hint="eastAsia" w:ascii="方正仿宋_GB2312" w:hAnsi="方正仿宋_GB2312" w:eastAsia="方正仿宋_GB2312" w:cs="方正仿宋_GB2312"/>
          <w:i w:val="0"/>
          <w:iCs w:val="0"/>
          <w:caps w:val="0"/>
          <w:color w:val="404040"/>
          <w:spacing w:val="0"/>
          <w:sz w:val="32"/>
          <w:szCs w:val="32"/>
        </w:rPr>
        <w:t>入学。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eastAsia" w:ascii="方正仿宋_GB2312" w:hAnsi="方正仿宋_GB2312" w:eastAsia="方正仿宋_GB2312" w:cs="方正仿宋_GB2312"/>
          <w:i w:val="0"/>
          <w:iCs w:val="0"/>
          <w:caps w:val="0"/>
          <w:color w:val="404040"/>
          <w:spacing w:val="0"/>
          <w:sz w:val="32"/>
          <w:szCs w:val="32"/>
        </w:rPr>
      </w:pPr>
      <w:r>
        <w:rPr>
          <w:rStyle w:val="5"/>
          <w:rFonts w:hint="eastAsia" w:ascii="方正仿宋_GB2312" w:hAnsi="方正仿宋_GB2312" w:eastAsia="方正仿宋_GB2312" w:cs="方正仿宋_GB2312"/>
          <w:i w:val="0"/>
          <w:iCs w:val="0"/>
          <w:caps w:val="0"/>
          <w:color w:val="404040"/>
          <w:spacing w:val="0"/>
          <w:sz w:val="32"/>
          <w:szCs w:val="32"/>
        </w:rPr>
        <w:t>第三条</w:t>
      </w:r>
      <w:r>
        <w:rPr>
          <w:rStyle w:val="5"/>
          <w:rFonts w:hint="eastAsia" w:ascii="方正仿宋_GB2312" w:hAnsi="方正仿宋_GB2312" w:eastAsia="方正仿宋_GB2312" w:cs="方正仿宋_GB2312"/>
          <w:i w:val="0"/>
          <w:iCs w:val="0"/>
          <w:caps w:val="0"/>
          <w:color w:val="404040"/>
          <w:spacing w:val="0"/>
          <w:sz w:val="32"/>
          <w:szCs w:val="32"/>
          <w:lang w:val="en-US" w:eastAsia="zh-CN"/>
        </w:rPr>
        <w:t xml:space="preserve"> </w:t>
      </w:r>
      <w:r>
        <w:rPr>
          <w:rFonts w:hint="eastAsia" w:ascii="方正仿宋_GB2312" w:hAnsi="方正仿宋_GB2312" w:eastAsia="方正仿宋_GB2312" w:cs="方正仿宋_GB2312"/>
          <w:i w:val="0"/>
          <w:iCs w:val="0"/>
          <w:caps w:val="0"/>
          <w:color w:val="404040"/>
          <w:spacing w:val="0"/>
          <w:sz w:val="32"/>
          <w:szCs w:val="32"/>
        </w:rPr>
        <w:t>将外来务工人员随迁子女就学问题纳入本</w:t>
      </w:r>
      <w:r>
        <w:rPr>
          <w:rFonts w:hint="eastAsia" w:ascii="方正仿宋_GB2312" w:hAnsi="方正仿宋_GB2312" w:eastAsia="方正仿宋_GB2312" w:cs="方正仿宋_GB2312"/>
          <w:i w:val="0"/>
          <w:iCs w:val="0"/>
          <w:caps w:val="0"/>
          <w:color w:val="404040"/>
          <w:spacing w:val="0"/>
          <w:sz w:val="32"/>
          <w:szCs w:val="32"/>
          <w:lang w:eastAsia="zh-CN"/>
        </w:rPr>
        <w:t>区</w:t>
      </w:r>
      <w:r>
        <w:rPr>
          <w:rFonts w:hint="eastAsia" w:ascii="方正仿宋_GB2312" w:hAnsi="方正仿宋_GB2312" w:eastAsia="方正仿宋_GB2312" w:cs="方正仿宋_GB2312"/>
          <w:i w:val="0"/>
          <w:iCs w:val="0"/>
          <w:caps w:val="0"/>
          <w:color w:val="404040"/>
          <w:spacing w:val="0"/>
          <w:sz w:val="32"/>
          <w:szCs w:val="32"/>
        </w:rPr>
        <w:t>教育事业发展规划，保障其接受九年义务教育，不得以任何理由拒绝接收符合条件的外来务工人员随迁子女就读。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eastAsia" w:ascii="方正仿宋_GB2312" w:hAnsi="方正仿宋_GB2312" w:eastAsia="方正仿宋_GB2312" w:cs="方正仿宋_GB2312"/>
          <w:i w:val="0"/>
          <w:iCs w:val="0"/>
          <w:caps w:val="0"/>
          <w:color w:val="404040"/>
          <w:spacing w:val="0"/>
          <w:sz w:val="32"/>
          <w:szCs w:val="32"/>
          <w:lang w:eastAsia="zh-CN"/>
        </w:rPr>
      </w:pPr>
      <w:r>
        <w:rPr>
          <w:rStyle w:val="5"/>
          <w:rFonts w:hint="eastAsia" w:ascii="方正仿宋_GB2312" w:hAnsi="方正仿宋_GB2312" w:eastAsia="方正仿宋_GB2312" w:cs="方正仿宋_GB2312"/>
          <w:i w:val="0"/>
          <w:iCs w:val="0"/>
          <w:caps w:val="0"/>
          <w:color w:val="404040"/>
          <w:spacing w:val="0"/>
          <w:sz w:val="32"/>
          <w:szCs w:val="32"/>
        </w:rPr>
        <w:t>第四条</w:t>
      </w:r>
      <w:r>
        <w:rPr>
          <w:rStyle w:val="5"/>
          <w:rFonts w:hint="eastAsia" w:ascii="方正仿宋_GB2312" w:hAnsi="方正仿宋_GB2312" w:eastAsia="方正仿宋_GB2312" w:cs="方正仿宋_GB2312"/>
          <w:i w:val="0"/>
          <w:iCs w:val="0"/>
          <w:caps w:val="0"/>
          <w:color w:val="404040"/>
          <w:spacing w:val="0"/>
          <w:sz w:val="32"/>
          <w:szCs w:val="32"/>
          <w:lang w:val="en-US" w:eastAsia="zh-CN"/>
        </w:rPr>
        <w:t xml:space="preserve"> </w:t>
      </w:r>
      <w:r>
        <w:rPr>
          <w:rFonts w:hint="eastAsia" w:ascii="方正仿宋_GB2312" w:hAnsi="方正仿宋_GB2312" w:eastAsia="方正仿宋_GB2312" w:cs="方正仿宋_GB2312"/>
          <w:i w:val="0"/>
          <w:iCs w:val="0"/>
          <w:caps w:val="0"/>
          <w:color w:val="404040"/>
          <w:spacing w:val="0"/>
          <w:sz w:val="32"/>
          <w:szCs w:val="32"/>
        </w:rPr>
        <w:t>外来务工人员随迁子女入学时应该提供以下材料</w:t>
      </w:r>
      <w:r>
        <w:rPr>
          <w:rFonts w:hint="eastAsia" w:ascii="方正仿宋_GB2312" w:hAnsi="方正仿宋_GB2312" w:eastAsia="方正仿宋_GB2312" w:cs="方正仿宋_GB2312"/>
          <w:i w:val="0"/>
          <w:iCs w:val="0"/>
          <w:caps w:val="0"/>
          <w:color w:val="404040"/>
          <w:spacing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rPr>
        <w:t>（1）</w:t>
      </w:r>
      <w:r>
        <w:rPr>
          <w:rFonts w:hint="eastAsia" w:ascii="方正仿宋_GB2312" w:hAnsi="方正仿宋_GB2312" w:eastAsia="方正仿宋_GB2312" w:cs="方正仿宋_GB2312"/>
          <w:i w:val="0"/>
          <w:iCs w:val="0"/>
          <w:caps w:val="0"/>
          <w:color w:val="404040"/>
          <w:spacing w:val="0"/>
          <w:sz w:val="32"/>
          <w:szCs w:val="32"/>
          <w:lang w:eastAsia="zh-CN"/>
        </w:rPr>
        <w:t>务</w:t>
      </w:r>
      <w:r>
        <w:rPr>
          <w:rFonts w:hint="eastAsia" w:ascii="方正仿宋_GB2312" w:hAnsi="方正仿宋_GB2312" w:eastAsia="方正仿宋_GB2312" w:cs="方正仿宋_GB2312"/>
          <w:i w:val="0"/>
          <w:iCs w:val="0"/>
          <w:caps w:val="0"/>
          <w:color w:val="404040"/>
          <w:spacing w:val="0"/>
          <w:sz w:val="32"/>
          <w:szCs w:val="32"/>
        </w:rPr>
        <w:t>工证明：父母或其他法定监护人在</w:t>
      </w:r>
      <w:r>
        <w:rPr>
          <w:rFonts w:hint="eastAsia" w:ascii="方正仿宋_GB2312" w:hAnsi="方正仿宋_GB2312" w:eastAsia="方正仿宋_GB2312" w:cs="方正仿宋_GB2312"/>
          <w:i w:val="0"/>
          <w:iCs w:val="0"/>
          <w:caps w:val="0"/>
          <w:color w:val="404040"/>
          <w:spacing w:val="0"/>
          <w:sz w:val="32"/>
          <w:szCs w:val="32"/>
          <w:lang w:eastAsia="zh-CN"/>
        </w:rPr>
        <w:t>铁东区</w:t>
      </w:r>
      <w:r>
        <w:rPr>
          <w:rFonts w:hint="eastAsia" w:ascii="方正仿宋_GB2312" w:hAnsi="方正仿宋_GB2312" w:eastAsia="方正仿宋_GB2312" w:cs="方正仿宋_GB2312"/>
          <w:i w:val="0"/>
          <w:iCs w:val="0"/>
          <w:caps w:val="0"/>
          <w:color w:val="404040"/>
          <w:spacing w:val="0"/>
          <w:sz w:val="32"/>
          <w:szCs w:val="32"/>
        </w:rPr>
        <w:t>的相关证明（劳动合同、营业执照、</w:t>
      </w:r>
      <w:r>
        <w:rPr>
          <w:rFonts w:hint="eastAsia" w:ascii="方正仿宋_GB2312" w:hAnsi="方正仿宋_GB2312" w:eastAsia="方正仿宋_GB2312" w:cs="方正仿宋_GB2312"/>
          <w:i w:val="0"/>
          <w:iCs w:val="0"/>
          <w:caps w:val="0"/>
          <w:color w:val="404040"/>
          <w:spacing w:val="0"/>
          <w:sz w:val="32"/>
          <w:szCs w:val="32"/>
          <w:lang w:eastAsia="zh-CN"/>
        </w:rPr>
        <w:t>务工地社区出具</w:t>
      </w:r>
      <w:r>
        <w:rPr>
          <w:rFonts w:hint="eastAsia" w:ascii="方正仿宋_GB2312" w:hAnsi="方正仿宋_GB2312" w:eastAsia="方正仿宋_GB2312" w:cs="方正仿宋_GB2312"/>
          <w:i w:val="0"/>
          <w:iCs w:val="0"/>
          <w:caps w:val="0"/>
          <w:color w:val="404040"/>
          <w:spacing w:val="0"/>
          <w:sz w:val="32"/>
          <w:szCs w:val="32"/>
        </w:rPr>
        <w:t>的务工证明等其中一种）。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rPr>
        <w:t>（2）居住证明：在</w:t>
      </w:r>
      <w:r>
        <w:rPr>
          <w:rFonts w:hint="eastAsia" w:ascii="方正仿宋_GB2312" w:hAnsi="方正仿宋_GB2312" w:eastAsia="方正仿宋_GB2312" w:cs="方正仿宋_GB2312"/>
          <w:i w:val="0"/>
          <w:iCs w:val="0"/>
          <w:caps w:val="0"/>
          <w:color w:val="404040"/>
          <w:spacing w:val="0"/>
          <w:sz w:val="32"/>
          <w:szCs w:val="32"/>
          <w:lang w:eastAsia="zh-CN"/>
        </w:rPr>
        <w:t>铁东</w:t>
      </w:r>
      <w:r>
        <w:rPr>
          <w:rFonts w:hint="eastAsia" w:ascii="方正仿宋_GB2312" w:hAnsi="方正仿宋_GB2312" w:eastAsia="方正仿宋_GB2312" w:cs="方正仿宋_GB2312"/>
          <w:i w:val="0"/>
          <w:iCs w:val="0"/>
          <w:caps w:val="0"/>
          <w:color w:val="404040"/>
          <w:spacing w:val="0"/>
          <w:sz w:val="32"/>
          <w:szCs w:val="32"/>
        </w:rPr>
        <w:t>居住地派出所签发的父母或其他法定监护人的</w:t>
      </w:r>
      <w:r>
        <w:rPr>
          <w:rFonts w:hint="eastAsia" w:ascii="方正仿宋_GB2312" w:hAnsi="方正仿宋_GB2312" w:eastAsia="方正仿宋_GB2312" w:cs="方正仿宋_GB2312"/>
          <w:i w:val="0"/>
          <w:iCs w:val="0"/>
          <w:caps w:val="0"/>
          <w:color w:val="404040"/>
          <w:spacing w:val="0"/>
          <w:sz w:val="32"/>
          <w:szCs w:val="32"/>
          <w:lang w:eastAsia="zh-CN"/>
        </w:rPr>
        <w:t>暂住</w:t>
      </w:r>
      <w:r>
        <w:rPr>
          <w:rFonts w:hint="eastAsia" w:ascii="方正仿宋_GB2312" w:hAnsi="方正仿宋_GB2312" w:eastAsia="方正仿宋_GB2312" w:cs="方正仿宋_GB2312"/>
          <w:i w:val="0"/>
          <w:iCs w:val="0"/>
          <w:caps w:val="0"/>
          <w:color w:val="404040"/>
          <w:spacing w:val="0"/>
          <w:sz w:val="32"/>
          <w:szCs w:val="32"/>
        </w:rPr>
        <w:t>居住证；父母或其他法定监护人在</w:t>
      </w:r>
      <w:r>
        <w:rPr>
          <w:rFonts w:hint="eastAsia" w:ascii="方正仿宋_GB2312" w:hAnsi="方正仿宋_GB2312" w:eastAsia="方正仿宋_GB2312" w:cs="方正仿宋_GB2312"/>
          <w:i w:val="0"/>
          <w:iCs w:val="0"/>
          <w:caps w:val="0"/>
          <w:color w:val="404040"/>
          <w:spacing w:val="0"/>
          <w:sz w:val="32"/>
          <w:szCs w:val="32"/>
          <w:lang w:eastAsia="zh-CN"/>
        </w:rPr>
        <w:t>铁东</w:t>
      </w:r>
      <w:r>
        <w:rPr>
          <w:rFonts w:hint="eastAsia" w:ascii="方正仿宋_GB2312" w:hAnsi="方正仿宋_GB2312" w:eastAsia="方正仿宋_GB2312" w:cs="方正仿宋_GB2312"/>
          <w:i w:val="0"/>
          <w:iCs w:val="0"/>
          <w:caps w:val="0"/>
          <w:color w:val="404040"/>
          <w:spacing w:val="0"/>
          <w:sz w:val="32"/>
          <w:szCs w:val="32"/>
        </w:rPr>
        <w:t>的实际居住地相关证明（房产证、购房合同、租房合同等其中一种）。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rPr>
        <w:t>（3）身份证明：父母或其他法定监护人及其子女户口簿。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rPr>
          <w:rFonts w:hint="eastAsia" w:ascii="方正仿宋_GB2312" w:hAnsi="方正仿宋_GB2312" w:eastAsia="方正仿宋_GB2312" w:cs="方正仿宋_GB2312"/>
          <w:i w:val="0"/>
          <w:iCs w:val="0"/>
          <w:caps w:val="0"/>
          <w:color w:val="222222"/>
          <w:spacing w:val="0"/>
          <w:sz w:val="32"/>
          <w:szCs w:val="32"/>
          <w:shd w:val="clear" w:fill="FFFFFF"/>
        </w:rPr>
      </w:pPr>
      <w:r>
        <w:rPr>
          <w:rFonts w:hint="eastAsia" w:ascii="方正仿宋_GB2312" w:hAnsi="方正仿宋_GB2312" w:eastAsia="方正仿宋_GB2312" w:cs="方正仿宋_GB2312"/>
          <w:i w:val="0"/>
          <w:iCs w:val="0"/>
          <w:caps w:val="0"/>
          <w:color w:val="222222"/>
          <w:spacing w:val="0"/>
          <w:sz w:val="32"/>
          <w:szCs w:val="32"/>
          <w:shd w:val="clear" w:fill="FFFFFF"/>
          <w:lang w:eastAsia="zh-CN"/>
        </w:rPr>
        <w:t>（</w:t>
      </w:r>
      <w:r>
        <w:rPr>
          <w:rFonts w:hint="eastAsia" w:ascii="方正仿宋_GB2312" w:hAnsi="方正仿宋_GB2312" w:eastAsia="方正仿宋_GB2312" w:cs="方正仿宋_GB2312"/>
          <w:i w:val="0"/>
          <w:iCs w:val="0"/>
          <w:caps w:val="0"/>
          <w:color w:val="222222"/>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222222"/>
          <w:spacing w:val="0"/>
          <w:sz w:val="32"/>
          <w:szCs w:val="32"/>
          <w:shd w:val="clear" w:fill="FFFFFF"/>
          <w:lang w:eastAsia="zh-CN"/>
        </w:rPr>
        <w:t>）</w:t>
      </w:r>
      <w:r>
        <w:rPr>
          <w:rFonts w:hint="eastAsia" w:ascii="方正仿宋_GB2312" w:hAnsi="方正仿宋_GB2312" w:eastAsia="方正仿宋_GB2312" w:cs="方正仿宋_GB2312"/>
          <w:i w:val="0"/>
          <w:iCs w:val="0"/>
          <w:caps w:val="0"/>
          <w:color w:val="222222"/>
          <w:spacing w:val="0"/>
          <w:sz w:val="32"/>
          <w:szCs w:val="32"/>
          <w:shd w:val="clear" w:fill="FFFFFF"/>
        </w:rPr>
        <w:t>其他特殊情况证明材料。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rPr>
          <w:rFonts w:hint="eastAsia" w:ascii="方正仿宋_GB2312" w:hAnsi="方正仿宋_GB2312" w:eastAsia="方正仿宋_GB2312" w:cs="方正仿宋_GB2312"/>
          <w:i w:val="0"/>
          <w:iCs w:val="0"/>
          <w:caps w:val="0"/>
          <w:color w:val="404040"/>
          <w:spacing w:val="0"/>
          <w:sz w:val="32"/>
          <w:szCs w:val="32"/>
        </w:rPr>
      </w:pPr>
      <w:r>
        <w:rPr>
          <w:rStyle w:val="5"/>
          <w:rFonts w:hint="eastAsia" w:ascii="方正仿宋_GB2312" w:hAnsi="方正仿宋_GB2312" w:eastAsia="方正仿宋_GB2312" w:cs="方正仿宋_GB2312"/>
          <w:i w:val="0"/>
          <w:iCs w:val="0"/>
          <w:caps w:val="0"/>
          <w:color w:val="404040"/>
          <w:spacing w:val="0"/>
          <w:sz w:val="32"/>
          <w:szCs w:val="32"/>
        </w:rPr>
        <w:t>第五条</w:t>
      </w:r>
      <w:r>
        <w:rPr>
          <w:rFonts w:hint="eastAsia" w:ascii="方正仿宋_GB2312" w:hAnsi="方正仿宋_GB2312" w:eastAsia="方正仿宋_GB2312" w:cs="方正仿宋_GB2312"/>
          <w:i w:val="0"/>
          <w:iCs w:val="0"/>
          <w:caps w:val="0"/>
          <w:color w:val="404040"/>
          <w:spacing w:val="0"/>
          <w:sz w:val="32"/>
          <w:szCs w:val="32"/>
        </w:rPr>
        <w:t>外来务工人员随迁子女从外地转入我</w:t>
      </w:r>
      <w:r>
        <w:rPr>
          <w:rFonts w:hint="eastAsia" w:ascii="方正仿宋_GB2312" w:hAnsi="方正仿宋_GB2312" w:eastAsia="方正仿宋_GB2312" w:cs="方正仿宋_GB2312"/>
          <w:i w:val="0"/>
          <w:iCs w:val="0"/>
          <w:caps w:val="0"/>
          <w:color w:val="404040"/>
          <w:spacing w:val="0"/>
          <w:sz w:val="32"/>
          <w:szCs w:val="32"/>
          <w:lang w:eastAsia="zh-CN"/>
        </w:rPr>
        <w:t>区</w:t>
      </w:r>
      <w:r>
        <w:rPr>
          <w:rFonts w:hint="eastAsia" w:ascii="方正仿宋_GB2312" w:hAnsi="方正仿宋_GB2312" w:eastAsia="方正仿宋_GB2312" w:cs="方正仿宋_GB2312"/>
          <w:i w:val="0"/>
          <w:iCs w:val="0"/>
          <w:caps w:val="0"/>
          <w:color w:val="404040"/>
          <w:spacing w:val="0"/>
          <w:sz w:val="32"/>
          <w:szCs w:val="32"/>
        </w:rPr>
        <w:t>义务教育阶段学校就读的，需提供第四条中的相应材料。办理转学一般以学期为限，转入应在每学期开学前一周联系。接受外来务工人员随迁子女就读的学校对转入和转出的学生应按照管理规定办理学籍变更手续。</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right="0"/>
        <w:rPr>
          <w:rFonts w:hint="eastAsia" w:ascii="方正仿宋_GB2312" w:hAnsi="方正仿宋_GB2312" w:eastAsia="方正仿宋_GB2312" w:cs="方正仿宋_GB2312"/>
          <w:i w:val="0"/>
          <w:iCs w:val="0"/>
          <w:caps w:val="0"/>
          <w:color w:val="404040"/>
          <w:spacing w:val="0"/>
          <w:sz w:val="32"/>
          <w:szCs w:val="32"/>
        </w:rPr>
      </w:pPr>
      <w:r>
        <w:rPr>
          <w:rFonts w:hint="eastAsia" w:ascii="方正仿宋_GB2312" w:hAnsi="方正仿宋_GB2312" w:eastAsia="方正仿宋_GB2312" w:cs="方正仿宋_GB2312"/>
          <w:i w:val="0"/>
          <w:iCs w:val="0"/>
          <w:caps w:val="0"/>
          <w:color w:val="404040"/>
          <w:spacing w:val="0"/>
          <w:sz w:val="32"/>
          <w:szCs w:val="32"/>
          <w:lang w:eastAsia="zh-CN"/>
        </w:rPr>
        <w:t>第六条</w:t>
      </w:r>
      <w:r>
        <w:rPr>
          <w:rFonts w:hint="eastAsia" w:ascii="方正仿宋_GB2312" w:hAnsi="方正仿宋_GB2312" w:eastAsia="方正仿宋_GB2312" w:cs="方正仿宋_GB2312"/>
          <w:i w:val="0"/>
          <w:iCs w:val="0"/>
          <w:caps w:val="0"/>
          <w:color w:val="404040"/>
          <w:spacing w:val="0"/>
          <w:sz w:val="32"/>
          <w:szCs w:val="32"/>
          <w:lang w:val="en-US" w:eastAsia="zh-CN"/>
        </w:rPr>
        <w:t xml:space="preserve">  </w:t>
      </w:r>
      <w:r>
        <w:rPr>
          <w:rFonts w:hint="eastAsia" w:ascii="方正仿宋_GB2312" w:hAnsi="方正仿宋_GB2312" w:eastAsia="方正仿宋_GB2312" w:cs="方正仿宋_GB2312"/>
          <w:i w:val="0"/>
          <w:iCs w:val="0"/>
          <w:caps w:val="0"/>
          <w:color w:val="4B4B4B"/>
          <w:spacing w:val="0"/>
          <w:sz w:val="32"/>
          <w:szCs w:val="32"/>
          <w:shd w:val="clear" w:fill="FFFFFF"/>
        </w:rPr>
        <w:t>简化优化随迁子女入学流程，</w:t>
      </w:r>
      <w:r>
        <w:rPr>
          <w:rFonts w:hint="eastAsia" w:ascii="方正仿宋_GB2312" w:hAnsi="方正仿宋_GB2312" w:eastAsia="方正仿宋_GB2312" w:cs="方正仿宋_GB2312"/>
          <w:i w:val="0"/>
          <w:iCs w:val="0"/>
          <w:caps w:val="0"/>
          <w:color w:val="4B4B4B"/>
          <w:spacing w:val="0"/>
          <w:sz w:val="32"/>
          <w:szCs w:val="32"/>
          <w:shd w:val="clear" w:fill="FFFFFF"/>
          <w:lang w:eastAsia="zh-CN"/>
        </w:rPr>
        <w:t>学生入学后同本地子女</w:t>
      </w:r>
      <w:r>
        <w:rPr>
          <w:rFonts w:hint="eastAsia" w:ascii="方正仿宋_GB2312" w:hAnsi="方正仿宋_GB2312" w:eastAsia="方正仿宋_GB2312" w:cs="方正仿宋_GB2312"/>
          <w:i w:val="0"/>
          <w:iCs w:val="0"/>
          <w:caps w:val="0"/>
          <w:color w:val="4B4B4B"/>
          <w:spacing w:val="0"/>
          <w:sz w:val="32"/>
          <w:szCs w:val="32"/>
          <w:shd w:val="clear" w:fill="FFFFFF"/>
        </w:rPr>
        <w:t>混合编班和统一管理，学校都不得向随迁子女收取有别于本地户籍学生的任何费用。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Style w:val="5"/>
          <w:rFonts w:hint="eastAsia" w:ascii="方正仿宋_GB2312" w:hAnsi="方正仿宋_GB2312" w:eastAsia="方正仿宋_GB2312" w:cs="方正仿宋_GB2312"/>
          <w:i w:val="0"/>
          <w:iCs w:val="0"/>
          <w:caps w:val="0"/>
          <w:color w:val="222222"/>
          <w:spacing w:val="0"/>
          <w:sz w:val="32"/>
          <w:szCs w:val="32"/>
          <w:shd w:val="clear" w:fill="FFFFFF"/>
          <w:lang w:eastAsia="zh-CN"/>
        </w:rPr>
      </w:pPr>
      <w:r>
        <w:rPr>
          <w:rStyle w:val="5"/>
          <w:rFonts w:hint="eastAsia" w:ascii="方正仿宋_GB2312" w:hAnsi="方正仿宋_GB2312" w:eastAsia="方正仿宋_GB2312" w:cs="方正仿宋_GB2312"/>
          <w:i w:val="0"/>
          <w:iCs w:val="0"/>
          <w:caps w:val="0"/>
          <w:color w:val="222222"/>
          <w:spacing w:val="0"/>
          <w:sz w:val="32"/>
          <w:szCs w:val="32"/>
          <w:shd w:val="clear" w:fill="FFFFFF"/>
          <w:lang w:eastAsia="zh-CN"/>
        </w:rPr>
        <w:t>鞍山市铁东区教育局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Style w:val="5"/>
          <w:rFonts w:hint="eastAsia" w:ascii="方正仿宋_GB2312" w:hAnsi="方正仿宋_GB2312" w:eastAsia="方正仿宋_GB2312" w:cs="方正仿宋_GB2312"/>
          <w:i w:val="0"/>
          <w:iCs w:val="0"/>
          <w:caps w:val="0"/>
          <w:color w:val="222222"/>
          <w:spacing w:val="0"/>
          <w:sz w:val="32"/>
          <w:szCs w:val="32"/>
          <w:shd w:val="clear" w:fill="FFFFFF"/>
        </w:rPr>
      </w:pPr>
      <w:r>
        <w:rPr>
          <w:rStyle w:val="5"/>
          <w:rFonts w:hint="eastAsia" w:ascii="方正仿宋_GB2312" w:hAnsi="方正仿宋_GB2312" w:eastAsia="方正仿宋_GB2312" w:cs="方正仿宋_GB2312"/>
          <w:i w:val="0"/>
          <w:iCs w:val="0"/>
          <w:caps w:val="0"/>
          <w:color w:val="222222"/>
          <w:spacing w:val="0"/>
          <w:sz w:val="32"/>
          <w:szCs w:val="32"/>
          <w:shd w:val="clear" w:fill="FFFFFF"/>
          <w:lang w:val="en-US" w:eastAsia="zh-CN"/>
        </w:rPr>
        <w:t>2023年3月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Style w:val="5"/>
          <w:rFonts w:hint="eastAsia" w:ascii="方正仿宋_GB2312" w:hAnsi="方正仿宋_GB2312" w:eastAsia="方正仿宋_GB2312" w:cs="方正仿宋_GB2312"/>
          <w:i w:val="0"/>
          <w:iCs w:val="0"/>
          <w:caps w:val="0"/>
          <w:color w:val="222222"/>
          <w:spacing w:val="0"/>
          <w:sz w:val="32"/>
          <w:szCs w:val="32"/>
          <w:shd w:val="clear" w:fill="FFFFFF"/>
        </w:rPr>
      </w:pP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2312">
    <w:panose1 w:val="02000000000000000000"/>
    <w:charset w:val="86"/>
    <w:family w:val="auto"/>
    <w:pitch w:val="default"/>
    <w:sig w:usb0="A00002BF" w:usb1="184F6CFA" w:usb2="00000012" w:usb3="00000000" w:csb0="00040001" w:csb1="00000000"/>
    <w:embedRegular r:id="rId1" w:fontKey="{31C7D27B-B72A-45AD-A6B9-C319A293BD31}"/>
  </w:font>
  <w:font w:name="方正仿宋_GB2312">
    <w:panose1 w:val="02000000000000000000"/>
    <w:charset w:val="86"/>
    <w:family w:val="auto"/>
    <w:pitch w:val="default"/>
    <w:sig w:usb0="A00002BF" w:usb1="184F6CFA" w:usb2="00000012" w:usb3="00000000" w:csb0="00040001" w:csb1="00000000"/>
    <w:embedRegular r:id="rId2" w:fontKey="{6D7603BE-BBA1-49D1-B2EC-C91BCB11C3F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3C631"/>
    <w:multiLevelType w:val="singleLevel"/>
    <w:tmpl w:val="CEB3C63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mI0Zjg1MmFkNjdmYWY3OTNkYWJlOWI3YWM5NzUifQ=="/>
  </w:docVars>
  <w:rsids>
    <w:rsidRoot w:val="00000000"/>
    <w:rsid w:val="1D005E5F"/>
    <w:rsid w:val="3506553D"/>
    <w:rsid w:val="5039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2023-04-24T05:30:00Z</dcterms:created>
  <dc:creator>Administrator</dc:creator>
  <cp:lastModifiedBy>静水流深</cp:lastModifiedBy>
  <cp:lastPrinted>2023-04-24T06:13:00Z</cp:lastPrinted>
  <dcterms:modified xsi:type="dcterms:W3CDTF">2023-09-27T01:51:04Z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3C3B1BD36421435EB74A84FF72BDC450_13</vt:lpwstr>
  </property>
</Properties>
</file>