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3" w:firstLineChars="20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关于《铁东区突发地质灾害应急预案（草案）》的解读</w:t>
      </w:r>
    </w:p>
    <w:p>
      <w:pPr>
        <w:spacing w:line="560" w:lineRule="exact"/>
        <w:ind w:firstLine="642" w:firstLineChars="200"/>
        <w:rPr>
          <w:rFonts w:hint="eastAsia" w:ascii="仿宋_GB2312" w:eastAsia="仿宋_GB2312"/>
          <w:b/>
          <w:bCs/>
          <w:sz w:val="32"/>
          <w:szCs w:val="32"/>
        </w:rPr>
      </w:pPr>
      <w:r>
        <w:rPr>
          <w:rFonts w:hint="eastAsia" w:ascii="仿宋_GB2312" w:eastAsia="仿宋_GB2312"/>
          <w:b/>
          <w:bCs/>
          <w:sz w:val="32"/>
          <w:szCs w:val="32"/>
        </w:rPr>
        <w:t>一、背景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为高效有序地做好突发地质灾害应急处置工作，建立健全地质灾害应急响应机制，提高地质灾害应急救援能力，最大限度地减轻或避免突发地质灾害造成人员和财产损失，保障人民群众生命财产安全和社会稳定。</w:t>
      </w:r>
    </w:p>
    <w:p>
      <w:pPr>
        <w:spacing w:line="560" w:lineRule="exact"/>
        <w:ind w:firstLine="642" w:firstLineChars="200"/>
        <w:rPr>
          <w:rFonts w:hint="eastAsia" w:ascii="仿宋_GB2312" w:eastAsia="仿宋_GB2312"/>
          <w:b/>
          <w:bCs/>
          <w:sz w:val="32"/>
          <w:szCs w:val="32"/>
        </w:rPr>
      </w:pPr>
      <w:r>
        <w:rPr>
          <w:rFonts w:hint="eastAsia" w:ascii="仿宋_GB2312" w:eastAsia="仿宋_GB2312"/>
          <w:b/>
          <w:bCs/>
          <w:sz w:val="32"/>
          <w:szCs w:val="32"/>
        </w:rPr>
        <w:t>二、评估论证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本预案适用于处置全区由自然因素或者人为活动引发的危害人民生命和财产安全的山体崩塌、滑坡、泥石流、地面塌陷、地裂缝等与地质作用有关的地质灾害。</w:t>
      </w:r>
    </w:p>
    <w:p>
      <w:pPr>
        <w:spacing w:line="560" w:lineRule="exact"/>
        <w:ind w:firstLine="642" w:firstLineChars="200"/>
        <w:rPr>
          <w:rFonts w:hint="eastAsia" w:ascii="仿宋_GB2312" w:eastAsia="仿宋_GB2312"/>
          <w:b/>
          <w:bCs/>
          <w:sz w:val="32"/>
          <w:szCs w:val="32"/>
        </w:rPr>
      </w:pPr>
      <w:r>
        <w:rPr>
          <w:rFonts w:hint="eastAsia" w:ascii="仿宋_GB2312" w:eastAsia="仿宋_GB2312"/>
          <w:b/>
          <w:bCs/>
          <w:sz w:val="32"/>
          <w:szCs w:val="32"/>
        </w:rPr>
        <w:t>三、法律依据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依据《中华人民共和国突发事件应对法》、《地质灾害防治条例》、《国家突发地质灾害应急预案》、《辽宁省突发事件应对条例》、《辽宁省突发事件总体应急预案》、《辽宁省突发地质灾害应急预案》、《鞍山市突发事件总体应急预案》、《鞍山市突发地质灾害应急预案》等有关法律法规和文件规定，制定本预案。</w:t>
      </w:r>
    </w:p>
    <w:p>
      <w:pPr>
        <w:spacing w:line="560" w:lineRule="exact"/>
        <w:ind w:firstLine="642" w:firstLineChars="200"/>
        <w:rPr>
          <w:rFonts w:hint="eastAsia" w:ascii="仿宋_GB2312" w:eastAsia="仿宋_GB2312"/>
          <w:b/>
          <w:bCs/>
          <w:sz w:val="32"/>
          <w:szCs w:val="32"/>
        </w:rPr>
      </w:pPr>
      <w:r>
        <w:rPr>
          <w:rFonts w:hint="eastAsia" w:ascii="仿宋_GB2312" w:eastAsia="仿宋_GB2312"/>
          <w:b/>
          <w:bCs/>
          <w:sz w:val="32"/>
          <w:szCs w:val="32"/>
        </w:rPr>
        <w:t>四、主要内容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.区突发地质灾害应急防治专项指挥部组成和职责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预防和预报预警机制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应急响应</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后期处置</w:t>
      </w:r>
      <w:bookmarkStart w:id="0" w:name="_GoBack"/>
      <w:bookmarkEnd w:id="0"/>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应急保障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预案管理与更新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责任与奖惩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附则</w:t>
      </w:r>
    </w:p>
    <w:p>
      <w:pPr>
        <w:spacing w:line="56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YzllNjk1ZjI2MzljNDYyZTVjMDE3Y2RkZDA5MDgifQ=="/>
  </w:docVars>
  <w:rsids>
    <w:rsidRoot w:val="00A94FAB"/>
    <w:rsid w:val="002164AD"/>
    <w:rsid w:val="002813B3"/>
    <w:rsid w:val="00393CFA"/>
    <w:rsid w:val="003C3358"/>
    <w:rsid w:val="00456AFE"/>
    <w:rsid w:val="004D0862"/>
    <w:rsid w:val="0051262B"/>
    <w:rsid w:val="006334A3"/>
    <w:rsid w:val="006707F7"/>
    <w:rsid w:val="0072075F"/>
    <w:rsid w:val="007A1A4E"/>
    <w:rsid w:val="00A107EF"/>
    <w:rsid w:val="00A3404C"/>
    <w:rsid w:val="00A94FAB"/>
    <w:rsid w:val="00AA2070"/>
    <w:rsid w:val="00D92218"/>
    <w:rsid w:val="00E03E7B"/>
    <w:rsid w:val="00EC6538"/>
    <w:rsid w:val="04037A03"/>
    <w:rsid w:val="2EA313B0"/>
    <w:rsid w:val="2F590507"/>
    <w:rsid w:val="DF6DC656"/>
    <w:rsid w:val="FFBD0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1885</Words>
  <Characters>1957</Characters>
  <Lines>15</Lines>
  <Paragraphs>4</Paragraphs>
  <TotalTime>111</TotalTime>
  <ScaleCrop>false</ScaleCrop>
  <LinksUpToDate>false</LinksUpToDate>
  <CharactersWithSpaces>1982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2022-09-02T22:00:00Z</dcterms:created>
  <dc:creator>User</dc:creator>
  <cp:lastModifiedBy>as01</cp:lastModifiedBy>
  <dcterms:modified xsi:type="dcterms:W3CDTF">2023-03-10T09:43:53Z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A6552EE9D6244DF4995BBE9B1A8FE608</vt:lpwstr>
  </property>
</Properties>
</file>