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4D" w:rsidRPr="00180AA5" w:rsidRDefault="00011A4D">
      <w:pPr>
        <w:autoSpaceDE w:val="0"/>
        <w:autoSpaceDN w:val="0"/>
        <w:adjustRightInd w:val="0"/>
        <w:spacing w:before="100" w:after="100" w:line="360" w:lineRule="auto"/>
        <w:ind w:firstLineChars="394" w:firstLine="2057"/>
        <w:rPr>
          <w:rFonts w:ascii="宋体"/>
          <w:b/>
          <w:bCs/>
          <w:kern w:val="36"/>
          <w:sz w:val="52"/>
          <w:szCs w:val="52"/>
          <w:lang w:val="zh-CN"/>
        </w:rPr>
      </w:pPr>
      <w:r w:rsidRPr="00180AA5">
        <w:rPr>
          <w:rFonts w:ascii="宋体" w:cs="宋体" w:hint="eastAsia"/>
          <w:b/>
          <w:bCs/>
          <w:kern w:val="36"/>
          <w:sz w:val="52"/>
          <w:szCs w:val="52"/>
          <w:lang w:val="zh-CN"/>
        </w:rPr>
        <w:t>鞍山市铁东区</w:t>
      </w:r>
      <w:r w:rsidRPr="00180AA5">
        <w:rPr>
          <w:rFonts w:ascii="宋体" w:cs="宋体"/>
          <w:b/>
          <w:bCs/>
          <w:kern w:val="36"/>
          <w:sz w:val="52"/>
          <w:szCs w:val="52"/>
          <w:lang w:val="zh-CN"/>
        </w:rPr>
        <w:t>201</w:t>
      </w:r>
      <w:r w:rsidR="00D30C48" w:rsidRPr="00180AA5">
        <w:rPr>
          <w:rFonts w:ascii="宋体" w:cs="宋体" w:hint="eastAsia"/>
          <w:b/>
          <w:bCs/>
          <w:kern w:val="36"/>
          <w:sz w:val="52"/>
          <w:szCs w:val="52"/>
        </w:rPr>
        <w:t>9</w:t>
      </w:r>
      <w:r w:rsidRPr="00180AA5">
        <w:rPr>
          <w:rFonts w:ascii="宋体" w:cs="宋体"/>
          <w:b/>
          <w:bCs/>
          <w:kern w:val="36"/>
          <w:sz w:val="52"/>
          <w:szCs w:val="52"/>
          <w:lang w:val="zh-CN"/>
        </w:rPr>
        <w:t>年</w:t>
      </w:r>
    </w:p>
    <w:p w:rsidR="00011A4D" w:rsidRPr="00180AA5" w:rsidRDefault="00011A4D">
      <w:pPr>
        <w:autoSpaceDE w:val="0"/>
        <w:autoSpaceDN w:val="0"/>
        <w:adjustRightInd w:val="0"/>
        <w:spacing w:before="100" w:after="100" w:line="360" w:lineRule="auto"/>
        <w:ind w:firstLineChars="200" w:firstLine="1044"/>
        <w:rPr>
          <w:rFonts w:ascii="宋体"/>
          <w:b/>
          <w:bCs/>
          <w:kern w:val="36"/>
          <w:sz w:val="52"/>
          <w:szCs w:val="52"/>
          <w:lang w:val="zh-CN"/>
        </w:rPr>
      </w:pPr>
      <w:r w:rsidRPr="00180AA5">
        <w:rPr>
          <w:rFonts w:ascii="宋体" w:cs="宋体" w:hint="eastAsia"/>
          <w:b/>
          <w:bCs/>
          <w:kern w:val="36"/>
          <w:sz w:val="52"/>
          <w:szCs w:val="52"/>
          <w:lang w:val="zh-CN"/>
        </w:rPr>
        <w:t>国民经济和社会发展统计公报</w:t>
      </w:r>
    </w:p>
    <w:p w:rsidR="00011A4D" w:rsidRPr="002229AA" w:rsidRDefault="00D30C48" w:rsidP="00213181">
      <w:pPr>
        <w:widowControl/>
        <w:spacing w:line="390" w:lineRule="atLeast"/>
        <w:ind w:firstLineChars="200" w:firstLine="640"/>
        <w:jc w:val="left"/>
        <w:rPr>
          <w:rFonts w:ascii="宋体" w:hAnsi="宋体" w:cs="宋体"/>
          <w:kern w:val="0"/>
        </w:rPr>
      </w:pPr>
      <w:r w:rsidRPr="002229AA">
        <w:rPr>
          <w:rFonts w:ascii="宋体" w:hAnsi="宋体" w:cs="宋体" w:hint="eastAsia"/>
          <w:kern w:val="0"/>
          <w:sz w:val="32"/>
          <w:szCs w:val="32"/>
        </w:rPr>
        <w:t>今年以来，在区委、区政府的正确领导下，我区坚持“稳中求进”工作总基调，在前三季度经济“筑底企稳”的大背景下，持续推进“稳增长、促改革、调结构、惠民生、防风险”等各项工作成效逐步显现。2019年度，铁东区经济运行总体呈“企稳向好”态势。</w:t>
      </w:r>
    </w:p>
    <w:p w:rsidR="00011A4D" w:rsidRPr="002229AA" w:rsidRDefault="00011A4D">
      <w:pPr>
        <w:numPr>
          <w:ilvl w:val="0"/>
          <w:numId w:val="1"/>
        </w:numPr>
        <w:tabs>
          <w:tab w:val="left" w:pos="1258"/>
          <w:tab w:val="left" w:pos="1360"/>
        </w:tabs>
        <w:autoSpaceDE w:val="0"/>
        <w:autoSpaceDN w:val="0"/>
        <w:adjustRightInd w:val="0"/>
        <w:spacing w:before="100" w:after="100" w:line="360" w:lineRule="auto"/>
        <w:rPr>
          <w:rFonts w:ascii="宋体" w:hAnsi="宋体"/>
          <w:b/>
          <w:kern w:val="0"/>
          <w:sz w:val="32"/>
          <w:szCs w:val="32"/>
          <w:lang w:val="zh-CN"/>
        </w:rPr>
      </w:pPr>
      <w:r w:rsidRPr="002229AA">
        <w:rPr>
          <w:rFonts w:ascii="宋体" w:hAnsi="宋体" w:cs="仿宋_GB2312" w:hint="eastAsia"/>
          <w:b/>
          <w:kern w:val="0"/>
          <w:sz w:val="32"/>
          <w:szCs w:val="32"/>
          <w:lang w:val="zh-CN"/>
        </w:rPr>
        <w:t>综合</w:t>
      </w:r>
    </w:p>
    <w:p w:rsidR="00111BCB" w:rsidRPr="002229AA" w:rsidRDefault="00D30C48" w:rsidP="00D30C48">
      <w:pPr>
        <w:widowControl/>
        <w:spacing w:line="390" w:lineRule="atLeast"/>
        <w:ind w:firstLineChars="200" w:firstLine="640"/>
        <w:jc w:val="left"/>
        <w:rPr>
          <w:rFonts w:ascii="宋体" w:hAnsi="宋体" w:cs="宋体"/>
          <w:kern w:val="0"/>
          <w:sz w:val="32"/>
          <w:szCs w:val="32"/>
        </w:rPr>
      </w:pPr>
      <w:r w:rsidRPr="002229AA">
        <w:rPr>
          <w:rFonts w:ascii="宋体" w:hAnsi="宋体" w:cs="宋体" w:hint="eastAsia"/>
          <w:kern w:val="0"/>
          <w:sz w:val="32"/>
          <w:szCs w:val="32"/>
        </w:rPr>
        <w:t>2019年度，根据“第四次全国经济普查”数据修正后，铁东区地区生产总值累计完成276.70亿元，按可比价格计算，同比增长8.3%。其中，第一产业实现增加值0.068亿元,同比下降22.1%；第二产业实现增加值62.0亿元，同比增长14.0%；第三产业实现增加值214.63亿元，同比增长6.8%。从经济总体完成情况来看，第二产业增幅显著，第三产业增速趋稳。</w:t>
      </w:r>
    </w:p>
    <w:p w:rsidR="00111BCB" w:rsidRPr="002229AA" w:rsidRDefault="00FD0772" w:rsidP="00111BCB">
      <w:pPr>
        <w:widowControl/>
        <w:spacing w:line="390" w:lineRule="atLeast"/>
        <w:ind w:firstLine="640"/>
        <w:jc w:val="left"/>
        <w:rPr>
          <w:rFonts w:ascii="宋体" w:hAnsi="宋体" w:cs="宋体"/>
          <w:kern w:val="0"/>
          <w:sz w:val="32"/>
          <w:szCs w:val="32"/>
        </w:rPr>
      </w:pPr>
      <w:r w:rsidRPr="002229AA">
        <w:rPr>
          <w:rFonts w:ascii="宋体" w:hAnsi="宋体" w:cs="宋体" w:hint="eastAsia"/>
          <w:kern w:val="0"/>
          <w:sz w:val="32"/>
          <w:szCs w:val="32"/>
        </w:rPr>
        <w:t>2019年度，</w:t>
      </w:r>
      <w:r w:rsidR="00111BCB" w:rsidRPr="002229AA">
        <w:rPr>
          <w:rFonts w:ascii="宋体" w:hAnsi="宋体" w:cs="宋体" w:hint="eastAsia"/>
          <w:kern w:val="0"/>
          <w:sz w:val="32"/>
          <w:szCs w:val="32"/>
        </w:rPr>
        <w:t>铁东区</w:t>
      </w:r>
      <w:r w:rsidRPr="002229AA">
        <w:rPr>
          <w:rFonts w:ascii="宋体" w:hAnsi="宋体" w:cs="宋体" w:hint="eastAsia"/>
          <w:kern w:val="0"/>
          <w:sz w:val="32"/>
          <w:szCs w:val="32"/>
        </w:rPr>
        <w:t>地方财政总收入8.62亿元，同比下降5.8%；</w:t>
      </w:r>
      <w:r w:rsidR="00111BCB" w:rsidRPr="002229AA">
        <w:rPr>
          <w:rFonts w:ascii="宋体" w:hAnsi="宋体" w:cs="宋体" w:hint="eastAsia"/>
          <w:kern w:val="0"/>
          <w:sz w:val="32"/>
          <w:szCs w:val="32"/>
        </w:rPr>
        <w:t>一般公共预算收入8.</w:t>
      </w:r>
      <w:r w:rsidR="00D30C48" w:rsidRPr="002229AA">
        <w:rPr>
          <w:rFonts w:ascii="宋体" w:hAnsi="宋体" w:cs="宋体" w:hint="eastAsia"/>
          <w:kern w:val="0"/>
          <w:sz w:val="32"/>
          <w:szCs w:val="32"/>
        </w:rPr>
        <w:t>09</w:t>
      </w:r>
      <w:r w:rsidR="00111BCB" w:rsidRPr="002229AA">
        <w:rPr>
          <w:rFonts w:ascii="宋体" w:hAnsi="宋体" w:cs="宋体" w:hint="eastAsia"/>
          <w:kern w:val="0"/>
          <w:sz w:val="32"/>
          <w:szCs w:val="32"/>
        </w:rPr>
        <w:t>亿元，</w:t>
      </w:r>
      <w:r w:rsidR="00D30C48" w:rsidRPr="002229AA">
        <w:rPr>
          <w:rFonts w:ascii="宋体" w:hAnsi="宋体" w:cs="宋体" w:hint="eastAsia"/>
          <w:kern w:val="0"/>
          <w:sz w:val="32"/>
          <w:szCs w:val="32"/>
        </w:rPr>
        <w:t>同比下降6.8</w:t>
      </w:r>
      <w:r w:rsidR="00111BCB" w:rsidRPr="002229AA">
        <w:rPr>
          <w:rFonts w:ascii="宋体" w:hAnsi="宋体" w:cs="宋体" w:hint="eastAsia"/>
          <w:kern w:val="0"/>
          <w:sz w:val="32"/>
          <w:szCs w:val="32"/>
        </w:rPr>
        <w:t>%</w:t>
      </w:r>
      <w:r w:rsidRPr="002229AA">
        <w:rPr>
          <w:rFonts w:ascii="宋体" w:hAnsi="宋体" w:cs="宋体" w:hint="eastAsia"/>
          <w:kern w:val="0"/>
          <w:sz w:val="32"/>
          <w:szCs w:val="32"/>
        </w:rPr>
        <w:t>；</w:t>
      </w:r>
      <w:r w:rsidR="00111BCB" w:rsidRPr="002229AA">
        <w:rPr>
          <w:rFonts w:ascii="宋体" w:hAnsi="宋体" w:cs="宋体" w:hint="eastAsia"/>
          <w:kern w:val="0"/>
          <w:sz w:val="32"/>
          <w:szCs w:val="32"/>
        </w:rPr>
        <w:t>税收收入7.</w:t>
      </w:r>
      <w:r w:rsidR="00D30C48" w:rsidRPr="002229AA">
        <w:rPr>
          <w:rFonts w:ascii="宋体" w:hAnsi="宋体" w:cs="宋体" w:hint="eastAsia"/>
          <w:kern w:val="0"/>
          <w:sz w:val="32"/>
          <w:szCs w:val="32"/>
        </w:rPr>
        <w:t>22</w:t>
      </w:r>
      <w:r w:rsidR="00111BCB" w:rsidRPr="002229AA">
        <w:rPr>
          <w:rFonts w:ascii="宋体" w:hAnsi="宋体" w:cs="宋体" w:hint="eastAsia"/>
          <w:kern w:val="0"/>
          <w:sz w:val="32"/>
          <w:szCs w:val="32"/>
        </w:rPr>
        <w:t>亿元，</w:t>
      </w:r>
      <w:r w:rsidR="00D30C48" w:rsidRPr="002229AA">
        <w:rPr>
          <w:rFonts w:ascii="宋体" w:hAnsi="宋体" w:cs="宋体" w:hint="eastAsia"/>
          <w:kern w:val="0"/>
          <w:sz w:val="32"/>
          <w:szCs w:val="32"/>
        </w:rPr>
        <w:t>同比下降8.8</w:t>
      </w:r>
      <w:r w:rsidR="00111BCB" w:rsidRPr="002229AA">
        <w:rPr>
          <w:rFonts w:ascii="宋体" w:hAnsi="宋体" w:cs="宋体" w:hint="eastAsia"/>
          <w:kern w:val="0"/>
          <w:sz w:val="32"/>
          <w:szCs w:val="32"/>
        </w:rPr>
        <w:t>%。其中增值税</w:t>
      </w:r>
      <w:r w:rsidRPr="002229AA">
        <w:rPr>
          <w:rFonts w:ascii="宋体" w:hAnsi="宋体" w:cs="宋体" w:hint="eastAsia"/>
          <w:kern w:val="0"/>
          <w:sz w:val="32"/>
          <w:szCs w:val="32"/>
        </w:rPr>
        <w:t>2.56</w:t>
      </w:r>
      <w:r w:rsidR="00111BCB" w:rsidRPr="002229AA">
        <w:rPr>
          <w:rFonts w:ascii="宋体" w:hAnsi="宋体" w:cs="宋体" w:hint="eastAsia"/>
          <w:kern w:val="0"/>
          <w:sz w:val="32"/>
          <w:szCs w:val="32"/>
        </w:rPr>
        <w:t>亿元，增长8.4%；个人所得税0.4亿元，增长4.7%；企业所得税1.1亿元，增长23.1%。</w:t>
      </w:r>
    </w:p>
    <w:p w:rsidR="006A3195" w:rsidRPr="002229AA" w:rsidRDefault="00FD0772" w:rsidP="004E0D2B">
      <w:pPr>
        <w:widowControl/>
        <w:spacing w:line="390" w:lineRule="atLeast"/>
        <w:ind w:firstLine="640"/>
        <w:jc w:val="left"/>
        <w:rPr>
          <w:rFonts w:ascii="宋体" w:hAnsi="宋体" w:cs="宋体"/>
          <w:kern w:val="0"/>
          <w:sz w:val="32"/>
          <w:szCs w:val="32"/>
        </w:rPr>
      </w:pPr>
      <w:r w:rsidRPr="002229AA">
        <w:rPr>
          <w:rFonts w:ascii="宋体" w:hAnsi="宋体" w:cs="宋体" w:hint="eastAsia"/>
          <w:kern w:val="0"/>
          <w:sz w:val="32"/>
          <w:szCs w:val="32"/>
        </w:rPr>
        <w:lastRenderedPageBreak/>
        <w:t>劳动及社会保障完成情况</w:t>
      </w:r>
      <w:r w:rsidR="008C19B4" w:rsidRPr="002229AA">
        <w:rPr>
          <w:rFonts w:ascii="宋体" w:hAnsi="宋体" w:cs="宋体" w:hint="eastAsia"/>
          <w:kern w:val="0"/>
          <w:sz w:val="32"/>
          <w:szCs w:val="32"/>
        </w:rPr>
        <w:t>。</w:t>
      </w:r>
      <w:r w:rsidRPr="002229AA">
        <w:rPr>
          <w:rFonts w:ascii="宋体" w:hAnsi="宋体" w:cs="宋体" w:hint="eastAsia"/>
          <w:kern w:val="0"/>
          <w:sz w:val="32"/>
          <w:szCs w:val="32"/>
        </w:rPr>
        <w:t>2019年度，</w:t>
      </w:r>
      <w:r w:rsidR="00F22EFF" w:rsidRPr="002229AA">
        <w:rPr>
          <w:rFonts w:ascii="宋体" w:hAnsi="宋体" w:cs="宋体" w:hint="eastAsia"/>
          <w:kern w:val="0"/>
          <w:sz w:val="32"/>
          <w:szCs w:val="32"/>
        </w:rPr>
        <w:t>全</w:t>
      </w:r>
      <w:r w:rsidR="008C19B4" w:rsidRPr="002229AA">
        <w:rPr>
          <w:rFonts w:ascii="宋体" w:hAnsi="宋体" w:cs="宋体" w:hint="eastAsia"/>
          <w:kern w:val="0"/>
          <w:sz w:val="32"/>
          <w:szCs w:val="32"/>
        </w:rPr>
        <w:t>区</w:t>
      </w:r>
      <w:r w:rsidRPr="002229AA">
        <w:rPr>
          <w:rFonts w:ascii="宋体" w:hAnsi="宋体" w:cs="宋体" w:hint="eastAsia"/>
          <w:kern w:val="0"/>
          <w:sz w:val="32"/>
          <w:szCs w:val="32"/>
        </w:rPr>
        <w:t>实名制就业12629</w:t>
      </w:r>
      <w:r w:rsidR="00011A4D" w:rsidRPr="002229AA">
        <w:rPr>
          <w:rFonts w:ascii="宋体" w:hAnsi="宋体" w:cs="宋体" w:hint="eastAsia"/>
          <w:kern w:val="0"/>
          <w:sz w:val="32"/>
          <w:szCs w:val="32"/>
        </w:rPr>
        <w:t>人，城镇登记失业率</w:t>
      </w:r>
      <w:r w:rsidRPr="002229AA">
        <w:rPr>
          <w:rFonts w:ascii="宋体" w:hAnsi="宋体" w:cs="宋体" w:hint="eastAsia"/>
          <w:kern w:val="0"/>
          <w:sz w:val="32"/>
          <w:szCs w:val="32"/>
        </w:rPr>
        <w:t>为</w:t>
      </w:r>
      <w:r w:rsidR="008C19B4" w:rsidRPr="002229AA">
        <w:rPr>
          <w:rFonts w:ascii="宋体" w:hAnsi="宋体" w:cs="宋体" w:hint="eastAsia"/>
          <w:kern w:val="0"/>
          <w:sz w:val="32"/>
          <w:szCs w:val="32"/>
        </w:rPr>
        <w:t>2.</w:t>
      </w:r>
      <w:r w:rsidRPr="002229AA">
        <w:rPr>
          <w:rFonts w:ascii="宋体" w:hAnsi="宋体" w:cs="宋体" w:hint="eastAsia"/>
          <w:kern w:val="0"/>
          <w:sz w:val="32"/>
          <w:szCs w:val="32"/>
        </w:rPr>
        <w:t>76</w:t>
      </w:r>
      <w:r w:rsidR="008C19B4" w:rsidRPr="002229AA">
        <w:rPr>
          <w:rFonts w:ascii="宋体" w:hAnsi="宋体" w:cs="宋体" w:hint="eastAsia"/>
          <w:kern w:val="0"/>
          <w:sz w:val="32"/>
          <w:szCs w:val="32"/>
        </w:rPr>
        <w:t>%</w:t>
      </w:r>
      <w:r w:rsidRPr="002229AA">
        <w:rPr>
          <w:rFonts w:ascii="宋体" w:hAnsi="宋体" w:cs="宋体" w:hint="eastAsia"/>
          <w:kern w:val="0"/>
          <w:sz w:val="32"/>
          <w:szCs w:val="32"/>
        </w:rPr>
        <w:t>；养老保险人数(含离退休职工) 116092人，养老保险人数（在职）83199人；工伤保险人数28820人；生育保险人数23810人。</w:t>
      </w:r>
    </w:p>
    <w:p w:rsidR="00011A4D" w:rsidRPr="002229AA" w:rsidRDefault="004E0D2B">
      <w:pPr>
        <w:widowControl/>
        <w:spacing w:line="390" w:lineRule="atLeast"/>
        <w:ind w:firstLineChars="200" w:firstLine="643"/>
        <w:jc w:val="left"/>
        <w:rPr>
          <w:rFonts w:ascii="宋体" w:hAnsi="宋体" w:cs="宋体"/>
          <w:b/>
          <w:bCs/>
          <w:kern w:val="0"/>
          <w:sz w:val="32"/>
          <w:szCs w:val="32"/>
        </w:rPr>
      </w:pPr>
      <w:r w:rsidRPr="002229AA">
        <w:rPr>
          <w:rFonts w:ascii="宋体" w:hAnsi="宋体" w:cs="宋体" w:hint="eastAsia"/>
          <w:b/>
          <w:bCs/>
          <w:kern w:val="0"/>
          <w:sz w:val="32"/>
          <w:szCs w:val="32"/>
        </w:rPr>
        <w:t>二</w:t>
      </w:r>
      <w:r w:rsidR="00011A4D" w:rsidRPr="002229AA">
        <w:rPr>
          <w:rFonts w:ascii="宋体" w:hAnsi="宋体" w:cs="宋体"/>
          <w:b/>
          <w:bCs/>
          <w:kern w:val="0"/>
          <w:sz w:val="32"/>
          <w:szCs w:val="32"/>
        </w:rPr>
        <w:t>、工业和建筑业</w:t>
      </w:r>
    </w:p>
    <w:p w:rsidR="00011A4D" w:rsidRPr="002229AA" w:rsidRDefault="00011A4D">
      <w:pPr>
        <w:widowControl/>
        <w:spacing w:line="390" w:lineRule="atLeast"/>
        <w:jc w:val="left"/>
        <w:rPr>
          <w:rFonts w:ascii="宋体" w:hAnsi="宋体" w:cs="宋体"/>
          <w:kern w:val="0"/>
          <w:sz w:val="32"/>
          <w:szCs w:val="32"/>
        </w:rPr>
      </w:pPr>
      <w:r w:rsidRPr="002229AA">
        <w:rPr>
          <w:rFonts w:ascii="宋体" w:hAnsi="宋体" w:cs="宋体"/>
          <w:kern w:val="0"/>
          <w:sz w:val="32"/>
          <w:szCs w:val="32"/>
        </w:rPr>
        <w:t xml:space="preserve">　　</w:t>
      </w:r>
      <w:r w:rsidR="00BD437B" w:rsidRPr="002229AA">
        <w:rPr>
          <w:rFonts w:ascii="宋体" w:hAnsi="宋体" w:cs="宋体" w:hint="eastAsia"/>
          <w:kern w:val="0"/>
          <w:sz w:val="32"/>
          <w:szCs w:val="32"/>
        </w:rPr>
        <w:t>工业。铁东区有规模以上工业企业6家，实现规模以上工业增加值2.8亿元，上涨27.3%；规模以上工业总产值17.4亿元，上涨393.3%；销售收入47.9亿元，上涨935.8%，销售产值17.7亿元，上涨303.9 %。从业人员平均人数0.56万人，上涨231.4%。</w:t>
      </w:r>
    </w:p>
    <w:p w:rsidR="00011A4D" w:rsidRPr="002229AA" w:rsidRDefault="00011A4D">
      <w:pPr>
        <w:widowControl/>
        <w:spacing w:line="390" w:lineRule="atLeast"/>
        <w:jc w:val="left"/>
        <w:rPr>
          <w:rFonts w:ascii="宋体" w:hAnsi="宋体" w:cs="宋体"/>
          <w:kern w:val="0"/>
          <w:sz w:val="32"/>
          <w:szCs w:val="32"/>
        </w:rPr>
      </w:pPr>
      <w:r w:rsidRPr="002229AA">
        <w:rPr>
          <w:rFonts w:ascii="宋体" w:hAnsi="宋体" w:cs="宋体"/>
          <w:kern w:val="0"/>
          <w:sz w:val="32"/>
          <w:szCs w:val="32"/>
        </w:rPr>
        <w:t xml:space="preserve">　　建筑业。</w:t>
      </w:r>
      <w:r w:rsidR="00FA75C9" w:rsidRPr="002229AA">
        <w:rPr>
          <w:rFonts w:ascii="宋体" w:hAnsi="宋体" w:cs="宋体" w:hint="eastAsia"/>
          <w:kern w:val="0"/>
          <w:sz w:val="32"/>
          <w:szCs w:val="32"/>
        </w:rPr>
        <w:t>铁东区有资质以上建筑施工企业101家，全年建筑业产值87.8亿元，增长17.1%，其中建筑工程产值71.6亿元，增长23.4%。建筑企业全部合同签订额158.8亿元，增长0.7%，其中新签订合同85.2亿元，下降24.1%。房屋建筑施工面积2219414平方米，下降6.5%，其中本年新开工面积1038138平方米，增长75.2%。</w:t>
      </w:r>
    </w:p>
    <w:p w:rsidR="00011A4D" w:rsidRPr="002229AA" w:rsidRDefault="00011A4D">
      <w:pPr>
        <w:widowControl/>
        <w:spacing w:line="390" w:lineRule="atLeast"/>
        <w:jc w:val="left"/>
        <w:rPr>
          <w:rFonts w:ascii="宋体" w:hAnsi="宋体" w:cs="宋体"/>
          <w:b/>
          <w:bCs/>
          <w:kern w:val="0"/>
          <w:sz w:val="32"/>
          <w:szCs w:val="32"/>
        </w:rPr>
      </w:pPr>
      <w:r w:rsidRPr="002229AA">
        <w:rPr>
          <w:rFonts w:ascii="宋体" w:hAnsi="宋体" w:cs="宋体"/>
          <w:kern w:val="0"/>
          <w:sz w:val="32"/>
          <w:szCs w:val="32"/>
        </w:rPr>
        <w:t xml:space="preserve">　</w:t>
      </w:r>
      <w:r w:rsidRPr="002229AA">
        <w:rPr>
          <w:rFonts w:ascii="宋体" w:hAnsi="宋体" w:cs="宋体"/>
          <w:b/>
          <w:bCs/>
          <w:kern w:val="0"/>
          <w:sz w:val="32"/>
          <w:szCs w:val="32"/>
        </w:rPr>
        <w:t xml:space="preserve">　</w:t>
      </w:r>
      <w:r w:rsidR="004E0D2B" w:rsidRPr="002229AA">
        <w:rPr>
          <w:rFonts w:ascii="宋体" w:hAnsi="宋体" w:cs="宋体" w:hint="eastAsia"/>
          <w:b/>
          <w:bCs/>
          <w:kern w:val="0"/>
          <w:sz w:val="32"/>
          <w:szCs w:val="32"/>
        </w:rPr>
        <w:t>三</w:t>
      </w:r>
      <w:r w:rsidRPr="002229AA">
        <w:rPr>
          <w:rFonts w:ascii="宋体" w:hAnsi="宋体" w:cs="宋体"/>
          <w:b/>
          <w:bCs/>
          <w:kern w:val="0"/>
          <w:sz w:val="32"/>
          <w:szCs w:val="32"/>
        </w:rPr>
        <w:t>、固定资产投资和房地产业</w:t>
      </w:r>
    </w:p>
    <w:p w:rsidR="004E0D2B" w:rsidRPr="002229AA" w:rsidRDefault="004E0D2B" w:rsidP="004E0D2B">
      <w:pPr>
        <w:widowControl/>
        <w:spacing w:line="390" w:lineRule="atLeast"/>
        <w:ind w:firstLine="645"/>
        <w:jc w:val="left"/>
        <w:rPr>
          <w:rFonts w:ascii="宋体" w:hAnsi="宋体" w:cs="宋体"/>
          <w:kern w:val="0"/>
          <w:sz w:val="32"/>
          <w:szCs w:val="32"/>
        </w:rPr>
      </w:pPr>
      <w:r w:rsidRPr="002229AA">
        <w:rPr>
          <w:rFonts w:ascii="宋体" w:hAnsi="宋体" w:cs="宋体" w:hint="eastAsia"/>
          <w:kern w:val="0"/>
          <w:sz w:val="32"/>
          <w:szCs w:val="32"/>
        </w:rPr>
        <w:t>2019年，铁东区固定资产投资43.21亿元，同比增长14.5%，其中基础设施投资11.51亿元，同比增长 89.8%。工业投资7.99亿元，同比增长453.4%。民间投资20.17亿元，同比增长36.4%。</w:t>
      </w:r>
    </w:p>
    <w:p w:rsidR="00011A4D" w:rsidRPr="002229AA" w:rsidRDefault="004E0D2B" w:rsidP="004E0D2B">
      <w:pPr>
        <w:widowControl/>
        <w:spacing w:line="390" w:lineRule="atLeast"/>
        <w:ind w:firstLine="645"/>
        <w:jc w:val="left"/>
        <w:rPr>
          <w:rFonts w:ascii="宋体" w:hAnsi="宋体" w:cs="宋体"/>
          <w:b/>
          <w:bCs/>
          <w:kern w:val="0"/>
          <w:sz w:val="32"/>
          <w:szCs w:val="32"/>
        </w:rPr>
      </w:pPr>
      <w:r w:rsidRPr="002229AA">
        <w:rPr>
          <w:rFonts w:ascii="宋体" w:hAnsi="宋体" w:cs="宋体" w:hint="eastAsia"/>
          <w:b/>
          <w:bCs/>
          <w:kern w:val="0"/>
          <w:sz w:val="32"/>
          <w:szCs w:val="32"/>
        </w:rPr>
        <w:t>四</w:t>
      </w:r>
      <w:r w:rsidR="00011A4D" w:rsidRPr="002229AA">
        <w:rPr>
          <w:rFonts w:ascii="宋体" w:hAnsi="宋体" w:cs="宋体"/>
          <w:b/>
          <w:bCs/>
          <w:kern w:val="0"/>
          <w:sz w:val="32"/>
          <w:szCs w:val="32"/>
        </w:rPr>
        <w:t>、国内贸易</w:t>
      </w:r>
    </w:p>
    <w:p w:rsidR="00954683" w:rsidRPr="002229AA" w:rsidRDefault="00954683" w:rsidP="00954683">
      <w:pPr>
        <w:widowControl/>
        <w:spacing w:line="390" w:lineRule="atLeast"/>
        <w:ind w:firstLineChars="200" w:firstLine="640"/>
        <w:jc w:val="left"/>
        <w:rPr>
          <w:rFonts w:ascii="宋体" w:hAnsi="宋体" w:cs="宋体"/>
          <w:kern w:val="0"/>
          <w:sz w:val="32"/>
          <w:szCs w:val="32"/>
        </w:rPr>
      </w:pPr>
      <w:r w:rsidRPr="002229AA">
        <w:rPr>
          <w:rFonts w:ascii="宋体" w:hAnsi="宋体" w:cs="宋体" w:hint="eastAsia"/>
          <w:kern w:val="0"/>
          <w:sz w:val="32"/>
          <w:szCs w:val="32"/>
        </w:rPr>
        <w:lastRenderedPageBreak/>
        <w:t>铁东区全年批发零售业商品销售额636.0亿元，增长6.7%，其中限额以上销售额467.1亿元，增长6.6%。住宿餐饮业营业额33.6亿元，增长7.8%。全年社会消费品零售总额201.9亿元，增长4.0%，其中限上社会消费品零售额53.1亿元，增长-3.4%。</w:t>
      </w:r>
    </w:p>
    <w:p w:rsidR="00011A4D" w:rsidRPr="002229AA" w:rsidRDefault="004E0D2B" w:rsidP="00954683">
      <w:pPr>
        <w:widowControl/>
        <w:spacing w:line="390" w:lineRule="atLeast"/>
        <w:ind w:firstLineChars="200" w:firstLine="643"/>
        <w:jc w:val="left"/>
        <w:rPr>
          <w:rFonts w:ascii="宋体" w:hAnsi="宋体" w:cs="宋体"/>
          <w:b/>
          <w:bCs/>
          <w:kern w:val="0"/>
          <w:sz w:val="32"/>
          <w:szCs w:val="32"/>
        </w:rPr>
      </w:pPr>
      <w:r w:rsidRPr="002229AA">
        <w:rPr>
          <w:rFonts w:ascii="宋体" w:hAnsi="宋体" w:cs="宋体" w:hint="eastAsia"/>
          <w:b/>
          <w:bCs/>
          <w:kern w:val="0"/>
          <w:sz w:val="32"/>
          <w:szCs w:val="32"/>
        </w:rPr>
        <w:t>五</w:t>
      </w:r>
      <w:r w:rsidR="00011A4D" w:rsidRPr="002229AA">
        <w:rPr>
          <w:rFonts w:ascii="宋体" w:hAnsi="宋体" w:cs="宋体"/>
          <w:b/>
          <w:bCs/>
          <w:kern w:val="0"/>
          <w:sz w:val="32"/>
          <w:szCs w:val="32"/>
        </w:rPr>
        <w:t>、对外经济和招商引资</w:t>
      </w:r>
    </w:p>
    <w:p w:rsidR="00235D49" w:rsidRPr="002229AA" w:rsidRDefault="00235D49" w:rsidP="00235D49">
      <w:pPr>
        <w:spacing w:line="600" w:lineRule="exact"/>
        <w:ind w:firstLineChars="150" w:firstLine="480"/>
        <w:rPr>
          <w:rFonts w:ascii="宋体" w:hAnsi="宋体"/>
          <w:sz w:val="32"/>
          <w:szCs w:val="32"/>
        </w:rPr>
      </w:pPr>
      <w:r w:rsidRPr="002229AA">
        <w:rPr>
          <w:rFonts w:ascii="宋体" w:hAnsi="宋体" w:hint="eastAsia"/>
          <w:sz w:val="32"/>
          <w:szCs w:val="32"/>
        </w:rPr>
        <w:t>2019年，招商服务中心积极创新招商方式，突出专业招商、以商引商、精准招商等多种形式，广泛开展对外交流合作。1-9月，铁东区党政主要领导和招商分管领导共赴省外开展“走出去”招商活动26次，开展“请进来”招商活动88次。共谋划推进64个重点项目，初次接触11个，一般洽谈17个，深度洽谈17个。参加深圳“情系鞍山、共谋振兴”和“企汇鞍山、共赢未来”两次大型主题招商推介活动，推介会期间，市委书记、市长会见铁东区安排客商各2次，共有2个项目签约。铁东区主动积极参与鞍山市招商活动，得到了市里有关部门的充分认可。</w:t>
      </w:r>
      <w:r w:rsidRPr="002229AA">
        <w:rPr>
          <w:rFonts w:ascii="宋体" w:hAnsi="宋体" w:hint="eastAsia"/>
          <w:b/>
          <w:sz w:val="32"/>
          <w:szCs w:val="32"/>
        </w:rPr>
        <w:t>持续推进建设运营金融集聚区。</w:t>
      </w:r>
      <w:r w:rsidRPr="002229AA">
        <w:rPr>
          <w:rFonts w:ascii="宋体" w:hAnsi="宋体" w:hint="eastAsia"/>
          <w:sz w:val="32"/>
          <w:szCs w:val="32"/>
        </w:rPr>
        <w:t>金融集聚区新增入驻企业2家，鞍山融兴供应链金融外包服务有限公司，鞍山远信通现代供应链有限公司。辅助引进证券公司1家，中邮证券。</w:t>
      </w:r>
      <w:r w:rsidRPr="002229AA">
        <w:rPr>
          <w:rFonts w:ascii="宋体" w:hAnsi="宋体" w:hint="eastAsia"/>
          <w:b/>
          <w:sz w:val="32"/>
          <w:szCs w:val="32"/>
        </w:rPr>
        <w:t>持续推进建设铁东双创平台。</w:t>
      </w:r>
      <w:r w:rsidRPr="002229AA">
        <w:rPr>
          <w:rFonts w:ascii="宋体" w:hAnsi="宋体" w:hint="eastAsia"/>
          <w:sz w:val="32"/>
          <w:szCs w:val="32"/>
        </w:rPr>
        <w:t>2019年铁东创意梦工坊以科技创新和文化创意两大孵化类型为主线，同时加强与电子商务、互联网+、数字创意、网络自媒体等新兴业态的融合。 阿里巴巴电子商务平台在铁东创意梦工坊的推介招商活动扩大规模、加强宣传、增加频</w:t>
      </w:r>
      <w:r w:rsidRPr="002229AA">
        <w:rPr>
          <w:rFonts w:ascii="宋体" w:hAnsi="宋体" w:hint="eastAsia"/>
          <w:sz w:val="32"/>
          <w:szCs w:val="32"/>
        </w:rPr>
        <w:lastRenderedPageBreak/>
        <w:t>次，利用品牌资源更好的服务鞍山本土企业；鞍山市叁月拾动漫设计有限公司与辽宁大学创新创意团队共同创作儿童舞台剧，注重品牌的打造和推广、扩大自主IP衍生品的种类和市场化范围。</w:t>
      </w:r>
      <w:r w:rsidRPr="002229AA">
        <w:rPr>
          <w:rFonts w:ascii="宋体" w:hAnsi="宋体" w:hint="eastAsia"/>
          <w:b/>
          <w:sz w:val="32"/>
          <w:szCs w:val="32"/>
        </w:rPr>
        <w:t>倾其所有促建设，推进项目建设“一号工程”持续发力</w:t>
      </w:r>
      <w:r w:rsidRPr="002229AA">
        <w:rPr>
          <w:rFonts w:ascii="宋体" w:hAnsi="宋体" w:hint="eastAsia"/>
          <w:sz w:val="32"/>
          <w:szCs w:val="32"/>
        </w:rPr>
        <w:t>。截止到目前，全区新签约项目19个，落地开工项目7个，协议总投资25.58亿元。主要有：辽展集团朵朵童有限公司投资1亿元建设朵朵童世界项目；鞍山本色娱乐集团有限公司投资0.35亿元建设本色•番茄智能酒店项目；华夏伟业（中国）控股集团有限公司投资5亿元建设大堂百年奥莱商业广场项目；通用鞍钢医院管理有限公司投资5.1亿元收购鞍钢健康产业集团股份项目；欧亚达商业控股集团投资0.5亿元投资建设欧亚达家居体验店项目；H连锁酒店集团投资2亿元建设酒店业品牌化升级项目；阿里巴巴（中国）软件有限公司投资0.2亿元引进6-10家天猫优品4.0实体店项目；平安集团投资0.5亿元建设平安银行项目等。</w:t>
      </w:r>
      <w:r w:rsidRPr="002229AA">
        <w:rPr>
          <w:rFonts w:ascii="宋体" w:hAnsi="宋体" w:hint="eastAsia"/>
          <w:b/>
          <w:sz w:val="32"/>
          <w:szCs w:val="32"/>
        </w:rPr>
        <w:t>齐心协力办实事，打造铁东全市最优区。</w:t>
      </w:r>
      <w:r w:rsidRPr="002229AA">
        <w:rPr>
          <w:rFonts w:ascii="宋体" w:hAnsi="宋体" w:hint="eastAsia"/>
          <w:sz w:val="32"/>
          <w:szCs w:val="32"/>
        </w:rPr>
        <w:t>开通“2699109”投资服务热线。受理区内落户企业的投资咨询、项目服务和营商环境诉求，呵护好企业家队伍。自服务热线开通以来，共受理客商咨询和投诉270件，共为企业开展服务协调、项目代办等服务工作105次，包括帮助鞍山中环科利环保科技有限公司办理房租合同及工商核名；协助万象汇160户公司业主办理工商执照；帮助公园一号三期办理临时水线路的挖掘手续；帮助通用鞍钢医院管理有限公司办理审批手续；帮</w:t>
      </w:r>
      <w:r w:rsidRPr="002229AA">
        <w:rPr>
          <w:rFonts w:ascii="宋体" w:hAnsi="宋体" w:hint="eastAsia"/>
          <w:sz w:val="32"/>
          <w:szCs w:val="32"/>
        </w:rPr>
        <w:lastRenderedPageBreak/>
        <w:t>助公园1953项目办理土地性质调整有关事宜；帮助辽宁世纪安信商务服务有限公司办理审批手续；帮助鞍山移动公司铁东分公司办理营业执照等有关事宜等。问题均已解决，树立了铁东良好的亲商安商和对外开放形象。</w:t>
      </w:r>
    </w:p>
    <w:p w:rsidR="00011A4D" w:rsidRPr="002229AA" w:rsidRDefault="004E0D2B" w:rsidP="00235D49">
      <w:pPr>
        <w:spacing w:line="600" w:lineRule="exact"/>
        <w:ind w:firstLineChars="150" w:firstLine="482"/>
        <w:rPr>
          <w:rFonts w:ascii="宋体" w:hAnsi="宋体"/>
          <w:b/>
          <w:sz w:val="32"/>
          <w:szCs w:val="32"/>
        </w:rPr>
      </w:pPr>
      <w:r w:rsidRPr="002229AA">
        <w:rPr>
          <w:rFonts w:ascii="宋体" w:hAnsi="宋体" w:cs="仿宋_GB2312" w:hint="eastAsia"/>
          <w:b/>
          <w:bCs/>
          <w:kern w:val="0"/>
          <w:sz w:val="32"/>
          <w:szCs w:val="32"/>
          <w:lang w:val="zh-CN"/>
        </w:rPr>
        <w:t>六</w:t>
      </w:r>
      <w:r w:rsidR="00011A4D" w:rsidRPr="002229AA">
        <w:rPr>
          <w:rFonts w:ascii="宋体" w:hAnsi="宋体" w:cs="仿宋_GB2312" w:hint="eastAsia"/>
          <w:b/>
          <w:bCs/>
          <w:kern w:val="0"/>
          <w:sz w:val="32"/>
          <w:szCs w:val="32"/>
          <w:lang w:val="zh-CN"/>
        </w:rPr>
        <w:t>、财政</w:t>
      </w:r>
    </w:p>
    <w:p w:rsidR="00B85DA6" w:rsidRPr="002229AA" w:rsidRDefault="00011A4D" w:rsidP="00B85DA6">
      <w:pPr>
        <w:autoSpaceDE w:val="0"/>
        <w:autoSpaceDN w:val="0"/>
        <w:adjustRightInd w:val="0"/>
        <w:spacing w:before="100" w:after="100" w:line="360" w:lineRule="auto"/>
        <w:ind w:firstLineChars="200" w:firstLine="640"/>
        <w:rPr>
          <w:rFonts w:ascii="宋体" w:hAnsi="宋体" w:cs="仿宋_GB2312"/>
          <w:kern w:val="0"/>
          <w:sz w:val="32"/>
          <w:szCs w:val="32"/>
          <w:lang w:val="zh-CN"/>
        </w:rPr>
      </w:pPr>
      <w:r w:rsidRPr="002229AA">
        <w:rPr>
          <w:rFonts w:ascii="宋体" w:hAnsi="宋体" w:cs="仿宋_GB2312"/>
          <w:kern w:val="0"/>
          <w:sz w:val="32"/>
          <w:szCs w:val="32"/>
          <w:lang w:val="zh-CN"/>
        </w:rPr>
        <w:t>201</w:t>
      </w:r>
      <w:r w:rsidR="00281FD3" w:rsidRPr="002229AA">
        <w:rPr>
          <w:rFonts w:ascii="宋体" w:hAnsi="宋体" w:cs="仿宋_GB2312" w:hint="eastAsia"/>
          <w:kern w:val="0"/>
          <w:sz w:val="32"/>
          <w:szCs w:val="32"/>
        </w:rPr>
        <w:t>9</w:t>
      </w:r>
      <w:r w:rsidRPr="002229AA">
        <w:rPr>
          <w:rFonts w:ascii="宋体" w:hAnsi="宋体" w:cs="仿宋_GB2312"/>
          <w:kern w:val="0"/>
          <w:sz w:val="32"/>
          <w:szCs w:val="32"/>
          <w:lang w:val="zh-CN"/>
        </w:rPr>
        <w:t>年</w:t>
      </w:r>
      <w:r w:rsidR="00281FD3" w:rsidRPr="002229AA">
        <w:rPr>
          <w:rFonts w:ascii="宋体" w:hAnsi="宋体" w:cs="仿宋_GB2312" w:hint="eastAsia"/>
          <w:kern w:val="0"/>
          <w:sz w:val="32"/>
          <w:szCs w:val="32"/>
          <w:lang w:val="zh-CN"/>
        </w:rPr>
        <w:t>度</w:t>
      </w:r>
      <w:r w:rsidRPr="002229AA">
        <w:rPr>
          <w:rFonts w:ascii="宋体" w:hAnsi="宋体" w:cs="仿宋_GB2312" w:hint="eastAsia"/>
          <w:kern w:val="0"/>
          <w:sz w:val="32"/>
          <w:szCs w:val="32"/>
          <w:lang w:val="zh-CN"/>
        </w:rPr>
        <w:t>，财政工作</w:t>
      </w:r>
      <w:r w:rsidR="00281FD3" w:rsidRPr="002229AA">
        <w:rPr>
          <w:rFonts w:ascii="宋体" w:hAnsi="宋体" w:hint="eastAsia"/>
          <w:bCs/>
          <w:spacing w:val="12"/>
          <w:sz w:val="32"/>
          <w:szCs w:val="32"/>
        </w:rPr>
        <w:t>始终立足区情实际，竭力组织财政收入，全力加快财政支出，科学调度资金，优化支出结构，全力保障涉及民生的重点支出，同时积极与上级部门沟通联系，争取得到上级部门的理解和支持，为我区财政工作的顺利开展，创造良好的外围环境，</w:t>
      </w:r>
      <w:r w:rsidRPr="002229AA">
        <w:rPr>
          <w:rFonts w:ascii="宋体" w:hAnsi="宋体" w:hint="eastAsia"/>
          <w:bCs/>
          <w:spacing w:val="12"/>
          <w:sz w:val="32"/>
          <w:szCs w:val="32"/>
        </w:rPr>
        <w:t>较好发挥了财政对全区经济社会发展的服务保障作用。</w:t>
      </w:r>
      <w:r w:rsidR="00B85DA6" w:rsidRPr="002229AA">
        <w:rPr>
          <w:rFonts w:ascii="宋体" w:hAnsi="宋体" w:cs="仿宋_GB2312" w:hint="eastAsia"/>
          <w:kern w:val="0"/>
          <w:sz w:val="32"/>
          <w:szCs w:val="32"/>
          <w:lang w:val="zh-CN"/>
        </w:rPr>
        <w:t>地方财政收入累计完成</w:t>
      </w:r>
      <w:r w:rsidR="00281FD3" w:rsidRPr="002229AA">
        <w:rPr>
          <w:rFonts w:ascii="宋体" w:hAnsi="宋体" w:cs="仿宋_GB2312" w:hint="eastAsia"/>
          <w:kern w:val="0"/>
          <w:sz w:val="32"/>
          <w:szCs w:val="32"/>
        </w:rPr>
        <w:t>8.58</w:t>
      </w:r>
      <w:r w:rsidR="00281FD3" w:rsidRPr="002229AA">
        <w:rPr>
          <w:rFonts w:ascii="宋体" w:hAnsi="宋体" w:cs="仿宋_GB2312" w:hint="eastAsia"/>
          <w:kern w:val="0"/>
          <w:sz w:val="32"/>
          <w:szCs w:val="32"/>
          <w:lang w:val="zh-CN"/>
        </w:rPr>
        <w:t>亿元，同比下降6.3</w:t>
      </w:r>
      <w:r w:rsidR="00B85DA6" w:rsidRPr="002229AA">
        <w:rPr>
          <w:rFonts w:ascii="宋体" w:hAnsi="宋体" w:cs="仿宋_GB2312" w:hint="eastAsia"/>
          <w:kern w:val="0"/>
          <w:sz w:val="32"/>
          <w:szCs w:val="32"/>
          <w:lang w:val="zh-CN"/>
        </w:rPr>
        <w:t>%。</w:t>
      </w:r>
      <w:r w:rsidR="00531B4B" w:rsidRPr="002229AA">
        <w:rPr>
          <w:rFonts w:ascii="宋体" w:hAnsi="宋体" w:cs="仿宋_GB2312" w:hint="eastAsia"/>
          <w:kern w:val="0"/>
          <w:sz w:val="32"/>
          <w:szCs w:val="32"/>
          <w:lang w:val="zh-CN"/>
        </w:rPr>
        <w:t>一般财政预算收入累计完成8.09亿元，同比下降6.8%。</w:t>
      </w:r>
      <w:r w:rsidR="00B85DA6" w:rsidRPr="002229AA">
        <w:rPr>
          <w:rFonts w:ascii="宋体" w:hAnsi="宋体" w:cs="仿宋_GB2312" w:hint="eastAsia"/>
          <w:kern w:val="0"/>
          <w:sz w:val="32"/>
          <w:szCs w:val="32"/>
          <w:lang w:val="zh-CN"/>
        </w:rPr>
        <w:t>税收收入</w:t>
      </w:r>
      <w:r w:rsidR="00531B4B" w:rsidRPr="002229AA">
        <w:rPr>
          <w:rFonts w:ascii="宋体" w:hAnsi="宋体" w:cs="仿宋_GB2312" w:hint="eastAsia"/>
          <w:kern w:val="0"/>
          <w:sz w:val="32"/>
          <w:szCs w:val="32"/>
          <w:lang w:val="zh-CN"/>
        </w:rPr>
        <w:t>累计</w:t>
      </w:r>
      <w:r w:rsidR="00B85DA6" w:rsidRPr="002229AA">
        <w:rPr>
          <w:rFonts w:ascii="宋体" w:hAnsi="宋体" w:cs="仿宋_GB2312" w:hint="eastAsia"/>
          <w:kern w:val="0"/>
          <w:sz w:val="32"/>
          <w:szCs w:val="32"/>
          <w:lang w:val="zh-CN"/>
        </w:rPr>
        <w:t>完成</w:t>
      </w:r>
      <w:r w:rsidR="00B85DA6" w:rsidRPr="002229AA">
        <w:rPr>
          <w:rFonts w:ascii="宋体" w:hAnsi="宋体" w:cs="仿宋_GB2312" w:hint="eastAsia"/>
          <w:kern w:val="0"/>
          <w:sz w:val="32"/>
          <w:szCs w:val="32"/>
        </w:rPr>
        <w:t>7.</w:t>
      </w:r>
      <w:r w:rsidR="00281FD3" w:rsidRPr="002229AA">
        <w:rPr>
          <w:rFonts w:ascii="宋体" w:hAnsi="宋体" w:cs="仿宋_GB2312" w:hint="eastAsia"/>
          <w:kern w:val="0"/>
          <w:sz w:val="32"/>
          <w:szCs w:val="32"/>
        </w:rPr>
        <w:t>22</w:t>
      </w:r>
      <w:r w:rsidR="00B85DA6" w:rsidRPr="002229AA">
        <w:rPr>
          <w:rFonts w:ascii="宋体" w:hAnsi="宋体" w:cs="仿宋_GB2312" w:hint="eastAsia"/>
          <w:kern w:val="0"/>
          <w:sz w:val="32"/>
          <w:szCs w:val="32"/>
          <w:lang w:val="zh-CN"/>
        </w:rPr>
        <w:t>亿元，同比</w:t>
      </w:r>
      <w:r w:rsidR="00531B4B" w:rsidRPr="002229AA">
        <w:rPr>
          <w:rFonts w:ascii="宋体" w:hAnsi="宋体" w:cs="仿宋_GB2312" w:hint="eastAsia"/>
          <w:kern w:val="0"/>
          <w:sz w:val="32"/>
          <w:szCs w:val="32"/>
          <w:lang w:val="zh-CN"/>
        </w:rPr>
        <w:t>下降8.8</w:t>
      </w:r>
      <w:r w:rsidR="00B85DA6" w:rsidRPr="002229AA">
        <w:rPr>
          <w:rFonts w:ascii="宋体" w:hAnsi="宋体" w:cs="仿宋_GB2312" w:hint="eastAsia"/>
          <w:kern w:val="0"/>
          <w:sz w:val="32"/>
          <w:szCs w:val="32"/>
          <w:lang w:val="zh-CN"/>
        </w:rPr>
        <w:t>%。</w:t>
      </w:r>
    </w:p>
    <w:p w:rsidR="00011A4D" w:rsidRPr="00180AA5" w:rsidRDefault="004E0D2B">
      <w:pPr>
        <w:autoSpaceDE w:val="0"/>
        <w:autoSpaceDN w:val="0"/>
        <w:adjustRightInd w:val="0"/>
        <w:spacing w:before="100" w:after="100" w:line="360" w:lineRule="auto"/>
        <w:ind w:firstLineChars="200" w:firstLine="643"/>
        <w:rPr>
          <w:rFonts w:ascii="宋体" w:hAnsi="宋体" w:cs="仿宋_GB2312"/>
          <w:kern w:val="0"/>
          <w:sz w:val="32"/>
          <w:szCs w:val="32"/>
          <w:lang w:val="zh-CN"/>
        </w:rPr>
      </w:pPr>
      <w:r w:rsidRPr="002229AA">
        <w:rPr>
          <w:rFonts w:ascii="宋体" w:hAnsi="宋体" w:cs="仿宋_GB2312" w:hint="eastAsia"/>
          <w:b/>
          <w:kern w:val="0"/>
          <w:sz w:val="32"/>
          <w:szCs w:val="32"/>
          <w:lang w:val="zh-CN"/>
        </w:rPr>
        <w:t>七</w:t>
      </w:r>
      <w:r w:rsidR="00011A4D" w:rsidRPr="002229AA">
        <w:rPr>
          <w:rFonts w:ascii="宋体" w:hAnsi="宋体" w:cs="仿宋_GB2312" w:hint="eastAsia"/>
          <w:b/>
          <w:kern w:val="0"/>
          <w:sz w:val="32"/>
          <w:szCs w:val="32"/>
          <w:lang w:val="zh-CN"/>
        </w:rPr>
        <w:t>、社会保障</w:t>
      </w:r>
      <w:r w:rsidR="00011A4D" w:rsidRPr="002229AA">
        <w:rPr>
          <w:rFonts w:ascii="宋体" w:hAnsi="宋体" w:cs="仿宋_GB2312" w:hint="eastAsia"/>
          <w:kern w:val="0"/>
          <w:sz w:val="32"/>
          <w:szCs w:val="32"/>
          <w:lang w:val="zh-CN"/>
        </w:rPr>
        <w:t xml:space="preserve">                                    </w:t>
      </w:r>
      <w:r w:rsidR="00011A4D" w:rsidRPr="00180AA5">
        <w:rPr>
          <w:rFonts w:ascii="宋体" w:hAnsi="宋体" w:cs="仿宋_GB2312" w:hint="eastAsia"/>
          <w:kern w:val="0"/>
          <w:sz w:val="32"/>
          <w:szCs w:val="32"/>
          <w:lang w:val="zh-CN"/>
        </w:rPr>
        <w:t xml:space="preserve">                                 </w:t>
      </w:r>
    </w:p>
    <w:p w:rsidR="00BD437B" w:rsidRPr="00BD437B" w:rsidRDefault="00011A4D" w:rsidP="00BD437B">
      <w:pPr>
        <w:spacing w:line="520" w:lineRule="exact"/>
        <w:ind w:firstLineChars="150" w:firstLine="480"/>
        <w:rPr>
          <w:rFonts w:ascii="宋体" w:hAnsi="宋体"/>
          <w:sz w:val="32"/>
          <w:szCs w:val="32"/>
        </w:rPr>
      </w:pPr>
      <w:r w:rsidRPr="00180AA5">
        <w:rPr>
          <w:rFonts w:ascii="宋体" w:hint="eastAsia"/>
          <w:sz w:val="32"/>
          <w:szCs w:val="32"/>
          <w:lang w:val="zh-CN"/>
        </w:rPr>
        <w:t>社会保障工作力度强、范围广。</w:t>
      </w:r>
      <w:r w:rsidR="00BD437B" w:rsidRPr="00BD437B">
        <w:rPr>
          <w:rFonts w:ascii="宋体" w:hAnsi="宋体" w:hint="eastAsia"/>
          <w:sz w:val="32"/>
          <w:szCs w:val="32"/>
        </w:rPr>
        <w:t>截止2019年10月，新增累计城乡低保391人，新增累计金额192559万元；退出低保1076人，减少累计金额457041万元；调增4223人，调增累计金额285837万元；调减1177人，调减累计金额193590万元。</w:t>
      </w:r>
      <w:r w:rsidR="00BD437B" w:rsidRPr="00BD437B">
        <w:rPr>
          <w:rFonts w:ascii="宋体" w:hAnsi="宋体" w:hint="eastAsia"/>
          <w:b/>
          <w:sz w:val="32"/>
          <w:szCs w:val="32"/>
        </w:rPr>
        <w:t>社会救助工作。</w:t>
      </w:r>
      <w:r w:rsidR="00BD437B" w:rsidRPr="00BD437B">
        <w:rPr>
          <w:rFonts w:ascii="宋体" w:hAnsi="宋体" w:hint="eastAsia"/>
          <w:sz w:val="32"/>
          <w:szCs w:val="32"/>
        </w:rPr>
        <w:t>一是取暖救助。根据鞍山市民政局鞍民发[2015]48号，关于《实施全市贫困居民冬季取暖救助工作的意见》的通知，城区集中供暖的城市低保家庭救助面积标准为每户建筑面积60平方米。截止10月15日，</w:t>
      </w:r>
      <w:r w:rsidR="00BD437B" w:rsidRPr="00BD437B">
        <w:rPr>
          <w:rFonts w:ascii="宋体" w:hAnsi="宋体" w:hint="eastAsia"/>
          <w:sz w:val="32"/>
          <w:szCs w:val="32"/>
        </w:rPr>
        <w:lastRenderedPageBreak/>
        <w:t>2018-2019年度采暖费补贴减免工作已认证1058户。二是教育救助根据鞍民发[2016]45号文件精神,对城市低保对象中考入正常收费的全日制高等院校的考生，一次性入学补助为4000元；考入正常收费的全日制高等院校的城市低保边缘户家庭考生，一次性入学补助标准为1300元，考入正常收费的全日制高等院校的孤儿，一次性入学补助标准为7000元。我区附合救助条件的有39人。</w:t>
      </w:r>
      <w:r w:rsidR="00BD437B" w:rsidRPr="00BD437B">
        <w:rPr>
          <w:rFonts w:ascii="宋体" w:hAnsi="宋体" w:hint="eastAsia"/>
          <w:b/>
          <w:sz w:val="32"/>
          <w:szCs w:val="32"/>
        </w:rPr>
        <w:t>残疾人生活补贴</w:t>
      </w:r>
      <w:r w:rsidR="00BD437B">
        <w:rPr>
          <w:rFonts w:ascii="宋体" w:hAnsi="宋体" w:hint="eastAsia"/>
          <w:sz w:val="32"/>
          <w:szCs w:val="32"/>
        </w:rPr>
        <w:t>。</w:t>
      </w:r>
      <w:r w:rsidR="00BD437B" w:rsidRPr="00BD437B">
        <w:rPr>
          <w:rFonts w:ascii="宋体" w:hAnsi="宋体" w:hint="eastAsia"/>
          <w:sz w:val="32"/>
          <w:szCs w:val="32"/>
        </w:rPr>
        <w:t>至2019年1月起两项补贴工作进入全国残疾人两项补贴信息系统进行，根据上级要求在系统运行三个月内进行数据补录，我区补录在册人员历史信息6658条，历史退出人员信息794条。截止2019年9月困难生活补贴享受人数为2537人，重度残疾人护理补贴享受人数为4719人。</w:t>
      </w:r>
      <w:r w:rsidR="00BD437B" w:rsidRPr="00BD437B">
        <w:rPr>
          <w:rFonts w:ascii="宋体" w:hAnsi="宋体" w:hint="eastAsia"/>
          <w:b/>
          <w:sz w:val="32"/>
          <w:szCs w:val="32"/>
        </w:rPr>
        <w:t>养老机构</w:t>
      </w:r>
      <w:r w:rsidR="00BD437B">
        <w:rPr>
          <w:rFonts w:ascii="宋体" w:hAnsi="宋体" w:hint="eastAsia"/>
          <w:b/>
          <w:sz w:val="32"/>
          <w:szCs w:val="32"/>
        </w:rPr>
        <w:t>。</w:t>
      </w:r>
      <w:r w:rsidR="00BD437B" w:rsidRPr="00BD437B">
        <w:rPr>
          <w:rFonts w:ascii="宋体" w:hAnsi="宋体" w:hint="eastAsia"/>
          <w:sz w:val="32"/>
          <w:szCs w:val="32"/>
        </w:rPr>
        <w:t>2019年10月，全区共有养老机构14家，床位857张。加强养老从业人员的培训，进一步提高服务能力和服务技能，全区开展养老护理员培训2次，培训人员20人。</w:t>
      </w:r>
      <w:r w:rsidR="00BD437B" w:rsidRPr="00BD437B">
        <w:rPr>
          <w:rFonts w:ascii="宋体" w:hAnsi="宋体" w:hint="eastAsia"/>
          <w:b/>
          <w:sz w:val="32"/>
          <w:szCs w:val="32"/>
        </w:rPr>
        <w:t>社会组织工作。</w:t>
      </w:r>
      <w:r w:rsidR="00BD437B" w:rsidRPr="00BD437B">
        <w:rPr>
          <w:rFonts w:ascii="宋体" w:hAnsi="宋体" w:hint="eastAsia"/>
          <w:sz w:val="32"/>
          <w:szCs w:val="32"/>
        </w:rPr>
        <w:t>2019年根据《鞍山市人民政府关于调整一批行政许可事项的决定》（鞍政发[2016]53号）文件精神，2018年完成接收民办非企业单位150。其中，教育类短期培训单位130家，卫生类3家单位，人社类18家单位、文体类11家单位、科技类1家单位、养老机构类5家单位的工作。2019年根据《社会团体登记管理条例》，《民办非企业单位登记管理暂行条例》，对铁东区社会团体7家完成每年度年检工作和民办非企业单位236家年度年检工作，年检合格170家，2019年新批民办非企业6家。注销3家，撤销25家，对我区236家登记社会组织的登记档案进行归档整理，进一步增强社会组织日常登记管理工作的真实性、准确性和实效性</w:t>
      </w:r>
      <w:r w:rsidR="00BD437B">
        <w:rPr>
          <w:rFonts w:ascii="宋体" w:hAnsi="宋体" w:hint="eastAsia"/>
          <w:sz w:val="32"/>
          <w:szCs w:val="32"/>
        </w:rPr>
        <w:t>。</w:t>
      </w:r>
      <w:r w:rsidR="00BD437B" w:rsidRPr="00BD437B">
        <w:rPr>
          <w:rFonts w:ascii="宋体" w:hAnsi="宋体" w:hint="eastAsia"/>
          <w:b/>
          <w:sz w:val="32"/>
          <w:szCs w:val="32"/>
        </w:rPr>
        <w:t>社会工作。</w:t>
      </w:r>
      <w:r w:rsidR="00BD437B" w:rsidRPr="00BD437B">
        <w:rPr>
          <w:rFonts w:ascii="宋体" w:hAnsi="宋体" w:hint="eastAsia"/>
          <w:sz w:val="32"/>
          <w:szCs w:val="32"/>
        </w:rPr>
        <w:t>社会工</w:t>
      </w:r>
      <w:r w:rsidR="00BD437B">
        <w:rPr>
          <w:rFonts w:ascii="宋体" w:hAnsi="宋体" w:hint="eastAsia"/>
          <w:sz w:val="32"/>
          <w:szCs w:val="32"/>
        </w:rPr>
        <w:t>。</w:t>
      </w:r>
      <w:r w:rsidR="00BD437B" w:rsidRPr="00BD437B">
        <w:rPr>
          <w:rFonts w:ascii="宋体" w:hAnsi="宋体" w:hint="eastAsia"/>
          <w:sz w:val="32"/>
          <w:szCs w:val="32"/>
        </w:rPr>
        <w:lastRenderedPageBreak/>
        <w:t>作师考试资格已有97人审核。截止目前经我区各办事处统计获得工作师共计180人，其中：获得中级社会工作师40人，获得初级社会工作师140人。</w:t>
      </w:r>
      <w:r w:rsidR="00BD437B" w:rsidRPr="00BD437B">
        <w:rPr>
          <w:rFonts w:ascii="宋体" w:hAnsi="宋体" w:hint="eastAsia"/>
          <w:b/>
          <w:sz w:val="32"/>
          <w:szCs w:val="32"/>
        </w:rPr>
        <w:t>婚姻登记工作。</w:t>
      </w:r>
      <w:r w:rsidR="00BD437B" w:rsidRPr="00BD437B">
        <w:rPr>
          <w:rFonts w:ascii="宋体" w:hAnsi="宋体" w:hint="eastAsia"/>
          <w:sz w:val="32"/>
          <w:szCs w:val="32"/>
        </w:rPr>
        <w:t>截止2019年9月30日，铁东区婚姻登记处共受理结婚登记2051对；离婚登记1279对；补领结婚登记证682笔；补领离婚登记证273笔。无一例差错，合格率达100%</w:t>
      </w:r>
      <w:r w:rsidR="00BD437B">
        <w:rPr>
          <w:rFonts w:ascii="宋体" w:hAnsi="宋体" w:hint="eastAsia"/>
          <w:sz w:val="32"/>
          <w:szCs w:val="32"/>
        </w:rPr>
        <w:t>。</w:t>
      </w:r>
      <w:r w:rsidR="00BD437B" w:rsidRPr="00BD437B">
        <w:rPr>
          <w:rFonts w:ascii="宋体" w:hAnsi="宋体" w:hint="eastAsia"/>
          <w:sz w:val="32"/>
          <w:szCs w:val="32"/>
        </w:rPr>
        <w:t xml:space="preserve"> </w:t>
      </w:r>
    </w:p>
    <w:p w:rsidR="00011A4D" w:rsidRPr="002229AA" w:rsidRDefault="004E0D2B" w:rsidP="00BD437B">
      <w:pPr>
        <w:spacing w:line="520" w:lineRule="exact"/>
        <w:ind w:firstLineChars="150" w:firstLine="482"/>
        <w:rPr>
          <w:rFonts w:ascii="宋体" w:hAnsi="宋体"/>
          <w:sz w:val="32"/>
          <w:szCs w:val="32"/>
        </w:rPr>
      </w:pPr>
      <w:r w:rsidRPr="002229AA">
        <w:rPr>
          <w:rFonts w:ascii="宋体" w:hAnsi="宋体" w:cs="仿宋_GB2312" w:hint="eastAsia"/>
          <w:b/>
          <w:kern w:val="0"/>
          <w:sz w:val="32"/>
          <w:szCs w:val="32"/>
          <w:lang w:val="zh-CN"/>
        </w:rPr>
        <w:t>八、</w:t>
      </w:r>
      <w:r w:rsidR="00011A4D" w:rsidRPr="002229AA">
        <w:rPr>
          <w:rFonts w:ascii="宋体" w:hAnsi="宋体" w:cs="仿宋_GB2312" w:hint="eastAsia"/>
          <w:b/>
          <w:kern w:val="0"/>
          <w:sz w:val="32"/>
          <w:szCs w:val="32"/>
          <w:lang w:val="zh-CN"/>
        </w:rPr>
        <w:t>城市建设</w:t>
      </w:r>
    </w:p>
    <w:p w:rsidR="00B7556D" w:rsidRPr="00954683" w:rsidRDefault="00B7556D" w:rsidP="00954683">
      <w:pPr>
        <w:autoSpaceDE w:val="0"/>
        <w:autoSpaceDN w:val="0"/>
        <w:adjustRightInd w:val="0"/>
        <w:spacing w:before="100" w:after="100" w:line="360" w:lineRule="auto"/>
        <w:ind w:firstLineChars="200" w:firstLine="643"/>
        <w:rPr>
          <w:rFonts w:ascii="宋体" w:hAnsi="宋体" w:cs="宋体"/>
          <w:b/>
          <w:sz w:val="32"/>
          <w:szCs w:val="32"/>
        </w:rPr>
      </w:pPr>
      <w:r w:rsidRPr="00B7556D">
        <w:rPr>
          <w:rFonts w:ascii="宋体" w:hAnsi="宋体" w:cs="宋体" w:hint="eastAsia"/>
          <w:b/>
          <w:sz w:val="32"/>
          <w:szCs w:val="32"/>
        </w:rPr>
        <w:t>道路维修工程。</w:t>
      </w:r>
      <w:r w:rsidRPr="00B7556D">
        <w:rPr>
          <w:rFonts w:ascii="宋体" w:hAnsi="宋体" w:cs="宋体" w:hint="eastAsia"/>
          <w:sz w:val="32"/>
          <w:szCs w:val="32"/>
        </w:rPr>
        <w:t>投资380万元对五一路、新湖路、山南街等40余条区管市政道路和部分居民区道路破损部位进行维修，共维修改造道路2.8万平，累计解决创城督导任务和8890群众诉求400余件。实施农村公路改造工程。按照建设“四好农村”的总体部署，投资360万元对前峪村、腾房身村和崔家屯村的10条农村公路进行改造，改造长度8.7公里，改造面积1.5万平，工程已经全部完工，完成了省政府下达的工作考核任务。实施中南世贸过街天桥工程。投资392万元新建中南世贸过街天桥，可有效提高通行效率，保障行人安全，助力中南世贸和上海城项目发展。</w:t>
      </w:r>
      <w:r w:rsidRPr="00B7556D">
        <w:rPr>
          <w:rFonts w:ascii="宋体" w:hAnsi="宋体" w:cs="宋体" w:hint="eastAsia"/>
          <w:b/>
          <w:sz w:val="32"/>
          <w:szCs w:val="32"/>
        </w:rPr>
        <w:t>绿化工作</w:t>
      </w:r>
      <w:r>
        <w:rPr>
          <w:rFonts w:ascii="宋体" w:hAnsi="宋体" w:cs="宋体" w:hint="eastAsia"/>
          <w:sz w:val="32"/>
          <w:szCs w:val="32"/>
        </w:rPr>
        <w:t>。</w:t>
      </w:r>
      <w:r w:rsidRPr="00B7556D">
        <w:rPr>
          <w:rFonts w:ascii="宋体" w:hAnsi="宋体" w:cs="宋体" w:hint="eastAsia"/>
          <w:sz w:val="32"/>
          <w:szCs w:val="32"/>
        </w:rPr>
        <w:t>一是实施大孤山红楼西街道路绿化升级改造，栽植行道乔木银杏69株。二是实施万方街绿化工程，道路两侧栽植金叶榆树700株。三是对胜利广场、东山街、常青街、工农街、二一九路进行花卉种植2000余平，17万余株；胜利广场栽植珍稀树种红豆杉8株，静湖公园补植乔木20株。四是区政府组织全区50多个单位900余人开展春季植树活动，在周大山公园栽植</w:t>
      </w:r>
      <w:r w:rsidRPr="00B7556D">
        <w:rPr>
          <w:rFonts w:ascii="宋体" w:hAnsi="宋体" w:cs="宋体" w:hint="eastAsia"/>
          <w:sz w:val="32"/>
          <w:szCs w:val="32"/>
        </w:rPr>
        <w:lastRenderedPageBreak/>
        <w:t>5400株云杉、1800株稠李、500株金叶榆。加强绿化管理。今年已对15万平方米的区管绿地修剪10余次，累计浇灌200余车，开展病虫害防止喷洒药物30余次。全天候做好日常绿地保洁工作，确保了全区行道树、绿地、模纹等绿化的景观效果。加强对险树、死树的周密排查，及时处理险树死树223株，扶正45株。</w:t>
      </w:r>
      <w:r w:rsidRPr="00B7556D">
        <w:rPr>
          <w:rFonts w:ascii="宋体" w:hAnsi="宋体" w:cs="宋体" w:hint="eastAsia"/>
          <w:b/>
          <w:sz w:val="32"/>
          <w:szCs w:val="32"/>
        </w:rPr>
        <w:t>市容环卫</w:t>
      </w:r>
      <w:r>
        <w:rPr>
          <w:rFonts w:ascii="宋体" w:hAnsi="宋体" w:cs="宋体" w:hint="eastAsia"/>
          <w:b/>
          <w:sz w:val="32"/>
          <w:szCs w:val="32"/>
        </w:rPr>
        <w:t>。</w:t>
      </w:r>
      <w:r w:rsidRPr="00B7556D">
        <w:rPr>
          <w:rFonts w:ascii="宋体" w:hAnsi="宋体" w:cs="宋体" w:hint="eastAsia"/>
          <w:sz w:val="32"/>
          <w:szCs w:val="32"/>
        </w:rPr>
        <w:t>一是加强机械化作业。目前主要路段全面实现机械化作业清扫，每天出动2台水车、8台洗扫车对各主要路段进行路面清扫和降尘；二是加强垃圾清运效率。通过科学规划调配垃圾清运设备和清运路线，有效提升了居民区垃圾清运效果，对夜市等重点部位开展夜运，确保垃圾不过夜不积存；三是实施全天候保洁。通过开展早扫、中午轮休、晚间延时保洁等方式，显著提升了环卫保洁效果，累计清理墙体广告8000余条，清理地面小广告约5000余条，擦拭果皮箱1200个、分类收集垃圾桶4200个，集装箱84个。四是增设更换垃圾回收设施。在全区范围内增设垃圾箱（桶）208个，增设果皮箱52个，替换破损和不符合要求的环卫设施盖垃圾桶400余个，粉刷箱276个，擦洗垃圾箱、果皮箱5737个。五是重点清理城乡结合部卫生死角。组旧堡和大孤山办事处清理卫生死角20余处，并建立长效管理机制，确保环境卫生质量常态化。</w:t>
      </w:r>
      <w:r w:rsidRPr="00B7556D">
        <w:rPr>
          <w:rFonts w:ascii="宋体" w:hAnsi="宋体" w:cs="宋体" w:hint="eastAsia"/>
          <w:b/>
          <w:sz w:val="32"/>
          <w:szCs w:val="32"/>
        </w:rPr>
        <w:t>除运雪工作。</w:t>
      </w:r>
      <w:r w:rsidRPr="00B7556D">
        <w:rPr>
          <w:rFonts w:ascii="宋体" w:hAnsi="宋体" w:cs="宋体" w:hint="eastAsia"/>
          <w:sz w:val="32"/>
          <w:szCs w:val="32"/>
        </w:rPr>
        <w:t>2018年末-2019年除初城区共有3场降雪，全区累计出动除雪设备321台次，组织出动人员12356人次，在首场除雪工作不利的情况下，积极查找原</w:t>
      </w:r>
      <w:r w:rsidRPr="00B7556D">
        <w:rPr>
          <w:rFonts w:ascii="宋体" w:hAnsi="宋体" w:cs="宋体" w:hint="eastAsia"/>
          <w:sz w:val="32"/>
          <w:szCs w:val="32"/>
        </w:rPr>
        <w:lastRenderedPageBreak/>
        <w:t>因，落实职责分工，在后续除雪工作中整改效果显著。</w:t>
      </w:r>
      <w:r w:rsidRPr="00B7556D">
        <w:rPr>
          <w:rFonts w:ascii="宋体" w:hAnsi="宋体" w:cs="宋体" w:hint="eastAsia"/>
          <w:b/>
          <w:sz w:val="32"/>
          <w:szCs w:val="32"/>
        </w:rPr>
        <w:t>防汛工作。</w:t>
      </w:r>
      <w:r w:rsidRPr="00B7556D">
        <w:rPr>
          <w:rFonts w:ascii="宋体" w:hAnsi="宋体" w:cs="宋体" w:hint="eastAsia"/>
          <w:sz w:val="32"/>
          <w:szCs w:val="32"/>
        </w:rPr>
        <w:t>在汛期前制定2019年度防汛预案，部署今年工作任务，落实全区各街道各社区防汛责任人，落实重点河道、城区、各中小学校防汛责任人。在防御强台风“利奇马”期间，区住建局及时传达省、市文件和区领导的防汛工作指示，督促区属各责任单位开展相关工作，加强重点受威胁区域排查排险工作，实行24小时防汛值班值守工作，采取有力措施及时处置突发情况，切实履行了防汛指挥部职责，确保我区安全度汛。</w:t>
      </w:r>
      <w:r w:rsidRPr="00B7556D">
        <w:rPr>
          <w:rFonts w:ascii="宋体" w:hAnsi="宋体" w:cs="宋体" w:hint="eastAsia"/>
          <w:b/>
          <w:sz w:val="32"/>
          <w:szCs w:val="32"/>
        </w:rPr>
        <w:t>节日亮化工作。</w:t>
      </w:r>
      <w:r w:rsidRPr="00B7556D">
        <w:rPr>
          <w:rFonts w:ascii="宋体" w:hAnsi="宋体" w:cs="宋体" w:hint="eastAsia"/>
          <w:sz w:val="32"/>
          <w:szCs w:val="32"/>
        </w:rPr>
        <w:t xml:space="preserve">元旦春节期间对二一九路、胜利路、千山中路、园林大道、中华南路、解放东路、绿化街、胜利宾馆门前绿地、市委门前绿地、市政府门前及东侧绿地、千山中路隧道口、胜利广场、站前广场等重点路段和点位实施节日亮化工程。 </w:t>
      </w:r>
      <w:r w:rsidRPr="00B7556D">
        <w:rPr>
          <w:rFonts w:ascii="宋体" w:hAnsi="宋体" w:cs="宋体" w:hint="eastAsia"/>
          <w:b/>
          <w:sz w:val="32"/>
          <w:szCs w:val="32"/>
        </w:rPr>
        <w:t>拆迁地块安装围挡。</w:t>
      </w:r>
      <w:r w:rsidRPr="00B7556D">
        <w:rPr>
          <w:rFonts w:ascii="宋体" w:hAnsi="宋体" w:cs="宋体" w:hint="eastAsia"/>
          <w:sz w:val="32"/>
          <w:szCs w:val="32"/>
        </w:rPr>
        <w:t>为解决拆迁地块垃圾堆放影响环境问题，完成卫生城国检问题点位整改，对二道街老年公寓地块、工人街信访局西地块、工人街博和园对面地块、区政府南地块、旧堡建国大道两侧等地块安装及修复围挡，共计安装修复彩钢板约2000米，高围挡约300米。</w:t>
      </w:r>
      <w:r w:rsidRPr="00B7556D">
        <w:rPr>
          <w:rFonts w:ascii="宋体" w:hAnsi="宋体" w:cs="宋体" w:hint="eastAsia"/>
          <w:b/>
          <w:sz w:val="32"/>
          <w:szCs w:val="32"/>
        </w:rPr>
        <w:t>保障房整改分配</w:t>
      </w:r>
      <w:r>
        <w:rPr>
          <w:rFonts w:ascii="宋体" w:hAnsi="宋体" w:cs="宋体" w:hint="eastAsia"/>
          <w:b/>
          <w:sz w:val="32"/>
          <w:szCs w:val="32"/>
        </w:rPr>
        <w:t>。</w:t>
      </w:r>
      <w:r w:rsidRPr="00B7556D">
        <w:rPr>
          <w:rFonts w:ascii="宋体" w:hAnsi="宋体" w:cs="宋体" w:hint="eastAsia"/>
          <w:sz w:val="32"/>
          <w:szCs w:val="32"/>
        </w:rPr>
        <w:t>审计问题整改。根据2018年审计需整改问题报告，针对查出需整改的收支两条线10.37万元资金、144张床位、及149户保障房等问题进行整改落实，对各办事处下发《铁东区2019年度保障性住房腾退房源再分配的通知》，协调市住建局、区审计局、区民政局、各街道办事处、东房</w:t>
      </w:r>
      <w:r w:rsidRPr="00B7556D">
        <w:rPr>
          <w:rFonts w:ascii="宋体" w:hAnsi="宋体" w:cs="宋体" w:hint="eastAsia"/>
          <w:sz w:val="32"/>
          <w:szCs w:val="32"/>
        </w:rPr>
        <w:lastRenderedPageBreak/>
        <w:t>物业、区政府督查室等相关单位开展各项整改工作，至9月末累计整改完成收支两条线10.37万元资金及144张床位，149户已整改完成78户，准备起诉56户，继续协商15户。组织评审。对申请廉转公、公转廉及部分退房的保障房住户提出的申请进行 3次评审，顺利完成所有113户评审，做到应批尽批，不合条件的向群众解读政策，使群众满意。屋征收安置方面</w:t>
      </w:r>
      <w:r w:rsidR="00954683">
        <w:rPr>
          <w:rFonts w:ascii="宋体" w:hAnsi="宋体" w:cs="宋体" w:hint="eastAsia"/>
          <w:b/>
          <w:sz w:val="32"/>
          <w:szCs w:val="32"/>
        </w:rPr>
        <w:t>。</w:t>
      </w:r>
      <w:r w:rsidRPr="00954683">
        <w:rPr>
          <w:rFonts w:ascii="宋体" w:hAnsi="宋体" w:cs="宋体" w:hint="eastAsia"/>
          <w:b/>
          <w:sz w:val="32"/>
          <w:szCs w:val="32"/>
        </w:rPr>
        <w:t>腾迁净地。</w:t>
      </w:r>
      <w:r w:rsidRPr="00B7556D">
        <w:rPr>
          <w:rFonts w:ascii="宋体" w:hAnsi="宋体" w:cs="宋体" w:hint="eastAsia"/>
          <w:sz w:val="32"/>
          <w:szCs w:val="32"/>
        </w:rPr>
        <w:t>一是莘英路隧道北项目目前正在进行进一步深挖核查动迁居民的基本情况，待核实情况后进一步修改征收补偿方案，组织人员实施征收谈迁工作。二是高压走廊项目与鞍山供电公司签订征收补偿协议，协议签订后争取资金尽快到位开展征收工作。三是影院社区地块待区法院下达《允许强制执行裁定书》后，依法依规对地块内剩余7户房屋进行强制拆除。四是老年宫三角地地块继续加大对剩余网点的谈迁力度，对去省高院上述的15户居民做好应诉工作。五是羊耳峪垃圾转运站项目。前期已完成垃圾转运站建设项目6.6万平宗地测绘、地上附属物评估以及占地征收补偿方案，地块内征收工作已经启动，目前地块内37户村民已有36户达成征收协议，外围12户村民已有9户达成征收协议。六是电讯四栋地块目前剩余4户居民（5套房屋），其中有3户基本达成意向。</w:t>
      </w:r>
      <w:r w:rsidRPr="00954683">
        <w:rPr>
          <w:rFonts w:ascii="宋体" w:hAnsi="宋体" w:cs="宋体" w:hint="eastAsia"/>
          <w:b/>
          <w:sz w:val="32"/>
          <w:szCs w:val="32"/>
        </w:rPr>
        <w:t>回迁安置。</w:t>
      </w:r>
      <w:r w:rsidRPr="00B7556D">
        <w:rPr>
          <w:rFonts w:ascii="宋体" w:hAnsi="宋体" w:cs="宋体" w:hint="eastAsia"/>
          <w:sz w:val="32"/>
          <w:szCs w:val="32"/>
        </w:rPr>
        <w:t>一是完成长大家园、康宁花园、康欣花园、四方台等小区6437户回迁居民产权备案手续。二是为佳泰花园、康乐花园、长大家园小区、康宁花园小区、</w:t>
      </w:r>
      <w:r w:rsidRPr="00B7556D">
        <w:rPr>
          <w:rFonts w:ascii="宋体" w:hAnsi="宋体" w:cs="宋体" w:hint="eastAsia"/>
          <w:sz w:val="32"/>
          <w:szCs w:val="32"/>
        </w:rPr>
        <w:lastRenderedPageBreak/>
        <w:t>鞍钢外招5566户回迁居民换取发票办理产权。三是协调鞍钢办理鞍钢外招34户回迁房屋解冻手续。四是为东长甸、解放街道办事处60户居民办理已征收房屋灭籍工作。五是时尚周边43户未安置居民签订搬回原房屋居住和货币化协议。六是为配合解决民营企业欠款工作，完成我区已征收未拆迁空置房屋涉及10个地块共3475套房屋的统计工作，协调区财政局、税务局、区国资局先行办理第一批1446套房屋资产转移。</w:t>
      </w:r>
      <w:r w:rsidRPr="00954683">
        <w:rPr>
          <w:rFonts w:ascii="宋体" w:hAnsi="宋体" w:cs="宋体" w:hint="eastAsia"/>
          <w:b/>
          <w:sz w:val="32"/>
          <w:szCs w:val="32"/>
        </w:rPr>
        <w:t>交通运输方面</w:t>
      </w:r>
      <w:r w:rsidR="00954683" w:rsidRPr="00954683">
        <w:rPr>
          <w:rFonts w:ascii="宋体" w:hAnsi="宋体" w:cs="宋体" w:hint="eastAsia"/>
          <w:b/>
          <w:sz w:val="32"/>
          <w:szCs w:val="32"/>
        </w:rPr>
        <w:t>。</w:t>
      </w:r>
      <w:r w:rsidRPr="00B7556D">
        <w:rPr>
          <w:rFonts w:ascii="宋体" w:hAnsi="宋体" w:cs="宋体" w:hint="eastAsia"/>
          <w:sz w:val="32"/>
          <w:szCs w:val="32"/>
        </w:rPr>
        <w:t>按照党中央国务院的重大决策部署，配合实施取消省界高速公路收费站工作，我区主要负责推广办理ETC，截止10月10日，我区共办理40478辆，完成年度任务75%。</w:t>
      </w:r>
    </w:p>
    <w:p w:rsidR="00213181" w:rsidRPr="002229AA" w:rsidRDefault="004E0D2B" w:rsidP="00B7556D">
      <w:pPr>
        <w:autoSpaceDE w:val="0"/>
        <w:autoSpaceDN w:val="0"/>
        <w:adjustRightInd w:val="0"/>
        <w:spacing w:before="100" w:after="100" w:line="360" w:lineRule="auto"/>
        <w:ind w:firstLineChars="200" w:firstLine="643"/>
        <w:rPr>
          <w:rFonts w:ascii="宋体" w:hAnsi="宋体"/>
          <w:b/>
          <w:sz w:val="32"/>
          <w:szCs w:val="32"/>
        </w:rPr>
      </w:pPr>
      <w:r w:rsidRPr="002229AA">
        <w:rPr>
          <w:rFonts w:ascii="宋体" w:hAnsi="宋体" w:hint="eastAsia"/>
          <w:b/>
          <w:sz w:val="32"/>
          <w:szCs w:val="32"/>
        </w:rPr>
        <w:t>九</w:t>
      </w:r>
      <w:r w:rsidR="00011A4D" w:rsidRPr="002229AA">
        <w:rPr>
          <w:rFonts w:ascii="宋体" w:hAnsi="宋体" w:hint="eastAsia"/>
          <w:b/>
          <w:sz w:val="32"/>
          <w:szCs w:val="32"/>
        </w:rPr>
        <w:t>、金融</w:t>
      </w:r>
    </w:p>
    <w:p w:rsidR="00911A4E" w:rsidRDefault="00911A4E" w:rsidP="00911A4E">
      <w:pPr>
        <w:ind w:firstLineChars="200" w:firstLine="640"/>
        <w:rPr>
          <w:rFonts w:ascii="宋体" w:hAnsi="宋体" w:cs="宋体"/>
          <w:sz w:val="32"/>
          <w:szCs w:val="32"/>
        </w:rPr>
      </w:pPr>
      <w:r w:rsidRPr="00911A4E">
        <w:rPr>
          <w:rFonts w:ascii="宋体" w:hAnsi="宋体" w:cs="宋体" w:hint="eastAsia"/>
          <w:sz w:val="32"/>
          <w:szCs w:val="32"/>
        </w:rPr>
        <w:t>持续推进建设运营金融集聚区。金融集聚区新增入驻企业2家，鞍山融兴供应链金融外包服务有限公司，鞍山远信通现代供应链有限公司。辅助引进证券公司1家，中邮证券。 2019年铁东创意梦工坊以科技创新和文化创意两大孵化类型为主线，同时加强与电子商务、互联网+、数字创意、网络自媒体等新兴业态的融合。阿里巴巴电子商务平台在铁东创意梦工坊的推介招商活动扩大规模、加强宣传、增加频次，利用品牌资源更好的服务鞍山本土企业；鞍山市叁月拾动漫设计有限公司与辽宁大学创新创意团队共同创作儿童舞台剧，注重品牌的打造和推广、扩大自主IP衍生品的种类和市场化范围。双创中心鞍山速远科技有限公司的研发产品获</w:t>
      </w:r>
      <w:r w:rsidRPr="00911A4E">
        <w:rPr>
          <w:rFonts w:ascii="宋体" w:hAnsi="宋体" w:cs="宋体" w:hint="eastAsia"/>
          <w:sz w:val="32"/>
          <w:szCs w:val="32"/>
        </w:rPr>
        <w:lastRenderedPageBreak/>
        <w:t>得了市级创新创意大赛一等奖；鞍山聚给力科技有限公司开发的‘畅游鞍山’网络平台目前已整合旅行社83家，社区志愿者227人，服务商家56家，会员总数78465人，平台总订单数19465单，平台销售额793037元，为用户节省243万元，为企业带来收益302万元，为鞍山的“四产融合”发展提供了有力的网络支撑；金融集聚区新增引进人才10人，举办各类活动共计7场，新增基金类产品申报1个，科技成果转化基金。</w:t>
      </w:r>
    </w:p>
    <w:p w:rsidR="00011A4D" w:rsidRPr="002229AA" w:rsidRDefault="004E0D2B" w:rsidP="00911A4E">
      <w:pPr>
        <w:ind w:firstLineChars="200" w:firstLine="643"/>
        <w:rPr>
          <w:rFonts w:ascii="宋体" w:hAnsi="宋体"/>
          <w:b/>
          <w:sz w:val="32"/>
          <w:szCs w:val="32"/>
        </w:rPr>
      </w:pPr>
      <w:r w:rsidRPr="002229AA">
        <w:rPr>
          <w:rFonts w:ascii="宋体" w:hAnsi="宋体" w:hint="eastAsia"/>
          <w:b/>
          <w:sz w:val="32"/>
          <w:szCs w:val="32"/>
        </w:rPr>
        <w:t>十</w:t>
      </w:r>
      <w:r w:rsidR="00011A4D" w:rsidRPr="002229AA">
        <w:rPr>
          <w:rFonts w:ascii="宋体" w:hAnsi="宋体" w:hint="eastAsia"/>
          <w:b/>
          <w:sz w:val="32"/>
          <w:szCs w:val="32"/>
        </w:rPr>
        <w:t>、文化体育</w:t>
      </w:r>
    </w:p>
    <w:p w:rsidR="00954683" w:rsidRDefault="00E46F9E" w:rsidP="002E28EE">
      <w:pPr>
        <w:spacing w:line="560" w:lineRule="exact"/>
        <w:ind w:firstLineChars="200" w:firstLine="643"/>
        <w:rPr>
          <w:rFonts w:ascii="宋体" w:hAnsi="宋体"/>
          <w:sz w:val="32"/>
          <w:szCs w:val="32"/>
        </w:rPr>
      </w:pPr>
      <w:r w:rsidRPr="00180AA5">
        <w:rPr>
          <w:rFonts w:ascii="宋体" w:hAnsi="宋体" w:hint="eastAsia"/>
          <w:b/>
          <w:sz w:val="32"/>
          <w:szCs w:val="32"/>
        </w:rPr>
        <w:t>文化。</w:t>
      </w:r>
      <w:r w:rsidR="00954683" w:rsidRPr="00954683">
        <w:rPr>
          <w:rFonts w:ascii="宋体" w:hAnsi="宋体" w:hint="eastAsia"/>
          <w:b/>
          <w:sz w:val="32"/>
          <w:szCs w:val="32"/>
        </w:rPr>
        <w:t>不断完善公共文化服务体系建设。</w:t>
      </w:r>
      <w:r w:rsidR="00954683" w:rsidRPr="00954683">
        <w:rPr>
          <w:rFonts w:ascii="宋体" w:hAnsi="宋体" w:hint="eastAsia"/>
          <w:sz w:val="32"/>
          <w:szCs w:val="32"/>
        </w:rPr>
        <w:t>为了更深入地推进公共文化服务体系建设，创新公共文化管理体制机制，提升公共文化机构服务水平和效能，丰富群众文化生活，建成了铁东区富力城市书房。利用这一资源优势，举办了“巾帼心向党 礼赞新中国”读书引领活动和第八届全民阅读启动仪式。山南街道新立社区、胜利街道东宾社区开展了阅读指示有奖问答互动，不断宣传世界读书日的特殊意义和全民阅读的重要性。同时区文旅广电局坚持重心下移、资源下移、服务下移，今年组织班子成员对全区15家街道开展了调研活动。不断完善全区综合文化站，争取将社区（村）文化室打造成集宣传文化、党员教育、科学普及、体育健身、群团活动等为一体的综合性文化服务中心。</w:t>
      </w:r>
      <w:r w:rsidR="00954683" w:rsidRPr="00954683">
        <w:rPr>
          <w:rFonts w:ascii="宋体" w:hAnsi="宋体" w:hint="eastAsia"/>
          <w:b/>
          <w:sz w:val="32"/>
          <w:szCs w:val="32"/>
        </w:rPr>
        <w:t>深入实施文化惠民工程。</w:t>
      </w:r>
      <w:r w:rsidR="00954683" w:rsidRPr="00954683">
        <w:rPr>
          <w:rFonts w:ascii="宋体" w:hAnsi="宋体" w:hint="eastAsia"/>
          <w:sz w:val="32"/>
          <w:szCs w:val="32"/>
        </w:rPr>
        <w:t>元旦春节两节期间，与市演艺集团合作，开展了覆盖全区15个街道的文化惠民演出45场、承办了第三十一届钢城</w:t>
      </w:r>
      <w:r w:rsidR="00954683" w:rsidRPr="00954683">
        <w:rPr>
          <w:rFonts w:ascii="宋体" w:hAnsi="宋体" w:hint="eastAsia"/>
          <w:sz w:val="32"/>
          <w:szCs w:val="32"/>
        </w:rPr>
        <w:lastRenderedPageBreak/>
        <w:t>之春秧歌赛会，锦州老兵义务电影放映队来到大孤山街道西红楼社区，为居民义务放映电影，满足了社区居民不同层次的精神文化需要，在寓教于乐中加强爱国主义教育，大力弘扬了社会主义核心价值观。同时依托街道文化站和社区综合文化服务中心，广泛开展“文化志愿者系列活动”。在富力城城市书房举办铁东区非物质文化遗产进社区活动暨指尖上的非遗《中国手指画•李哲》画展。烈士山正门广场开展建党98周年文艺汇演。在建国七十周年之际，举办2019年“美丽铁东”群众文化系列活动。分别在在优优公园举办“壮丽七十年 奋斗新时代”喜迎盛世华诞 开创最美铁东的广场演出，在烈士山公园举办“庆七十华诞 促四产融合”文化健康文艺演出，与鞍山大剧院联合开展文化惠民季活动。此外我们还定期举办公益性绘画课、书法课、茶艺课等文化惠民活动。截止目前累计演出超过50场，已超额完成市指标文化惠民演出场次的指标任务。今年五月份完善了铁东区非遗名录。在有效保护的基础上，积极推动文物和非物质文化遗产的合理利用，制定了铁东区2019年“文化和自然遗产日”工作方案和工作计划。开展以“文化和自然遗产日”，“非物质文化遗产进校园、进社区”为主题系列活动20余场次，充分展示了铁东区非物质文化遗产项目的多样性和地域性。</w:t>
      </w:r>
      <w:r w:rsidR="00954683" w:rsidRPr="002E28EE">
        <w:rPr>
          <w:rFonts w:ascii="宋体" w:hAnsi="宋体" w:hint="eastAsia"/>
          <w:b/>
          <w:sz w:val="32"/>
          <w:szCs w:val="32"/>
        </w:rPr>
        <w:t>大</w:t>
      </w:r>
      <w:r w:rsidR="002E28EE" w:rsidRPr="002E28EE">
        <w:rPr>
          <w:rFonts w:ascii="宋体" w:hAnsi="宋体" w:hint="eastAsia"/>
          <w:b/>
          <w:sz w:val="32"/>
          <w:szCs w:val="32"/>
        </w:rPr>
        <w:t>力发展文化产业。</w:t>
      </w:r>
      <w:r w:rsidR="00954683" w:rsidRPr="00954683">
        <w:rPr>
          <w:rFonts w:ascii="宋体" w:hAnsi="宋体" w:hint="eastAsia"/>
          <w:sz w:val="32"/>
          <w:szCs w:val="32"/>
        </w:rPr>
        <w:t>为落实市委、市政府提出的大力推进文化、旅游、体育、健康“四产一体化”融合发展部署要求，稳步推进建设大孤山钢都1953文旅小镇，合理利用工业遗存，发展文化、旅游、设计、创意、展览等产业，延续钢铁</w:t>
      </w:r>
      <w:r w:rsidR="00954683" w:rsidRPr="00954683">
        <w:rPr>
          <w:rFonts w:ascii="宋体" w:hAnsi="宋体" w:hint="eastAsia"/>
          <w:sz w:val="32"/>
          <w:szCs w:val="32"/>
        </w:rPr>
        <w:lastRenderedPageBreak/>
        <w:t>历史文脉，建设鞍山特色人文景观。一季度开展了钢都1953文旅小镇 寒地“4+2”创意设计大赛，作为“钢都1953文旅小镇”建设的重要活动，为小镇建设发掘优秀的城市建筑设计人才。8月份城市文化商业综合体 “盛文•北方新生活”正式营业。“盛文•北方新生活”项目的核心是打造全新的文化生态圈，实现社会效益、经济效益的叠加增长，用文化助力经济振兴。同时我们利用“盛文•北方新生活”文化商业综合体项目打造铁东人的精神家园，为辖区居民带来有文化的新生活、高品质的新生活、全面小康的新生活。</w:t>
      </w:r>
    </w:p>
    <w:p w:rsidR="00954683" w:rsidRDefault="00E46F9E" w:rsidP="00954683">
      <w:pPr>
        <w:spacing w:line="560" w:lineRule="exact"/>
        <w:ind w:firstLineChars="200" w:firstLine="643"/>
        <w:rPr>
          <w:rFonts w:ascii="宋体" w:hAnsi="宋体" w:cs="楷体"/>
          <w:bCs/>
          <w:sz w:val="32"/>
          <w:szCs w:val="32"/>
        </w:rPr>
      </w:pPr>
      <w:r w:rsidRPr="00180AA5">
        <w:rPr>
          <w:rFonts w:ascii="宋体" w:hAnsi="宋体" w:cs="楷体" w:hint="eastAsia"/>
          <w:b/>
          <w:bCs/>
          <w:sz w:val="32"/>
          <w:szCs w:val="32"/>
        </w:rPr>
        <w:t>体育。</w:t>
      </w:r>
      <w:r w:rsidR="00954683" w:rsidRPr="00954683">
        <w:rPr>
          <w:rFonts w:ascii="宋体" w:hAnsi="宋体" w:cs="楷体" w:hint="eastAsia"/>
          <w:bCs/>
          <w:sz w:val="32"/>
          <w:szCs w:val="32"/>
        </w:rPr>
        <w:t>围绕总书记提出的“更加关注补齐民生领域短板，让人民群众共享东北振兴成果”，继续务实做好为民办实事项目。着力打造免费对外开放的特色足球场和优优特色体育运动公园项目。组织实施全民健身提升工程，多渠道支持全民健身和体育产业基础设施建设。今年已经向省争取5套健身路径，分别在对炉、解放、湖南、新兴、旧堡安装完毕。截止9月底新增、改造健身器材580件，近期向市局争取了17套健身路径共计180件，今年新增改造健身器材累计达760件。完成社会体育指导员培训，壮大社会体育指导员队伍建设。全年培训三级以上社会体育指导员64人，其中一级23人、二级41人。在全国社会足球场地设施建设专项行动中，今年已会同发改等部门完成了6个足球场建设。</w:t>
      </w:r>
    </w:p>
    <w:p w:rsidR="00011A4D" w:rsidRPr="00E8789F" w:rsidRDefault="00011A4D" w:rsidP="00954683">
      <w:pPr>
        <w:spacing w:line="560" w:lineRule="exact"/>
        <w:ind w:firstLineChars="200" w:firstLine="643"/>
        <w:rPr>
          <w:rFonts w:ascii="宋体" w:hAnsi="宋体"/>
          <w:b/>
          <w:bCs/>
          <w:sz w:val="32"/>
          <w:szCs w:val="32"/>
        </w:rPr>
      </w:pPr>
      <w:r w:rsidRPr="00E8789F">
        <w:rPr>
          <w:rFonts w:ascii="宋体" w:hAnsi="宋体" w:hint="eastAsia"/>
          <w:b/>
          <w:bCs/>
          <w:sz w:val="32"/>
          <w:szCs w:val="32"/>
        </w:rPr>
        <w:t>十</w:t>
      </w:r>
      <w:r w:rsidR="004E0D2B" w:rsidRPr="00E8789F">
        <w:rPr>
          <w:rFonts w:ascii="宋体" w:hAnsi="宋体" w:hint="eastAsia"/>
          <w:b/>
          <w:bCs/>
          <w:sz w:val="32"/>
          <w:szCs w:val="32"/>
        </w:rPr>
        <w:t>一</w:t>
      </w:r>
      <w:r w:rsidRPr="00E8789F">
        <w:rPr>
          <w:rFonts w:ascii="宋体" w:hAnsi="宋体" w:hint="eastAsia"/>
          <w:b/>
          <w:bCs/>
          <w:sz w:val="32"/>
          <w:szCs w:val="32"/>
        </w:rPr>
        <w:t>、教育</w:t>
      </w:r>
    </w:p>
    <w:p w:rsidR="00E8789F" w:rsidRPr="00E8789F" w:rsidRDefault="00E8789F" w:rsidP="00E8789F">
      <w:pPr>
        <w:spacing w:line="360" w:lineRule="auto"/>
        <w:ind w:firstLineChars="200" w:firstLine="640"/>
        <w:rPr>
          <w:rFonts w:ascii="宋体" w:hAnsi="宋体" w:hint="eastAsia"/>
          <w:sz w:val="32"/>
          <w:szCs w:val="32"/>
        </w:rPr>
      </w:pPr>
      <w:r w:rsidRPr="00E8789F">
        <w:rPr>
          <w:rFonts w:ascii="宋体" w:hAnsi="宋体" w:hint="eastAsia"/>
          <w:sz w:val="32"/>
          <w:szCs w:val="32"/>
        </w:rPr>
        <w:t>全区共有幼儿园96所(公办园4所、民办园92所)，中小学校27所（其中：普通中学8所、小学19所），教师进</w:t>
      </w:r>
      <w:r w:rsidRPr="00E8789F">
        <w:rPr>
          <w:rFonts w:ascii="宋体" w:hAnsi="宋体" w:hint="eastAsia"/>
          <w:sz w:val="32"/>
          <w:szCs w:val="32"/>
        </w:rPr>
        <w:lastRenderedPageBreak/>
        <w:t>修学校1所，青少年活动中心1所。全区在园幼儿7559人，中小学生28952人（中学：8647人、小学：20305人）,教职工总数2920人。</w:t>
      </w:r>
    </w:p>
    <w:p w:rsidR="00E8789F" w:rsidRPr="00E8789F" w:rsidRDefault="00E8789F" w:rsidP="00E8789F">
      <w:pPr>
        <w:spacing w:line="360" w:lineRule="auto"/>
        <w:ind w:firstLineChars="200" w:firstLine="640"/>
        <w:rPr>
          <w:rFonts w:ascii="宋体" w:hAnsi="宋体" w:hint="eastAsia"/>
          <w:sz w:val="32"/>
          <w:szCs w:val="32"/>
        </w:rPr>
      </w:pPr>
      <w:r w:rsidRPr="00E8789F">
        <w:rPr>
          <w:rFonts w:ascii="宋体" w:hAnsi="宋体" w:hint="eastAsia"/>
          <w:sz w:val="32"/>
          <w:szCs w:val="32"/>
        </w:rPr>
        <w:t>全区共有139名校长、教师圆满完成2018-2019学年度交流轮岗工作。参加各级教师职务评聘的教师共有133人，其中正高级教师2人，副高级教师43人，中级及以下教师88人。推荐评选出2019年省级骨干教师、学科带头人和教学名师25人，名校长2人。组织全区中小学教师参加鞍山市2019年教师基本功及教学技能大赛，在全市名列前茅。其中，第二中学的高海英和常青小学的张芳被授予“鞍山市五一劳动奖章”荣誉称号，高海英等54名教师获得全能奖;翟晓娜等45名教师获得单项奖。兑现中小学班主任津贴每月300元，纳入绩效工资总量。全年审批50名教师的退休手续。推荐并评选全国优秀教育工作者1人，鞍山市教育系统先进集体1个，鞍山市名校长3名，鞍山市名师2名，鞍山市优秀教师7名，鞍山市优秀教育工作者2人，鞍山市优秀班主任10人，鞍山市优秀德育工作者6人，鞍山市优秀青年教师2人。组织评选表彰了王宝刚等10名同志为“铁东区优秀教育工作者”、王朔等70名同志为“铁东区优秀教师”、孙志航等44名同志为“铁东区师德标兵”。</w:t>
      </w:r>
    </w:p>
    <w:p w:rsidR="00E8789F" w:rsidRPr="00E8789F" w:rsidRDefault="00E8789F" w:rsidP="00E8789F">
      <w:pPr>
        <w:spacing w:line="360" w:lineRule="auto"/>
        <w:ind w:firstLineChars="200" w:firstLine="640"/>
        <w:rPr>
          <w:rFonts w:ascii="宋体" w:hAnsi="宋体" w:hint="eastAsia"/>
          <w:sz w:val="32"/>
          <w:szCs w:val="32"/>
        </w:rPr>
      </w:pPr>
      <w:r w:rsidRPr="00E8789F">
        <w:rPr>
          <w:rFonts w:ascii="宋体" w:hAnsi="宋体" w:hint="eastAsia"/>
          <w:sz w:val="32"/>
          <w:szCs w:val="32"/>
        </w:rPr>
        <w:t>组织学生参加了辽宁省第二十届中小学电脑制作活动机器人大赛，共获16个金奖，5个银奖，1个铜奖。其中，</w:t>
      </w:r>
      <w:r w:rsidRPr="00E8789F">
        <w:rPr>
          <w:rFonts w:ascii="宋体" w:hAnsi="宋体" w:hint="eastAsia"/>
          <w:sz w:val="32"/>
          <w:szCs w:val="32"/>
        </w:rPr>
        <w:lastRenderedPageBreak/>
        <w:t>2VS2机器人足球赛分获高中组、初中组冠军。在山东寿光举行的全国第二十届中小学电脑制作活动机器人大赛中，我区分获一、三等奖。开展了铁东区第十届智能机器人竞赛，全区50余名学生参加了创意搭建、垃圾清运两个项目的比赛，通过比赛孩子们提高了学习机器人的兴趣。</w:t>
      </w:r>
    </w:p>
    <w:p w:rsidR="00E8789F" w:rsidRPr="00E8789F" w:rsidRDefault="00E8789F" w:rsidP="00E8789F">
      <w:pPr>
        <w:spacing w:line="360" w:lineRule="auto"/>
        <w:ind w:firstLineChars="200" w:firstLine="640"/>
        <w:rPr>
          <w:rFonts w:ascii="宋体" w:hAnsi="宋体" w:hint="eastAsia"/>
          <w:sz w:val="32"/>
          <w:szCs w:val="32"/>
        </w:rPr>
      </w:pPr>
      <w:r w:rsidRPr="00E8789F">
        <w:rPr>
          <w:rFonts w:ascii="宋体" w:hAnsi="宋体" w:hint="eastAsia"/>
          <w:sz w:val="32"/>
          <w:szCs w:val="32"/>
        </w:rPr>
        <w:t>按照国家、省、市体育主管部门的要求，积极改善训练场馆和训练环境，做好运动员的训练和教练员的业务培训工作。我区组队参加田径、游泳、篮球、乒乓球四个奥运项目的比赛工作，发展壮大体育后备人才阶梯队伍，在各项比赛中我区均取得了优异成绩。其中，在辽宁省“优秀苗子杯”田径比赛中，获得团体总分第三名；在全国“红双喜•娃娃杯”幼儿乒乓球比赛中，获幼儿女子团体第三名，幼儿男子团体第四名；在鞍山市第十一届全运会乒乓球团体比赛中，获总分第一名，金牌总数第一名；在鞍山市第十一届全运会男子篮球比赛中，获第一名；在鞍山市第十一届全运会游泳团体比赛中，获总分第一名，金牌总数第一名；在全国青少年游泳U系列比赛（大连站）中，获得团体总分第八名；在全国青少年游泳U系列比赛（沈阳站）中，获得团体总分第五名。</w:t>
      </w:r>
    </w:p>
    <w:p w:rsidR="00E8789F" w:rsidRPr="00E8789F" w:rsidRDefault="00E8789F" w:rsidP="00E8789F">
      <w:pPr>
        <w:spacing w:line="360" w:lineRule="auto"/>
        <w:ind w:firstLineChars="200" w:firstLine="640"/>
        <w:rPr>
          <w:rFonts w:ascii="宋体" w:hAnsi="宋体" w:hint="eastAsia"/>
          <w:sz w:val="32"/>
          <w:szCs w:val="32"/>
        </w:rPr>
      </w:pPr>
      <w:r w:rsidRPr="00E8789F">
        <w:rPr>
          <w:rFonts w:ascii="宋体" w:hAnsi="宋体" w:hint="eastAsia"/>
          <w:sz w:val="32"/>
          <w:szCs w:val="32"/>
        </w:rPr>
        <w:t>2019年，我区圆满完成了高考、中考等所有考试工作。筹建并使用规范化考点5个，考试工作人员培训累计1900余人次；全年累计20451名考生的报名资格审查、信息采集、</w:t>
      </w:r>
      <w:r w:rsidRPr="00E8789F">
        <w:rPr>
          <w:rFonts w:ascii="宋体" w:hAnsi="宋体" w:hint="eastAsia"/>
          <w:sz w:val="32"/>
          <w:szCs w:val="32"/>
        </w:rPr>
        <w:lastRenderedPageBreak/>
        <w:t>头像采集等工作，准确率达到百分之百。</w:t>
      </w:r>
    </w:p>
    <w:p w:rsidR="00E8789F" w:rsidRPr="00E8789F" w:rsidRDefault="00E8789F" w:rsidP="00E8789F">
      <w:pPr>
        <w:spacing w:line="360" w:lineRule="auto"/>
        <w:ind w:firstLineChars="200" w:firstLine="640"/>
        <w:rPr>
          <w:rFonts w:ascii="宋体" w:hAnsi="宋体" w:hint="eastAsia"/>
          <w:sz w:val="32"/>
          <w:szCs w:val="32"/>
        </w:rPr>
      </w:pPr>
      <w:r w:rsidRPr="00E8789F">
        <w:rPr>
          <w:rFonts w:ascii="宋体" w:hAnsi="宋体" w:hint="eastAsia"/>
          <w:sz w:val="32"/>
          <w:szCs w:val="32"/>
        </w:rPr>
        <w:t>全面贯彻落实学前教育三年行动计划，会同有关部门积极引导和扶持民办普惠制幼儿园发展壮大，普惠制幼儿园覆盖率达到了76%以上。全区课后看护工作学生参与率已达88.4%，得到了全社会和家长们的大力支持和广泛赞誉。进一步规范办学行为，针对“在职教师违规补课、收红包问题”“社会机构违规办学问题”进行了6次行业内专项整治工作，对发现的1名教师违规补课问题进行开除公职、撤销专业技术职务处理；对存在问题的87个校外机构下达整改告知书，取缔违规办学点11处。坚持倾听民声、实现民意、服务民众的宗旨。2019年，收到以8890平台为主的各类诉求677件，反馈率96.31%，群众满意率94.96%。</w:t>
      </w:r>
    </w:p>
    <w:p w:rsidR="00E8789F" w:rsidRPr="00E8789F" w:rsidRDefault="00E8789F" w:rsidP="00E8789F">
      <w:pPr>
        <w:spacing w:line="360" w:lineRule="auto"/>
        <w:ind w:firstLineChars="200" w:firstLine="640"/>
        <w:rPr>
          <w:rFonts w:ascii="宋体" w:hAnsi="宋体" w:hint="eastAsia"/>
          <w:sz w:val="32"/>
          <w:szCs w:val="32"/>
        </w:rPr>
      </w:pPr>
      <w:r w:rsidRPr="00E8789F">
        <w:rPr>
          <w:rFonts w:ascii="宋体" w:hAnsi="宋体" w:hint="eastAsia"/>
          <w:sz w:val="32"/>
          <w:szCs w:val="32"/>
        </w:rPr>
        <w:t>2019年中考，全市城区参加考试人数有8115人，我区有2666人参加考试，较2018年参加考试人数增加31人。全市前10名中，我区有6人，分列第3、5、6、7、9、10；前20名14人，去年13人，增加1人；前30名21人，去年19人，增加3人；前50名34人，去年28人，增加6人；前100名66人，去年54人，增加12人。一中统招636人，我区录取301人，占47.32%，同比提高0.34个百分点。其中一中竞争部分：一次竞争线为740.2分，全市录取127人，我区录取87人，占68.50%，同比提高20.47个百分点，创历史新高。一中指标二次竞争部分：全市收回64个一中指</w:t>
      </w:r>
      <w:r w:rsidRPr="00E8789F">
        <w:rPr>
          <w:rFonts w:ascii="宋体" w:hAnsi="宋体" w:hint="eastAsia"/>
          <w:sz w:val="32"/>
          <w:szCs w:val="32"/>
        </w:rPr>
        <w:lastRenderedPageBreak/>
        <w:t>标，较之去年减少28个，我区抢夺44席，占68.75%。</w:t>
      </w:r>
    </w:p>
    <w:p w:rsidR="005B3966" w:rsidRPr="00E8789F" w:rsidRDefault="00E8789F" w:rsidP="00E8789F">
      <w:pPr>
        <w:spacing w:line="360" w:lineRule="auto"/>
        <w:ind w:firstLineChars="200" w:firstLine="640"/>
        <w:rPr>
          <w:rFonts w:ascii="宋体" w:hAnsi="宋体"/>
          <w:bCs/>
          <w:sz w:val="32"/>
          <w:szCs w:val="32"/>
        </w:rPr>
      </w:pPr>
      <w:r w:rsidRPr="00E8789F">
        <w:rPr>
          <w:rFonts w:ascii="宋体" w:hAnsi="宋体" w:hint="eastAsia"/>
          <w:sz w:val="32"/>
          <w:szCs w:val="32"/>
        </w:rPr>
        <w:t>为全面推动我区教育优质均衡发展， 2019年，教育局共争取资金1144万元，其中，争取中央预算内足球场地建设资金680万元，完成了对钢都小学、和平小学等六所学校3.2万平方米的足球场地维修改造工作；争取国家体育总局专项资金70万元、省体育局9万元，用于体育后备人才的训练、科研、比赛等费用支出；争取市财政专项资金265万元，用于26中学、华育外国语学校以及钢都小学的硬件改造；争取社会资金120万元用于山南小学图书室、多媒体报告厅以及录播教室的建设；与此同时，“鞍山市实验学校”按照规划进度正在抓紧建设中，目前幼儿园及小学教学楼主体已经封顶，中学教学楼和综合实验楼即将封顶，操场正在建设中。</w:t>
      </w:r>
    </w:p>
    <w:p w:rsidR="007853EA" w:rsidRPr="00180AA5" w:rsidRDefault="00011A4D" w:rsidP="007853EA">
      <w:pPr>
        <w:ind w:firstLineChars="147" w:firstLine="472"/>
        <w:rPr>
          <w:rFonts w:ascii="宋体" w:hAnsi="宋体" w:cs="仿宋_GB2312"/>
          <w:b/>
          <w:kern w:val="0"/>
          <w:sz w:val="32"/>
          <w:szCs w:val="32"/>
          <w:lang w:val="zh-CN"/>
        </w:rPr>
      </w:pPr>
      <w:r w:rsidRPr="00180AA5">
        <w:rPr>
          <w:rFonts w:ascii="宋体" w:hAnsi="宋体" w:hint="eastAsia"/>
          <w:b/>
          <w:sz w:val="32"/>
          <w:szCs w:val="32"/>
        </w:rPr>
        <w:t>十</w:t>
      </w:r>
      <w:r w:rsidR="004E0D2B">
        <w:rPr>
          <w:rFonts w:ascii="宋体" w:hAnsi="宋体" w:hint="eastAsia"/>
          <w:b/>
          <w:sz w:val="32"/>
          <w:szCs w:val="32"/>
        </w:rPr>
        <w:t>二</w:t>
      </w:r>
      <w:r w:rsidRPr="00180AA5">
        <w:rPr>
          <w:rFonts w:ascii="宋体" w:hAnsi="宋体" w:hint="eastAsia"/>
          <w:b/>
          <w:sz w:val="32"/>
          <w:szCs w:val="32"/>
        </w:rPr>
        <w:t>、卫生</w:t>
      </w:r>
    </w:p>
    <w:p w:rsidR="002229AA" w:rsidRPr="002229AA" w:rsidRDefault="002229AA" w:rsidP="002229AA">
      <w:pPr>
        <w:spacing w:line="580" w:lineRule="exact"/>
        <w:ind w:firstLine="660"/>
        <w:rPr>
          <w:rFonts w:ascii="宋体" w:hAnsi="宋体" w:cs="宋体"/>
          <w:kern w:val="0"/>
          <w:sz w:val="32"/>
          <w:szCs w:val="32"/>
        </w:rPr>
      </w:pPr>
      <w:r w:rsidRPr="002229AA">
        <w:rPr>
          <w:rFonts w:ascii="宋体" w:hAnsi="宋体" w:cs="宋体" w:hint="eastAsia"/>
          <w:kern w:val="0"/>
          <w:sz w:val="32"/>
          <w:szCs w:val="32"/>
        </w:rPr>
        <w:t>全区共有医院35个，其中市属24个、区属11个。街道卫生院2个、厂矿门诊部（含个体门诊部）67个、社区卫生服务站3个、社区卫生服务中心8个、个体诊所219个、村卫生室10个（其中千山风景区4家属于铁东区代管)。</w:t>
      </w:r>
    </w:p>
    <w:p w:rsidR="002229AA" w:rsidRPr="002229AA" w:rsidRDefault="002229AA" w:rsidP="002229AA">
      <w:pPr>
        <w:spacing w:line="580" w:lineRule="exact"/>
        <w:ind w:firstLine="660"/>
        <w:rPr>
          <w:rFonts w:ascii="宋体" w:hAnsi="宋体" w:cs="宋体"/>
          <w:kern w:val="0"/>
          <w:sz w:val="32"/>
          <w:szCs w:val="32"/>
        </w:rPr>
      </w:pPr>
      <w:r w:rsidRPr="002229AA">
        <w:rPr>
          <w:rFonts w:ascii="宋体" w:hAnsi="宋体" w:cs="宋体" w:hint="eastAsia"/>
          <w:kern w:val="0"/>
          <w:sz w:val="32"/>
          <w:szCs w:val="32"/>
        </w:rPr>
        <w:t xml:space="preserve">主任医师16人，副主任医师58人，主治医师203人，卫生专业技术人员441人，区属医疗单位共有床位735张。  </w:t>
      </w:r>
    </w:p>
    <w:p w:rsidR="002229AA" w:rsidRPr="002229AA" w:rsidRDefault="002229AA" w:rsidP="002229AA">
      <w:pPr>
        <w:spacing w:line="580" w:lineRule="exact"/>
        <w:ind w:firstLine="660"/>
        <w:rPr>
          <w:rFonts w:ascii="宋体" w:hAnsi="宋体" w:cs="宋体"/>
          <w:kern w:val="0"/>
          <w:sz w:val="32"/>
          <w:szCs w:val="32"/>
        </w:rPr>
      </w:pPr>
      <w:r w:rsidRPr="002229AA">
        <w:rPr>
          <w:rFonts w:ascii="宋体" w:hAnsi="宋体" w:cs="宋体" w:hint="eastAsia"/>
          <w:kern w:val="0"/>
          <w:sz w:val="32"/>
          <w:szCs w:val="32"/>
        </w:rPr>
        <w:t>铁东区共有人口51.85万人，建立电子档案40.3万人，电子建档率为78.2%。全区所有基层医疗卫生机构均开展家庭医生签约服务工作，签约服务人群覆盖率达到40%以上，</w:t>
      </w:r>
      <w:r w:rsidRPr="002229AA">
        <w:rPr>
          <w:rFonts w:ascii="宋体" w:hAnsi="宋体" w:cs="宋体" w:hint="eastAsia"/>
          <w:kern w:val="0"/>
          <w:sz w:val="32"/>
          <w:szCs w:val="32"/>
        </w:rPr>
        <w:lastRenderedPageBreak/>
        <w:t>老年人、孕产妇、儿童、残疾人以及高血压、糖尿病、结核病等慢性疾病和严重精神障碍患者等重点人群签约服务覆盖率达到70%以上。按照“基层首诊、双向转诊、急慢分治、上下联运”的要求，立足铁东区医疗服务体系的实际，在城区以4家大型三甲医院与2家区属二级医院和8家社区卫生服务中心组建了4个医联体，确实完善本区二级医院、社区卫生服务中心与市级医院医联体建设。通过社区卫生服务中心创建中医馆，设立“治未病”科室提供中医操法推广、食疗方推广、中医心理调节等药物和非药物疗法，从预防角度关注居民健康，使其成为铁东区中医药治未病健康促进工程的有力支撑。</w:t>
      </w:r>
    </w:p>
    <w:p w:rsidR="002229AA" w:rsidRPr="002229AA" w:rsidRDefault="002229AA" w:rsidP="002229AA">
      <w:pPr>
        <w:spacing w:line="580" w:lineRule="exact"/>
        <w:ind w:firstLine="660"/>
        <w:rPr>
          <w:rFonts w:ascii="宋体" w:hAnsi="宋体" w:cs="宋体"/>
          <w:kern w:val="0"/>
          <w:sz w:val="32"/>
          <w:szCs w:val="32"/>
        </w:rPr>
      </w:pPr>
      <w:r w:rsidRPr="002229AA">
        <w:rPr>
          <w:rFonts w:ascii="宋体" w:hAnsi="宋体" w:cs="宋体" w:hint="eastAsia"/>
          <w:kern w:val="0"/>
          <w:sz w:val="32"/>
          <w:szCs w:val="32"/>
        </w:rPr>
        <w:t>2017年铁东区通过国家卫计委评估，评为全国第二批健康促进区。在原有建设成果基础上，铁东区继续深入开展健康场所建设，充分发挥以点带面作用，持续进行居民健康素养监测工作。截至2019年铁东区累计建设43个健康社区，3100户健康家庭，7所健康促进医院，26个健康促进机关，34所健康促进学校,一个健康公园,一条健康步道。 2015-2019年区本级累计开展卫生日宣传66次，发放宣传手册26350册，基层社区卫生服务中心累计发放健康知识手册1200000万余册，健康讲座680余场。2018年完成市级居民健康素养监测项目，2019年完成国级居民健康素养监测项目。</w:t>
      </w:r>
    </w:p>
    <w:p w:rsidR="002229AA" w:rsidRPr="002229AA" w:rsidRDefault="002229AA" w:rsidP="002229AA">
      <w:pPr>
        <w:spacing w:line="580" w:lineRule="exact"/>
        <w:ind w:firstLine="660"/>
        <w:rPr>
          <w:rFonts w:ascii="宋体" w:hAnsi="宋体" w:cs="宋体"/>
          <w:kern w:val="0"/>
          <w:sz w:val="32"/>
          <w:szCs w:val="32"/>
        </w:rPr>
      </w:pPr>
      <w:r w:rsidRPr="002229AA">
        <w:rPr>
          <w:rFonts w:ascii="宋体" w:hAnsi="宋体" w:cs="宋体" w:hint="eastAsia"/>
          <w:kern w:val="0"/>
          <w:sz w:val="32"/>
          <w:szCs w:val="32"/>
        </w:rPr>
        <w:t>口腔医院成立了“鞍山市牙齿种植中心”，种植中心是专门从事口腔种植临床工作的专业化科室。由受过专门系统培训的种植外科医师、种植修复医师及修复工艺技师组成的</w:t>
      </w:r>
      <w:r w:rsidRPr="002229AA">
        <w:rPr>
          <w:rFonts w:ascii="宋体" w:hAnsi="宋体" w:cs="宋体" w:hint="eastAsia"/>
          <w:kern w:val="0"/>
          <w:sz w:val="32"/>
          <w:szCs w:val="32"/>
        </w:rPr>
        <w:lastRenderedPageBreak/>
        <w:t>专业种植团体为中心服务。 中心拥有国际先进种植水平的种植机及种植系统即法国Anthogyr系统，德国BEGO系统并引进瑞士、荷兰生产的人工骨粉、可吸收生物胶原膜等生物材料。开展常规牙齿种植，多种植骨与种植技术。并有辽宁省种植中心主任、中国医科大学教授邓春富、辽宁医学院附属二院院长、教授王稚英两位全国著名种植专家定期来院会诊和手术。口腔开展的人工种植牙、意大利B&amp;B种植系列，在鞍山地区以具有较高知明度，填补了鞍山市的空白，2019年种植牙全年完成达到342颗。</w:t>
      </w:r>
    </w:p>
    <w:p w:rsidR="002229AA" w:rsidRDefault="002229AA" w:rsidP="002229AA">
      <w:pPr>
        <w:spacing w:line="580" w:lineRule="exact"/>
        <w:ind w:firstLine="660"/>
        <w:rPr>
          <w:rFonts w:ascii="宋体" w:hAnsi="宋体" w:cs="宋体"/>
          <w:kern w:val="0"/>
          <w:sz w:val="32"/>
          <w:szCs w:val="32"/>
        </w:rPr>
      </w:pPr>
      <w:r w:rsidRPr="002229AA">
        <w:rPr>
          <w:rFonts w:ascii="宋体" w:hAnsi="宋体" w:cs="宋体" w:hint="eastAsia"/>
          <w:kern w:val="0"/>
          <w:sz w:val="32"/>
          <w:szCs w:val="32"/>
        </w:rPr>
        <w:t>口腔医院同时成立了“鞍山市儿童牙病治疗中心”，儿童牙病科是鞍山唯一为儿童开设的口腔诊室，专用儿牙治疗设备及卡通布置，对各种儿童牙病进行治疗，包括龋齿、牙髓炎、根尖周炎、牙周病及预防性牙齿窝沟封闭，使儿童牙齿治疗更具专业化。</w:t>
      </w:r>
    </w:p>
    <w:p w:rsidR="00011A4D" w:rsidRPr="002229AA" w:rsidRDefault="00011A4D" w:rsidP="002229AA">
      <w:pPr>
        <w:spacing w:line="580" w:lineRule="exact"/>
        <w:ind w:firstLine="660"/>
        <w:rPr>
          <w:rFonts w:ascii="宋体" w:hAnsi="宋体"/>
          <w:sz w:val="32"/>
          <w:szCs w:val="32"/>
        </w:rPr>
      </w:pPr>
      <w:r w:rsidRPr="002229AA">
        <w:rPr>
          <w:rFonts w:ascii="宋体" w:hAnsi="宋体" w:hint="eastAsia"/>
          <w:b/>
          <w:sz w:val="32"/>
          <w:szCs w:val="32"/>
        </w:rPr>
        <w:t>十</w:t>
      </w:r>
      <w:r w:rsidR="004E0D2B" w:rsidRPr="002229AA">
        <w:rPr>
          <w:rFonts w:ascii="宋体" w:hAnsi="宋体" w:hint="eastAsia"/>
          <w:b/>
          <w:sz w:val="32"/>
          <w:szCs w:val="32"/>
        </w:rPr>
        <w:t>三</w:t>
      </w:r>
      <w:r w:rsidRPr="002229AA">
        <w:rPr>
          <w:rFonts w:ascii="宋体" w:hAnsi="宋体" w:hint="eastAsia"/>
          <w:b/>
          <w:sz w:val="32"/>
          <w:szCs w:val="32"/>
        </w:rPr>
        <w:t>、社会管理</w:t>
      </w:r>
    </w:p>
    <w:p w:rsidR="00BA73E1" w:rsidRPr="00E8789F" w:rsidRDefault="00BA73E1" w:rsidP="00BA73E1">
      <w:pPr>
        <w:ind w:firstLineChars="150" w:firstLine="482"/>
        <w:rPr>
          <w:rFonts w:asciiTheme="minorEastAsia" w:eastAsiaTheme="minorEastAsia" w:hAnsiTheme="minorEastAsia" w:cs="仿宋"/>
          <w:b/>
          <w:sz w:val="32"/>
          <w:szCs w:val="32"/>
        </w:rPr>
      </w:pPr>
      <w:r w:rsidRPr="00E8789F">
        <w:rPr>
          <w:rFonts w:asciiTheme="minorEastAsia" w:eastAsiaTheme="minorEastAsia" w:hAnsiTheme="minorEastAsia" w:cs="仿宋" w:hint="eastAsia"/>
          <w:b/>
          <w:sz w:val="32"/>
          <w:szCs w:val="32"/>
        </w:rPr>
        <w:t>露天经营、占道经营专项整治。</w:t>
      </w:r>
      <w:r w:rsidRPr="00E8789F">
        <w:rPr>
          <w:rFonts w:asciiTheme="minorEastAsia" w:eastAsiaTheme="minorEastAsia" w:hAnsiTheme="minorEastAsia" w:cs="仿宋" w:hint="eastAsia"/>
          <w:sz w:val="32"/>
          <w:szCs w:val="32"/>
        </w:rPr>
        <w:t>清理占道经营2500余处，清理店外经营1600余处，暂扣各类物品700余件。</w:t>
      </w:r>
      <w:r w:rsidRPr="00E8789F">
        <w:rPr>
          <w:rFonts w:asciiTheme="minorEastAsia" w:eastAsiaTheme="minorEastAsia" w:hAnsiTheme="minorEastAsia" w:cs="仿宋" w:hint="eastAsia"/>
          <w:b/>
          <w:sz w:val="32"/>
          <w:szCs w:val="32"/>
        </w:rPr>
        <w:t>户外广告整治。</w:t>
      </w:r>
      <w:r w:rsidRPr="00E8789F">
        <w:rPr>
          <w:rFonts w:asciiTheme="minorEastAsia" w:eastAsiaTheme="minorEastAsia" w:hAnsiTheme="minorEastAsia" w:cs="仿宋" w:hint="eastAsia"/>
          <w:sz w:val="32"/>
          <w:szCs w:val="32"/>
        </w:rPr>
        <w:t>对主干路两侧的户外广告、商业牌匾和门面装饰开展专项整治，要求商家更换破损牌匾120余块</w:t>
      </w:r>
      <w:bookmarkStart w:id="0" w:name="_GoBack"/>
      <w:bookmarkEnd w:id="0"/>
      <w:r w:rsidRPr="00E8789F">
        <w:rPr>
          <w:rFonts w:asciiTheme="minorEastAsia" w:eastAsiaTheme="minorEastAsia" w:hAnsiTheme="minorEastAsia" w:cs="仿宋" w:hint="eastAsia"/>
          <w:sz w:val="32"/>
          <w:szCs w:val="32"/>
        </w:rPr>
        <w:t>，联系商家LED显示屏刊播各类公益广告700余次，更换、修补施工围挡广告200余块，责令修补灯杆道旗广告20余处，责令公交站亭更换公益广告30余处。</w:t>
      </w:r>
      <w:r w:rsidRPr="00E8789F">
        <w:rPr>
          <w:rFonts w:asciiTheme="minorEastAsia" w:eastAsiaTheme="minorEastAsia" w:hAnsiTheme="minorEastAsia" w:cs="仿宋" w:hint="eastAsia"/>
          <w:b/>
          <w:sz w:val="32"/>
          <w:szCs w:val="32"/>
        </w:rPr>
        <w:t>居民区环境整治。</w:t>
      </w:r>
      <w:r w:rsidRPr="00E8789F">
        <w:rPr>
          <w:rFonts w:asciiTheme="minorEastAsia" w:eastAsiaTheme="minorEastAsia" w:hAnsiTheme="minorEastAsia" w:cs="仿宋" w:hint="eastAsia"/>
          <w:sz w:val="32"/>
          <w:szCs w:val="32"/>
        </w:rPr>
        <w:t>清理居民区圈地种菜200处、面积2000余平方米，拆除私搭乱建40余处，</w:t>
      </w:r>
      <w:r w:rsidRPr="00E8789F">
        <w:rPr>
          <w:rFonts w:asciiTheme="minorEastAsia" w:eastAsiaTheme="minorEastAsia" w:hAnsiTheme="minorEastAsia" w:cs="仿宋" w:hint="eastAsia"/>
          <w:sz w:val="32"/>
          <w:szCs w:val="32"/>
        </w:rPr>
        <w:lastRenderedPageBreak/>
        <w:t>面积约为450余平方米，清理条幅、布幔150余处，配合街道办事处清理乱堆乱放100余处。</w:t>
      </w:r>
      <w:r w:rsidRPr="00E8789F">
        <w:rPr>
          <w:rFonts w:asciiTheme="minorEastAsia" w:eastAsiaTheme="minorEastAsia" w:hAnsiTheme="minorEastAsia" w:cs="仿宋" w:hint="eastAsia"/>
          <w:b/>
          <w:sz w:val="32"/>
          <w:szCs w:val="32"/>
        </w:rPr>
        <w:t>餐饮油烟整治。</w:t>
      </w:r>
      <w:r w:rsidRPr="00E8789F">
        <w:rPr>
          <w:rFonts w:asciiTheme="minorEastAsia" w:eastAsiaTheme="minorEastAsia" w:hAnsiTheme="minorEastAsia" w:cs="仿宋" w:hint="eastAsia"/>
          <w:sz w:val="32"/>
          <w:szCs w:val="32"/>
        </w:rPr>
        <w:t>为进一步给市民营造一个良好的居住环境，推进铁东区餐饮油烟整治工作进程，今年五月份，我局会同检察院共对50余家拒不安装餐饮油烟的商家进行了联合执法，并进行督促安装，其余按照法律程序进行推进。整治以来，共督促商家安装油烟净化设备630余处。</w:t>
      </w:r>
      <w:r w:rsidRPr="00E8789F">
        <w:rPr>
          <w:rFonts w:asciiTheme="minorEastAsia" w:eastAsiaTheme="minorEastAsia" w:hAnsiTheme="minorEastAsia" w:cs="仿宋" w:hint="eastAsia"/>
          <w:b/>
          <w:sz w:val="32"/>
          <w:szCs w:val="32"/>
        </w:rPr>
        <w:t>道路遗撒专项整治。</w:t>
      </w:r>
      <w:r w:rsidRPr="00E8789F">
        <w:rPr>
          <w:rFonts w:asciiTheme="minorEastAsia" w:eastAsiaTheme="minorEastAsia" w:hAnsiTheme="minorEastAsia" w:cs="仿宋" w:hint="eastAsia"/>
          <w:sz w:val="32"/>
          <w:szCs w:val="32"/>
        </w:rPr>
        <w:t>整治活动开展以来，我局积极主动约谈施工方进行政策、法规进行讲解，严禁其轮胎带泥上路；严禁货车超载和不加遮挡布。年初以来，共劝导运输车辆人员20余人次。</w:t>
      </w:r>
      <w:r w:rsidRPr="00E8789F">
        <w:rPr>
          <w:rFonts w:asciiTheme="minorEastAsia" w:eastAsiaTheme="minorEastAsia" w:hAnsiTheme="minorEastAsia" w:cs="仿宋" w:hint="eastAsia"/>
          <w:b/>
          <w:sz w:val="32"/>
          <w:szCs w:val="32"/>
        </w:rPr>
        <w:t>森林防火工作。</w:t>
      </w:r>
      <w:r w:rsidRPr="00E8789F">
        <w:rPr>
          <w:rFonts w:asciiTheme="minorEastAsia" w:eastAsiaTheme="minorEastAsia" w:hAnsiTheme="minorEastAsia" w:cs="仿宋" w:hint="eastAsia"/>
          <w:sz w:val="32"/>
          <w:szCs w:val="32"/>
        </w:rPr>
        <w:t>在启动森林防火应急工作期间，全体人员定岗定员，确保无火情发生，共出动人员2000余人次，为铁东区防火及海城火情提供有力保障。</w:t>
      </w:r>
      <w:r w:rsidRPr="00E8789F">
        <w:rPr>
          <w:rFonts w:asciiTheme="minorEastAsia" w:eastAsiaTheme="minorEastAsia" w:hAnsiTheme="minorEastAsia" w:cs="仿宋" w:hint="eastAsia"/>
          <w:b/>
          <w:sz w:val="32"/>
          <w:szCs w:val="32"/>
        </w:rPr>
        <w:t>信访工作。</w:t>
      </w:r>
      <w:r w:rsidRPr="00E8789F">
        <w:rPr>
          <w:rFonts w:asciiTheme="minorEastAsia" w:eastAsiaTheme="minorEastAsia" w:hAnsiTheme="minorEastAsia" w:cs="仿宋" w:hint="eastAsia"/>
          <w:sz w:val="32"/>
          <w:szCs w:val="32"/>
        </w:rPr>
        <w:t>共受理电话投诉1784件；8890投诉件2979件；人大政协提案20件；区政府督办件18件；市长信箱2件；辽宁信访信息系统平台18件；2019年中央环保督查案件跟踪（回头看）9件；互联网舆情、营商信访局减存控增2件、1847案件5件、1048案件1件；行政诉讼4件；检察院检察意见21件；行政处罚73件；行政诉讼12件；</w:t>
      </w:r>
    </w:p>
    <w:p w:rsidR="00011A4D" w:rsidRPr="002229AA" w:rsidRDefault="00011A4D" w:rsidP="00BA73E1">
      <w:pPr>
        <w:ind w:firstLineChars="150" w:firstLine="482"/>
        <w:rPr>
          <w:rFonts w:ascii="宋体" w:hAnsi="宋体"/>
          <w:b/>
          <w:sz w:val="32"/>
          <w:szCs w:val="32"/>
        </w:rPr>
      </w:pPr>
      <w:r w:rsidRPr="002229AA">
        <w:rPr>
          <w:rFonts w:ascii="宋体" w:hAnsi="宋体" w:hint="eastAsia"/>
          <w:b/>
          <w:sz w:val="32"/>
          <w:szCs w:val="32"/>
        </w:rPr>
        <w:t>十</w:t>
      </w:r>
      <w:r w:rsidR="004E0D2B" w:rsidRPr="002229AA">
        <w:rPr>
          <w:rFonts w:ascii="宋体" w:hAnsi="宋体" w:hint="eastAsia"/>
          <w:b/>
          <w:sz w:val="32"/>
          <w:szCs w:val="32"/>
        </w:rPr>
        <w:t>四</w:t>
      </w:r>
      <w:r w:rsidRPr="002229AA">
        <w:rPr>
          <w:rFonts w:ascii="宋体" w:hAnsi="宋体" w:hint="eastAsia"/>
          <w:b/>
          <w:sz w:val="32"/>
          <w:szCs w:val="32"/>
        </w:rPr>
        <w:t>、人口（公安户籍人口数）</w:t>
      </w:r>
    </w:p>
    <w:p w:rsidR="00011A4D" w:rsidRPr="00180AA5" w:rsidRDefault="00011A4D">
      <w:pPr>
        <w:tabs>
          <w:tab w:val="left" w:pos="1258"/>
        </w:tabs>
        <w:autoSpaceDE w:val="0"/>
        <w:autoSpaceDN w:val="0"/>
        <w:adjustRightInd w:val="0"/>
        <w:spacing w:before="100" w:after="100" w:line="360" w:lineRule="auto"/>
        <w:ind w:firstLineChars="145" w:firstLine="464"/>
        <w:rPr>
          <w:rFonts w:ascii="宋体" w:hAnsi="宋体"/>
          <w:sz w:val="32"/>
          <w:szCs w:val="32"/>
          <w:lang w:val="zh-CN"/>
        </w:rPr>
      </w:pPr>
      <w:r w:rsidRPr="00180AA5">
        <w:rPr>
          <w:rFonts w:ascii="宋体" w:hAnsi="宋体" w:cs="仿宋_GB2312"/>
          <w:kern w:val="0"/>
          <w:sz w:val="32"/>
          <w:szCs w:val="32"/>
          <w:lang w:val="zh-CN"/>
        </w:rPr>
        <w:t>201</w:t>
      </w:r>
      <w:r w:rsidR="004E0D2B">
        <w:rPr>
          <w:rFonts w:ascii="宋体" w:hAnsi="宋体" w:cs="仿宋_GB2312" w:hint="eastAsia"/>
          <w:kern w:val="0"/>
          <w:sz w:val="32"/>
          <w:szCs w:val="32"/>
        </w:rPr>
        <w:t>9</w:t>
      </w:r>
      <w:r w:rsidRPr="00180AA5">
        <w:rPr>
          <w:rFonts w:ascii="宋体" w:hAnsi="宋体" w:cs="仿宋_GB2312"/>
          <w:kern w:val="0"/>
          <w:sz w:val="32"/>
          <w:szCs w:val="32"/>
          <w:lang w:val="zh-CN"/>
        </w:rPr>
        <w:t>年</w:t>
      </w:r>
      <w:r w:rsidRPr="00180AA5">
        <w:rPr>
          <w:rFonts w:ascii="宋体" w:hAnsi="宋体" w:cs="仿宋_GB2312" w:hint="eastAsia"/>
          <w:kern w:val="0"/>
          <w:sz w:val="32"/>
          <w:szCs w:val="32"/>
          <w:lang w:val="zh-CN"/>
        </w:rPr>
        <w:t>末，</w:t>
      </w:r>
      <w:r w:rsidR="004E0D2B">
        <w:rPr>
          <w:rFonts w:ascii="宋体" w:hAnsi="宋体" w:cs="仿宋_GB2312" w:hint="eastAsia"/>
          <w:kern w:val="0"/>
          <w:sz w:val="32"/>
          <w:szCs w:val="32"/>
          <w:lang w:val="zh-CN"/>
        </w:rPr>
        <w:t>铁东区户籍人口</w:t>
      </w:r>
      <w:r w:rsidR="00A45AA6" w:rsidRPr="00180AA5">
        <w:rPr>
          <w:rFonts w:ascii="宋体" w:hAnsi="宋体" w:cs="仿宋_GB2312" w:hint="eastAsia"/>
          <w:kern w:val="0"/>
          <w:sz w:val="32"/>
          <w:szCs w:val="32"/>
          <w:lang w:val="zh-CN"/>
        </w:rPr>
        <w:t>5</w:t>
      </w:r>
      <w:r w:rsidR="004E0D2B">
        <w:rPr>
          <w:rFonts w:ascii="宋体" w:hAnsi="宋体" w:cs="仿宋_GB2312" w:hint="eastAsia"/>
          <w:kern w:val="0"/>
          <w:sz w:val="32"/>
          <w:szCs w:val="32"/>
          <w:lang w:val="zh-CN"/>
        </w:rPr>
        <w:t>07773</w:t>
      </w:r>
      <w:r w:rsidRPr="00180AA5">
        <w:rPr>
          <w:rFonts w:ascii="宋体" w:hAnsi="宋体" w:cs="仿宋_GB2312" w:hint="eastAsia"/>
          <w:kern w:val="0"/>
          <w:sz w:val="32"/>
          <w:szCs w:val="32"/>
          <w:lang w:val="zh-CN"/>
        </w:rPr>
        <w:t>人，全年共出生人口</w:t>
      </w:r>
      <w:r w:rsidR="004E0D2B">
        <w:rPr>
          <w:rFonts w:ascii="宋体" w:hAnsi="宋体" w:cs="仿宋_GB2312" w:hint="eastAsia"/>
          <w:kern w:val="0"/>
          <w:sz w:val="32"/>
          <w:szCs w:val="32"/>
          <w:lang w:val="zh-CN"/>
        </w:rPr>
        <w:t>3570</w:t>
      </w:r>
      <w:r w:rsidRPr="00180AA5">
        <w:rPr>
          <w:rFonts w:ascii="宋体" w:hAnsi="宋体" w:cs="仿宋_GB2312" w:hint="eastAsia"/>
          <w:kern w:val="0"/>
          <w:sz w:val="32"/>
          <w:szCs w:val="32"/>
          <w:lang w:val="zh-CN"/>
        </w:rPr>
        <w:t>人，死亡人口</w:t>
      </w:r>
      <w:r w:rsidR="00A45AA6" w:rsidRPr="00180AA5">
        <w:rPr>
          <w:rFonts w:ascii="宋体" w:hAnsi="宋体" w:cs="仿宋_GB2312" w:hint="eastAsia"/>
          <w:kern w:val="0"/>
          <w:sz w:val="32"/>
          <w:szCs w:val="32"/>
        </w:rPr>
        <w:t>5</w:t>
      </w:r>
      <w:r w:rsidR="004E0D2B">
        <w:rPr>
          <w:rFonts w:ascii="宋体" w:hAnsi="宋体" w:cs="仿宋_GB2312" w:hint="eastAsia"/>
          <w:kern w:val="0"/>
          <w:sz w:val="32"/>
          <w:szCs w:val="32"/>
        </w:rPr>
        <w:t>026</w:t>
      </w:r>
      <w:r w:rsidRPr="00180AA5">
        <w:rPr>
          <w:rFonts w:ascii="宋体" w:hAnsi="宋体" w:cs="仿宋_GB2312" w:hint="eastAsia"/>
          <w:kern w:val="0"/>
          <w:sz w:val="32"/>
          <w:szCs w:val="32"/>
          <w:lang w:val="zh-CN"/>
        </w:rPr>
        <w:t>人，出生率为</w:t>
      </w:r>
      <w:r w:rsidR="00FA75C9">
        <w:rPr>
          <w:rFonts w:ascii="宋体" w:hAnsi="宋体" w:cs="仿宋_GB2312" w:hint="eastAsia"/>
          <w:kern w:val="0"/>
          <w:sz w:val="32"/>
          <w:szCs w:val="32"/>
        </w:rPr>
        <w:t>7.1</w:t>
      </w:r>
      <w:r w:rsidRPr="00180AA5">
        <w:rPr>
          <w:rFonts w:ascii="宋体" w:hAnsi="宋体" w:cs="仿宋_GB2312" w:hint="eastAsia"/>
          <w:kern w:val="0"/>
          <w:sz w:val="32"/>
          <w:szCs w:val="32"/>
          <w:lang w:val="zh-CN"/>
        </w:rPr>
        <w:t>‰；死亡率为</w:t>
      </w:r>
      <w:r w:rsidR="00FA75C9">
        <w:rPr>
          <w:rFonts w:ascii="宋体" w:hAnsi="宋体" w:cs="仿宋_GB2312" w:hint="eastAsia"/>
          <w:kern w:val="0"/>
          <w:sz w:val="32"/>
          <w:szCs w:val="32"/>
        </w:rPr>
        <w:t>9.89</w:t>
      </w:r>
      <w:r w:rsidRPr="00180AA5">
        <w:rPr>
          <w:rFonts w:ascii="宋体" w:hAnsi="宋体" w:cs="仿宋_GB2312" w:hint="eastAsia"/>
          <w:kern w:val="0"/>
          <w:sz w:val="32"/>
          <w:szCs w:val="32"/>
          <w:lang w:val="zh-CN"/>
        </w:rPr>
        <w:t>‰自然增长人口</w:t>
      </w:r>
      <w:r w:rsidR="00A45AA6" w:rsidRPr="00180AA5">
        <w:rPr>
          <w:rFonts w:ascii="宋体" w:hAnsi="宋体" w:cs="仿宋_GB2312" w:hint="eastAsia"/>
          <w:kern w:val="0"/>
          <w:sz w:val="32"/>
          <w:szCs w:val="32"/>
        </w:rPr>
        <w:t>-</w:t>
      </w:r>
      <w:r w:rsidR="00FA75C9">
        <w:rPr>
          <w:rFonts w:ascii="宋体" w:hAnsi="宋体" w:cs="仿宋_GB2312" w:hint="eastAsia"/>
          <w:kern w:val="0"/>
          <w:sz w:val="32"/>
          <w:szCs w:val="32"/>
        </w:rPr>
        <w:t>1456</w:t>
      </w:r>
      <w:r w:rsidRPr="00180AA5">
        <w:rPr>
          <w:rFonts w:ascii="宋体" w:hAnsi="宋体" w:cs="仿宋_GB2312" w:hint="eastAsia"/>
          <w:kern w:val="0"/>
          <w:sz w:val="32"/>
          <w:szCs w:val="32"/>
          <w:lang w:val="zh-CN"/>
        </w:rPr>
        <w:t>人，自然增长率</w:t>
      </w:r>
      <w:r w:rsidR="00A45AA6" w:rsidRPr="00180AA5">
        <w:rPr>
          <w:rFonts w:ascii="宋体" w:hAnsi="宋体" w:cs="仿宋_GB2312" w:hint="eastAsia"/>
          <w:kern w:val="0"/>
          <w:sz w:val="32"/>
          <w:szCs w:val="32"/>
        </w:rPr>
        <w:t>-</w:t>
      </w:r>
      <w:r w:rsidR="00FA75C9">
        <w:rPr>
          <w:rFonts w:ascii="宋体" w:hAnsi="宋体" w:cs="仿宋_GB2312" w:hint="eastAsia"/>
          <w:kern w:val="0"/>
          <w:sz w:val="32"/>
          <w:szCs w:val="32"/>
        </w:rPr>
        <w:t>2.79</w:t>
      </w:r>
      <w:r w:rsidRPr="00180AA5">
        <w:rPr>
          <w:rFonts w:ascii="宋体" w:hAnsi="宋体" w:cs="仿宋_GB2312" w:hint="eastAsia"/>
          <w:kern w:val="0"/>
          <w:sz w:val="32"/>
          <w:szCs w:val="32"/>
          <w:lang w:val="zh-CN"/>
        </w:rPr>
        <w:t>‰。</w:t>
      </w:r>
      <w:r w:rsidRPr="00180AA5">
        <w:rPr>
          <w:rFonts w:ascii="宋体" w:hAnsi="宋体" w:cs="仿宋_GB2312"/>
          <w:kern w:val="0"/>
          <w:sz w:val="32"/>
          <w:szCs w:val="32"/>
          <w:lang w:val="zh-CN"/>
        </w:rPr>
        <w:t xml:space="preserve"> </w:t>
      </w:r>
    </w:p>
    <w:sectPr w:rsidR="00011A4D" w:rsidRPr="00180AA5">
      <w:headerReference w:type="even" r:id="rId8"/>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9D" w:rsidRDefault="00B66E9D">
      <w:r>
        <w:separator/>
      </w:r>
    </w:p>
  </w:endnote>
  <w:endnote w:type="continuationSeparator" w:id="0">
    <w:p w:rsidR="00B66E9D" w:rsidRDefault="00B6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4" w:rsidRDefault="00152184">
    <w:pPr>
      <w:pStyle w:val="a7"/>
      <w:framePr w:wrap="around" w:vAnchor="text" w:hAnchor="margin" w:xAlign="center" w:y="1"/>
      <w:rPr>
        <w:rStyle w:val="a3"/>
      </w:rPr>
    </w:pPr>
    <w:r>
      <w:fldChar w:fldCharType="begin"/>
    </w:r>
    <w:r>
      <w:rPr>
        <w:rStyle w:val="a3"/>
      </w:rPr>
      <w:instrText xml:space="preserve">PAGE  </w:instrText>
    </w:r>
    <w:r>
      <w:fldChar w:fldCharType="end"/>
    </w:r>
  </w:p>
  <w:p w:rsidR="00152184" w:rsidRDefault="0015218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4" w:rsidRDefault="00152184">
    <w:pPr>
      <w:pStyle w:val="a7"/>
      <w:framePr w:wrap="around" w:vAnchor="text" w:hAnchor="margin" w:xAlign="center" w:y="1"/>
      <w:rPr>
        <w:rStyle w:val="a3"/>
      </w:rPr>
    </w:pPr>
    <w:r>
      <w:fldChar w:fldCharType="begin"/>
    </w:r>
    <w:r>
      <w:rPr>
        <w:rStyle w:val="a3"/>
      </w:rPr>
      <w:instrText xml:space="preserve">PAGE  </w:instrText>
    </w:r>
    <w:r>
      <w:fldChar w:fldCharType="separate"/>
    </w:r>
    <w:r w:rsidR="00E8789F">
      <w:rPr>
        <w:rStyle w:val="a3"/>
        <w:noProof/>
      </w:rPr>
      <w:t>2</w:t>
    </w:r>
    <w:r>
      <w:fldChar w:fldCharType="end"/>
    </w:r>
  </w:p>
  <w:p w:rsidR="00152184" w:rsidRDefault="001521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9D" w:rsidRDefault="00B66E9D">
      <w:r>
        <w:separator/>
      </w:r>
    </w:p>
  </w:footnote>
  <w:footnote w:type="continuationSeparator" w:id="0">
    <w:p w:rsidR="00B66E9D" w:rsidRDefault="00B66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4" w:rsidRDefault="00152184">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84" w:rsidRDefault="00152184" w:rsidP="002229A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C268C5"/>
    <w:multiLevelType w:val="singleLevel"/>
    <w:tmpl w:val="D8C268C5"/>
    <w:lvl w:ilvl="0">
      <w:start w:val="9"/>
      <w:numFmt w:val="chineseCounting"/>
      <w:suff w:val="nothing"/>
      <w:lvlText w:val="%1、"/>
      <w:lvlJc w:val="left"/>
      <w:rPr>
        <w:rFonts w:hint="eastAsia"/>
      </w:rPr>
    </w:lvl>
  </w:abstractNum>
  <w:abstractNum w:abstractNumId="1">
    <w:nsid w:val="47E85220"/>
    <w:multiLevelType w:val="multilevel"/>
    <w:tmpl w:val="47E85220"/>
    <w:lvl w:ilvl="0">
      <w:start w:val="1"/>
      <w:numFmt w:val="japaneseCounting"/>
      <w:lvlText w:val="%1、"/>
      <w:lvlJc w:val="left"/>
      <w:pPr>
        <w:tabs>
          <w:tab w:val="num" w:pos="1360"/>
        </w:tabs>
        <w:ind w:left="1360" w:hanging="720"/>
      </w:pPr>
      <w:rPr>
        <w:rFonts w:cs="Times New Roman" w:hint="default"/>
      </w:rPr>
    </w:lvl>
    <w:lvl w:ilvl="1">
      <w:start w:val="1"/>
      <w:numFmt w:val="lowerLetter"/>
      <w:lvlText w:val="%2)"/>
      <w:lvlJc w:val="left"/>
      <w:pPr>
        <w:tabs>
          <w:tab w:val="num" w:pos="1480"/>
        </w:tabs>
        <w:ind w:left="1480" w:hanging="420"/>
      </w:pPr>
      <w:rPr>
        <w:rFonts w:cs="Times New Roman"/>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abstractNum w:abstractNumId="2">
    <w:nsid w:val="56CC6943"/>
    <w:multiLevelType w:val="singleLevel"/>
    <w:tmpl w:val="56CC6943"/>
    <w:lvl w:ilvl="0">
      <w:start w:val="3"/>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A4D"/>
    <w:rsid w:val="00035B9A"/>
    <w:rsid w:val="00052115"/>
    <w:rsid w:val="00055439"/>
    <w:rsid w:val="00060C9D"/>
    <w:rsid w:val="00076634"/>
    <w:rsid w:val="000774BA"/>
    <w:rsid w:val="000B5B13"/>
    <w:rsid w:val="000C2534"/>
    <w:rsid w:val="000D1D24"/>
    <w:rsid w:val="000F2984"/>
    <w:rsid w:val="00111BCB"/>
    <w:rsid w:val="00114225"/>
    <w:rsid w:val="001146B1"/>
    <w:rsid w:val="001165A7"/>
    <w:rsid w:val="00121032"/>
    <w:rsid w:val="00132257"/>
    <w:rsid w:val="0013403A"/>
    <w:rsid w:val="00146C0C"/>
    <w:rsid w:val="00152184"/>
    <w:rsid w:val="00154667"/>
    <w:rsid w:val="00172A27"/>
    <w:rsid w:val="00172E99"/>
    <w:rsid w:val="00176871"/>
    <w:rsid w:val="00180AA5"/>
    <w:rsid w:val="00181408"/>
    <w:rsid w:val="00186670"/>
    <w:rsid w:val="001B5ADA"/>
    <w:rsid w:val="001C14FC"/>
    <w:rsid w:val="001D5EA9"/>
    <w:rsid w:val="001E7F09"/>
    <w:rsid w:val="001F6B02"/>
    <w:rsid w:val="00213181"/>
    <w:rsid w:val="00214F7E"/>
    <w:rsid w:val="00217F21"/>
    <w:rsid w:val="002229AA"/>
    <w:rsid w:val="00234808"/>
    <w:rsid w:val="00234E06"/>
    <w:rsid w:val="00235D49"/>
    <w:rsid w:val="0024576D"/>
    <w:rsid w:val="00251EA0"/>
    <w:rsid w:val="0025363E"/>
    <w:rsid w:val="0026285F"/>
    <w:rsid w:val="00272927"/>
    <w:rsid w:val="002813E9"/>
    <w:rsid w:val="00281FD3"/>
    <w:rsid w:val="0028393C"/>
    <w:rsid w:val="002842C1"/>
    <w:rsid w:val="0028587E"/>
    <w:rsid w:val="002A6592"/>
    <w:rsid w:val="002E28EE"/>
    <w:rsid w:val="002E60AE"/>
    <w:rsid w:val="002F5FBF"/>
    <w:rsid w:val="0030478B"/>
    <w:rsid w:val="003052F4"/>
    <w:rsid w:val="00322C5B"/>
    <w:rsid w:val="00330DA3"/>
    <w:rsid w:val="00334395"/>
    <w:rsid w:val="0034653D"/>
    <w:rsid w:val="003601D2"/>
    <w:rsid w:val="00367395"/>
    <w:rsid w:val="00376950"/>
    <w:rsid w:val="003A194F"/>
    <w:rsid w:val="003A3E0F"/>
    <w:rsid w:val="003A61A5"/>
    <w:rsid w:val="003B5530"/>
    <w:rsid w:val="003B790B"/>
    <w:rsid w:val="003C4433"/>
    <w:rsid w:val="003D4DFD"/>
    <w:rsid w:val="003F6733"/>
    <w:rsid w:val="00410A44"/>
    <w:rsid w:val="00430DEA"/>
    <w:rsid w:val="00445D6F"/>
    <w:rsid w:val="00452EF8"/>
    <w:rsid w:val="00453296"/>
    <w:rsid w:val="00471401"/>
    <w:rsid w:val="00483D45"/>
    <w:rsid w:val="00484CFF"/>
    <w:rsid w:val="00491A5B"/>
    <w:rsid w:val="004A1DBD"/>
    <w:rsid w:val="004A6732"/>
    <w:rsid w:val="004C5EFA"/>
    <w:rsid w:val="004E0D2B"/>
    <w:rsid w:val="004E4FE3"/>
    <w:rsid w:val="00510EAF"/>
    <w:rsid w:val="00530B44"/>
    <w:rsid w:val="00531B4B"/>
    <w:rsid w:val="0054313D"/>
    <w:rsid w:val="00554AEF"/>
    <w:rsid w:val="0055679F"/>
    <w:rsid w:val="005824E8"/>
    <w:rsid w:val="00597F93"/>
    <w:rsid w:val="005B162C"/>
    <w:rsid w:val="005B3966"/>
    <w:rsid w:val="005B7962"/>
    <w:rsid w:val="005D1711"/>
    <w:rsid w:val="005E1842"/>
    <w:rsid w:val="005F1554"/>
    <w:rsid w:val="0061129C"/>
    <w:rsid w:val="006135EC"/>
    <w:rsid w:val="00620751"/>
    <w:rsid w:val="00623399"/>
    <w:rsid w:val="00625D41"/>
    <w:rsid w:val="0062715F"/>
    <w:rsid w:val="00640E60"/>
    <w:rsid w:val="006430F0"/>
    <w:rsid w:val="00650AF8"/>
    <w:rsid w:val="006763B0"/>
    <w:rsid w:val="00677ACD"/>
    <w:rsid w:val="0068733A"/>
    <w:rsid w:val="006A3195"/>
    <w:rsid w:val="006B024C"/>
    <w:rsid w:val="006B2769"/>
    <w:rsid w:val="006C2549"/>
    <w:rsid w:val="006C5843"/>
    <w:rsid w:val="006D06B2"/>
    <w:rsid w:val="006E4BC1"/>
    <w:rsid w:val="007014C7"/>
    <w:rsid w:val="007143E8"/>
    <w:rsid w:val="00714E5C"/>
    <w:rsid w:val="00722198"/>
    <w:rsid w:val="00734849"/>
    <w:rsid w:val="00740F68"/>
    <w:rsid w:val="007669AC"/>
    <w:rsid w:val="007853EA"/>
    <w:rsid w:val="00786710"/>
    <w:rsid w:val="00792504"/>
    <w:rsid w:val="007A2033"/>
    <w:rsid w:val="007A5CF1"/>
    <w:rsid w:val="007B41CC"/>
    <w:rsid w:val="007D6DA3"/>
    <w:rsid w:val="007E162F"/>
    <w:rsid w:val="007E3FAB"/>
    <w:rsid w:val="007F0A7B"/>
    <w:rsid w:val="007F39E1"/>
    <w:rsid w:val="007F5F1E"/>
    <w:rsid w:val="00801089"/>
    <w:rsid w:val="0081501A"/>
    <w:rsid w:val="00816C5D"/>
    <w:rsid w:val="00831ABB"/>
    <w:rsid w:val="00865D73"/>
    <w:rsid w:val="00866633"/>
    <w:rsid w:val="00866AC5"/>
    <w:rsid w:val="00867933"/>
    <w:rsid w:val="00873E00"/>
    <w:rsid w:val="008753C7"/>
    <w:rsid w:val="008850B0"/>
    <w:rsid w:val="008946DE"/>
    <w:rsid w:val="008A15CB"/>
    <w:rsid w:val="008B3D4B"/>
    <w:rsid w:val="008C19B4"/>
    <w:rsid w:val="008C2F4A"/>
    <w:rsid w:val="008D1AEF"/>
    <w:rsid w:val="008E267D"/>
    <w:rsid w:val="00911A4E"/>
    <w:rsid w:val="00917FE6"/>
    <w:rsid w:val="00930362"/>
    <w:rsid w:val="009532FC"/>
    <w:rsid w:val="00954683"/>
    <w:rsid w:val="009579D3"/>
    <w:rsid w:val="00963BDE"/>
    <w:rsid w:val="00964446"/>
    <w:rsid w:val="00980980"/>
    <w:rsid w:val="0098788B"/>
    <w:rsid w:val="009B086F"/>
    <w:rsid w:val="009C2D9D"/>
    <w:rsid w:val="009D2040"/>
    <w:rsid w:val="009E4406"/>
    <w:rsid w:val="00A07166"/>
    <w:rsid w:val="00A17335"/>
    <w:rsid w:val="00A17C15"/>
    <w:rsid w:val="00A259BA"/>
    <w:rsid w:val="00A30045"/>
    <w:rsid w:val="00A45AA6"/>
    <w:rsid w:val="00A54ED8"/>
    <w:rsid w:val="00A57EA1"/>
    <w:rsid w:val="00A76E65"/>
    <w:rsid w:val="00A942FE"/>
    <w:rsid w:val="00AB7F7A"/>
    <w:rsid w:val="00AC7473"/>
    <w:rsid w:val="00AF45B4"/>
    <w:rsid w:val="00B33799"/>
    <w:rsid w:val="00B522FE"/>
    <w:rsid w:val="00B61F51"/>
    <w:rsid w:val="00B64F0B"/>
    <w:rsid w:val="00B66E9D"/>
    <w:rsid w:val="00B7556D"/>
    <w:rsid w:val="00B85DA6"/>
    <w:rsid w:val="00B968AE"/>
    <w:rsid w:val="00BA73E1"/>
    <w:rsid w:val="00BB2AF9"/>
    <w:rsid w:val="00BD2D31"/>
    <w:rsid w:val="00BD437B"/>
    <w:rsid w:val="00BE10D2"/>
    <w:rsid w:val="00C02285"/>
    <w:rsid w:val="00C113DB"/>
    <w:rsid w:val="00C32A9A"/>
    <w:rsid w:val="00C44A48"/>
    <w:rsid w:val="00C509D1"/>
    <w:rsid w:val="00C524F5"/>
    <w:rsid w:val="00C71F09"/>
    <w:rsid w:val="00C75B15"/>
    <w:rsid w:val="00CB099C"/>
    <w:rsid w:val="00CD0C2D"/>
    <w:rsid w:val="00CD4435"/>
    <w:rsid w:val="00CF165F"/>
    <w:rsid w:val="00CF6718"/>
    <w:rsid w:val="00D01E67"/>
    <w:rsid w:val="00D04878"/>
    <w:rsid w:val="00D05A4F"/>
    <w:rsid w:val="00D14B80"/>
    <w:rsid w:val="00D30C48"/>
    <w:rsid w:val="00D325CB"/>
    <w:rsid w:val="00D57FCD"/>
    <w:rsid w:val="00D601E6"/>
    <w:rsid w:val="00D6742A"/>
    <w:rsid w:val="00D726EE"/>
    <w:rsid w:val="00D752D8"/>
    <w:rsid w:val="00D8539E"/>
    <w:rsid w:val="00DA4399"/>
    <w:rsid w:val="00DB1606"/>
    <w:rsid w:val="00DC07DD"/>
    <w:rsid w:val="00DC67DF"/>
    <w:rsid w:val="00DD5454"/>
    <w:rsid w:val="00E05C92"/>
    <w:rsid w:val="00E351D3"/>
    <w:rsid w:val="00E46F9E"/>
    <w:rsid w:val="00E75E38"/>
    <w:rsid w:val="00E85248"/>
    <w:rsid w:val="00E8623F"/>
    <w:rsid w:val="00E8789F"/>
    <w:rsid w:val="00EA09F8"/>
    <w:rsid w:val="00EA0C05"/>
    <w:rsid w:val="00EA2C8E"/>
    <w:rsid w:val="00EA7ED1"/>
    <w:rsid w:val="00EB30BD"/>
    <w:rsid w:val="00EB3976"/>
    <w:rsid w:val="00ED1C7F"/>
    <w:rsid w:val="00ED5DF9"/>
    <w:rsid w:val="00F00083"/>
    <w:rsid w:val="00F05407"/>
    <w:rsid w:val="00F22EFF"/>
    <w:rsid w:val="00F3129C"/>
    <w:rsid w:val="00F37152"/>
    <w:rsid w:val="00F37DD3"/>
    <w:rsid w:val="00F42343"/>
    <w:rsid w:val="00F479F6"/>
    <w:rsid w:val="00F83A6C"/>
    <w:rsid w:val="00F863FB"/>
    <w:rsid w:val="00F95A6A"/>
    <w:rsid w:val="00F96FD8"/>
    <w:rsid w:val="00FA75C9"/>
    <w:rsid w:val="00FC5EB2"/>
    <w:rsid w:val="00FD0772"/>
    <w:rsid w:val="07855402"/>
    <w:rsid w:val="0B9E42A0"/>
    <w:rsid w:val="0D697CA8"/>
    <w:rsid w:val="0EEE183A"/>
    <w:rsid w:val="10AE5AE8"/>
    <w:rsid w:val="119D52F1"/>
    <w:rsid w:val="122D648A"/>
    <w:rsid w:val="132A6517"/>
    <w:rsid w:val="14463E4A"/>
    <w:rsid w:val="145305EE"/>
    <w:rsid w:val="14F67789"/>
    <w:rsid w:val="157B2714"/>
    <w:rsid w:val="1594407F"/>
    <w:rsid w:val="18BA373E"/>
    <w:rsid w:val="19811A02"/>
    <w:rsid w:val="1D246339"/>
    <w:rsid w:val="1E8C238D"/>
    <w:rsid w:val="291F450E"/>
    <w:rsid w:val="2C227A2B"/>
    <w:rsid w:val="2C882A74"/>
    <w:rsid w:val="2DAC2D83"/>
    <w:rsid w:val="2F235111"/>
    <w:rsid w:val="2FFC5BFB"/>
    <w:rsid w:val="336152A8"/>
    <w:rsid w:val="390B0A3A"/>
    <w:rsid w:val="3B5A49F3"/>
    <w:rsid w:val="3CF449E9"/>
    <w:rsid w:val="3D847E5E"/>
    <w:rsid w:val="3DBA751B"/>
    <w:rsid w:val="3F842F63"/>
    <w:rsid w:val="43CB4788"/>
    <w:rsid w:val="4B4E239B"/>
    <w:rsid w:val="54B866BF"/>
    <w:rsid w:val="578C2DB1"/>
    <w:rsid w:val="5855372A"/>
    <w:rsid w:val="591439C5"/>
    <w:rsid w:val="5BD00F74"/>
    <w:rsid w:val="614E70F3"/>
    <w:rsid w:val="63E675D9"/>
    <w:rsid w:val="6606057E"/>
    <w:rsid w:val="701670D2"/>
    <w:rsid w:val="72BF55BF"/>
    <w:rsid w:val="754819B3"/>
    <w:rsid w:val="75835441"/>
    <w:rsid w:val="78CC488F"/>
    <w:rsid w:val="7ACA0DB4"/>
    <w:rsid w:val="7CCE5CE8"/>
    <w:rsid w:val="7D524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zengwen11">
    <w:name w:val="zengwen11"/>
    <w:basedOn w:val="a0"/>
    <w:rPr>
      <w:strike w:val="0"/>
      <w:dstrike w:val="0"/>
      <w:color w:val="000000"/>
      <w:sz w:val="18"/>
      <w:szCs w:val="18"/>
      <w:u w:val="none"/>
    </w:rPr>
  </w:style>
  <w:style w:type="paragraph" w:styleId="a4">
    <w:name w:val="Body Text Indent"/>
    <w:basedOn w:val="a"/>
    <w:pPr>
      <w:widowControl/>
      <w:spacing w:line="360" w:lineRule="auto"/>
      <w:ind w:firstLine="600"/>
    </w:pPr>
    <w:rPr>
      <w:rFonts w:ascii="仿宋_GB2312" w:eastAsia="仿宋_GB2312" w:hAnsi="宋体" w:cs="宋体"/>
      <w:color w:val="000000"/>
      <w:kern w:val="0"/>
      <w:sz w:val="30"/>
      <w:szCs w:val="30"/>
    </w:rPr>
  </w:style>
  <w:style w:type="paragraph" w:styleId="a5">
    <w:name w:val="Normal (Web)"/>
    <w:basedOn w:val="a"/>
    <w:pPr>
      <w:widowControl/>
      <w:spacing w:before="100" w:beforeAutospacing="1" w:after="100" w:afterAutospacing="1"/>
      <w:jc w:val="left"/>
    </w:pPr>
    <w:rPr>
      <w:rFonts w:ascii="宋体" w:hAnsi="宋体" w:cs="宋体"/>
      <w:kern w:val="0"/>
      <w:sz w:val="24"/>
      <w:szCs w:val="24"/>
    </w:rPr>
  </w:style>
  <w:style w:type="paragraph" w:styleId="a6">
    <w:name w:val="Plain Text"/>
    <w:basedOn w:val="a"/>
    <w:qFormat/>
    <w:rPr>
      <w:rFonts w:ascii="宋体" w:hAnsi="Courier New"/>
      <w:szCs w:val="24"/>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Date"/>
    <w:basedOn w:val="a"/>
    <w:next w:val="a"/>
    <w:pPr>
      <w:ind w:leftChars="2500" w:left="100"/>
    </w:pPr>
    <w:rPr>
      <w:szCs w:val="24"/>
    </w:rPr>
  </w:style>
  <w:style w:type="paragraph" w:customStyle="1" w:styleId="p16">
    <w:name w:val="p16"/>
    <w:basedOn w:val="a"/>
    <w:pPr>
      <w:widowControl/>
    </w:pPr>
    <w:rPr>
      <w:kern w:val="0"/>
    </w:rPr>
  </w:style>
  <w:style w:type="paragraph" w:customStyle="1" w:styleId="1">
    <w:name w:val="普通(网站)1"/>
    <w:basedOn w:val="a"/>
    <w:pPr>
      <w:jc w:val="left"/>
    </w:pPr>
    <w:rPr>
      <w:kern w:val="0"/>
      <w:sz w:val="24"/>
    </w:rPr>
  </w:style>
  <w:style w:type="paragraph" w:customStyle="1" w:styleId="Char1">
    <w:name w:val="Char1"/>
    <w:basedOn w:val="a"/>
    <w:rPr>
      <w:szCs w:val="24"/>
    </w:rPr>
  </w:style>
  <w:style w:type="paragraph" w:customStyle="1" w:styleId="p0">
    <w:name w:val="p0"/>
    <w:basedOn w:val="a"/>
    <w:pPr>
      <w:widowControl/>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zengwen11">
    <w:name w:val="zengwen11"/>
    <w:basedOn w:val="a0"/>
    <w:rPr>
      <w:strike w:val="0"/>
      <w:dstrike w:val="0"/>
      <w:color w:val="000000"/>
      <w:sz w:val="18"/>
      <w:szCs w:val="18"/>
      <w:u w:val="none"/>
    </w:rPr>
  </w:style>
  <w:style w:type="paragraph" w:styleId="a4">
    <w:name w:val="Body Text Indent"/>
    <w:basedOn w:val="a"/>
    <w:pPr>
      <w:widowControl/>
      <w:spacing w:line="360" w:lineRule="auto"/>
      <w:ind w:firstLine="600"/>
    </w:pPr>
    <w:rPr>
      <w:rFonts w:ascii="仿宋_GB2312" w:eastAsia="仿宋_GB2312" w:hAnsi="宋体" w:cs="宋体"/>
      <w:color w:val="000000"/>
      <w:kern w:val="0"/>
      <w:sz w:val="30"/>
      <w:szCs w:val="30"/>
    </w:rPr>
  </w:style>
  <w:style w:type="paragraph" w:styleId="a5">
    <w:name w:val="Normal (Web)"/>
    <w:basedOn w:val="a"/>
    <w:pPr>
      <w:widowControl/>
      <w:spacing w:before="100" w:beforeAutospacing="1" w:after="100" w:afterAutospacing="1"/>
      <w:jc w:val="left"/>
    </w:pPr>
    <w:rPr>
      <w:rFonts w:ascii="宋体" w:hAnsi="宋体" w:cs="宋体"/>
      <w:kern w:val="0"/>
      <w:sz w:val="24"/>
      <w:szCs w:val="24"/>
    </w:rPr>
  </w:style>
  <w:style w:type="paragraph" w:styleId="a6">
    <w:name w:val="Plain Text"/>
    <w:basedOn w:val="a"/>
    <w:qFormat/>
    <w:rPr>
      <w:rFonts w:ascii="宋体" w:hAnsi="Courier New"/>
      <w:szCs w:val="24"/>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Date"/>
    <w:basedOn w:val="a"/>
    <w:next w:val="a"/>
    <w:pPr>
      <w:ind w:leftChars="2500" w:left="100"/>
    </w:pPr>
    <w:rPr>
      <w:szCs w:val="24"/>
    </w:rPr>
  </w:style>
  <w:style w:type="paragraph" w:customStyle="1" w:styleId="p16">
    <w:name w:val="p16"/>
    <w:basedOn w:val="a"/>
    <w:pPr>
      <w:widowControl/>
    </w:pPr>
    <w:rPr>
      <w:kern w:val="0"/>
    </w:rPr>
  </w:style>
  <w:style w:type="paragraph" w:customStyle="1" w:styleId="1">
    <w:name w:val="普通(网站)1"/>
    <w:basedOn w:val="a"/>
    <w:pPr>
      <w:jc w:val="left"/>
    </w:pPr>
    <w:rPr>
      <w:kern w:val="0"/>
      <w:sz w:val="24"/>
    </w:rPr>
  </w:style>
  <w:style w:type="paragraph" w:customStyle="1" w:styleId="Char1">
    <w:name w:val="Char1"/>
    <w:basedOn w:val="a"/>
    <w:rPr>
      <w:szCs w:val="24"/>
    </w:rPr>
  </w:style>
  <w:style w:type="paragraph" w:customStyle="1" w:styleId="p0">
    <w:name w:val="p0"/>
    <w:basedOn w:val="a"/>
    <w:pPr>
      <w:widowControl/>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29743">
      <w:bodyDiv w:val="1"/>
      <w:marLeft w:val="0"/>
      <w:marRight w:val="0"/>
      <w:marTop w:val="0"/>
      <w:marBottom w:val="0"/>
      <w:divBdr>
        <w:top w:val="none" w:sz="0" w:space="0" w:color="auto"/>
        <w:left w:val="none" w:sz="0" w:space="0" w:color="auto"/>
        <w:bottom w:val="none" w:sz="0" w:space="0" w:color="auto"/>
        <w:right w:val="none" w:sz="0" w:space="0" w:color="auto"/>
      </w:divBdr>
      <w:divsChild>
        <w:div w:id="219367441">
          <w:marLeft w:val="0"/>
          <w:marRight w:val="0"/>
          <w:marTop w:val="0"/>
          <w:marBottom w:val="0"/>
          <w:divBdr>
            <w:top w:val="none" w:sz="0" w:space="0" w:color="auto"/>
            <w:left w:val="none" w:sz="0" w:space="0" w:color="auto"/>
            <w:bottom w:val="none" w:sz="0" w:space="0" w:color="auto"/>
            <w:right w:val="none" w:sz="0" w:space="0" w:color="auto"/>
          </w:divBdr>
        </w:div>
      </w:divsChild>
    </w:div>
    <w:div w:id="1346596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1857</Words>
  <Characters>10587</Characters>
  <Application>Microsoft Office Word</Application>
  <DocSecurity>0</DocSecurity>
  <PresentationFormat/>
  <Lines>88</Lines>
  <Paragraphs>24</Paragraphs>
  <Slides>0</Slides>
  <Notes>0</Notes>
  <HiddenSlides>0</HiddenSlides>
  <MMClips>0</MMClips>
  <ScaleCrop>false</ScaleCrop>
  <Company>微软中国</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鞍山市铁东区2013年</dc:title>
  <dc:creator>微软用户</dc:creator>
  <cp:lastModifiedBy>King</cp:lastModifiedBy>
  <cp:revision>2</cp:revision>
  <cp:lastPrinted>2016-03-28T07:26:00Z</cp:lastPrinted>
  <dcterms:created xsi:type="dcterms:W3CDTF">2020-03-18T07:26:00Z</dcterms:created>
  <dcterms:modified xsi:type="dcterms:W3CDTF">2020-03-18T07:26:00Z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