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4"/>
      <w:r>
        <w:rPr>
          <w:rFonts w:hint="eastAsia" w:ascii="方正小标宋_GBK" w:hAnsi="方正小标宋_GBK" w:eastAsia="方正小标宋_GBK"/>
          <w:b w:val="0"/>
          <w:bCs w:val="0"/>
          <w:sz w:val="30"/>
        </w:rPr>
        <w:t>卫生健康领域基层政务公开标准目录</w:t>
      </w:r>
      <w:bookmarkEnd w:id="0"/>
    </w:p>
    <w:tbl>
      <w:tblPr>
        <w:tblStyle w:val="5"/>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126"/>
        <w:gridCol w:w="1740"/>
        <w:gridCol w:w="1354"/>
        <w:gridCol w:w="1496"/>
        <w:gridCol w:w="664"/>
        <w:gridCol w:w="720"/>
        <w:gridCol w:w="720"/>
        <w:gridCol w:w="720"/>
        <w:gridCol w:w="540"/>
        <w:gridCol w:w="498"/>
        <w:gridCol w:w="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2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5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bookmarkStart w:id="1" w:name="_GoBack"/>
            <w:bookmarkEnd w:id="1"/>
            <w:r>
              <w:rPr>
                <w:rFonts w:hint="eastAsia" w:ascii="黑体" w:hAnsi="宋体" w:eastAsia="黑体" w:cs="宋体"/>
                <w:color w:val="000000"/>
                <w:kern w:val="0"/>
                <w:sz w:val="22"/>
              </w:rPr>
              <w:t>主体</w:t>
            </w:r>
          </w:p>
        </w:tc>
        <w:tc>
          <w:tcPr>
            <w:tcW w:w="149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3"/>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olor w:val="000000"/>
                <w:kern w:val="0"/>
                <w:sz w:val="18"/>
                <w:szCs w:val="18"/>
              </w:rPr>
            </w:pPr>
          </w:p>
        </w:tc>
        <w:tc>
          <w:tcPr>
            <w:tcW w:w="90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8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2520"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color w:val="000000"/>
                <w:kern w:val="0"/>
                <w:sz w:val="22"/>
              </w:rPr>
            </w:pPr>
          </w:p>
        </w:tc>
        <w:tc>
          <w:tcPr>
            <w:tcW w:w="1740" w:type="dxa"/>
            <w:vMerge w:val="continue"/>
            <w:vAlign w:val="center"/>
          </w:tcPr>
          <w:p>
            <w:pPr>
              <w:widowControl/>
              <w:jc w:val="left"/>
              <w:rPr>
                <w:rFonts w:ascii="黑体" w:hAnsi="宋体" w:eastAsia="黑体" w:cs="宋体"/>
                <w:color w:val="000000"/>
                <w:kern w:val="0"/>
                <w:sz w:val="22"/>
              </w:rPr>
            </w:pPr>
          </w:p>
        </w:tc>
        <w:tc>
          <w:tcPr>
            <w:tcW w:w="1354" w:type="dxa"/>
            <w:vMerge w:val="continue"/>
            <w:vAlign w:val="center"/>
          </w:tcPr>
          <w:p>
            <w:pPr>
              <w:widowControl/>
              <w:jc w:val="center"/>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66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42" w:type="dxa"/>
          <w:cantSplit/>
        </w:trPr>
        <w:tc>
          <w:tcPr>
            <w:tcW w:w="540" w:type="dxa"/>
            <w:vMerge w:val="restart"/>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08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乡村医生执业注册（包括乡村医生执业再注册）</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2126"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74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354" w:type="dxa"/>
            <w:vMerge w:val="restart"/>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鞍山市铁东区卫生健康局</w:t>
            </w:r>
          </w:p>
        </w:tc>
        <w:tc>
          <w:tcPr>
            <w:tcW w:w="1496" w:type="dxa"/>
            <w:vMerge w:val="restart"/>
            <w:vAlign w:val="center"/>
          </w:tcPr>
          <w:p>
            <w:pPr>
              <w:widowControl/>
              <w:rPr>
                <w:rFonts w:ascii="仿宋_GB2312" w:hAnsi="宋体" w:eastAsia="仿宋_GB2312"/>
                <w:color w:val="000000"/>
                <w:sz w:val="18"/>
                <w:szCs w:val="18"/>
              </w:rPr>
            </w:pPr>
            <w:r>
              <w:rPr>
                <w:rFonts w:hint="eastAsia" w:ascii="仿宋_GB2312" w:hAnsi="仿宋_GB2312" w:eastAsia="仿宋_GB2312" w:cs="仿宋_GB2312"/>
                <w:color w:val="000000"/>
                <w:kern w:val="0"/>
                <w:sz w:val="18"/>
                <w:szCs w:val="18"/>
              </w:rPr>
              <w:t>鞍山市铁东区人民政府网站</w:t>
            </w:r>
            <w:r>
              <w:rPr>
                <w:rFonts w:hint="eastAsia" w:ascii="仿宋_GB2312" w:hAnsi="宋体" w:eastAsia="仿宋_GB2312"/>
                <w:color w:val="000000"/>
                <w:sz w:val="18"/>
                <w:szCs w:val="18"/>
              </w:rPr>
              <w:t xml:space="preserve">  </w:t>
            </w:r>
          </w:p>
        </w:tc>
        <w:tc>
          <w:tcPr>
            <w:tcW w:w="66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498"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42" w:type="dxa"/>
          <w:cantSplit/>
        </w:trPr>
        <w:tc>
          <w:tcPr>
            <w:tcW w:w="540" w:type="dxa"/>
            <w:vMerge w:val="continue"/>
            <w:vAlign w:val="center"/>
          </w:tcPr>
          <w:p>
            <w:pPr>
              <w:widowControl/>
              <w:rPr>
                <w:rFonts w:ascii="仿宋_GB2312" w:hAnsi="宋体" w:eastAsia="仿宋_GB2312"/>
                <w:color w:val="000000"/>
                <w:sz w:val="18"/>
                <w:szCs w:val="18"/>
              </w:rPr>
            </w:pPr>
          </w:p>
        </w:tc>
        <w:tc>
          <w:tcPr>
            <w:tcW w:w="900" w:type="dxa"/>
            <w:vMerge w:val="continue"/>
            <w:vAlign w:val="center"/>
          </w:tcPr>
          <w:p>
            <w:pPr>
              <w:widowControl/>
              <w:rPr>
                <w:rFonts w:ascii="仿宋_GB2312" w:hAnsi="宋体" w:eastAsia="仿宋_GB2312"/>
                <w:color w:val="000000"/>
                <w:sz w:val="18"/>
                <w:szCs w:val="18"/>
              </w:rPr>
            </w:pPr>
          </w:p>
        </w:tc>
        <w:tc>
          <w:tcPr>
            <w:tcW w:w="1080" w:type="dxa"/>
            <w:vMerge w:val="continue"/>
            <w:vAlign w:val="center"/>
          </w:tcPr>
          <w:p>
            <w:pPr>
              <w:widowControl/>
              <w:rPr>
                <w:rFonts w:ascii="仿宋_GB2312" w:hAnsi="宋体" w:eastAsia="仿宋_GB2312"/>
                <w:color w:val="000000"/>
                <w:sz w:val="18"/>
                <w:szCs w:val="18"/>
              </w:rPr>
            </w:pPr>
          </w:p>
        </w:tc>
        <w:tc>
          <w:tcPr>
            <w:tcW w:w="252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2126" w:type="dxa"/>
            <w:vMerge w:val="continue"/>
            <w:vAlign w:val="center"/>
          </w:tcPr>
          <w:p>
            <w:pPr>
              <w:widowControl/>
              <w:rPr>
                <w:rFonts w:ascii="仿宋_GB2312" w:hAnsi="宋体" w:eastAsia="仿宋_GB2312"/>
                <w:color w:val="000000"/>
                <w:sz w:val="18"/>
                <w:szCs w:val="18"/>
              </w:rPr>
            </w:pPr>
          </w:p>
        </w:tc>
        <w:tc>
          <w:tcPr>
            <w:tcW w:w="174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354" w:type="dxa"/>
            <w:vMerge w:val="continue"/>
            <w:vAlign w:val="center"/>
          </w:tcPr>
          <w:p>
            <w:pPr>
              <w:widowControl/>
              <w:rPr>
                <w:rFonts w:ascii="仿宋_GB2312" w:hAnsi="宋体" w:eastAsia="仿宋_GB2312"/>
                <w:color w:val="000000"/>
                <w:sz w:val="18"/>
                <w:szCs w:val="18"/>
              </w:rPr>
            </w:pPr>
          </w:p>
        </w:tc>
        <w:tc>
          <w:tcPr>
            <w:tcW w:w="1496" w:type="dxa"/>
            <w:vMerge w:val="continue"/>
            <w:vAlign w:val="center"/>
          </w:tcPr>
          <w:p>
            <w:pPr>
              <w:widowControl/>
              <w:rPr>
                <w:rFonts w:ascii="仿宋_GB2312" w:hAnsi="宋体" w:eastAsia="仿宋_GB2312"/>
                <w:color w:val="000000"/>
                <w:sz w:val="18"/>
                <w:szCs w:val="18"/>
              </w:rPr>
            </w:pPr>
          </w:p>
        </w:tc>
        <w:tc>
          <w:tcPr>
            <w:tcW w:w="66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498"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42" w:type="dxa"/>
          <w:cantSplit/>
        </w:trPr>
        <w:tc>
          <w:tcPr>
            <w:tcW w:w="540" w:type="dxa"/>
            <w:vMerge w:val="continue"/>
            <w:vAlign w:val="center"/>
          </w:tcPr>
          <w:p>
            <w:pPr>
              <w:widowControl/>
              <w:rPr>
                <w:rFonts w:ascii="仿宋_GB2312" w:hAnsi="宋体" w:eastAsia="仿宋_GB2312"/>
                <w:color w:val="000000"/>
                <w:sz w:val="18"/>
                <w:szCs w:val="18"/>
              </w:rPr>
            </w:pPr>
          </w:p>
        </w:tc>
        <w:tc>
          <w:tcPr>
            <w:tcW w:w="900" w:type="dxa"/>
            <w:vMerge w:val="continue"/>
            <w:vAlign w:val="center"/>
          </w:tcPr>
          <w:p>
            <w:pPr>
              <w:widowControl/>
              <w:rPr>
                <w:rFonts w:ascii="仿宋_GB2312" w:hAnsi="宋体" w:eastAsia="仿宋_GB2312"/>
                <w:color w:val="000000"/>
                <w:sz w:val="18"/>
                <w:szCs w:val="18"/>
              </w:rPr>
            </w:pPr>
          </w:p>
        </w:tc>
        <w:tc>
          <w:tcPr>
            <w:tcW w:w="1080" w:type="dxa"/>
            <w:vMerge w:val="continue"/>
            <w:vAlign w:val="center"/>
          </w:tcPr>
          <w:p>
            <w:pPr>
              <w:widowControl/>
              <w:rPr>
                <w:rFonts w:ascii="仿宋_GB2312" w:hAnsi="宋体" w:eastAsia="仿宋_GB2312"/>
                <w:color w:val="000000"/>
                <w:sz w:val="18"/>
                <w:szCs w:val="18"/>
              </w:rPr>
            </w:pPr>
          </w:p>
        </w:tc>
        <w:tc>
          <w:tcPr>
            <w:tcW w:w="252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2126" w:type="dxa"/>
            <w:vMerge w:val="continue"/>
            <w:vAlign w:val="center"/>
          </w:tcPr>
          <w:p>
            <w:pPr>
              <w:widowControl/>
              <w:rPr>
                <w:rFonts w:ascii="仿宋_GB2312" w:hAnsi="宋体" w:eastAsia="仿宋_GB2312"/>
                <w:color w:val="000000"/>
                <w:sz w:val="18"/>
                <w:szCs w:val="18"/>
              </w:rPr>
            </w:pPr>
          </w:p>
        </w:tc>
        <w:tc>
          <w:tcPr>
            <w:tcW w:w="174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354" w:type="dxa"/>
            <w:vMerge w:val="continue"/>
            <w:vAlign w:val="center"/>
          </w:tcPr>
          <w:p>
            <w:pPr>
              <w:widowControl/>
              <w:rPr>
                <w:rFonts w:ascii="仿宋_GB2312" w:hAnsi="宋体" w:eastAsia="仿宋_GB2312"/>
                <w:color w:val="000000"/>
                <w:sz w:val="18"/>
                <w:szCs w:val="18"/>
              </w:rPr>
            </w:pPr>
          </w:p>
        </w:tc>
        <w:tc>
          <w:tcPr>
            <w:tcW w:w="1496" w:type="dxa"/>
            <w:vAlign w:val="center"/>
          </w:tcPr>
          <w:p>
            <w:pPr>
              <w:widowControl/>
              <w:rPr>
                <w:rFonts w:ascii="仿宋_GB2312" w:hAnsi="宋体" w:eastAsia="仿宋_GB2312"/>
                <w:color w:val="000000"/>
                <w:sz w:val="18"/>
                <w:szCs w:val="18"/>
              </w:rPr>
            </w:pPr>
            <w:r>
              <w:rPr>
                <w:rFonts w:hint="eastAsia" w:ascii="仿宋_GB2312" w:hAnsi="仿宋_GB2312" w:eastAsia="仿宋_GB2312" w:cs="仿宋_GB2312"/>
                <w:color w:val="000000"/>
                <w:kern w:val="0"/>
                <w:sz w:val="18"/>
                <w:szCs w:val="18"/>
              </w:rPr>
              <w:t>鞍山市铁东区人民政府网站</w:t>
            </w:r>
            <w:r>
              <w:rPr>
                <w:rFonts w:hint="eastAsia" w:ascii="仿宋_GB2312" w:hAnsi="宋体" w:eastAsia="仿宋_GB2312"/>
                <w:color w:val="000000"/>
                <w:sz w:val="18"/>
                <w:szCs w:val="18"/>
              </w:rPr>
              <w:t xml:space="preserve"> </w:t>
            </w:r>
          </w:p>
        </w:tc>
        <w:tc>
          <w:tcPr>
            <w:tcW w:w="66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498"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sectPr>
      <w:pgSz w:w="16838" w:h="11906" w:orient="landscape"/>
      <w:pgMar w:top="147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28C"/>
    <w:rsid w:val="007C6817"/>
    <w:rsid w:val="009F528C"/>
    <w:rsid w:val="00A428CB"/>
    <w:rsid w:val="00B15F96"/>
    <w:rsid w:val="00D5253E"/>
    <w:rsid w:val="4DEC666A"/>
    <w:rsid w:val="588F3F14"/>
    <w:rsid w:val="64B32D19"/>
    <w:rsid w:val="6A9D3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uiPriority w:val="0"/>
    <w:rPr>
      <w:rFonts w:ascii="Calibri" w:hAnsi="Calibri" w:eastAsia="宋体" w:cs="Times New Roman"/>
      <w:b/>
      <w:bCs/>
      <w:kern w:val="44"/>
      <w:sz w:val="44"/>
      <w:szCs w:val="44"/>
    </w:rPr>
  </w:style>
  <w:style w:type="character" w:customStyle="1" w:styleId="8">
    <w:name w:val="页眉 Char"/>
    <w:basedOn w:val="6"/>
    <w:link w:val="4"/>
    <w:semiHidden/>
    <w:uiPriority w:val="99"/>
    <w:rPr>
      <w:rFonts w:ascii="Calibri" w:hAnsi="Calibri" w:eastAsia="宋体" w:cs="Times New Roman"/>
      <w:sz w:val="18"/>
      <w:szCs w:val="18"/>
    </w:rPr>
  </w:style>
  <w:style w:type="character" w:customStyle="1" w:styleId="9">
    <w:name w:val="页脚 Char"/>
    <w:basedOn w:val="6"/>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103</Words>
  <Characters>591</Characters>
  <Lines>4</Lines>
  <Paragraphs>1</Paragraphs>
  <TotalTime>4</TotalTime>
  <ScaleCrop>false</ScaleCrop>
  <LinksUpToDate>false</LinksUpToDate>
  <CharactersWithSpaces>693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2021-04-21T01:40:00Z</dcterms:created>
  <dc:creator>PC</dc:creator>
  <cp:lastModifiedBy>Administrator</cp:lastModifiedBy>
  <dcterms:modified xsi:type="dcterms:W3CDTF">2021-04-21T08:16:06Z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20E8106B0FB845A5AE098B6570C410D1</vt:lpwstr>
  </property>
</Properties>
</file>