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鞍山市突发重大动物疫情应急预案（征求意见稿）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的解读</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textAlignment w:val="auto"/>
      </w:pPr>
    </w:p>
    <w:p>
      <w:pPr>
        <w:keepNext w:val="0"/>
        <w:keepLines w:val="0"/>
        <w:pageBreakBefore w:val="0"/>
        <w:kinsoku/>
        <w:wordWrap/>
        <w:overflowPunct/>
        <w:topLinePunct w:val="0"/>
        <w:autoSpaceDE/>
        <w:autoSpaceDN/>
        <w:bidi w:val="0"/>
        <w:spacing w:line="560" w:lineRule="exact"/>
        <w:ind w:firstLine="63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出台</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0"/>
        <w:textAlignment w:val="auto"/>
        <w:rPr>
          <w:rFonts w:hint="eastAsia"/>
        </w:rPr>
      </w:pPr>
      <w:r>
        <w:rPr>
          <w:rFonts w:hint="eastAsia" w:ascii="仿宋_GB2312" w:hAnsi="仿宋_GB2312" w:eastAsia="仿宋_GB2312" w:cs="仿宋_GB2312"/>
          <w:sz w:val="32"/>
          <w:szCs w:val="32"/>
          <w:lang w:val="en-US" w:eastAsia="zh-CN"/>
        </w:rPr>
        <w:t>《鞍山市突发重大动物疫情应急预案》是2016年起草发布的，基于以下3点原因市农业农村局代市政府对《鞍山市突发重大动物疫情应急预案》进行了修订，一是新修订的《动物防疫法》对动物疫情报告等内容进行了修订，我市原预案应根据动物防疫法的规定进行相应修改。二是机构改革后，有的机构及其职责进行了调整，我市原预案也应进行调整。三是有必要将近几年来的重大动物疫情处置实践中好的做法纳入到预案中。</w:t>
      </w:r>
    </w:p>
    <w:p>
      <w:pPr>
        <w:keepNext w:val="0"/>
        <w:keepLines w:val="0"/>
        <w:pageBreakBefore w:val="0"/>
        <w:kinsoku/>
        <w:wordWrap/>
        <w:overflowPunct/>
        <w:topLinePunct w:val="0"/>
        <w:autoSpaceDE/>
        <w:autoSpaceDN/>
        <w:bidi w:val="0"/>
        <w:spacing w:line="560" w:lineRule="exact"/>
        <w:ind w:firstLine="63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rPr>
        <w:t>二、制定《</w:t>
      </w:r>
      <w:r>
        <w:rPr>
          <w:rFonts w:hint="eastAsia" w:ascii="黑体" w:hAnsi="黑体" w:eastAsia="黑体" w:cs="黑体"/>
          <w:sz w:val="32"/>
          <w:szCs w:val="32"/>
          <w:lang w:eastAsia="zh-CN"/>
        </w:rPr>
        <w:t>预案</w:t>
      </w:r>
      <w:r>
        <w:rPr>
          <w:rFonts w:hint="eastAsia" w:ascii="黑体" w:hAnsi="黑体" w:eastAsia="黑体" w:cs="黑体"/>
          <w:sz w:val="32"/>
          <w:szCs w:val="32"/>
        </w:rPr>
        <w:t>》的</w:t>
      </w:r>
      <w:r>
        <w:rPr>
          <w:rFonts w:hint="eastAsia" w:ascii="黑体" w:hAnsi="黑体" w:eastAsia="黑体" w:cs="黑体"/>
          <w:sz w:val="32"/>
          <w:szCs w:val="32"/>
          <w:lang w:eastAsia="zh-CN"/>
        </w:rPr>
        <w:t>目的</w:t>
      </w:r>
    </w:p>
    <w:p>
      <w:pPr>
        <w:pStyle w:val="7"/>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仿宋_GB2312" w:cs="Times New Roman"/>
          <w:b w:val="0"/>
          <w:bCs w:val="0"/>
          <w:sz w:val="32"/>
          <w:szCs w:val="32"/>
          <w:shd w:val="clear" w:color="auto" w:fill="FFFFFF"/>
        </w:rPr>
        <w:t>为有效预防、控制和扑灭突发重大动物疫情，做到及时、迅速、高效、有序，防止疫情蔓延，最大限度地减轻疫情对畜牧业及公共卫生造成的危害，保护畜牧业发展，保障人民群众身体健康安全。</w:t>
      </w:r>
    </w:p>
    <w:p>
      <w:pPr>
        <w:keepNext w:val="0"/>
        <w:keepLines w:val="0"/>
        <w:pageBreakBefore w:val="0"/>
        <w:kinsoku/>
        <w:wordWrap/>
        <w:overflowPunct/>
        <w:topLinePunct w:val="0"/>
        <w:autoSpaceDE/>
        <w:autoSpaceDN/>
        <w:bidi w:val="0"/>
        <w:spacing w:line="560" w:lineRule="exact"/>
        <w:ind w:firstLine="630" w:firstLineChars="0"/>
        <w:textAlignment w:val="auto"/>
        <w:rPr>
          <w:rFonts w:ascii="黑体" w:hAnsi="黑体" w:eastAsia="黑体" w:cs="黑体"/>
          <w:sz w:val="32"/>
          <w:szCs w:val="32"/>
        </w:rPr>
      </w:pPr>
      <w:r>
        <w:rPr>
          <w:rFonts w:hint="eastAsia" w:ascii="黑体" w:hAnsi="黑体" w:eastAsia="黑体" w:cs="黑体"/>
          <w:sz w:val="32"/>
          <w:szCs w:val="32"/>
        </w:rPr>
        <w:t>三、法律依据</w:t>
      </w:r>
    </w:p>
    <w:p>
      <w:pPr>
        <w:pStyle w:val="7"/>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仿宋_GB2312" w:cs="Times New Roman"/>
          <w:b w:val="0"/>
          <w:bCs w:val="0"/>
          <w:sz w:val="32"/>
          <w:szCs w:val="32"/>
          <w:shd w:val="clear" w:color="auto" w:fill="FFFFFF"/>
        </w:rPr>
        <w:t>依据《中华人民共和国动物防疫法》《中华人民共和国生物安全法》《中华人民共和国突发事件应对法》《重大动物疫情应急条例》</w:t>
      </w:r>
      <w:r>
        <w:rPr>
          <w:rFonts w:hint="eastAsia" w:ascii="Times New Roman" w:hAnsi="Times New Roman" w:eastAsia="仿宋_GB2312" w:cs="Times New Roman"/>
          <w:b w:val="0"/>
          <w:bCs w:val="0"/>
          <w:sz w:val="32"/>
          <w:szCs w:val="32"/>
          <w:shd w:val="clear" w:color="auto" w:fill="FFFFFF"/>
          <w:lang w:eastAsia="zh-CN"/>
        </w:rPr>
        <w:t>等有关法律、法规及</w:t>
      </w:r>
      <w:r>
        <w:rPr>
          <w:rFonts w:hint="default" w:ascii="Times New Roman" w:hAnsi="Times New Roman" w:eastAsia="仿宋_GB2312" w:cs="Times New Roman"/>
          <w:b w:val="0"/>
          <w:bCs w:val="0"/>
          <w:sz w:val="32"/>
          <w:szCs w:val="32"/>
          <w:shd w:val="clear" w:color="auto" w:fill="FFFFFF"/>
        </w:rPr>
        <w:t>《辽宁省突发</w:t>
      </w:r>
      <w:r>
        <w:rPr>
          <w:rFonts w:hint="eastAsia" w:ascii="Times New Roman" w:hAnsi="Times New Roman" w:eastAsia="仿宋_GB2312" w:cs="Times New Roman"/>
          <w:b w:val="0"/>
          <w:bCs w:val="0"/>
          <w:sz w:val="32"/>
          <w:szCs w:val="32"/>
          <w:shd w:val="clear" w:color="auto" w:fill="FFFFFF"/>
          <w:lang w:eastAsia="zh-CN"/>
        </w:rPr>
        <w:t>重大动物疫情应急</w:t>
      </w:r>
      <w:r>
        <w:rPr>
          <w:rFonts w:hint="default" w:ascii="Times New Roman" w:hAnsi="Times New Roman" w:eastAsia="仿宋_GB2312" w:cs="Times New Roman"/>
          <w:b w:val="0"/>
          <w:bCs w:val="0"/>
          <w:sz w:val="32"/>
          <w:szCs w:val="32"/>
          <w:shd w:val="clear" w:color="auto" w:fill="FFFFFF"/>
        </w:rPr>
        <w:t>预案》</w:t>
      </w:r>
      <w:r>
        <w:rPr>
          <w:rFonts w:hint="eastAsia" w:ascii="Times New Roman" w:hAnsi="Times New Roman" w:eastAsia="仿宋_GB2312" w:cs="Times New Roman"/>
          <w:b w:val="0"/>
          <w:bCs w:val="0"/>
          <w:sz w:val="32"/>
          <w:szCs w:val="32"/>
          <w:shd w:val="clear" w:color="auto" w:fill="FFFFFF"/>
          <w:lang w:eastAsia="zh-CN"/>
        </w:rPr>
        <w:t>等相关规范性文件，结合我市实际</w:t>
      </w:r>
      <w:r>
        <w:rPr>
          <w:rFonts w:hint="default" w:ascii="Times New Roman" w:hAnsi="Times New Roman" w:eastAsia="仿宋_GB2312" w:cs="Times New Roman"/>
          <w:b w:val="0"/>
          <w:bCs w:val="0"/>
          <w:sz w:val="32"/>
          <w:szCs w:val="32"/>
          <w:shd w:val="clear" w:color="auto" w:fill="FFFFFF"/>
        </w:rPr>
        <w:t>，制定</w:t>
      </w:r>
      <w:r>
        <w:rPr>
          <w:rFonts w:hint="eastAsia" w:ascii="Times New Roman" w:hAnsi="Times New Roman" w:eastAsia="仿宋_GB2312" w:cs="Times New Roman"/>
          <w:b w:val="0"/>
          <w:bCs w:val="0"/>
          <w:sz w:val="32"/>
          <w:szCs w:val="32"/>
          <w:shd w:val="clear" w:color="auto" w:fill="FFFFFF"/>
          <w:lang w:eastAsia="zh-CN"/>
        </w:rPr>
        <w:t>了</w:t>
      </w:r>
      <w:r>
        <w:rPr>
          <w:rFonts w:hint="default" w:ascii="Times New Roman" w:hAnsi="Times New Roman" w:eastAsia="仿宋_GB2312" w:cs="Times New Roman"/>
          <w:b w:val="0"/>
          <w:bCs w:val="0"/>
          <w:sz w:val="32"/>
          <w:szCs w:val="32"/>
          <w:shd w:val="clear" w:color="auto" w:fill="FFFFFF"/>
        </w:rPr>
        <w:t>本预案。</w:t>
      </w:r>
    </w:p>
    <w:p>
      <w:pPr>
        <w:pStyle w:val="7"/>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sz w:val="32"/>
          <w:szCs w:val="32"/>
          <w:shd w:val="clear" w:color="auto" w:fill="FFFFFF"/>
        </w:rPr>
      </w:pPr>
      <w:bookmarkStart w:id="0" w:name="_GoBack"/>
      <w:bookmarkEnd w:id="0"/>
    </w:p>
    <w:p>
      <w:pPr>
        <w:keepNext w:val="0"/>
        <w:keepLines w:val="0"/>
        <w:pageBreakBefore w:val="0"/>
        <w:numPr>
          <w:ilvl w:val="0"/>
          <w:numId w:val="1"/>
        </w:numPr>
        <w:kinsoku/>
        <w:wordWrap/>
        <w:overflowPunct/>
        <w:topLinePunct w:val="0"/>
        <w:autoSpaceDE/>
        <w:autoSpaceDN/>
        <w:bidi w:val="0"/>
        <w:spacing w:line="560" w:lineRule="exact"/>
        <w:ind w:firstLine="630" w:firstLineChars="0"/>
        <w:textAlignment w:val="auto"/>
        <w:rPr>
          <w:rFonts w:hint="eastAsia" w:ascii="黑体" w:hAnsi="黑体" w:eastAsia="黑体" w:cs="黑体"/>
          <w:sz w:val="32"/>
          <w:szCs w:val="32"/>
        </w:rPr>
      </w:pPr>
      <w:r>
        <w:rPr>
          <w:rFonts w:hint="eastAsia" w:ascii="黑体" w:hAnsi="黑体" w:eastAsia="黑体" w:cs="黑体"/>
          <w:sz w:val="32"/>
          <w:szCs w:val="32"/>
        </w:rPr>
        <w:t>主要内容</w:t>
      </w:r>
    </w:p>
    <w:p>
      <w:pPr>
        <w:keepNext w:val="0"/>
        <w:keepLines w:val="0"/>
        <w:pageBreakBefore w:val="0"/>
        <w:numPr>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《应急预案》主要包括7章</w:t>
      </w:r>
      <w:r>
        <w:rPr>
          <w:rFonts w:hint="eastAsia" w:ascii="仿宋_GB2312" w:hAnsi="仿宋_GB2312" w:eastAsia="仿宋_GB2312" w:cs="仿宋_GB2312"/>
          <w:i w:val="0"/>
          <w:caps w:val="0"/>
          <w:color w:val="000000"/>
          <w:spacing w:val="0"/>
          <w:sz w:val="32"/>
          <w:szCs w:val="32"/>
          <w:bdr w:val="none" w:color="auto" w:sz="0" w:space="0"/>
          <w:shd w:val="clear" w:fill="FFFFFF"/>
          <w:lang w:val="en-US" w:eastAsia="zh-CN"/>
        </w:rPr>
        <w:t>32</w:t>
      </w:r>
      <w:r>
        <w:rPr>
          <w:rFonts w:hint="eastAsia" w:ascii="仿宋_GB2312" w:hAnsi="仿宋_GB2312" w:eastAsia="仿宋_GB2312" w:cs="仿宋_GB2312"/>
          <w:i w:val="0"/>
          <w:caps w:val="0"/>
          <w:color w:val="000000"/>
          <w:spacing w:val="0"/>
          <w:sz w:val="32"/>
          <w:szCs w:val="32"/>
          <w:bdr w:val="none" w:color="auto" w:sz="0" w:space="0"/>
          <w:shd w:val="clear" w:fill="FFFFFF"/>
        </w:rPr>
        <w:t>条，明确了我</w:t>
      </w:r>
      <w:r>
        <w:rPr>
          <w:rFonts w:hint="eastAsia" w:ascii="仿宋_GB2312" w:hAnsi="仿宋_GB2312" w:eastAsia="仿宋_GB2312" w:cs="仿宋_GB2312"/>
          <w:i w:val="0"/>
          <w:caps w:val="0"/>
          <w:color w:val="000000"/>
          <w:spacing w:val="0"/>
          <w:sz w:val="32"/>
          <w:szCs w:val="32"/>
          <w:bdr w:val="none" w:color="auto" w:sz="0" w:space="0"/>
          <w:shd w:val="clear" w:fill="FFFFFF"/>
          <w:lang w:eastAsia="zh-CN"/>
        </w:rPr>
        <w:t>市</w:t>
      </w:r>
      <w:r>
        <w:rPr>
          <w:rFonts w:hint="eastAsia" w:ascii="仿宋_GB2312" w:hAnsi="仿宋_GB2312" w:eastAsia="仿宋_GB2312" w:cs="仿宋_GB2312"/>
          <w:i w:val="0"/>
          <w:caps w:val="0"/>
          <w:color w:val="000000"/>
          <w:spacing w:val="0"/>
          <w:sz w:val="32"/>
          <w:szCs w:val="32"/>
          <w:bdr w:val="none" w:color="auto" w:sz="0" w:space="0"/>
          <w:shd w:val="clear" w:fill="FFFFFF"/>
        </w:rPr>
        <w:t>发生重大动物疫情时应急组织体系与职责、监测、预警、报告与认定、应急处置、善后处理、应急保障等工作方案。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（一）总则部分明确了编制目的、编制依据、突发重大动物疫情分级、适用范围、工作原则。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right="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（二）应急组织体系与职责部分明确了应急指挥部机构及职责、日常工作机构及职责、成员单位主要职责、专家组的组成及其职责、应急预备队的组成及其职责。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（三）监测、预警、报告与认定部分明确了监测、预警</w:t>
      </w:r>
      <w:r>
        <w:rPr>
          <w:rFonts w:hint="eastAsia" w:ascii="仿宋_GB2312" w:hAnsi="仿宋_GB2312" w:eastAsia="仿宋_GB2312" w:cs="仿宋_GB2312"/>
          <w:i w:val="0"/>
          <w:caps w:val="0"/>
          <w:color w:val="000000"/>
          <w:spacing w:val="0"/>
          <w:sz w:val="32"/>
          <w:szCs w:val="32"/>
          <w:bdr w:val="none" w:color="auto" w:sz="0" w:space="0"/>
          <w:shd w:val="clear" w:fill="FFFFFF"/>
          <w:lang w:eastAsia="zh-CN"/>
        </w:rPr>
        <w:t>响应</w:t>
      </w:r>
      <w:r>
        <w:rPr>
          <w:rFonts w:hint="eastAsia" w:ascii="仿宋_GB2312" w:hAnsi="仿宋_GB2312" w:eastAsia="仿宋_GB2312" w:cs="仿宋_GB2312"/>
          <w:i w:val="0"/>
          <w:caps w:val="0"/>
          <w:color w:val="000000"/>
          <w:spacing w:val="0"/>
          <w:sz w:val="32"/>
          <w:szCs w:val="32"/>
          <w:bdr w:val="none" w:color="auto" w:sz="0" w:space="0"/>
          <w:shd w:val="clear" w:fill="FFFFFF"/>
        </w:rPr>
        <w:t>、报告、先期处置、疫情认定与发布。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（四）应急处置部分明确了应急响应的原则、突发重大动物疫情的分级应急响应、其他措施、突发重大动物疫情应急响应的终止。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（五）善后处理部分明确了后期评估、责任、灾害补偿、抚恤和补助、恢复生产、社会救助。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（六）应急保障部分明确了通信与信息保障、应急资源与装备保障、应急队伍保障、社会公众的宣传教育。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（七）附则部分明确了预案的管理与更新、预案的解释、预案的实施时间。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034054"/>
      <w:docPartObj>
        <w:docPartGallery w:val="autotext"/>
      </w:docPartObj>
    </w:sdtPr>
    <w:sdtContent>
      <w:p>
        <w:pPr>
          <w:pStyle w:val="5"/>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F7EFF"/>
    <w:multiLevelType w:val="singleLevel"/>
    <w:tmpl w:val="F7DF7EF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ZiZDQ3N2EwODRhODY0YWI1ZTQ4ZjJkMGU4ZTc4ZTAifQ=="/>
  </w:docVars>
  <w:rsids>
    <w:rsidRoot w:val="7DBC6D40"/>
    <w:rsid w:val="0007503B"/>
    <w:rsid w:val="000B014A"/>
    <w:rsid w:val="000C105F"/>
    <w:rsid w:val="00111EDC"/>
    <w:rsid w:val="002527D1"/>
    <w:rsid w:val="003367D8"/>
    <w:rsid w:val="00337C9B"/>
    <w:rsid w:val="00427589"/>
    <w:rsid w:val="0043190E"/>
    <w:rsid w:val="005A3698"/>
    <w:rsid w:val="005D3630"/>
    <w:rsid w:val="006F2C59"/>
    <w:rsid w:val="00865A62"/>
    <w:rsid w:val="008C577F"/>
    <w:rsid w:val="008E7EB2"/>
    <w:rsid w:val="00987752"/>
    <w:rsid w:val="0099116D"/>
    <w:rsid w:val="009C7791"/>
    <w:rsid w:val="00B26B13"/>
    <w:rsid w:val="00B350FF"/>
    <w:rsid w:val="00B56116"/>
    <w:rsid w:val="00B9627C"/>
    <w:rsid w:val="00C0085E"/>
    <w:rsid w:val="00C8038F"/>
    <w:rsid w:val="00CB5C18"/>
    <w:rsid w:val="00CC0DFD"/>
    <w:rsid w:val="00CC3F49"/>
    <w:rsid w:val="00DE3FF7"/>
    <w:rsid w:val="00E234D5"/>
    <w:rsid w:val="00FC1067"/>
    <w:rsid w:val="01B666C0"/>
    <w:rsid w:val="04427EDC"/>
    <w:rsid w:val="06D51A6F"/>
    <w:rsid w:val="080B2E00"/>
    <w:rsid w:val="113442BB"/>
    <w:rsid w:val="15F878DC"/>
    <w:rsid w:val="163F4697"/>
    <w:rsid w:val="17B13752"/>
    <w:rsid w:val="1CFC644B"/>
    <w:rsid w:val="1D025F10"/>
    <w:rsid w:val="1DA12787"/>
    <w:rsid w:val="229F6146"/>
    <w:rsid w:val="22E1275B"/>
    <w:rsid w:val="25EC118F"/>
    <w:rsid w:val="2FF9478A"/>
    <w:rsid w:val="2FFD14C8"/>
    <w:rsid w:val="34295E22"/>
    <w:rsid w:val="34B96F04"/>
    <w:rsid w:val="367A2773"/>
    <w:rsid w:val="36DE1345"/>
    <w:rsid w:val="3BFE4114"/>
    <w:rsid w:val="3C107E31"/>
    <w:rsid w:val="3DB00215"/>
    <w:rsid w:val="40311156"/>
    <w:rsid w:val="4AE17A1D"/>
    <w:rsid w:val="4BED7FD5"/>
    <w:rsid w:val="4C4A5008"/>
    <w:rsid w:val="4F755D8D"/>
    <w:rsid w:val="4F9A095C"/>
    <w:rsid w:val="502A090A"/>
    <w:rsid w:val="507A49C7"/>
    <w:rsid w:val="54152ECD"/>
    <w:rsid w:val="562924B2"/>
    <w:rsid w:val="5C135B7E"/>
    <w:rsid w:val="5D9B261D"/>
    <w:rsid w:val="5E000153"/>
    <w:rsid w:val="5E015742"/>
    <w:rsid w:val="5FBA5772"/>
    <w:rsid w:val="60FA6B95"/>
    <w:rsid w:val="68E82C3B"/>
    <w:rsid w:val="6EAA61C6"/>
    <w:rsid w:val="718C0198"/>
    <w:rsid w:val="75FE4245"/>
    <w:rsid w:val="76923DA2"/>
    <w:rsid w:val="7A17D34B"/>
    <w:rsid w:val="7C1D4558"/>
    <w:rsid w:val="7DBC6D40"/>
    <w:rsid w:val="7EFF1609"/>
    <w:rsid w:val="CFC6A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rPr>
      <w:rFonts w:ascii="Calibri" w:hAnsi="Calibri" w:eastAsia="仿宋_GB2312"/>
      <w:sz w:val="36"/>
    </w:rPr>
  </w:style>
  <w:style w:type="paragraph" w:styleId="4">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ascii="Calibri" w:hAnsi="Calibri" w:eastAsia="宋体" w:cs="Times New Roman"/>
      <w:kern w:val="0"/>
      <w:sz w:val="24"/>
      <w:szCs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脚 Char"/>
    <w:basedOn w:val="10"/>
    <w:link w:val="5"/>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2201</Words>
  <Characters>2210</Characters>
  <Lines>9</Lines>
  <Paragraphs>2</Paragraphs>
  <TotalTime>13</TotalTime>
  <ScaleCrop>false</ScaleCrop>
  <LinksUpToDate>false</LinksUpToDate>
  <CharactersWithSpaces>2210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2019-08-20T10:21:00Z</dcterms:created>
  <dc:creator>Administrator</dc:creator>
  <cp:lastModifiedBy>as01</cp:lastModifiedBy>
  <cp:lastPrinted>2023-06-16T10:49:00Z</cp:lastPrinted>
  <dcterms:modified xsi:type="dcterms:W3CDTF">2023-08-07T16:39:10Z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266D4F30A9104C5EBAD40EBF812614C6</vt:lpwstr>
  </property>
</Properties>
</file>