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jc w:val="center"/>
        <w:rPr>
          <w:rFonts w:ascii="方正小标宋简体" w:hAnsi="仿宋" w:eastAsia="方正小标宋简体" w:cs="宋体"/>
          <w:kern w:val="0"/>
          <w:sz w:val="84"/>
          <w:szCs w:val="84"/>
        </w:rPr>
      </w:pPr>
      <w:r>
        <w:rPr>
          <w:rFonts w:hint="eastAsia" w:ascii="方正小标宋简体" w:hAnsi="仿宋" w:eastAsia="方正小标宋简体" w:cs="宋体"/>
          <w:kern w:val="0"/>
          <w:sz w:val="84"/>
          <w:szCs w:val="84"/>
        </w:rPr>
        <w:t>鞍山市生态环境局</w:t>
      </w:r>
    </w:p>
    <w:p>
      <w:pPr>
        <w:jc w:val="center"/>
        <w:rPr>
          <w:rFonts w:ascii="方正小标宋简体" w:hAnsi="仿宋" w:eastAsia="方正小标宋简体" w:cs="宋体"/>
          <w:kern w:val="0"/>
          <w:sz w:val="84"/>
          <w:szCs w:val="84"/>
        </w:rPr>
      </w:pPr>
      <w:r>
        <w:rPr>
          <w:rFonts w:hint="eastAsia" w:ascii="方正小标宋简体" w:hAnsi="仿宋" w:eastAsia="方正小标宋简体" w:cs="宋体"/>
          <w:kern w:val="0"/>
          <w:sz w:val="84"/>
          <w:szCs w:val="84"/>
        </w:rPr>
        <w:t>标准化手册</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pStyle w:val="2"/>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pStyle w:val="2"/>
      </w:pPr>
    </w:p>
    <w:p>
      <w:pPr>
        <w:jc w:val="center"/>
        <w:rPr>
          <w:rFonts w:ascii="仿宋_GB2312" w:hAnsi="仿宋" w:eastAsia="仿宋_GB2312" w:cs="宋体"/>
          <w:kern w:val="0"/>
          <w:sz w:val="32"/>
          <w:szCs w:val="32"/>
        </w:rPr>
      </w:pPr>
      <w:r>
        <w:rPr>
          <w:rFonts w:hint="eastAsia" w:ascii="黑体" w:hAnsi="黑体" w:eastAsia="黑体" w:cs="宋体"/>
          <w:kern w:val="0"/>
          <w:sz w:val="44"/>
          <w:szCs w:val="44"/>
        </w:rPr>
        <w:t>鞍山市生态环境局</w:t>
      </w:r>
    </w:p>
    <w:p>
      <w:pPr>
        <w:jc w:val="center"/>
        <w:rPr>
          <w:rFonts w:ascii="仿宋_GB2312" w:hAnsi="仿宋" w:eastAsia="仿宋_GB2312" w:cs="宋体"/>
          <w:kern w:val="0"/>
          <w:sz w:val="32"/>
          <w:szCs w:val="32"/>
        </w:rPr>
      </w:pPr>
    </w:p>
    <w:p>
      <w:pPr>
        <w:jc w:val="center"/>
        <w:rPr>
          <w:rFonts w:ascii="黑体" w:hAnsi="黑体" w:eastAsia="黑体" w:cs="宋体"/>
          <w:kern w:val="0"/>
          <w:sz w:val="44"/>
          <w:szCs w:val="44"/>
        </w:rPr>
      </w:pPr>
      <w:r>
        <w:rPr>
          <w:rFonts w:hint="eastAsia" w:ascii="黑体" w:hAnsi="黑体" w:eastAsia="黑体" w:cs="宋体"/>
          <w:kern w:val="0"/>
          <w:sz w:val="44"/>
          <w:szCs w:val="44"/>
        </w:rPr>
        <w:t>2021年9月</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spacing w:line="560" w:lineRule="exact"/>
        <w:jc w:val="center"/>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目录</w:t>
      </w:r>
    </w:p>
    <w:p>
      <w:pPr>
        <w:spacing w:line="560" w:lineRule="exact"/>
        <w:jc w:val="left"/>
        <w:rPr>
          <w:rFonts w:ascii="仿宋_GB2312" w:hAnsi="仿宋" w:eastAsia="仿宋_GB2312" w:cs="宋体"/>
          <w:kern w:val="0"/>
          <w:sz w:val="32"/>
          <w:szCs w:val="32"/>
        </w:rPr>
      </w:pPr>
      <w:r>
        <w:rPr>
          <w:rFonts w:hint="eastAsia" w:ascii="黑体" w:hAnsi="黑体" w:eastAsia="黑体" w:cs="宋体"/>
          <w:kern w:val="0"/>
          <w:sz w:val="32"/>
          <w:szCs w:val="32"/>
        </w:rPr>
        <w:t>一、服务理念</w:t>
      </w:r>
      <w:r>
        <w:rPr>
          <w:rFonts w:ascii="仿宋_GB2312" w:hAnsi="仿宋" w:eastAsia="仿宋_GB2312" w:cs="宋体"/>
          <w:kern w:val="0"/>
          <w:sz w:val="32"/>
          <w:szCs w:val="32"/>
        </w:rPr>
        <w:t>……………………………………………</w:t>
      </w:r>
      <w:r>
        <w:rPr>
          <w:rFonts w:hint="eastAsia" w:ascii="仿宋_GB2312" w:hAnsi="仿宋" w:eastAsia="仿宋_GB2312" w:cs="宋体"/>
          <w:kern w:val="0"/>
          <w:sz w:val="32"/>
          <w:szCs w:val="32"/>
        </w:rPr>
        <w:t>5</w:t>
      </w:r>
    </w:p>
    <w:p>
      <w:pPr>
        <w:spacing w:line="560" w:lineRule="exact"/>
        <w:jc w:val="left"/>
        <w:rPr>
          <w:rFonts w:ascii="仿宋_GB2312" w:hAnsi="仿宋" w:eastAsia="仿宋_GB2312" w:cs="宋体"/>
          <w:kern w:val="0"/>
          <w:sz w:val="32"/>
          <w:szCs w:val="32"/>
        </w:rPr>
      </w:pPr>
      <w:r>
        <w:rPr>
          <w:rFonts w:hint="eastAsia" w:ascii="黑体" w:hAnsi="黑体" w:eastAsia="黑体" w:cs="宋体"/>
          <w:kern w:val="0"/>
          <w:sz w:val="32"/>
          <w:szCs w:val="32"/>
        </w:rPr>
        <w:t>二、服务承诺</w:t>
      </w:r>
      <w:r>
        <w:rPr>
          <w:rFonts w:ascii="仿宋_GB2312" w:hAnsi="仿宋" w:eastAsia="仿宋_GB2312" w:cs="宋体"/>
          <w:kern w:val="0"/>
          <w:sz w:val="32"/>
          <w:szCs w:val="32"/>
        </w:rPr>
        <w:t>……………………………………………</w:t>
      </w:r>
      <w:r>
        <w:rPr>
          <w:rFonts w:hint="eastAsia" w:ascii="仿宋_GB2312" w:hAnsi="仿宋" w:eastAsia="仿宋_GB2312" w:cs="宋体"/>
          <w:kern w:val="0"/>
          <w:sz w:val="32"/>
          <w:szCs w:val="32"/>
        </w:rPr>
        <w:t>6</w:t>
      </w:r>
    </w:p>
    <w:p>
      <w:pPr>
        <w:spacing w:line="560" w:lineRule="exact"/>
        <w:jc w:val="left"/>
        <w:rPr>
          <w:rFonts w:ascii="仿宋_GB2312" w:hAnsi="仿宋" w:eastAsia="仿宋_GB2312" w:cs="宋体"/>
          <w:kern w:val="0"/>
          <w:sz w:val="32"/>
          <w:szCs w:val="32"/>
        </w:rPr>
      </w:pPr>
      <w:r>
        <w:rPr>
          <w:rFonts w:hint="eastAsia" w:ascii="黑体" w:hAnsi="黑体" w:eastAsia="黑体" w:cs="宋体"/>
          <w:kern w:val="0"/>
          <w:sz w:val="32"/>
          <w:szCs w:val="32"/>
        </w:rPr>
        <w:t>三、事项清单</w:t>
      </w:r>
      <w:r>
        <w:rPr>
          <w:rFonts w:ascii="仿宋_GB2312" w:hAnsi="仿宋" w:eastAsia="仿宋_GB2312" w:cs="宋体"/>
          <w:kern w:val="0"/>
          <w:sz w:val="32"/>
          <w:szCs w:val="32"/>
        </w:rPr>
        <w:t>……………………………………………</w:t>
      </w:r>
      <w:r>
        <w:rPr>
          <w:rFonts w:hint="eastAsia" w:ascii="仿宋_GB2312" w:hAnsi="仿宋" w:eastAsia="仿宋_GB2312" w:cs="宋体"/>
          <w:kern w:val="0"/>
          <w:sz w:val="32"/>
          <w:szCs w:val="32"/>
        </w:rPr>
        <w:t>7</w:t>
      </w:r>
    </w:p>
    <w:p>
      <w:pPr>
        <w:spacing w:line="560" w:lineRule="exact"/>
        <w:jc w:val="left"/>
        <w:rPr>
          <w:rFonts w:ascii="仿宋_GB2312" w:hAnsi="仿宋" w:eastAsia="仿宋_GB2312" w:cs="宋体"/>
          <w:kern w:val="0"/>
          <w:sz w:val="32"/>
          <w:szCs w:val="32"/>
        </w:rPr>
      </w:pPr>
      <w:r>
        <w:rPr>
          <w:rFonts w:hint="eastAsia" w:ascii="楷体" w:hAnsi="楷体" w:eastAsia="楷体" w:cs="宋体"/>
          <w:kern w:val="0"/>
          <w:sz w:val="32"/>
          <w:szCs w:val="32"/>
        </w:rPr>
        <w:t xml:space="preserve"> 1.行政许可事项清单</w:t>
      </w:r>
      <w:r>
        <w:rPr>
          <w:rFonts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 xml:space="preserve"> </w:t>
      </w:r>
      <w:r>
        <w:rPr>
          <w:rFonts w:ascii="仿宋_GB2312" w:hAnsi="仿宋" w:eastAsia="仿宋_GB2312" w:cs="宋体"/>
          <w:kern w:val="0"/>
          <w:sz w:val="32"/>
          <w:szCs w:val="32"/>
        </w:rPr>
        <w:t>…………</w:t>
      </w:r>
      <w:r>
        <w:rPr>
          <w:rFonts w:hint="eastAsia" w:ascii="仿宋_GB2312" w:hAnsi="仿宋" w:eastAsia="仿宋_GB2312" w:cs="宋体"/>
          <w:kern w:val="0"/>
          <w:sz w:val="32"/>
          <w:szCs w:val="32"/>
        </w:rPr>
        <w:t>7</w:t>
      </w:r>
    </w:p>
    <w:p>
      <w:pPr>
        <w:spacing w:line="560" w:lineRule="exact"/>
        <w:jc w:val="left"/>
        <w:rPr>
          <w:rFonts w:ascii="仿宋_GB2312" w:hAnsi="仿宋" w:eastAsia="仿宋_GB2312" w:cs="宋体"/>
          <w:kern w:val="0"/>
          <w:sz w:val="32"/>
          <w:szCs w:val="32"/>
        </w:rPr>
      </w:pPr>
      <w:r>
        <w:rPr>
          <w:rFonts w:hint="eastAsia" w:ascii="楷体" w:hAnsi="楷体" w:eastAsia="楷体" w:cs="宋体"/>
          <w:kern w:val="0"/>
          <w:sz w:val="32"/>
          <w:szCs w:val="32"/>
        </w:rPr>
        <w:t xml:space="preserve"> 2.其他行政权力事项清单</w:t>
      </w:r>
      <w:r>
        <w:rPr>
          <w:rFonts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 xml:space="preserve"> </w:t>
      </w:r>
      <w:r>
        <w:rPr>
          <w:rFonts w:ascii="仿宋_GB2312" w:hAnsi="仿宋" w:eastAsia="仿宋_GB2312" w:cs="宋体"/>
          <w:kern w:val="0"/>
          <w:sz w:val="32"/>
          <w:szCs w:val="32"/>
        </w:rPr>
        <w:t>……</w:t>
      </w:r>
      <w:r>
        <w:rPr>
          <w:rFonts w:hint="eastAsia" w:ascii="仿宋_GB2312" w:hAnsi="仿宋" w:eastAsia="仿宋_GB2312" w:cs="宋体"/>
          <w:kern w:val="0"/>
          <w:sz w:val="32"/>
          <w:szCs w:val="32"/>
        </w:rPr>
        <w:t>7</w:t>
      </w:r>
    </w:p>
    <w:p>
      <w:pPr>
        <w:spacing w:line="560" w:lineRule="exact"/>
        <w:ind w:firstLine="320" w:firstLineChars="100"/>
        <w:jc w:val="left"/>
        <w:rPr>
          <w:rFonts w:ascii="仿宋_GB2312" w:hAnsi="仿宋" w:eastAsia="仿宋_GB2312" w:cs="宋体"/>
          <w:kern w:val="0"/>
          <w:sz w:val="32"/>
          <w:szCs w:val="32"/>
        </w:rPr>
      </w:pPr>
      <w:r>
        <w:rPr>
          <w:rFonts w:hint="eastAsia" w:ascii="楷体" w:hAnsi="楷体" w:eastAsia="楷体" w:cs="宋体"/>
          <w:kern w:val="0"/>
          <w:sz w:val="32"/>
          <w:szCs w:val="32"/>
        </w:rPr>
        <w:t>3.公共服务事项清单</w:t>
      </w:r>
      <w:r>
        <w:rPr>
          <w:rFonts w:ascii="仿宋_GB2312" w:hAnsi="仿宋" w:eastAsia="仿宋_GB2312" w:cs="宋体"/>
          <w:kern w:val="0"/>
          <w:sz w:val="32"/>
          <w:szCs w:val="32"/>
        </w:rPr>
        <w:t>…………………………………</w:t>
      </w:r>
      <w:r>
        <w:rPr>
          <w:rFonts w:hint="eastAsia" w:ascii="仿宋_GB2312" w:hAnsi="仿宋" w:eastAsia="仿宋_GB2312" w:cs="宋体"/>
          <w:kern w:val="0"/>
          <w:sz w:val="32"/>
          <w:szCs w:val="32"/>
        </w:rPr>
        <w:t>8</w:t>
      </w:r>
    </w:p>
    <w:p>
      <w:pPr>
        <w:spacing w:line="560" w:lineRule="exact"/>
        <w:jc w:val="left"/>
        <w:rPr>
          <w:rFonts w:ascii="仿宋_GB2312" w:hAnsi="仿宋" w:eastAsia="仿宋_GB2312" w:cs="宋体"/>
          <w:kern w:val="0"/>
          <w:sz w:val="32"/>
          <w:szCs w:val="32"/>
        </w:rPr>
      </w:pPr>
      <w:r>
        <w:rPr>
          <w:rFonts w:hint="eastAsia" w:ascii="黑体" w:hAnsi="黑体" w:eastAsia="黑体" w:cs="宋体"/>
          <w:kern w:val="0"/>
          <w:sz w:val="32"/>
          <w:szCs w:val="32"/>
        </w:rPr>
        <w:t>四、办事标准</w:t>
      </w:r>
      <w:r>
        <w:rPr>
          <w:rFonts w:ascii="仿宋_GB2312" w:hAnsi="仿宋" w:eastAsia="仿宋_GB2312" w:cs="宋体"/>
          <w:kern w:val="0"/>
          <w:sz w:val="32"/>
          <w:szCs w:val="32"/>
        </w:rPr>
        <w:t>……………………………………………</w:t>
      </w:r>
      <w:r>
        <w:rPr>
          <w:rFonts w:hint="eastAsia" w:ascii="仿宋_GB2312" w:hAnsi="仿宋" w:eastAsia="仿宋_GB2312" w:cs="宋体"/>
          <w:kern w:val="0"/>
          <w:sz w:val="32"/>
          <w:szCs w:val="32"/>
        </w:rPr>
        <w:t>9</w:t>
      </w:r>
    </w:p>
    <w:p>
      <w:pPr>
        <w:spacing w:line="560" w:lineRule="exact"/>
        <w:ind w:firstLine="320" w:firstLineChars="100"/>
        <w:jc w:val="left"/>
        <w:rPr>
          <w:rFonts w:ascii="仿宋_GB2312" w:hAnsi="仿宋" w:eastAsia="仿宋_GB2312" w:cs="宋体"/>
          <w:kern w:val="0"/>
          <w:sz w:val="32"/>
          <w:szCs w:val="32"/>
        </w:rPr>
      </w:pPr>
      <w:r>
        <w:rPr>
          <w:rFonts w:hint="eastAsia" w:ascii="楷体" w:hAnsi="楷体" w:eastAsia="楷体" w:cs="宋体"/>
          <w:kern w:val="0"/>
          <w:sz w:val="32"/>
          <w:szCs w:val="32"/>
        </w:rPr>
        <w:t>1.行政许可事项办事标准</w:t>
      </w:r>
      <w:r>
        <w:rPr>
          <w:rFonts w:ascii="仿宋_GB2312" w:hAnsi="仿宋" w:eastAsia="仿宋_GB2312" w:cs="宋体"/>
          <w:kern w:val="0"/>
          <w:sz w:val="32"/>
          <w:szCs w:val="32"/>
        </w:rPr>
        <w:t>……………………………</w:t>
      </w:r>
      <w:r>
        <w:rPr>
          <w:rFonts w:hint="eastAsia" w:ascii="仿宋_GB2312" w:hAnsi="仿宋" w:eastAsia="仿宋_GB2312" w:cs="宋体"/>
          <w:kern w:val="0"/>
          <w:sz w:val="32"/>
          <w:szCs w:val="32"/>
        </w:rPr>
        <w:t>9</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（1）废弃电器电子产品处理企业资格审批</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9</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（2）贮存危险废物超过一年的批准 </w:t>
      </w:r>
      <w:r>
        <w:rPr>
          <w:rFonts w:ascii="仿宋_GB2312" w:hAnsi="仿宋" w:eastAsia="仿宋_GB2312" w:cs="宋体"/>
          <w:kern w:val="0"/>
          <w:sz w:val="32"/>
          <w:szCs w:val="32"/>
        </w:rPr>
        <w:t>………………</w:t>
      </w:r>
      <w:r>
        <w:rPr>
          <w:rFonts w:hint="eastAsia" w:ascii="仿宋_GB2312" w:hAnsi="仿宋" w:eastAsia="仿宋_GB2312" w:cs="宋体"/>
          <w:kern w:val="0"/>
          <w:sz w:val="32"/>
          <w:szCs w:val="32"/>
        </w:rPr>
        <w:t>10</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（3）必需经水路运输医疗废物审批 </w:t>
      </w:r>
      <w:r>
        <w:rPr>
          <w:rFonts w:ascii="仿宋_GB2312" w:hAnsi="仿宋" w:eastAsia="仿宋_GB2312" w:cs="宋体"/>
          <w:kern w:val="0"/>
          <w:sz w:val="32"/>
          <w:szCs w:val="32"/>
        </w:rPr>
        <w:t>………………</w:t>
      </w:r>
      <w:r>
        <w:rPr>
          <w:rFonts w:hint="eastAsia" w:ascii="仿宋_GB2312" w:hAnsi="仿宋" w:eastAsia="仿宋_GB2312" w:cs="宋体"/>
          <w:kern w:val="0"/>
          <w:sz w:val="32"/>
          <w:szCs w:val="32"/>
        </w:rPr>
        <w:t>11</w:t>
      </w:r>
    </w:p>
    <w:p>
      <w:pPr>
        <w:spacing w:line="560" w:lineRule="exact"/>
        <w:rPr>
          <w:rFonts w:ascii="楷体" w:hAnsi="楷体" w:eastAsia="楷体" w:cs="楷体"/>
          <w:kern w:val="0"/>
          <w:sz w:val="32"/>
          <w:szCs w:val="32"/>
        </w:rPr>
      </w:pPr>
      <w:r>
        <w:rPr>
          <w:rFonts w:hint="eastAsia" w:ascii="楷体" w:hAnsi="楷体" w:eastAsia="楷体" w:cs="楷体"/>
          <w:kern w:val="0"/>
          <w:sz w:val="32"/>
          <w:szCs w:val="32"/>
        </w:rPr>
        <w:t>（4）江河、湖泊新建、改建或者扩大排污口</w:t>
      </w:r>
    </w:p>
    <w:p>
      <w:pPr>
        <w:spacing w:line="560" w:lineRule="exact"/>
        <w:rPr>
          <w:rFonts w:ascii="仿宋_GB2312" w:hAnsi="仿宋" w:eastAsia="仿宋_GB2312" w:cs="宋体"/>
          <w:kern w:val="0"/>
          <w:sz w:val="32"/>
          <w:szCs w:val="32"/>
        </w:rPr>
      </w:pPr>
      <w:r>
        <w:rPr>
          <w:rFonts w:hint="eastAsia" w:ascii="楷体" w:hAnsi="楷体" w:eastAsia="楷体" w:cs="楷体"/>
          <w:kern w:val="0"/>
          <w:sz w:val="32"/>
          <w:szCs w:val="32"/>
        </w:rPr>
        <w:t>审核</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12    </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（5）夜间建筑施工许可 </w:t>
      </w:r>
      <w:r>
        <w:rPr>
          <w:rFonts w:ascii="仿宋_GB2312" w:hAnsi="仿宋" w:eastAsia="仿宋_GB2312" w:cs="宋体"/>
          <w:kern w:val="0"/>
          <w:sz w:val="32"/>
          <w:szCs w:val="32"/>
        </w:rPr>
        <w:t>……………………………</w:t>
      </w:r>
      <w:r>
        <w:rPr>
          <w:rFonts w:hint="eastAsia" w:ascii="仿宋_GB2312" w:hAnsi="仿宋" w:eastAsia="仿宋_GB2312" w:cs="宋体"/>
          <w:kern w:val="0"/>
          <w:sz w:val="32"/>
          <w:szCs w:val="32"/>
        </w:rPr>
        <w:t>13</w:t>
      </w:r>
    </w:p>
    <w:p>
      <w:pPr>
        <w:spacing w:line="560" w:lineRule="exact"/>
        <w:ind w:firstLine="320" w:firstLineChars="100"/>
        <w:jc w:val="left"/>
        <w:rPr>
          <w:rFonts w:ascii="楷体" w:hAnsi="楷体" w:eastAsia="仿宋_GB2312" w:cs="楷体"/>
          <w:kern w:val="0"/>
          <w:sz w:val="32"/>
          <w:szCs w:val="32"/>
        </w:rPr>
      </w:pPr>
      <w:r>
        <w:rPr>
          <w:rFonts w:hint="eastAsia" w:ascii="楷体" w:hAnsi="楷体" w:eastAsia="楷体" w:cs="宋体"/>
          <w:kern w:val="0"/>
          <w:sz w:val="32"/>
          <w:szCs w:val="32"/>
        </w:rPr>
        <w:t>2.行政确认事项办事标准</w:t>
      </w:r>
      <w:r>
        <w:rPr>
          <w:rFonts w:ascii="仿宋_GB2312" w:hAnsi="仿宋" w:eastAsia="仿宋_GB2312" w:cs="宋体"/>
          <w:kern w:val="0"/>
          <w:sz w:val="32"/>
          <w:szCs w:val="32"/>
        </w:rPr>
        <w:t>……………………………</w:t>
      </w:r>
      <w:r>
        <w:rPr>
          <w:rFonts w:hint="eastAsia" w:ascii="仿宋_GB2312" w:hAnsi="仿宋" w:eastAsia="仿宋_GB2312" w:cs="宋体"/>
          <w:kern w:val="0"/>
          <w:sz w:val="32"/>
          <w:szCs w:val="32"/>
        </w:rPr>
        <w:t>16</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（1）危险废物申报登记确认 </w:t>
      </w:r>
      <w:r>
        <w:rPr>
          <w:rFonts w:ascii="仿宋_GB2312" w:hAnsi="仿宋" w:eastAsia="仿宋_GB2312" w:cs="宋体"/>
          <w:kern w:val="0"/>
          <w:sz w:val="32"/>
          <w:szCs w:val="32"/>
        </w:rPr>
        <w:t>………………………</w:t>
      </w:r>
      <w:r>
        <w:rPr>
          <w:rFonts w:hint="eastAsia" w:ascii="仿宋_GB2312" w:hAnsi="仿宋" w:eastAsia="仿宋_GB2312" w:cs="宋体"/>
          <w:kern w:val="0"/>
          <w:sz w:val="32"/>
          <w:szCs w:val="32"/>
        </w:rPr>
        <w:t>16</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宋体"/>
          <w:kern w:val="0"/>
          <w:sz w:val="32"/>
          <w:szCs w:val="32"/>
        </w:rPr>
        <w:t>3.行政奖励事项办事标准</w:t>
      </w:r>
      <w:r>
        <w:rPr>
          <w:rFonts w:ascii="仿宋_GB2312" w:hAnsi="仿宋" w:eastAsia="仿宋_GB2312" w:cs="宋体"/>
          <w:kern w:val="0"/>
          <w:sz w:val="32"/>
          <w:szCs w:val="32"/>
        </w:rPr>
        <w:t>……………………………</w:t>
      </w:r>
      <w:r>
        <w:rPr>
          <w:rFonts w:hint="eastAsia" w:ascii="仿宋_GB2312" w:hAnsi="仿宋" w:eastAsia="仿宋_GB2312" w:cs="宋体"/>
          <w:kern w:val="0"/>
          <w:sz w:val="32"/>
          <w:szCs w:val="32"/>
        </w:rPr>
        <w:t>17</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（1）对举报、投诉污染大气环境行为的奖励</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17</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宋体"/>
          <w:kern w:val="0"/>
          <w:sz w:val="32"/>
          <w:szCs w:val="32"/>
        </w:rPr>
        <w:t>4.其他行政权力事项办事标准</w:t>
      </w:r>
      <w:r>
        <w:rPr>
          <w:rFonts w:ascii="仿宋_GB2312" w:hAnsi="仿宋" w:eastAsia="仿宋_GB2312" w:cs="宋体"/>
          <w:kern w:val="0"/>
          <w:sz w:val="32"/>
          <w:szCs w:val="32"/>
        </w:rPr>
        <w:t>………………………</w:t>
      </w:r>
      <w:r>
        <w:rPr>
          <w:rFonts w:hint="eastAsia" w:ascii="仿宋_GB2312" w:hAnsi="仿宋" w:eastAsia="仿宋_GB2312" w:cs="宋体"/>
          <w:kern w:val="0"/>
          <w:sz w:val="32"/>
          <w:szCs w:val="32"/>
        </w:rPr>
        <w:t>20</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（1）企业环境信用评价</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20</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（2）对污染源自动监控设施新建或更新后的登记</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备案 </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22</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（3）对土壤环境污染重点监管单位拆除活动污染防治方案备案</w:t>
      </w:r>
      <w:r>
        <w:rPr>
          <w:rFonts w:ascii="仿宋_GB2312" w:hAnsi="仿宋" w:eastAsia="仿宋_GB2312" w:cs="宋体"/>
          <w:kern w:val="0"/>
          <w:sz w:val="32"/>
          <w:szCs w:val="32"/>
        </w:rPr>
        <w:t>……………………………………………………</w:t>
      </w:r>
      <w:r>
        <w:rPr>
          <w:rFonts w:hint="eastAsia" w:ascii="仿宋_GB2312" w:hAnsi="仿宋" w:eastAsia="仿宋_GB2312" w:cs="宋体"/>
          <w:kern w:val="0"/>
          <w:sz w:val="32"/>
          <w:szCs w:val="32"/>
        </w:rPr>
        <w:t>23</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（4）对土壤环境污染重点监管单位储存有毒有害物质的地下储罐信息备案</w:t>
      </w:r>
      <w:r>
        <w:rPr>
          <w:rFonts w:ascii="仿宋_GB2312" w:hAnsi="仿宋" w:eastAsia="仿宋_GB2312" w:cs="宋体"/>
          <w:kern w:val="0"/>
          <w:sz w:val="32"/>
          <w:szCs w:val="32"/>
        </w:rPr>
        <w:t>………………………………………</w:t>
      </w:r>
      <w:r>
        <w:rPr>
          <w:rFonts w:hint="eastAsia" w:ascii="仿宋_GB2312" w:hAnsi="仿宋" w:eastAsia="仿宋_GB2312" w:cs="宋体"/>
          <w:kern w:val="0"/>
          <w:sz w:val="32"/>
          <w:szCs w:val="32"/>
        </w:rPr>
        <w:t>25</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（5）建设用地土壤污染状况调查、风险评估、风险管控方案或修复方案、风险管控或修复效果评估等各环节的文件材料及论证评审资料的备案</w:t>
      </w:r>
      <w:r>
        <w:rPr>
          <w:rFonts w:ascii="仿宋_GB2312" w:hAnsi="仿宋" w:eastAsia="仿宋_GB2312" w:cs="宋体"/>
          <w:kern w:val="0"/>
          <w:sz w:val="32"/>
          <w:szCs w:val="32"/>
        </w:rPr>
        <w:t>……………………………</w:t>
      </w:r>
      <w:r>
        <w:rPr>
          <w:rFonts w:hint="eastAsia" w:ascii="仿宋_GB2312" w:hAnsi="仿宋" w:eastAsia="仿宋_GB2312" w:cs="宋体"/>
          <w:kern w:val="0"/>
          <w:sz w:val="32"/>
          <w:szCs w:val="32"/>
        </w:rPr>
        <w:t>27</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（6）对海关特殊监管区域和场所内单位出区利用处置固体废物的批准 </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30</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（7）对产生危险废物单位的危险废物管理计划的</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备案 </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32</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 xml:space="preserve">（8）燃煤发电企业环保电价审核 </w:t>
      </w:r>
      <w:r>
        <w:rPr>
          <w:rFonts w:ascii="仿宋_GB2312" w:hAnsi="仿宋" w:eastAsia="仿宋_GB2312" w:cs="宋体"/>
          <w:kern w:val="0"/>
          <w:sz w:val="32"/>
          <w:szCs w:val="32"/>
        </w:rPr>
        <w:t>…………………</w:t>
      </w:r>
      <w:r>
        <w:rPr>
          <w:rFonts w:hint="eastAsia" w:ascii="仿宋_GB2312" w:hAnsi="仿宋" w:eastAsia="仿宋_GB2312" w:cs="宋体"/>
          <w:kern w:val="0"/>
          <w:sz w:val="32"/>
          <w:szCs w:val="32"/>
        </w:rPr>
        <w:t>33</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（9）重污染天气应急预案备案管理</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35</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宋体"/>
          <w:kern w:val="0"/>
          <w:sz w:val="32"/>
          <w:szCs w:val="32"/>
        </w:rPr>
        <w:t>5.公共服务事项办事标准</w:t>
      </w:r>
      <w:r>
        <w:rPr>
          <w:rFonts w:ascii="仿宋_GB2312" w:hAnsi="仿宋" w:eastAsia="仿宋_GB2312" w:cs="宋体"/>
          <w:kern w:val="0"/>
          <w:sz w:val="32"/>
          <w:szCs w:val="32"/>
        </w:rPr>
        <w:t>……………………………</w:t>
      </w:r>
      <w:r>
        <w:rPr>
          <w:rFonts w:hint="eastAsia" w:ascii="仿宋_GB2312" w:hAnsi="仿宋" w:eastAsia="仿宋_GB2312" w:cs="宋体"/>
          <w:kern w:val="0"/>
          <w:sz w:val="32"/>
          <w:szCs w:val="32"/>
        </w:rPr>
        <w:t>37</w:t>
      </w:r>
    </w:p>
    <w:p>
      <w:pPr>
        <w:spacing w:line="560" w:lineRule="exact"/>
        <w:ind w:firstLine="320" w:firstLineChars="100"/>
        <w:rPr>
          <w:rFonts w:ascii="楷体" w:hAnsi="楷体" w:eastAsia="仿宋_GB2312" w:cs="楷体"/>
          <w:kern w:val="0"/>
          <w:sz w:val="32"/>
          <w:szCs w:val="32"/>
        </w:rPr>
      </w:pPr>
      <w:r>
        <w:rPr>
          <w:rFonts w:hint="eastAsia" w:ascii="楷体" w:hAnsi="楷体" w:eastAsia="楷体" w:cs="楷体"/>
          <w:kern w:val="0"/>
          <w:sz w:val="32"/>
          <w:szCs w:val="32"/>
        </w:rPr>
        <w:t>（1）12369环保举报投诉</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37</w:t>
      </w:r>
    </w:p>
    <w:p>
      <w:pPr>
        <w:spacing w:line="560" w:lineRule="exact"/>
        <w:ind w:firstLine="320" w:firstLineChars="100"/>
        <w:jc w:val="left"/>
        <w:rPr>
          <w:rFonts w:ascii="仿宋_GB2312" w:hAnsi="仿宋" w:eastAsia="仿宋_GB2312" w:cs="宋体"/>
          <w:kern w:val="0"/>
          <w:sz w:val="32"/>
          <w:szCs w:val="32"/>
        </w:rPr>
      </w:pPr>
      <w:r>
        <w:rPr>
          <w:rFonts w:hint="eastAsia" w:ascii="楷体" w:hAnsi="楷体" w:eastAsia="楷体" w:cs="楷体"/>
          <w:kern w:val="0"/>
          <w:sz w:val="32"/>
          <w:szCs w:val="32"/>
        </w:rPr>
        <w:t>（2）空气质量预报</w:t>
      </w:r>
      <w:r>
        <w:rPr>
          <w:rFonts w:ascii="仿宋_GB2312" w:hAnsi="仿宋" w:eastAsia="仿宋_GB2312" w:cs="宋体"/>
          <w:kern w:val="0"/>
          <w:sz w:val="32"/>
          <w:szCs w:val="32"/>
        </w:rPr>
        <w:t>…………………………………</w:t>
      </w:r>
      <w:r>
        <w:rPr>
          <w:rFonts w:hint="eastAsia" w:ascii="仿宋_GB2312" w:hAnsi="仿宋" w:eastAsia="仿宋_GB2312" w:cs="宋体"/>
          <w:kern w:val="0"/>
          <w:sz w:val="32"/>
          <w:szCs w:val="32"/>
        </w:rPr>
        <w:t xml:space="preserve"> 39</w:t>
      </w: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五、相关制度</w:t>
      </w:r>
    </w:p>
    <w:p>
      <w:pPr>
        <w:spacing w:line="560" w:lineRule="exact"/>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一、信息公开制度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41</w:t>
      </w:r>
    </w:p>
    <w:p>
      <w:pPr>
        <w:spacing w:line="560" w:lineRule="exact"/>
        <w:ind w:firstLine="320" w:firstLineChars="100"/>
        <w:rPr>
          <w:rFonts w:ascii="黑体" w:hAnsi="黑体" w:eastAsia="仿宋_GB2312" w:cs="仿宋_GB2312"/>
          <w:sz w:val="32"/>
          <w:szCs w:val="32"/>
        </w:rPr>
      </w:pPr>
      <w:r>
        <w:rPr>
          <w:rFonts w:hint="eastAsia" w:ascii="黑体" w:hAnsi="黑体" w:eastAsia="黑体" w:cs="宋体"/>
          <w:kern w:val="0"/>
          <w:sz w:val="32"/>
          <w:szCs w:val="32"/>
        </w:rPr>
        <w:t>二、</w:t>
      </w:r>
      <w:r>
        <w:rPr>
          <w:rFonts w:hint="eastAsia" w:ascii="黑体" w:hAnsi="黑体" w:eastAsia="黑体" w:cs="仿宋_GB2312"/>
          <w:sz w:val="32"/>
          <w:szCs w:val="32"/>
        </w:rPr>
        <w:t>一次性告知制度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41</w:t>
      </w:r>
    </w:p>
    <w:p>
      <w:pPr>
        <w:spacing w:line="560" w:lineRule="exact"/>
        <w:ind w:firstLine="320" w:firstLineChars="100"/>
        <w:rPr>
          <w:rFonts w:ascii="仿宋_GB2312" w:hAnsi="仿宋" w:eastAsia="仿宋_GB2312" w:cs="宋体"/>
          <w:kern w:val="0"/>
          <w:sz w:val="32"/>
          <w:szCs w:val="32"/>
        </w:rPr>
      </w:pPr>
      <w:r>
        <w:rPr>
          <w:rFonts w:hint="eastAsia" w:ascii="黑体" w:hAnsi="黑体" w:eastAsia="黑体" w:cs="仿宋_GB2312"/>
          <w:sz w:val="32"/>
          <w:szCs w:val="32"/>
        </w:rPr>
        <w:t>三、首问责任制度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41</w:t>
      </w:r>
    </w:p>
    <w:p>
      <w:pPr>
        <w:spacing w:line="560" w:lineRule="exact"/>
        <w:ind w:firstLine="320" w:firstLineChars="100"/>
        <w:rPr>
          <w:rFonts w:hint="eastAsia" w:ascii="黑体" w:hAnsi="黑体" w:eastAsia="仿宋_GB2312" w:cs="仿宋_GB2312"/>
          <w:sz w:val="32"/>
          <w:szCs w:val="32"/>
          <w:lang w:eastAsia="zh-CN"/>
        </w:rPr>
      </w:pPr>
      <w:r>
        <w:rPr>
          <w:rFonts w:hint="eastAsia" w:ascii="黑体" w:hAnsi="黑体" w:eastAsia="黑体" w:cs="仿宋_GB2312"/>
          <w:sz w:val="32"/>
          <w:szCs w:val="32"/>
        </w:rPr>
        <w:t>四、服务承诺制度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4</w:t>
      </w:r>
      <w:r>
        <w:rPr>
          <w:rFonts w:hint="eastAsia" w:ascii="仿宋_GB2312" w:hAnsi="仿宋" w:eastAsia="仿宋_GB2312" w:cs="宋体"/>
          <w:kern w:val="0"/>
          <w:sz w:val="32"/>
          <w:szCs w:val="32"/>
          <w:lang w:val="en-US" w:eastAsia="zh-CN"/>
        </w:rPr>
        <w:t>1</w:t>
      </w:r>
    </w:p>
    <w:p>
      <w:pPr>
        <w:spacing w:line="560" w:lineRule="exact"/>
        <w:ind w:firstLine="320" w:firstLineChars="100"/>
        <w:rPr>
          <w:rFonts w:ascii="黑体" w:hAnsi="黑体" w:eastAsia="仿宋_GB2312" w:cs="仿宋_GB2312"/>
          <w:sz w:val="32"/>
          <w:szCs w:val="32"/>
        </w:rPr>
      </w:pPr>
      <w:r>
        <w:rPr>
          <w:rFonts w:hint="eastAsia" w:ascii="黑体" w:hAnsi="黑体" w:eastAsia="黑体" w:cs="仿宋_GB2312"/>
          <w:sz w:val="32"/>
          <w:szCs w:val="32"/>
        </w:rPr>
        <w:t>五、责任追究制度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42</w:t>
      </w:r>
    </w:p>
    <w:p>
      <w:pPr>
        <w:spacing w:line="560" w:lineRule="exact"/>
        <w:ind w:firstLine="320" w:firstLineChars="100"/>
        <w:rPr>
          <w:rFonts w:ascii="黑体" w:hAnsi="黑体" w:eastAsia="仿宋_GB2312" w:cs="仿宋_GB2312"/>
          <w:sz w:val="32"/>
          <w:szCs w:val="32"/>
        </w:rPr>
      </w:pPr>
      <w:r>
        <w:rPr>
          <w:rFonts w:hint="eastAsia" w:ascii="黑体" w:hAnsi="黑体" w:eastAsia="黑体" w:cs="仿宋_GB2312"/>
          <w:sz w:val="32"/>
          <w:szCs w:val="32"/>
        </w:rPr>
        <w:t>六、文明服务制度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42</w:t>
      </w:r>
    </w:p>
    <w:p>
      <w:pPr>
        <w:spacing w:line="560" w:lineRule="exact"/>
        <w:ind w:firstLine="320" w:firstLineChars="100"/>
        <w:rPr>
          <w:rFonts w:hint="eastAsia" w:ascii="仿宋_GB2312" w:hAnsi="仿宋" w:eastAsia="仿宋_GB2312" w:cs="宋体"/>
          <w:kern w:val="0"/>
          <w:sz w:val="32"/>
          <w:szCs w:val="32"/>
          <w:lang w:eastAsia="zh-CN"/>
        </w:rPr>
      </w:pPr>
      <w:r>
        <w:rPr>
          <w:rFonts w:hint="eastAsia" w:ascii="黑体" w:hAnsi="黑体" w:eastAsia="黑体" w:cs="仿宋_GB2312"/>
          <w:sz w:val="32"/>
          <w:szCs w:val="32"/>
        </w:rPr>
        <w:t>七、其他制度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4</w:t>
      </w:r>
      <w:r>
        <w:rPr>
          <w:rFonts w:hint="eastAsia" w:ascii="仿宋_GB2312" w:hAnsi="仿宋" w:eastAsia="仿宋_GB2312" w:cs="宋体"/>
          <w:kern w:val="0"/>
          <w:sz w:val="32"/>
          <w:szCs w:val="32"/>
          <w:lang w:val="en-US" w:eastAsia="zh-CN"/>
        </w:rPr>
        <w:t>2</w:t>
      </w:r>
    </w:p>
    <w:p>
      <w:pPr>
        <w:widowControl/>
        <w:ind w:firstLine="320" w:firstLineChars="1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1.鞍山市生态环境局行政执法全过程记录实施</w:t>
      </w:r>
    </w:p>
    <w:p>
      <w:pPr>
        <w:widowControl/>
        <w:jc w:val="lef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办法</w:t>
      </w:r>
      <w:r>
        <w:rPr>
          <w:rFonts w:ascii="仿宋_GB2312" w:hAnsi="仿宋" w:eastAsia="仿宋_GB2312" w:cs="宋体"/>
          <w:kern w:val="0"/>
          <w:sz w:val="32"/>
          <w:szCs w:val="32"/>
        </w:rPr>
        <w:t>………………………………………………………</w:t>
      </w:r>
      <w:r>
        <w:rPr>
          <w:rFonts w:hint="eastAsia" w:ascii="仿宋_GB2312" w:hAnsi="仿宋" w:eastAsia="仿宋_GB2312" w:cs="宋体"/>
          <w:kern w:val="0"/>
          <w:sz w:val="32"/>
          <w:szCs w:val="32"/>
        </w:rPr>
        <w:t>4</w:t>
      </w:r>
      <w:r>
        <w:rPr>
          <w:rFonts w:hint="eastAsia" w:ascii="仿宋_GB2312" w:hAnsi="仿宋" w:eastAsia="仿宋_GB2312" w:cs="宋体"/>
          <w:kern w:val="0"/>
          <w:sz w:val="32"/>
          <w:szCs w:val="32"/>
          <w:lang w:val="en-US" w:eastAsia="zh-CN"/>
        </w:rPr>
        <w:t>2</w:t>
      </w:r>
    </w:p>
    <w:p>
      <w:pPr>
        <w:widowControl/>
        <w:ind w:left="32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2.鞍山市生态环境局重大行政执法决定集体审议</w:t>
      </w:r>
    </w:p>
    <w:p>
      <w:pPr>
        <w:widowControl/>
        <w:jc w:val="lef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规则</w:t>
      </w:r>
      <w:r>
        <w:rPr>
          <w:rFonts w:ascii="仿宋_GB2312" w:hAnsi="仿宋" w:eastAsia="仿宋_GB2312" w:cs="宋体"/>
          <w:kern w:val="0"/>
          <w:sz w:val="32"/>
          <w:szCs w:val="32"/>
        </w:rPr>
        <w:t>………………………………………………………</w:t>
      </w:r>
      <w:r>
        <w:rPr>
          <w:rFonts w:hint="eastAsia" w:ascii="仿宋_GB2312" w:hAnsi="仿宋" w:eastAsia="仿宋_GB2312" w:cs="宋体"/>
          <w:kern w:val="0"/>
          <w:sz w:val="32"/>
          <w:szCs w:val="32"/>
        </w:rPr>
        <w:t>5</w:t>
      </w:r>
      <w:r>
        <w:rPr>
          <w:rFonts w:hint="eastAsia" w:ascii="仿宋_GB2312" w:hAnsi="仿宋" w:eastAsia="仿宋_GB2312" w:cs="宋体"/>
          <w:kern w:val="0"/>
          <w:sz w:val="32"/>
          <w:szCs w:val="32"/>
          <w:lang w:val="en-US" w:eastAsia="zh-CN"/>
        </w:rPr>
        <w:t>2</w:t>
      </w:r>
    </w:p>
    <w:p>
      <w:pPr>
        <w:widowControl/>
        <w:ind w:firstLine="320" w:firstLineChars="1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3.鞍山市生态环境局重大行政执法决定法制审核</w:t>
      </w:r>
    </w:p>
    <w:p>
      <w:pPr>
        <w:widowControl/>
        <w:jc w:val="lef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制度</w:t>
      </w:r>
      <w:r>
        <w:rPr>
          <w:rFonts w:ascii="仿宋_GB2312" w:hAnsi="仿宋" w:eastAsia="仿宋_GB2312" w:cs="宋体"/>
          <w:kern w:val="0"/>
          <w:sz w:val="32"/>
          <w:szCs w:val="32"/>
        </w:rPr>
        <w:t>………………………………………………………</w:t>
      </w:r>
      <w:r>
        <w:rPr>
          <w:rFonts w:hint="eastAsia" w:ascii="仿宋_GB2312" w:hAnsi="仿宋" w:eastAsia="仿宋_GB2312" w:cs="宋体"/>
          <w:kern w:val="0"/>
          <w:sz w:val="32"/>
          <w:szCs w:val="32"/>
        </w:rPr>
        <w:t>5</w:t>
      </w:r>
      <w:r>
        <w:rPr>
          <w:rFonts w:hint="eastAsia" w:ascii="仿宋_GB2312" w:hAnsi="仿宋" w:eastAsia="仿宋_GB2312" w:cs="宋体"/>
          <w:kern w:val="0"/>
          <w:sz w:val="32"/>
          <w:szCs w:val="32"/>
          <w:lang w:val="en-US" w:eastAsia="zh-CN"/>
        </w:rPr>
        <w:t>6</w:t>
      </w:r>
    </w:p>
    <w:p>
      <w:pPr>
        <w:spacing w:line="560" w:lineRule="exact"/>
        <w:ind w:firstLine="320" w:firstLineChars="100"/>
        <w:rPr>
          <w:rStyle w:val="18"/>
          <w:rFonts w:ascii="方正小标宋简体" w:hAnsi="方正小标宋简体" w:eastAsia="方正小标宋简体"/>
          <w:color w:val="303030"/>
          <w:kern w:val="0"/>
          <w:sz w:val="44"/>
          <w:szCs w:val="44"/>
        </w:rPr>
      </w:pPr>
      <w:r>
        <w:rPr>
          <w:rFonts w:hint="eastAsia" w:ascii="仿宋_GB2312" w:hAnsi="仿宋" w:eastAsia="仿宋_GB2312" w:cs="宋体"/>
          <w:kern w:val="0"/>
          <w:sz w:val="32"/>
          <w:szCs w:val="32"/>
        </w:rPr>
        <w:t>4.鞍山市生态环境局落实与企业互动体系实施</w:t>
      </w:r>
    </w:p>
    <w:p>
      <w:pPr>
        <w:spacing w:line="560" w:lineRule="exac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方案</w:t>
      </w:r>
      <w:r>
        <w:rPr>
          <w:rFonts w:ascii="仿宋_GB2312" w:hAnsi="仿宋" w:eastAsia="仿宋_GB2312" w:cs="宋体"/>
          <w:kern w:val="0"/>
          <w:sz w:val="32"/>
          <w:szCs w:val="32"/>
        </w:rPr>
        <w:t>………………………………………………………</w:t>
      </w:r>
      <w:r>
        <w:rPr>
          <w:rFonts w:hint="eastAsia" w:ascii="仿宋_GB2312" w:hAnsi="仿宋" w:eastAsia="仿宋_GB2312" w:cs="宋体"/>
          <w:kern w:val="0"/>
          <w:sz w:val="32"/>
          <w:szCs w:val="32"/>
        </w:rPr>
        <w:t>6</w:t>
      </w:r>
      <w:r>
        <w:rPr>
          <w:rFonts w:hint="eastAsia" w:ascii="仿宋_GB2312" w:hAnsi="仿宋" w:eastAsia="仿宋_GB2312" w:cs="宋体"/>
          <w:kern w:val="0"/>
          <w:sz w:val="32"/>
          <w:szCs w:val="32"/>
          <w:lang w:val="en-US" w:eastAsia="zh-CN"/>
        </w:rPr>
        <w:t>1</w:t>
      </w:r>
    </w:p>
    <w:p>
      <w:pPr>
        <w:spacing w:line="560" w:lineRule="exact"/>
        <w:ind w:firstLine="320" w:firstLineChars="100"/>
        <w:rPr>
          <w:rFonts w:ascii="仿宋_GB2312" w:hAnsi="仿宋" w:eastAsia="仿宋_GB2312" w:cs="宋体"/>
          <w:kern w:val="0"/>
          <w:sz w:val="32"/>
          <w:szCs w:val="32"/>
        </w:rPr>
      </w:pPr>
      <w:r>
        <w:rPr>
          <w:rFonts w:hint="eastAsia" w:ascii="仿宋_GB2312" w:hAnsi="仿宋" w:eastAsia="仿宋_GB2312" w:cs="宋体"/>
          <w:kern w:val="0"/>
          <w:sz w:val="32"/>
          <w:szCs w:val="32"/>
        </w:rPr>
        <w:t>5.鞍山市生态环境局落实“与基层互动体系”</w:t>
      </w:r>
    </w:p>
    <w:p>
      <w:pPr>
        <w:spacing w:line="560" w:lineRule="exac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实施方案</w:t>
      </w:r>
      <w:r>
        <w:rPr>
          <w:rFonts w:ascii="仿宋_GB2312" w:hAnsi="仿宋" w:eastAsia="仿宋_GB2312" w:cs="宋体"/>
          <w:kern w:val="0"/>
          <w:sz w:val="32"/>
          <w:szCs w:val="32"/>
        </w:rPr>
        <w:t>…………………………………………………</w:t>
      </w:r>
      <w:r>
        <w:rPr>
          <w:rFonts w:hint="eastAsia" w:ascii="仿宋_GB2312" w:hAnsi="仿宋" w:eastAsia="仿宋_GB2312" w:cs="宋体"/>
          <w:kern w:val="0"/>
          <w:sz w:val="32"/>
          <w:szCs w:val="32"/>
        </w:rPr>
        <w:t>6</w:t>
      </w:r>
      <w:r>
        <w:rPr>
          <w:rFonts w:hint="eastAsia" w:ascii="仿宋_GB2312" w:hAnsi="仿宋" w:eastAsia="仿宋_GB2312" w:cs="宋体"/>
          <w:kern w:val="0"/>
          <w:sz w:val="32"/>
          <w:szCs w:val="32"/>
          <w:lang w:val="en-US" w:eastAsia="zh-CN"/>
        </w:rPr>
        <w:t>6</w:t>
      </w:r>
    </w:p>
    <w:p>
      <w:pPr>
        <w:spacing w:line="560" w:lineRule="exact"/>
        <w:ind w:firstLine="320" w:firstLineChars="100"/>
        <w:rPr>
          <w:rFonts w:ascii="仿宋_GB2312" w:hAnsi="仿宋" w:eastAsia="仿宋_GB2312" w:cs="宋体"/>
          <w:kern w:val="0"/>
          <w:sz w:val="32"/>
          <w:szCs w:val="32"/>
        </w:rPr>
      </w:pPr>
      <w:r>
        <w:rPr>
          <w:rFonts w:hint="eastAsia" w:ascii="仿宋_GB2312" w:hAnsi="仿宋" w:eastAsia="仿宋_GB2312" w:cs="宋体"/>
          <w:kern w:val="0"/>
          <w:sz w:val="32"/>
          <w:szCs w:val="32"/>
        </w:rPr>
        <w:t>6.鞍山市生态环境局落实与群众互动体系实施</w:t>
      </w:r>
    </w:p>
    <w:p>
      <w:pPr>
        <w:spacing w:line="560" w:lineRule="exac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方案</w:t>
      </w:r>
      <w:r>
        <w:rPr>
          <w:rFonts w:ascii="仿宋_GB2312" w:hAnsi="仿宋" w:eastAsia="仿宋_GB2312" w:cs="宋体"/>
          <w:kern w:val="0"/>
          <w:sz w:val="32"/>
          <w:szCs w:val="32"/>
        </w:rPr>
        <w:t>………………………………………………………</w:t>
      </w:r>
      <w:r>
        <w:rPr>
          <w:rFonts w:hint="eastAsia" w:ascii="仿宋_GB2312" w:hAnsi="仿宋" w:eastAsia="仿宋_GB2312" w:cs="宋体"/>
          <w:kern w:val="0"/>
          <w:sz w:val="32"/>
          <w:szCs w:val="32"/>
        </w:rPr>
        <w:t>7</w:t>
      </w:r>
      <w:r>
        <w:rPr>
          <w:rFonts w:hint="eastAsia" w:ascii="仿宋_GB2312" w:hAnsi="仿宋" w:eastAsia="仿宋_GB2312" w:cs="宋体"/>
          <w:kern w:val="0"/>
          <w:sz w:val="32"/>
          <w:szCs w:val="32"/>
          <w:lang w:val="en-US" w:eastAsia="zh-CN"/>
        </w:rPr>
        <w:t>1</w:t>
      </w:r>
    </w:p>
    <w:p>
      <w:pPr>
        <w:spacing w:line="560" w:lineRule="exact"/>
        <w:ind w:firstLine="320" w:firstLineChars="100"/>
        <w:rPr>
          <w:rFonts w:ascii="仿宋_GB2312" w:hAnsi="仿宋" w:eastAsia="仿宋_GB2312" w:cs="宋体"/>
          <w:kern w:val="0"/>
          <w:sz w:val="32"/>
          <w:szCs w:val="32"/>
        </w:rPr>
      </w:pPr>
      <w:r>
        <w:rPr>
          <w:rFonts w:hint="eastAsia" w:ascii="仿宋_GB2312" w:hAnsi="仿宋" w:eastAsia="仿宋_GB2312" w:cs="宋体"/>
          <w:kern w:val="0"/>
          <w:sz w:val="32"/>
          <w:szCs w:val="32"/>
        </w:rPr>
        <w:t>7.鞍山市生态环境部门依法不予行政处罚的轻微</w:t>
      </w:r>
    </w:p>
    <w:p>
      <w:pPr>
        <w:spacing w:line="560" w:lineRule="exac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环境违法行为目录清单</w:t>
      </w:r>
      <w:r>
        <w:rPr>
          <w:rFonts w:ascii="仿宋_GB2312" w:hAnsi="仿宋" w:eastAsia="仿宋_GB2312" w:cs="宋体"/>
          <w:kern w:val="0"/>
          <w:sz w:val="32"/>
          <w:szCs w:val="32"/>
        </w:rPr>
        <w:t>…………………………………</w:t>
      </w:r>
      <w:r>
        <w:rPr>
          <w:rFonts w:hint="eastAsia" w:ascii="仿宋_GB2312" w:hAnsi="仿宋" w:eastAsia="仿宋_GB2312" w:cs="宋体"/>
          <w:kern w:val="0"/>
          <w:sz w:val="32"/>
          <w:szCs w:val="32"/>
        </w:rPr>
        <w:t>7</w:t>
      </w:r>
      <w:r>
        <w:rPr>
          <w:rFonts w:hint="eastAsia" w:ascii="仿宋_GB2312" w:hAnsi="仿宋" w:eastAsia="仿宋_GB2312" w:cs="宋体"/>
          <w:kern w:val="0"/>
          <w:sz w:val="32"/>
          <w:szCs w:val="32"/>
          <w:lang w:val="en-US" w:eastAsia="zh-CN"/>
        </w:rPr>
        <w:t>7</w:t>
      </w:r>
    </w:p>
    <w:p>
      <w:pPr>
        <w:pStyle w:val="2"/>
        <w:ind w:firstLine="320" w:firstLineChars="100"/>
        <w:rPr>
          <w:rFonts w:ascii="仿宋_GB2312" w:hAnsi="仿宋" w:eastAsia="仿宋_GB2312" w:cs="宋体"/>
          <w:kern w:val="0"/>
          <w:sz w:val="32"/>
          <w:szCs w:val="32"/>
        </w:rPr>
      </w:pPr>
      <w:r>
        <w:rPr>
          <w:rFonts w:hint="eastAsia" w:ascii="仿宋_GB2312" w:hAnsi="仿宋" w:eastAsia="仿宋_GB2312" w:cs="宋体"/>
          <w:kern w:val="0"/>
          <w:sz w:val="32"/>
          <w:szCs w:val="32"/>
        </w:rPr>
        <w:t>8.鞍山市环境影响评价中介服务技术单位管理</w:t>
      </w:r>
    </w:p>
    <w:p>
      <w:pPr>
        <w:pStyle w:val="2"/>
        <w:ind w:firstLine="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规定（试行）</w:t>
      </w:r>
      <w:r>
        <w:rPr>
          <w:rFonts w:ascii="仿宋_GB2312" w:hAnsi="仿宋" w:eastAsia="仿宋_GB2312" w:cs="宋体"/>
          <w:kern w:val="0"/>
          <w:sz w:val="32"/>
          <w:szCs w:val="32"/>
        </w:rPr>
        <w:t>……………………………………………</w:t>
      </w:r>
      <w:r>
        <w:rPr>
          <w:rFonts w:hint="eastAsia" w:ascii="仿宋_GB2312" w:hAnsi="仿宋" w:eastAsia="仿宋_GB2312" w:cs="宋体"/>
          <w:kern w:val="0"/>
          <w:sz w:val="32"/>
          <w:szCs w:val="32"/>
        </w:rPr>
        <w:t>8</w:t>
      </w:r>
      <w:r>
        <w:rPr>
          <w:rFonts w:hint="eastAsia" w:ascii="仿宋_GB2312" w:hAnsi="仿宋" w:eastAsia="仿宋_GB2312" w:cs="宋体"/>
          <w:kern w:val="0"/>
          <w:sz w:val="32"/>
          <w:szCs w:val="32"/>
          <w:lang w:val="en-US" w:eastAsia="zh-CN"/>
        </w:rPr>
        <w:t>0</w:t>
      </w:r>
    </w:p>
    <w:p>
      <w:pPr>
        <w:ind w:firstLine="320" w:firstLineChars="10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9.鞍山市生态环境执法监督员工作规则</w:t>
      </w:r>
      <w:r>
        <w:rPr>
          <w:rFonts w:ascii="仿宋_GB2312" w:hAnsi="仿宋" w:eastAsia="仿宋_GB2312" w:cs="宋体"/>
          <w:kern w:val="0"/>
          <w:sz w:val="32"/>
          <w:szCs w:val="32"/>
        </w:rPr>
        <w:t>……………</w:t>
      </w:r>
      <w:r>
        <w:rPr>
          <w:rFonts w:hint="eastAsia" w:ascii="仿宋_GB2312" w:hAnsi="仿宋" w:eastAsia="仿宋_GB2312" w:cs="宋体"/>
          <w:kern w:val="0"/>
          <w:sz w:val="32"/>
          <w:szCs w:val="32"/>
        </w:rPr>
        <w:t>8</w:t>
      </w:r>
      <w:r>
        <w:rPr>
          <w:rFonts w:hint="eastAsia" w:ascii="仿宋_GB2312" w:hAnsi="仿宋" w:eastAsia="仿宋_GB2312" w:cs="宋体"/>
          <w:kern w:val="0"/>
          <w:sz w:val="32"/>
          <w:szCs w:val="32"/>
          <w:lang w:val="en-US" w:eastAsia="zh-CN"/>
        </w:rPr>
        <w:t>5</w:t>
      </w:r>
    </w:p>
    <w:p>
      <w:pPr>
        <w:pStyle w:val="2"/>
        <w:ind w:firstLine="320" w:firstLineChars="100"/>
        <w:rPr>
          <w:rFonts w:ascii="仿宋_GB2312" w:hAnsi="仿宋" w:eastAsia="仿宋_GB2312" w:cs="宋体"/>
          <w:kern w:val="0"/>
          <w:sz w:val="32"/>
          <w:szCs w:val="32"/>
        </w:rPr>
      </w:pPr>
      <w:r>
        <w:rPr>
          <w:rFonts w:hint="eastAsia" w:ascii="仿宋_GB2312" w:hAnsi="仿宋" w:eastAsia="仿宋_GB2312" w:cs="宋体"/>
          <w:kern w:val="0"/>
          <w:sz w:val="32"/>
          <w:szCs w:val="32"/>
        </w:rPr>
        <w:t>10.关于印发《鞍山市生态环境违法行为举报奖励</w:t>
      </w:r>
    </w:p>
    <w:p>
      <w:pPr>
        <w:pStyle w:val="2"/>
        <w:ind w:firstLine="0"/>
        <w:rPr>
          <w:rFonts w:hint="default" w:eastAsia="仿宋_GB2312"/>
          <w:lang w:val="en-US" w:eastAsia="zh-CN"/>
        </w:rPr>
      </w:pPr>
      <w:r>
        <w:rPr>
          <w:rFonts w:hint="eastAsia" w:ascii="仿宋_GB2312" w:hAnsi="仿宋" w:eastAsia="仿宋_GB2312" w:cs="宋体"/>
          <w:kern w:val="0"/>
          <w:sz w:val="32"/>
          <w:szCs w:val="32"/>
        </w:rPr>
        <w:t>实施细则（试行）》的通知</w:t>
      </w:r>
      <w:r>
        <w:rPr>
          <w:rFonts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89</w:t>
      </w:r>
      <w:bookmarkStart w:id="0" w:name="_GoBack"/>
      <w:bookmarkEnd w:id="0"/>
    </w:p>
    <w:p>
      <w:pPr>
        <w:widowControl/>
        <w:jc w:val="left"/>
        <w:rPr>
          <w:rFonts w:ascii="仿宋_GB2312" w:hAnsi="仿宋" w:eastAsia="仿宋_GB2312" w:cs="宋体"/>
          <w:kern w:val="0"/>
          <w:sz w:val="32"/>
          <w:szCs w:val="32"/>
        </w:rPr>
      </w:pPr>
      <w:r>
        <w:rPr>
          <w:rFonts w:ascii="仿宋_GB2312" w:hAnsi="仿宋" w:eastAsia="仿宋_GB2312" w:cs="宋体"/>
          <w:kern w:val="0"/>
          <w:sz w:val="32"/>
          <w:szCs w:val="32"/>
        </w:rPr>
        <w:br w:type="page"/>
      </w:r>
    </w:p>
    <w:p>
      <w:pPr>
        <w:jc w:val="center"/>
        <w:rPr>
          <w:rFonts w:ascii="方正小标宋简体" w:hAnsi="仿宋" w:eastAsia="方正小标宋简体" w:cs="宋体"/>
          <w:kern w:val="0"/>
          <w:sz w:val="32"/>
          <w:szCs w:val="32"/>
        </w:rPr>
      </w:pPr>
    </w:p>
    <w:p>
      <w:pPr>
        <w:jc w:val="center"/>
        <w:rPr>
          <w:rFonts w:ascii="方正小标宋简体" w:hAnsi="仿宋" w:eastAsia="方正小标宋简体" w:cs="宋体"/>
          <w:kern w:val="0"/>
          <w:sz w:val="32"/>
          <w:szCs w:val="32"/>
        </w:rPr>
      </w:pPr>
    </w:p>
    <w:p>
      <w:pPr>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服务理念</w:t>
      </w:r>
    </w:p>
    <w:p>
      <w:pPr>
        <w:jc w:val="center"/>
        <w:rPr>
          <w:rFonts w:ascii="仿宋_GB2312" w:hAnsi="仿宋" w:eastAsia="仿宋_GB2312" w:cs="宋体"/>
          <w:kern w:val="0"/>
          <w:sz w:val="32"/>
          <w:szCs w:val="32"/>
        </w:rPr>
      </w:pPr>
    </w:p>
    <w:p>
      <w:pPr>
        <w:ind w:firstLine="640" w:firstLineChars="200"/>
        <w:rPr>
          <w:rFonts w:ascii="黑体" w:hAnsi="黑体" w:eastAsia="黑体"/>
          <w:sz w:val="32"/>
          <w:szCs w:val="32"/>
        </w:rPr>
      </w:pPr>
      <w:r>
        <w:rPr>
          <w:rFonts w:hint="eastAsia" w:ascii="黑体" w:hAnsi="黑体" w:eastAsia="黑体"/>
          <w:sz w:val="32"/>
          <w:szCs w:val="32"/>
        </w:rPr>
        <w:t>1.守信激励，失信惩戒</w:t>
      </w:r>
    </w:p>
    <w:p>
      <w:pPr>
        <w:ind w:firstLine="640" w:firstLineChars="200"/>
        <w:rPr>
          <w:rFonts w:ascii="黑体" w:hAnsi="黑体" w:eastAsia="黑体"/>
          <w:sz w:val="32"/>
          <w:szCs w:val="32"/>
        </w:rPr>
      </w:pPr>
      <w:r>
        <w:rPr>
          <w:rFonts w:hint="eastAsia" w:ascii="黑体" w:hAnsi="黑体" w:eastAsia="黑体"/>
          <w:sz w:val="32"/>
          <w:szCs w:val="32"/>
        </w:rPr>
        <w:t>2.优化管理，服务群众</w:t>
      </w:r>
    </w:p>
    <w:p>
      <w:pPr>
        <w:ind w:firstLine="640" w:firstLineChars="200"/>
        <w:jc w:val="left"/>
        <w:rPr>
          <w:rFonts w:ascii="黑体" w:hAnsi="黑体" w:eastAsia="黑体"/>
          <w:sz w:val="32"/>
          <w:szCs w:val="32"/>
        </w:rPr>
      </w:pPr>
      <w:r>
        <w:rPr>
          <w:rFonts w:hint="eastAsia" w:ascii="黑体" w:hAnsi="黑体" w:eastAsia="黑体"/>
          <w:sz w:val="32"/>
          <w:szCs w:val="32"/>
        </w:rPr>
        <w:t>3.为深入打好污染防治攻坚战，依法惩处生态环境违法行为，提升企业违法成本，让违法企业寸步难行，让守法经营感到公平、获得尊重、受到保护</w:t>
      </w:r>
    </w:p>
    <w:p>
      <w:pPr>
        <w:ind w:firstLine="640" w:firstLineChars="200"/>
        <w:jc w:val="left"/>
        <w:rPr>
          <w:rFonts w:ascii="黑体" w:hAnsi="黑体" w:eastAsia="黑体"/>
          <w:sz w:val="32"/>
          <w:szCs w:val="32"/>
        </w:rPr>
      </w:pPr>
      <w:r>
        <w:rPr>
          <w:rFonts w:hint="eastAsia" w:ascii="黑体" w:hAnsi="黑体" w:eastAsia="黑体"/>
          <w:sz w:val="32"/>
          <w:szCs w:val="32"/>
        </w:rPr>
        <w:t>4.</w:t>
      </w:r>
      <w:r>
        <w:rPr>
          <w:rFonts w:hint="eastAsia" w:ascii="黑体" w:hAnsi="黑体" w:eastAsia="黑体" w:cs="黑体"/>
          <w:kern w:val="0"/>
          <w:sz w:val="32"/>
          <w:szCs w:val="32"/>
        </w:rPr>
        <w:t>科学预报、强化会商机制和创新驱动，准确预报未来空气质量状况，服务于公众的生活需要，服务于相关部门有针对性的开展大气污染防控工作</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服务承诺</w:t>
      </w:r>
    </w:p>
    <w:p>
      <w:pPr>
        <w:jc w:val="center"/>
        <w:rPr>
          <w:rFonts w:ascii="仿宋_GB2312" w:hAnsi="仿宋" w:eastAsia="仿宋_GB2312" w:cs="宋体"/>
          <w:kern w:val="0"/>
          <w:sz w:val="32"/>
          <w:szCs w:val="32"/>
        </w:rPr>
      </w:pPr>
    </w:p>
    <w:p>
      <w:pPr>
        <w:ind w:firstLine="640" w:firstLineChars="200"/>
        <w:rPr>
          <w:rFonts w:ascii="仿宋_GB2312" w:hAnsi="仿宋" w:eastAsia="仿宋_GB2312" w:cs="宋体"/>
          <w:kern w:val="0"/>
          <w:sz w:val="32"/>
          <w:szCs w:val="32"/>
        </w:rPr>
      </w:pPr>
      <w:r>
        <w:rPr>
          <w:rFonts w:hint="eastAsia" w:ascii="黑体" w:hAnsi="黑体" w:eastAsia="黑体"/>
          <w:sz w:val="32"/>
          <w:szCs w:val="32"/>
        </w:rPr>
        <w:t>1.坚持“公平、公开、公正”的原则</w:t>
      </w:r>
    </w:p>
    <w:p>
      <w:pPr>
        <w:ind w:firstLine="640" w:firstLineChars="200"/>
        <w:rPr>
          <w:rFonts w:ascii="黑体" w:hAnsi="黑体" w:eastAsia="黑体"/>
          <w:sz w:val="32"/>
          <w:szCs w:val="32"/>
        </w:rPr>
      </w:pPr>
      <w:r>
        <w:rPr>
          <w:rFonts w:hint="eastAsia" w:ascii="黑体" w:hAnsi="黑体" w:eastAsia="黑体"/>
          <w:sz w:val="32"/>
          <w:szCs w:val="32"/>
        </w:rPr>
        <w:t>2.强化服务意识，端正工作态度，关心群众诉求，简化工作程序，提高工作效率，方便群众办事</w:t>
      </w:r>
    </w:p>
    <w:p>
      <w:pPr>
        <w:ind w:firstLine="640" w:firstLineChars="200"/>
        <w:jc w:val="left"/>
        <w:rPr>
          <w:rFonts w:ascii="黑体" w:hAnsi="黑体" w:eastAsia="黑体"/>
          <w:sz w:val="32"/>
          <w:szCs w:val="32"/>
        </w:rPr>
      </w:pPr>
      <w:r>
        <w:rPr>
          <w:rFonts w:hint="eastAsia" w:ascii="黑体" w:hAnsi="黑体" w:eastAsia="黑体"/>
          <w:sz w:val="32"/>
          <w:szCs w:val="32"/>
        </w:rPr>
        <w:t>3.让违法企业寸步难行，让守法经营感到公平、获得尊重、受到保护</w:t>
      </w:r>
    </w:p>
    <w:p>
      <w:pPr>
        <w:ind w:firstLine="640" w:firstLineChars="200"/>
        <w:jc w:val="left"/>
        <w:rPr>
          <w:rFonts w:ascii="仿宋_GB2312" w:hAnsi="仿宋" w:eastAsia="仿宋_GB2312" w:cs="宋体"/>
          <w:kern w:val="0"/>
          <w:sz w:val="32"/>
          <w:szCs w:val="32"/>
        </w:rPr>
      </w:pPr>
      <w:r>
        <w:rPr>
          <w:rFonts w:hint="eastAsia" w:ascii="黑体" w:hAnsi="黑体" w:eastAsia="黑体"/>
          <w:sz w:val="32"/>
          <w:szCs w:val="32"/>
        </w:rPr>
        <w:t>4.</w:t>
      </w:r>
      <w:r>
        <w:rPr>
          <w:rFonts w:hint="eastAsia" w:ascii="黑体" w:hAnsi="黑体" w:eastAsia="黑体" w:cs="黑体"/>
          <w:kern w:val="0"/>
          <w:sz w:val="32"/>
          <w:szCs w:val="32"/>
        </w:rPr>
        <w:t>树立全心全意为人民服务思想。以"主动、及时、准确、科学、高效"为准则，积极支撑政府决策、社会公益和经济发展。每日发布未来7天空气质量预报，及时发布重污染天气预警</w:t>
      </w: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1600" w:firstLineChars="500"/>
        <w:rPr>
          <w:rFonts w:ascii="黑体" w:hAnsi="黑体" w:eastAsia="黑体"/>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rPr>
          <w:rFonts w:ascii="方正小标宋简体" w:hAnsi="仿宋" w:eastAsia="方正小标宋简体" w:cs="宋体"/>
          <w:kern w:val="0"/>
          <w:sz w:val="32"/>
          <w:szCs w:val="32"/>
        </w:rPr>
      </w:pPr>
    </w:p>
    <w:p>
      <w:pPr>
        <w:rPr>
          <w:rFonts w:ascii="方正小标宋简体" w:hAnsi="仿宋" w:eastAsia="方正小标宋简体" w:cs="宋体"/>
          <w:kern w:val="0"/>
          <w:sz w:val="32"/>
          <w:szCs w:val="32"/>
        </w:rPr>
      </w:pPr>
    </w:p>
    <w:p>
      <w:pPr>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事项清单</w:t>
      </w:r>
    </w:p>
    <w:p>
      <w:pPr>
        <w:jc w:val="center"/>
        <w:rPr>
          <w:rFonts w:ascii="仿宋_GB2312" w:hAnsi="仿宋" w:eastAsia="仿宋_GB2312" w:cs="宋体"/>
          <w:kern w:val="0"/>
          <w:sz w:val="32"/>
          <w:szCs w:val="32"/>
        </w:rPr>
      </w:pPr>
    </w:p>
    <w:p>
      <w:pPr>
        <w:ind w:firstLine="320" w:firstLineChars="100"/>
        <w:rPr>
          <w:rFonts w:ascii="黑体" w:hAnsi="黑体" w:eastAsia="黑体" w:cs="宋体"/>
          <w:kern w:val="0"/>
          <w:sz w:val="32"/>
          <w:szCs w:val="32"/>
        </w:rPr>
      </w:pPr>
      <w:r>
        <w:rPr>
          <w:rFonts w:hint="eastAsia" w:ascii="黑体" w:hAnsi="黑体" w:eastAsia="黑体" w:cs="宋体"/>
          <w:kern w:val="0"/>
          <w:sz w:val="32"/>
          <w:szCs w:val="32"/>
        </w:rPr>
        <w:t>一、行政许可事项清单</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1、废弃电器电子产品处理企业资格审批</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2、贮存危险废物超过一年的批准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3、必需经水路运输医疗废物审批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4、江河、湖泊新建、改建或者扩大排污口审核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5、夜间建筑施工许可 </w:t>
      </w:r>
    </w:p>
    <w:p>
      <w:pPr>
        <w:spacing w:line="560" w:lineRule="exact"/>
        <w:ind w:firstLine="320" w:firstLineChars="100"/>
        <w:rPr>
          <w:rFonts w:ascii="黑体" w:hAnsi="黑体" w:eastAsia="黑体" w:cs="宋体"/>
          <w:kern w:val="0"/>
          <w:sz w:val="32"/>
          <w:szCs w:val="32"/>
        </w:rPr>
      </w:pPr>
      <w:r>
        <w:rPr>
          <w:rFonts w:hint="eastAsia" w:ascii="黑体" w:hAnsi="黑体" w:eastAsia="黑体" w:cs="宋体"/>
          <w:kern w:val="0"/>
          <w:sz w:val="32"/>
          <w:szCs w:val="32"/>
        </w:rPr>
        <w:t>二、行政确认事项清单</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1、危险废物申报登记确认 </w:t>
      </w:r>
    </w:p>
    <w:p>
      <w:pPr>
        <w:spacing w:line="560" w:lineRule="exact"/>
        <w:ind w:firstLine="320" w:firstLineChars="100"/>
        <w:rPr>
          <w:rFonts w:ascii="黑体" w:hAnsi="黑体" w:eastAsia="黑体" w:cs="宋体"/>
          <w:kern w:val="0"/>
          <w:sz w:val="32"/>
          <w:szCs w:val="32"/>
        </w:rPr>
      </w:pPr>
      <w:r>
        <w:rPr>
          <w:rFonts w:hint="eastAsia" w:ascii="黑体" w:hAnsi="黑体" w:eastAsia="黑体" w:cs="宋体"/>
          <w:kern w:val="0"/>
          <w:sz w:val="32"/>
          <w:szCs w:val="32"/>
        </w:rPr>
        <w:t>三、行政奖励事项清单</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1、对举报、投诉污染大气环境行为的奖励  行政奖励   </w:t>
      </w:r>
    </w:p>
    <w:p>
      <w:pPr>
        <w:spacing w:line="560" w:lineRule="exact"/>
        <w:ind w:firstLine="320" w:firstLineChars="100"/>
        <w:rPr>
          <w:rFonts w:ascii="黑体" w:hAnsi="黑体" w:eastAsia="黑体" w:cs="宋体"/>
          <w:kern w:val="0"/>
          <w:sz w:val="32"/>
          <w:szCs w:val="32"/>
        </w:rPr>
      </w:pPr>
      <w:r>
        <w:rPr>
          <w:rFonts w:hint="eastAsia" w:ascii="黑体" w:hAnsi="黑体" w:eastAsia="黑体" w:cs="宋体"/>
          <w:kern w:val="0"/>
          <w:sz w:val="32"/>
          <w:szCs w:val="32"/>
        </w:rPr>
        <w:t>四、其他行政权力事项清单</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1、企业环境信用评价</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2、对污染源自动监控设施新建或更新后的登记备案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3、对土壤环境污染重点监管单位拆除活动污染防治方案备案</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4、对土壤环境污染重点监管单位储存有毒有害物质的地下储罐信息备案</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5、建设用地土壤污染状况调查、风险评估、风险管控方案或修复方案、风险管控或修复效果评估等各环节的文件材料及论证评审资料的备案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6、对海关特殊监管区域和场所内单位出区利用处置固体废物的批准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7、对产生危险废物单位的危险废物管理计划的备案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8、燃煤发电企业环保电价审核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9、重污染天气应急预案备案管理</w:t>
      </w:r>
    </w:p>
    <w:p>
      <w:pPr>
        <w:spacing w:line="560" w:lineRule="exact"/>
        <w:ind w:firstLine="320" w:firstLineChars="100"/>
        <w:rPr>
          <w:rFonts w:ascii="黑体" w:hAnsi="黑体" w:eastAsia="黑体" w:cs="宋体"/>
          <w:kern w:val="0"/>
          <w:sz w:val="32"/>
          <w:szCs w:val="32"/>
        </w:rPr>
      </w:pPr>
      <w:r>
        <w:rPr>
          <w:rFonts w:hint="eastAsia" w:ascii="黑体" w:hAnsi="黑体" w:eastAsia="黑体" w:cs="宋体"/>
          <w:kern w:val="0"/>
          <w:sz w:val="32"/>
          <w:szCs w:val="32"/>
        </w:rPr>
        <w:t>五、公共服务事项清单</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1、12369环保举报投诉 </w:t>
      </w:r>
    </w:p>
    <w:p>
      <w:pPr>
        <w:spacing w:line="560" w:lineRule="exact"/>
        <w:ind w:firstLine="320" w:firstLineChars="100"/>
        <w:rPr>
          <w:rFonts w:ascii="楷体" w:hAnsi="楷体" w:eastAsia="楷体" w:cs="楷体"/>
          <w:kern w:val="0"/>
          <w:sz w:val="32"/>
          <w:szCs w:val="32"/>
        </w:rPr>
      </w:pPr>
      <w:r>
        <w:rPr>
          <w:rFonts w:hint="eastAsia" w:ascii="楷体" w:hAnsi="楷体" w:eastAsia="楷体" w:cs="楷体"/>
          <w:kern w:val="0"/>
          <w:sz w:val="32"/>
          <w:szCs w:val="32"/>
        </w:rPr>
        <w:t xml:space="preserve">2、空气质量预报  </w:t>
      </w:r>
    </w:p>
    <w:p>
      <w:pPr>
        <w:spacing w:line="560" w:lineRule="exact"/>
        <w:ind w:firstLine="320" w:firstLineChars="100"/>
        <w:rPr>
          <w:rFonts w:ascii="楷体" w:hAnsi="楷体" w:eastAsia="楷体" w:cs="楷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jc w:val="center"/>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行政许可办事标准</w:t>
      </w:r>
    </w:p>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1.废弃电器电子产品处理企业资格审批</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废弃电器电子产品处理企业资格审批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《废弃电器电子产品回收处理管理条例》（2009年2月25日国务院令第551号）第六条、第二十四条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书面申请、相关证明材料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申请废弃电器电子产品处理资格，应当向所在地的设区的市级人民政府环境保护主管部门提交书面申请，并提供相关证明材料。受理申请的环境保护主管部门应当自收到完整的申请材料之日起60日内完成审查，做出准予许可或者不予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发证照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12345</w:t>
            </w:r>
          </w:p>
        </w:tc>
      </w:tr>
    </w:tbl>
    <w:p>
      <w:pPr>
        <w:rPr>
          <w:rFonts w:ascii="黑体" w:hAnsi="黑体" w:eastAsia="黑体" w:cs="宋体"/>
          <w:kern w:val="0"/>
          <w:sz w:val="32"/>
          <w:szCs w:val="32"/>
        </w:rPr>
      </w:pPr>
    </w:p>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2.贮存危险废物超过一年的批准</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贮存危险废物超过一年的批准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危险废物经营活动的单位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《中华人民共和国固体废物污染环境防治法》第八十一条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发许可证的生态环境主管部门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书面申请、相关证明材料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企业提交申请→发许可证的生态环境部门审核→出具文书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20日内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12345</w:t>
            </w:r>
          </w:p>
        </w:tc>
      </w:tr>
    </w:tbl>
    <w:p>
      <w:pPr>
        <w:ind w:firstLine="320" w:firstLineChars="100"/>
        <w:rPr>
          <w:rFonts w:ascii="黑体" w:hAnsi="黑体" w:eastAsia="黑体" w:cs="宋体"/>
          <w:kern w:val="0"/>
          <w:sz w:val="32"/>
          <w:szCs w:val="32"/>
        </w:rPr>
      </w:pPr>
    </w:p>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3.必需经水路运输医疗废物审批</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必需经水路运输医疗废物审批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申请水路运输医疗废物的单位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《医疗废物管理条例》第十五条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市级生态环境部门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书面申请、相关证明材料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企业提交申请→市级生态环境部门审核→出具文书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20日内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12345</w:t>
            </w:r>
          </w:p>
        </w:tc>
      </w:tr>
    </w:tbl>
    <w:p>
      <w:pPr>
        <w:ind w:firstLine="320" w:firstLineChars="100"/>
        <w:jc w:val="left"/>
        <w:rPr>
          <w:rFonts w:ascii="黑体" w:hAnsi="黑体" w:eastAsia="黑体"/>
          <w:sz w:val="32"/>
          <w:szCs w:val="32"/>
        </w:rPr>
      </w:pPr>
    </w:p>
    <w:p>
      <w:pPr>
        <w:ind w:firstLine="320" w:firstLineChars="100"/>
        <w:rPr>
          <w:rFonts w:ascii="黑体" w:hAnsi="黑体" w:eastAsia="黑体" w:cs="宋体"/>
          <w:kern w:val="0"/>
          <w:sz w:val="32"/>
          <w:szCs w:val="32"/>
        </w:rPr>
      </w:pPr>
    </w:p>
    <w:p>
      <w:pPr>
        <w:ind w:firstLine="320" w:firstLineChars="100"/>
        <w:rPr>
          <w:rFonts w:ascii="黑体" w:hAnsi="黑体" w:eastAsia="黑体" w:cs="宋体"/>
          <w:kern w:val="0"/>
          <w:sz w:val="32"/>
          <w:szCs w:val="32"/>
        </w:rPr>
      </w:pPr>
      <w:r>
        <w:rPr>
          <w:rFonts w:hint="eastAsia" w:ascii="黑体" w:hAnsi="黑体" w:eastAsia="黑体" w:cs="宋体"/>
          <w:kern w:val="0"/>
          <w:sz w:val="32"/>
          <w:szCs w:val="32"/>
        </w:rPr>
        <w:t>4.江河、湖泊新建、改建或者扩大排污口许可</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1"/>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江河、湖泊新建、改建或者扩大排污口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申请设置入河排污口所有单位包括企业、市政（含污水处理厂）等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center"/>
              <w:rPr>
                <w:rFonts w:ascii="仿宋_GB2312" w:hAnsi="仿宋" w:eastAsia="仿宋_GB2312" w:cs="宋体"/>
                <w:kern w:val="0"/>
                <w:sz w:val="32"/>
                <w:szCs w:val="32"/>
              </w:rPr>
            </w:pPr>
            <w:r>
              <w:rPr>
                <w:rFonts w:hint="eastAsia" w:ascii="仿宋_GB2312" w:hAnsi="微软雅黑" w:eastAsia="仿宋_GB2312"/>
                <w:color w:val="000000"/>
                <w:sz w:val="32"/>
                <w:szCs w:val="32"/>
                <w:shd w:val="clear" w:color="auto" w:fill="FFFFFF"/>
              </w:rPr>
              <w:t>《中华人民共和国水法》、《中华人民共和国水污染防治法》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鞍山市生态环境局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鞍山市生态环境局</w:t>
            </w:r>
            <w:r>
              <w:rPr>
                <w:rFonts w:hint="eastAsia" w:ascii="仿宋_GB2312" w:hAnsi="微软雅黑" w:eastAsia="仿宋_GB2312"/>
                <w:color w:val="000000"/>
                <w:sz w:val="32"/>
                <w:szCs w:val="32"/>
                <w:shd w:val="clear" w:color="auto" w:fill="FFFFFF"/>
              </w:rPr>
              <w:t>，鞍山市千山中路155号。</w:t>
            </w:r>
            <w:r>
              <w:rPr>
                <w:rFonts w:hint="eastAsia" w:ascii="仿宋_GB2312" w:hAnsi="仿宋" w:eastAsia="仿宋_GB2312" w:cs="宋体"/>
                <w:kern w:val="0"/>
                <w:sz w:val="32"/>
                <w:szCs w:val="32"/>
              </w:rPr>
              <w:t>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1、入河排污口设置申请书5份(原件)。</w:t>
            </w:r>
          </w:p>
          <w:p>
            <w:pPr>
              <w:tabs>
                <w:tab w:val="left" w:pos="770"/>
              </w:tabs>
              <w:ind w:firstLine="640" w:firstLineChars="2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2、入河排污口设置论证报告10份(原件)。</w:t>
            </w:r>
          </w:p>
          <w:p>
            <w:pPr>
              <w:tabs>
                <w:tab w:val="left" w:pos="680"/>
              </w:tabs>
              <w:rPr>
                <w:rFonts w:ascii="仿宋_GB2312" w:hAnsi="仿宋" w:eastAsia="仿宋_GB2312" w:cs="宋体"/>
                <w:kern w:val="0"/>
                <w:sz w:val="32"/>
                <w:szCs w:val="32"/>
              </w:rPr>
            </w:pPr>
            <w:r>
              <w:rPr>
                <w:rFonts w:ascii="仿宋_GB2312" w:hAnsi="微软雅黑" w:eastAsia="仿宋_GB2312"/>
                <w:color w:val="000000"/>
                <w:sz w:val="32"/>
                <w:szCs w:val="32"/>
                <w:shd w:val="clear" w:color="auto" w:fill="FFFFFF"/>
              </w:rPr>
              <w:tab/>
            </w:r>
            <w:r>
              <w:rPr>
                <w:rFonts w:hint="eastAsia" w:ascii="仿宋_GB2312" w:hAnsi="微软雅黑" w:eastAsia="仿宋_GB2312"/>
                <w:color w:val="000000"/>
                <w:sz w:val="32"/>
                <w:szCs w:val="32"/>
                <w:shd w:val="clear" w:color="auto" w:fill="FFFFFF"/>
              </w:rPr>
              <w:t>3、建设项目依据文件1份（复印件）。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jc w:val="center"/>
              <w:rPr>
                <w:rFonts w:ascii="仿宋_GB2312" w:hAnsi="仿宋" w:eastAsia="仿宋_GB2312" w:cs="宋体"/>
                <w:kern w:val="0"/>
                <w:sz w:val="32"/>
                <w:szCs w:val="32"/>
              </w:rPr>
            </w:pPr>
            <w:r>
              <w:rPr>
                <w:rFonts w:ascii="仿宋_GB2312" w:eastAsia="仿宋_GB2312"/>
                <w:sz w:val="32"/>
                <w:szCs w:val="32"/>
              </w:rPr>
              <w:drawing>
                <wp:inline distT="0" distB="0" distL="114300" distR="114300">
                  <wp:extent cx="3045460" cy="1584960"/>
                  <wp:effectExtent l="0" t="0" r="2540" b="15240"/>
                  <wp:docPr id="1" name="图片 1" descr="1576978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6978941(1)"/>
                          <pic:cNvPicPr>
                            <a:picLocks noChangeAspect="1"/>
                          </pic:cNvPicPr>
                        </pic:nvPicPr>
                        <pic:blipFill>
                          <a:blip r:embed="rId6"/>
                          <a:stretch>
                            <a:fillRect/>
                          </a:stretch>
                        </pic:blipFill>
                        <pic:spPr>
                          <a:xfrm>
                            <a:off x="0" y="0"/>
                            <a:ext cx="3045460" cy="15849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tabs>
                <w:tab w:val="left" w:pos="770"/>
              </w:tabs>
              <w:ind w:firstLine="640" w:firstLineChars="200"/>
              <w:rPr>
                <w:rFonts w:ascii="仿宋_GB2312" w:hAnsi="仿宋" w:eastAsia="仿宋_GB2312" w:cs="宋体"/>
                <w:kern w:val="0"/>
                <w:sz w:val="32"/>
                <w:szCs w:val="32"/>
              </w:rPr>
            </w:pPr>
            <w:r>
              <w:rPr>
                <w:rFonts w:hint="eastAsia" w:ascii="仿宋_GB2312" w:hAnsi="微软雅黑" w:eastAsia="仿宋_GB2312"/>
                <w:color w:val="000000"/>
                <w:sz w:val="32"/>
                <w:szCs w:val="32"/>
                <w:shd w:val="clear" w:color="auto" w:fill="FFFFFF"/>
              </w:rPr>
              <w:t>20个工作日（依法需要听证、招标、拍卖、检验、检测、检疫、鉴定、专家评审、实地踏查等所需时间不计算在审查期限内。）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r>
              <w:rPr>
                <w:rFonts w:hint="eastAsia" w:ascii="仿宋_GB2312" w:hAnsi="微软雅黑" w:eastAsia="仿宋_GB2312"/>
                <w:color w:val="000000"/>
                <w:sz w:val="32"/>
                <w:szCs w:val="32"/>
                <w:shd w:val="clear" w:color="auto" w:fill="FFFFFF"/>
              </w:rPr>
              <w:t>申请条件：1、提交的材料齐全、规范、有效； 2、入河排污口设置后水域的水质应达到水功能区的要求； 3、符合水域排污总量控制的要求； 4、符合河道、水库、渠道的管理要求； 5、不影响第三者的合法权益。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p>
        </w:tc>
      </w:tr>
    </w:tbl>
    <w:p>
      <w:pPr>
        <w:ind w:firstLine="320" w:firstLineChars="100"/>
        <w:jc w:val="left"/>
        <w:rPr>
          <w:rFonts w:ascii="黑体" w:hAnsi="黑体" w:eastAsia="黑体"/>
          <w:sz w:val="32"/>
          <w:szCs w:val="32"/>
        </w:rPr>
      </w:pPr>
    </w:p>
    <w:p>
      <w:pPr>
        <w:ind w:firstLine="320" w:firstLineChars="100"/>
        <w:jc w:val="left"/>
        <w:rPr>
          <w:rFonts w:ascii="黑体" w:hAnsi="黑体" w:eastAsia="黑体"/>
          <w:sz w:val="32"/>
          <w:szCs w:val="32"/>
        </w:rPr>
      </w:pPr>
      <w:r>
        <w:rPr>
          <w:rFonts w:hint="eastAsia" w:ascii="黑体" w:hAnsi="黑体" w:eastAsia="黑体"/>
          <w:sz w:val="32"/>
          <w:szCs w:val="32"/>
        </w:rPr>
        <w:t>5.夜间建筑施工许可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事项名称</w:t>
            </w:r>
          </w:p>
        </w:tc>
        <w:tc>
          <w:tcPr>
            <w:tcW w:w="5579" w:type="dxa"/>
          </w:tcPr>
          <w:p>
            <w:pPr>
              <w:jc w:val="left"/>
              <w:rPr>
                <w:rFonts w:ascii="仿宋" w:hAnsi="仿宋" w:eastAsia="仿宋"/>
                <w:sz w:val="32"/>
                <w:szCs w:val="32"/>
              </w:rPr>
            </w:pPr>
            <w:r>
              <w:rPr>
                <w:rFonts w:hint="eastAsia" w:ascii="仿宋" w:hAnsi="仿宋" w:eastAsia="仿宋"/>
                <w:sz w:val="32"/>
                <w:szCs w:val="32"/>
              </w:rPr>
              <w:t>夜间建筑施工许可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适用对象</w:t>
            </w:r>
          </w:p>
        </w:tc>
        <w:tc>
          <w:tcPr>
            <w:tcW w:w="5579" w:type="dxa"/>
          </w:tcPr>
          <w:p>
            <w:pPr>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仿宋" w:hAnsi="仿宋" w:eastAsia="仿宋"/>
                <w:sz w:val="32"/>
                <w:szCs w:val="32"/>
              </w:rPr>
            </w:pPr>
            <w:r>
              <w:rPr>
                <w:rFonts w:hint="eastAsia" w:ascii="仿宋" w:hAnsi="仿宋" w:eastAsia="仿宋"/>
                <w:sz w:val="32"/>
                <w:szCs w:val="32"/>
              </w:rPr>
              <w:t>设立依据</w:t>
            </w:r>
          </w:p>
        </w:tc>
        <w:tc>
          <w:tcPr>
            <w:tcW w:w="5579" w:type="dxa"/>
          </w:tcPr>
          <w:p>
            <w:pPr>
              <w:jc w:val="left"/>
              <w:rPr>
                <w:rFonts w:ascii="仿宋" w:hAnsi="仿宋" w:eastAsia="仿宋"/>
                <w:sz w:val="32"/>
                <w:szCs w:val="32"/>
              </w:rPr>
            </w:pPr>
            <w:r>
              <w:rPr>
                <w:rFonts w:hint="eastAsia" w:ascii="仿宋" w:hAnsi="仿宋" w:eastAsia="仿宋"/>
                <w:sz w:val="32"/>
                <w:szCs w:val="32"/>
              </w:rPr>
              <w:t>《中华人民共和国环境噪声污染防治法》第三十条。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受理机构</w:t>
            </w:r>
          </w:p>
        </w:tc>
        <w:tc>
          <w:tcPr>
            <w:tcW w:w="5579" w:type="dxa"/>
          </w:tcPr>
          <w:p>
            <w:pPr>
              <w:jc w:val="left"/>
              <w:rPr>
                <w:rFonts w:ascii="仿宋" w:hAnsi="仿宋" w:eastAsia="仿宋"/>
                <w:sz w:val="32"/>
                <w:szCs w:val="32"/>
              </w:rPr>
            </w:pPr>
            <w:r>
              <w:rPr>
                <w:rFonts w:hint="eastAsia" w:ascii="仿宋" w:hAnsi="仿宋" w:eastAsia="仿宋"/>
                <w:sz w:val="32"/>
                <w:szCs w:val="32"/>
              </w:rPr>
              <w:t>市生态环境局大气科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受理地点和时间</w:t>
            </w:r>
          </w:p>
        </w:tc>
        <w:tc>
          <w:tcPr>
            <w:tcW w:w="5579" w:type="dxa"/>
          </w:tcPr>
          <w:p>
            <w:pPr>
              <w:jc w:val="left"/>
              <w:rPr>
                <w:rFonts w:ascii="仿宋" w:hAnsi="仿宋" w:eastAsia="仿宋"/>
                <w:sz w:val="32"/>
                <w:szCs w:val="32"/>
              </w:rPr>
            </w:pPr>
            <w:r>
              <w:rPr>
                <w:rFonts w:ascii="仿宋" w:hAnsi="仿宋" w:eastAsia="仿宋"/>
                <w:sz w:val="32"/>
                <w:szCs w:val="32"/>
              </w:rPr>
              <w:t>鞍山市铁东区千山中路155号</w:t>
            </w:r>
            <w:r>
              <w:rPr>
                <w:rFonts w:hint="eastAsia" w:ascii="仿宋" w:hAnsi="仿宋" w:eastAsia="仿宋"/>
                <w:sz w:val="32"/>
                <w:szCs w:val="32"/>
              </w:rPr>
              <w:t>2楼315房间，周一至周五，上午8:30——11:30 下午13:00——17:00（节假日除外）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办理要件</w:t>
            </w:r>
          </w:p>
        </w:tc>
        <w:tc>
          <w:tcPr>
            <w:tcW w:w="5579" w:type="dxa"/>
          </w:tcPr>
          <w:p>
            <w:pPr>
              <w:jc w:val="left"/>
              <w:rPr>
                <w:rFonts w:ascii="仿宋" w:hAnsi="仿宋" w:eastAsia="宋体"/>
                <w:sz w:val="32"/>
                <w:szCs w:val="32"/>
              </w:rPr>
            </w:pPr>
            <w:r>
              <w:rPr>
                <w:rFonts w:hint="eastAsia" w:ascii="仿宋" w:hAnsi="仿宋" w:eastAsia="仿宋" w:cs="仿宋"/>
                <w:color w:val="333333"/>
                <w:sz w:val="32"/>
                <w:szCs w:val="32"/>
                <w:shd w:val="clear" w:color="auto" w:fill="FFFFFF"/>
              </w:rPr>
              <w:t>《夜间建筑施工许可审批表》、建设单位、施工单位或工程承包单位企业法人营业执照、法定代表人身份证复印件、申请单位的委托代理证明书、代理人身份证复印件、《建筑工程施工许可证》复印件、建筑工程施工进度表及合同复印件、工地辖区社区居民委员会意见、因“生产工艺要求”的夜间连续施工作业，提交该生产工艺的施工组织设计资料；因“特殊需要”的夜间施工，提交该特殊需要的情况说明材料、夜间施工计划、夜间施工公告文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6" w:hRule="atLeast"/>
        </w:trPr>
        <w:tc>
          <w:tcPr>
            <w:tcW w:w="2943" w:type="dxa"/>
          </w:tcPr>
          <w:p>
            <w:pPr>
              <w:jc w:val="left"/>
              <w:rPr>
                <w:rFonts w:ascii="楷体" w:hAnsi="楷体" w:eastAsia="楷体"/>
                <w:sz w:val="32"/>
                <w:szCs w:val="32"/>
              </w:rPr>
            </w:pPr>
            <w:r>
              <w:rPr>
                <w:rFonts w:ascii="楷体" w:hAnsi="楷体" w:eastAsia="楷体"/>
                <w:sz w:val="32"/>
                <w:szCs w:val="32"/>
              </w:rPr>
              <w:t>办理基本流程</w:t>
            </w:r>
          </w:p>
        </w:tc>
        <w:tc>
          <w:tcPr>
            <w:tcW w:w="5579" w:type="dxa"/>
          </w:tcPr>
          <w:p>
            <w:pPr>
              <w:jc w:val="left"/>
              <w:rPr>
                <w:rFonts w:ascii="仿宋" w:hAnsi="仿宋" w:eastAsia="仿宋"/>
                <w:sz w:val="32"/>
                <w:szCs w:val="32"/>
              </w:rPr>
            </w:pPr>
            <w:r>
              <w:rPr>
                <w:rFonts w:ascii="仿宋" w:hAnsi="仿宋" w:eastAsia="仿宋"/>
                <w:sz w:val="32"/>
                <w:szCs w:val="32"/>
              </w:rPr>
              <w:pict>
                <v:rect id="矩形 16" o:spid="_x0000_s2050" o:spt="1" style="position:absolute;left:0pt;margin-left:146.65pt;margin-top:159.3pt;height:31.95pt;width:105.25pt;z-index:251674624;mso-width-relative:page;mso-height-relative:page;" coordsize="21600,21600" o:gfxdata="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9cNd2gAAAAsBAAAPAAAAAAAA&#10;AAEAIAAAACIAAABkcnMvZG93bnJldi54bWxQSwECFAAUAAAACACHTuJAumkCRxACAABPBAAADgAA&#10;AAAAAAABACAAAAApAQAAZHJzL2Uyb0RvYy54bWxQSwUGAAAAAAYABgBZAQAAqwUAAAAA&#10;">
                  <v:path/>
                  <v:fill focussize="0,0"/>
                  <v:stroke/>
                  <v:imagedata o:title=""/>
                  <o:lock v:ext="edit"/>
                  <v:textbox inset="0mm,0mm,0mm,0mm">
                    <w:txbxContent>
                      <w:p>
                        <w:pPr>
                          <w:jc w:val="center"/>
                        </w:pPr>
                      </w:p>
                    </w:txbxContent>
                  </v:textbox>
                </v:rect>
              </w:pict>
            </w:r>
            <w:r>
              <w:rPr>
                <w:rFonts w:ascii="仿宋" w:hAnsi="仿宋" w:eastAsia="仿宋"/>
                <w:sz w:val="32"/>
                <w:szCs w:val="32"/>
              </w:rPr>
              <w:pict>
                <v:shape id="自选图形 15" o:spid="_x0000_s2051" o:spt="32" type="#_x0000_t32" style="position:absolute;left:0pt;margin-left:109.3pt;margin-top:174.3pt;height:0pt;width:33.9pt;z-index:251673600;mso-width-relative:page;mso-height-relative:page;" filled="f" coordsize="21600,21600" o:gfxdata="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pKRuDYAAAACwEAAA8AAAAAAAAAAQAgAAAAIgAAAGRycy9kb3ducmV2&#10;LnhtbFBLAQIUABQAAAAIAIdO4kBya+N7/AEAAOgDAAAOAAAAAAAAAAEAIAAAACcBAABkcnMvZTJv&#10;RG9jLnhtbFBLBQYAAAAABgAGAFkBAACVBQAAAAA=&#10;">
                  <v:path arrowok="t"/>
                  <v:fill on="f" focussize="0,0"/>
                  <v:stroke endarrow="block"/>
                  <v:imagedata o:title=""/>
                  <o:lock v:ext="edit"/>
                </v:shape>
              </w:pict>
            </w:r>
            <w:r>
              <w:rPr>
                <w:rFonts w:ascii="仿宋" w:hAnsi="仿宋" w:eastAsia="仿宋"/>
                <w:sz w:val="32"/>
                <w:szCs w:val="32"/>
              </w:rPr>
              <w:pict>
                <v:rect id="矩形 14" o:spid="_x0000_s2052" o:spt="1" style="position:absolute;left:0pt;margin-left:21pt;margin-top:159.3pt;height:31.95pt;width:86.95pt;z-index:251672576;mso-width-relative:page;mso-height-relative:page;" coordsize="21600,21600" o:gfxdata="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4XEO2wAAAAoBAAAPAAAAAAAA&#10;AAEAIAAAACIAAABkcnMvZG93bnJldi54bWxQSwECFAAUAAAACACHTuJAG1rT1A8CAABPBAAADgAA&#10;AAAAAAABACAAAAAqAQAAZHJzL2Uyb0RvYy54bWxQSwUGAAAAAAYABgBZAQAAqwUAAAAA&#10;">
                  <v:path/>
                  <v:fill focussize="0,0"/>
                  <v:stroke/>
                  <v:imagedata o:title=""/>
                  <o:lock v:ext="edit"/>
                  <v:textbox inset="0mm,0mm,0mm,0mm">
                    <w:txbxContent>
                      <w:p>
                        <w:pPr>
                          <w:jc w:val="center"/>
                        </w:pPr>
                      </w:p>
                    </w:txbxContent>
                  </v:textbox>
                </v:rect>
              </w:pict>
            </w:r>
            <w:r>
              <w:rPr>
                <w:rFonts w:ascii="仿宋" w:hAnsi="仿宋" w:eastAsia="仿宋"/>
                <w:sz w:val="32"/>
                <w:szCs w:val="32"/>
              </w:rPr>
              <w:pict>
                <v:shape id="自选图形 13" o:spid="_x0000_s2053" o:spt="32" type="#_x0000_t32" style="position:absolute;left:0pt;margin-left:218pt;margin-top:125.4pt;height:0pt;width:33.9pt;z-index:251671552;mso-width-relative:page;mso-height-relative:page;" filled="f" coordsize="21600,21600" o:gfxdata="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f80hTaAAAACwEAAA8AAAAAAAAAAQAgAAAAIgAAAGRycy9kb3du&#10;cmV2LnhtbFBLAQIUABQAAAAIAIdO4kDm4db+/QEAAOgDAAAOAAAAAAAAAAEAIAAAACkBAABkcnMv&#10;ZTJvRG9jLnhtbFBLBQYAAAAABgAGAFkBAACYBQAAAAA=&#10;">
                  <v:path arrowok="t"/>
                  <v:fill on="f" focussize="0,0"/>
                  <v:stroke endarrow="block"/>
                  <v:imagedata o:title=""/>
                  <o:lock v:ext="edit"/>
                </v:shape>
              </w:pict>
            </w:r>
            <w:r>
              <w:rPr>
                <w:rFonts w:ascii="仿宋" w:hAnsi="仿宋" w:eastAsia="仿宋"/>
                <w:sz w:val="32"/>
                <w:szCs w:val="32"/>
              </w:rPr>
              <w:pict>
                <v:shape id="自选图形 3" o:spid="_x0000_s2054" o:spt="32" type="#_x0000_t32" style="position:absolute;left:0pt;margin-left:90.25pt;margin-top:29.6pt;height:0pt;width:45.5pt;z-index:251661312;mso-width-relative:page;mso-height-relative:page;" filled="f" coordsize="21600,21600" o:gfxdata="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uSo9gAAAAJAQAADwAAAAAAAAABACAAAAAiAAAAZHJzL2Rvd25yZXYu&#10;eG1sUEsBAhQAFAAAAAgAh07iQBOmTqD7AQAA5gMAAA4AAAAAAAAAAQAgAAAAJwEAAGRycy9lMm9E&#10;b2MueG1sUEsFBgAAAAAGAAYAWQEAAJQFAAAAAA==&#10;">
                  <v:path arrowok="t"/>
                  <v:fill on="f" focussize="0,0"/>
                  <v:stroke endarrow="block"/>
                  <v:imagedata o:title=""/>
                  <o:lock v:ext="edit"/>
                </v:shape>
              </w:pict>
            </w:r>
            <w:r>
              <w:rPr>
                <w:rFonts w:ascii="仿宋" w:hAnsi="仿宋" w:eastAsia="仿宋"/>
                <w:sz w:val="32"/>
                <w:szCs w:val="32"/>
              </w:rPr>
              <w:pict>
                <v:rect id="矩形 4" o:spid="_x0000_s2055" o:spt="1" style="position:absolute;left:0pt;margin-left:140.6pt;margin-top:13.3pt;height:31.95pt;width:86.95pt;z-index:251662336;mso-width-relative:page;mso-height-relative:page;" coordsize="21600,21600" o:gfxdata="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n36utoAAAAJAQAADwAAAAAAAAAB&#10;ACAAAAAiAAAAZHJzL2Rvd25yZXYueG1sUEsBAhQAFAAAAAgAh07iQGql0pEOAgAATQQAAA4AAAAA&#10;AAAAAQAgAAAAKQEAAGRycy9lMm9Eb2MueG1sUEsFBgAAAAAGAAYAWQEAAKkFAAAAAA==&#10;">
                  <v:path/>
                  <v:fill focussize="0,0"/>
                  <v:stroke/>
                  <v:imagedata o:title=""/>
                  <o:lock v:ext="edit"/>
                  <v:textbox inset="0mm,0mm,0mm,0mm">
                    <w:txbxContent>
                      <w:p>
                        <w:pPr>
                          <w:jc w:val="center"/>
                        </w:pPr>
                        <w:r>
                          <w:rPr>
                            <w:rFonts w:hint="eastAsia"/>
                          </w:rPr>
                          <w:t>审核材料</w:t>
                        </w:r>
                      </w:p>
                    </w:txbxContent>
                  </v:textbox>
                </v:rect>
              </w:pict>
            </w:r>
            <w:r>
              <w:rPr>
                <w:rFonts w:ascii="仿宋" w:hAnsi="仿宋" w:eastAsia="仿宋"/>
                <w:sz w:val="32"/>
                <w:szCs w:val="32"/>
              </w:rPr>
              <w:pict>
                <v:shape id="自选图形 5" o:spid="_x0000_s2056" o:spt="32" type="#_x0000_t32" style="position:absolute;left:0pt;margin-left:227.55pt;margin-top:29.6pt;height:0pt;width:39.35pt;z-index:251663360;mso-width-relative:page;mso-height-relative:page;" filled="f" coordsize="21600,21600" o:gfxdata="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43bY9kAAAAJAQAADwAAAAAAAAABACAAAAAiAAAAZHJzL2Rvd25yZXYu&#10;eG1sUEsBAhQAFAAAAAgAh07iQHXsLgf6AQAA5gMAAA4AAAAAAAAAAQAgAAAAKAEAAGRycy9lMm9E&#10;b2MueG1sUEsFBgAAAAAGAAYAWQEAAJQFAAAAAA==&#10;">
                  <v:path arrowok="t"/>
                  <v:fill on="f" focussize="0,0"/>
                  <v:stroke endarrow="block"/>
                  <v:imagedata o:title=""/>
                  <o:lock v:ext="edit"/>
                </v:shape>
              </w:pict>
            </w:r>
            <w:r>
              <w:rPr>
                <w:rFonts w:ascii="仿宋" w:hAnsi="仿宋" w:eastAsia="仿宋"/>
                <w:sz w:val="32"/>
                <w:szCs w:val="32"/>
              </w:rPr>
              <w:pict>
                <v:rect id="_x0000_s2057" o:spid="_x0000_s2057" o:spt="1" style="position:absolute;left:0pt;margin-left:131.05pt;margin-top:110.4pt;height:31.95pt;width:86.95pt;z-index:251670528;mso-width-relative:page;mso-height-relative:page;" coordsize="21600,21600" o:gfxdata="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y6Sd62wAAAAsBAAAPAAAAAAAA&#10;AAEAIAAAACIAAABkcnMvZG93bnJldi54bWxQSwECFAAUAAAACACHTuJAxedOwQ8CAABPBAAADgAA&#10;AAAAAAABACAAAAAqAQAAZHJzL2Uyb0RvYy54bWxQSwUGAAAAAAYABgBZAQAAqwUAAAAA&#10;">
                  <v:path/>
                  <v:fill focussize="0,0"/>
                  <v:stroke/>
                  <v:imagedata o:title=""/>
                  <o:lock v:ext="edit"/>
                  <v:textbox inset="0mm,0mm,0mm,0mm">
                    <w:txbxContent>
                      <w:p>
                        <w:pPr>
                          <w:jc w:val="center"/>
                        </w:pPr>
                      </w:p>
                    </w:txbxContent>
                  </v:textbox>
                </v:rect>
              </w:pict>
            </w:r>
            <w:r>
              <w:rPr>
                <w:rFonts w:ascii="仿宋" w:hAnsi="仿宋" w:eastAsia="仿宋"/>
                <w:sz w:val="32"/>
                <w:szCs w:val="32"/>
              </w:rPr>
              <w:pict>
                <v:shape id="自选图形 11" o:spid="_x0000_s2058" o:spt="32" type="#_x0000_t32" style="position:absolute;left:0pt;margin-left:107.95pt;margin-top:125.4pt;height:0pt;width:23.1pt;z-index:251669504;mso-width-relative:page;mso-height-relative:page;" filled="f" coordsize="21600,21600" o:gfxdata="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gYe42QAAAAsBAAAPAAAAAAAAAAEAIAAAACIAAABkcnMvZG93bnJl&#10;di54bWxQSwECFAAUAAAACACHTuJAnGKTyvwBAADoAwAADgAAAAAAAAABACAAAAAoAQAAZHJzL2Uy&#10;b0RvYy54bWxQSwUGAAAAAAYABgBZAQAAlgUAAAAA&#10;">
                  <v:path arrowok="t"/>
                  <v:fill on="f" focussize="0,0"/>
                  <v:stroke endarrow="block"/>
                  <v:imagedata o:title=""/>
                  <o:lock v:ext="edit"/>
                </v:shape>
              </w:pict>
            </w:r>
            <w:r>
              <w:rPr>
                <w:rFonts w:ascii="仿宋" w:hAnsi="仿宋" w:eastAsia="仿宋"/>
                <w:sz w:val="32"/>
                <w:szCs w:val="32"/>
              </w:rPr>
              <w:pict>
                <v:rect id="矩形 10" o:spid="_x0000_s2059" o:spt="1" style="position:absolute;left:0pt;margin-left:21pt;margin-top:110.4pt;height:31.95pt;width:86.95pt;z-index:251668480;mso-width-relative:page;mso-height-relative:page;" coordsize="21600,21600" o:gfxdata="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rkUStsAAAAKAQAADwAAAAAAAAAB&#10;ACAAAAAiAAAAZHJzL2Rvd25yZXYueG1sUEsBAhQAFAAAAAgAh07iQHHmCPcNAgAATgQAAA4AAAAA&#10;AAAAAQAgAAAAKgEAAGRycy9lMm9Eb2MueG1sUEsFBgAAAAAGAAYAWQEAAKkFAAAAAA==&#10;">
                  <v:path/>
                  <v:fill focussize="0,0"/>
                  <v:stroke/>
                  <v:imagedata o:title=""/>
                  <o:lock v:ext="edit"/>
                  <v:textbox inset="0mm,0mm,0mm,0mm">
                    <w:txbxContent>
                      <w:p>
                        <w:pPr>
                          <w:jc w:val="center"/>
                        </w:pPr>
                        <w:r>
                          <w:rPr>
                            <w:rFonts w:hint="eastAsia"/>
                          </w:rPr>
                          <w:t>颁发许可</w:t>
                        </w:r>
                      </w:p>
                    </w:txbxContent>
                  </v:textbox>
                </v:rect>
              </w:pict>
            </w:r>
            <w:r>
              <w:rPr>
                <w:rFonts w:ascii="仿宋" w:hAnsi="仿宋" w:eastAsia="仿宋"/>
                <w:sz w:val="32"/>
                <w:szCs w:val="32"/>
              </w:rPr>
              <w:pict>
                <v:shape id="自选图形 9" o:spid="_x0000_s2060" o:spt="32" type="#_x0000_t32" style="position:absolute;left:0pt;margin-left:-2.1pt;margin-top:125.4pt;height:0pt;width:23.1pt;z-index:251667456;mso-width-relative:page;mso-height-relative:page;" filled="f" coordsize="21600,21600" o:gfxdata="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tcrQ1wAAAAkBAAAPAAAAAAAAAAEAIAAAACIAAABkcnMvZG93bnJldi54&#10;bWxQSwECFAAUAAAACACHTuJAjhoup/sBAADmAwAADgAAAAAAAAABACAAAAAmAQAAZHJzL2Uyb0Rv&#10;Yy54bWxQSwUGAAAAAAYABgBZAQAAkwUAAAAA&#10;">
                  <v:path arrowok="t"/>
                  <v:fill on="f" focussize="0,0"/>
                  <v:stroke endarrow="block"/>
                  <v:imagedata o:title=""/>
                  <o:lock v:ext="edit"/>
                </v:shape>
              </w:pict>
            </w:r>
            <w:r>
              <w:rPr>
                <w:rFonts w:ascii="仿宋" w:hAnsi="仿宋" w:eastAsia="仿宋"/>
                <w:sz w:val="32"/>
                <w:szCs w:val="32"/>
              </w:rPr>
              <w:pict>
                <v:rect id="矩形 8" o:spid="_x0000_s2061" o:spt="1" style="position:absolute;left:0pt;margin-left:146.65pt;margin-top:56.1pt;height:46.85pt;width:120.25pt;z-index:251666432;mso-width-relative:page;mso-height-relative:page;" coordsize="21600,21600" o:gfxdata="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l4n7baAAAACwEAAA8AAAAAAAAA&#10;AQAgAAAAIgAAAGRycy9kb3ducmV2LnhtbFBLAQIUABQAAAAIAIdO4kBZrQsRDwIAAE0EAAAOAAAA&#10;AAAAAAEAIAAAACkBAABkcnMvZTJvRG9jLnhtbFBLBQYAAAAABgAGAFkBAACqBQAAAAA=&#10;">
                  <v:path/>
                  <v:fill focussize="0,0"/>
                  <v:stroke/>
                  <v:imagedata o:title=""/>
                  <o:lock v:ext="edit"/>
                  <v:textbox inset="0mm,0mm,0mm,0mm">
                    <w:txbxContent>
                      <w:p>
                        <w:pPr>
                          <w:jc w:val="center"/>
                        </w:pPr>
                        <w:r>
                          <w:rPr>
                            <w:rFonts w:hint="eastAsia"/>
                          </w:rPr>
                          <w:t>达到许可标准进行审批</w:t>
                        </w:r>
                      </w:p>
                    </w:txbxContent>
                  </v:textbox>
                </v:rect>
              </w:pict>
            </w:r>
            <w:r>
              <w:rPr>
                <w:rFonts w:ascii="仿宋" w:hAnsi="仿宋" w:eastAsia="仿宋"/>
                <w:sz w:val="32"/>
                <w:szCs w:val="32"/>
              </w:rPr>
              <w:pict>
                <v:shape id="自选图形 7" o:spid="_x0000_s2062" o:spt="32" type="#_x0000_t32" style="position:absolute;left:0pt;margin-left:123.55pt;margin-top:79.85pt;height:0pt;width:23.1pt;z-index:251665408;mso-width-relative:page;mso-height-relative:page;" filled="f" coordsize="21600,21600" o:gfxdata="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KQ9+2gAAAAsBAAAPAAAAAAAAAAEAIAAAACIAAABkcnMvZG93bnJl&#10;di54bWxQSwECFAAUAAAACACHTuJATqV2ufsBAADmAwAADgAAAAAAAAABACAAAAApAQAAZHJzL2Uy&#10;b0RvYy54bWxQSwUGAAAAAAYABgBZAQAAlgUAAAAA&#10;">
                  <v:path arrowok="t"/>
                  <v:fill on="f" focussize="0,0"/>
                  <v:stroke endarrow="block"/>
                  <v:imagedata o:title=""/>
                  <o:lock v:ext="edit"/>
                </v:shape>
              </w:pict>
            </w:r>
            <w:r>
              <w:rPr>
                <w:rFonts w:ascii="仿宋" w:hAnsi="仿宋" w:eastAsia="仿宋"/>
                <w:sz w:val="32"/>
                <w:szCs w:val="32"/>
              </w:rPr>
              <w:pict>
                <v:rect id="矩形 6" o:spid="_x0000_s2063" o:spt="1" style="position:absolute;left:0pt;margin-left:3.3pt;margin-top:63.55pt;height:31.95pt;width:120.25pt;z-index:251664384;mso-width-relative:page;mso-height-relative:page;" coordsize="21600,21600" o:gfxdata="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u1Q1dcAAAAJAQAADwAAAAAAAAABACAA&#10;AAAiAAAAZHJzL2Rvd25yZXYueG1sUEsBAhQAFAAAAAgAh07iQIkcPdsOAgAATQQAAA4AAAAAAAAA&#10;AQAgAAAAJgEAAGRycy9lMm9Eb2MueG1sUEsFBgAAAAAGAAYAWQEAAKYFAAAAAA==&#10;">
                  <v:path/>
                  <v:fill focussize="0,0"/>
                  <v:stroke/>
                  <v:imagedata o:title=""/>
                  <o:lock v:ext="edit"/>
                  <v:textbox inset="0mm,0mm,0mm,0mm">
                    <w:txbxContent>
                      <w:p>
                        <w:pPr>
                          <w:jc w:val="center"/>
                        </w:pPr>
                        <w:r>
                          <w:rPr>
                            <w:rFonts w:hint="eastAsia"/>
                          </w:rPr>
                          <w:t>相关人员到现场进行查验</w:t>
                        </w:r>
                      </w:p>
                    </w:txbxContent>
                  </v:textbox>
                </v:rect>
              </w:pict>
            </w:r>
            <w:r>
              <w:rPr>
                <w:rFonts w:ascii="仿宋" w:hAnsi="仿宋" w:eastAsia="仿宋"/>
                <w:sz w:val="32"/>
                <w:szCs w:val="32"/>
              </w:rPr>
              <w:pict>
                <v:rect id="矩形 2" o:spid="_x0000_s2064" o:spt="1" style="position:absolute;left:0pt;margin-left:3.3pt;margin-top:13.3pt;height:31.95pt;width:86.95pt;z-index:251660288;mso-width-relative:page;mso-height-relative:page;" coordsize="21600,21600" o:gfxdata="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0yfXWAAAABwEAAA8AAAAAAAAAAQAgAAAA&#10;IgAAAGRycy9kb3ducmV2LnhtbFBLAQIUABQAAAAIAIdO4kC4zRV0DQIAAE0EAAAOAAAAAAAAAAEA&#10;IAAAACUBAABkcnMvZTJvRG9jLnhtbFBLBQYAAAAABgAGAFkBAACkBQAAAAA=&#10;">
                  <v:path/>
                  <v:fill focussize="0,0"/>
                  <v:stroke/>
                  <v:imagedata o:title=""/>
                  <o:lock v:ext="edit"/>
                  <v:textbox inset="0mm,0mm,0mm,0mm">
                    <w:txbxContent>
                      <w:p>
                        <w:pPr>
                          <w:jc w:val="center"/>
                        </w:pPr>
                        <w:r>
                          <w:rPr>
                            <w:rFonts w:hint="eastAsia"/>
                          </w:rPr>
                          <w:t>申请人提供申请并提交相关材料</w:t>
                        </w:r>
                      </w:p>
                    </w:txbxContent>
                  </v:textbox>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办结时限</w:t>
            </w:r>
          </w:p>
        </w:tc>
        <w:tc>
          <w:tcPr>
            <w:tcW w:w="5579" w:type="dxa"/>
          </w:tcPr>
          <w:p>
            <w:pPr>
              <w:jc w:val="left"/>
              <w:rPr>
                <w:rFonts w:ascii="仿宋" w:hAnsi="仿宋" w:eastAsia="仿宋"/>
                <w:sz w:val="32"/>
                <w:szCs w:val="32"/>
              </w:rPr>
            </w:pPr>
            <w:r>
              <w:rPr>
                <w:rFonts w:hint="eastAsia" w:ascii="仿宋" w:hAnsi="仿宋" w:eastAsia="仿宋"/>
                <w:sz w:val="32"/>
                <w:szCs w:val="32"/>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办理结果</w:t>
            </w:r>
          </w:p>
        </w:tc>
        <w:tc>
          <w:tcPr>
            <w:tcW w:w="5579" w:type="dxa"/>
          </w:tcPr>
          <w:p>
            <w:pPr>
              <w:jc w:val="left"/>
              <w:rPr>
                <w:rFonts w:ascii="仿宋" w:hAnsi="仿宋" w:eastAsia="仿宋"/>
                <w:sz w:val="32"/>
                <w:szCs w:val="32"/>
              </w:rPr>
            </w:pPr>
            <w:r>
              <w:rPr>
                <w:rFonts w:hint="eastAsia" w:ascii="仿宋" w:hAnsi="仿宋" w:eastAsia="仿宋"/>
                <w:sz w:val="32"/>
                <w:szCs w:val="32"/>
              </w:rPr>
              <w:t>颁发许可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收费依据及标准</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申请材料示范文本</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常见错误示例</w:t>
            </w:r>
            <w:r>
              <w:rPr>
                <w:rFonts w:hint="eastAsia" w:ascii="楷体" w:hAnsi="楷体" w:eastAsia="楷体"/>
                <w:sz w:val="32"/>
                <w:szCs w:val="32"/>
              </w:rPr>
              <w:t>、</w:t>
            </w:r>
            <w:r>
              <w:rPr>
                <w:rFonts w:ascii="楷体" w:hAnsi="楷体" w:eastAsia="楷体"/>
                <w:sz w:val="32"/>
                <w:szCs w:val="32"/>
              </w:rPr>
              <w:t>常见问题解答</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监督投诉渠道</w:t>
            </w:r>
          </w:p>
        </w:tc>
        <w:tc>
          <w:tcPr>
            <w:tcW w:w="5579" w:type="dxa"/>
          </w:tcPr>
          <w:p>
            <w:pPr>
              <w:jc w:val="left"/>
              <w:rPr>
                <w:rFonts w:ascii="仿宋" w:hAnsi="仿宋" w:eastAsia="仿宋"/>
                <w:sz w:val="32"/>
                <w:szCs w:val="32"/>
              </w:rPr>
            </w:pPr>
            <w:r>
              <w:rPr>
                <w:rFonts w:hint="eastAsia" w:ascii="仿宋" w:hAnsi="仿宋" w:eastAsia="仿宋"/>
                <w:sz w:val="32"/>
                <w:szCs w:val="32"/>
              </w:rPr>
              <w:t>12345</w:t>
            </w:r>
          </w:p>
        </w:tc>
      </w:tr>
    </w:tbl>
    <w:p>
      <w:pP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br w:type="page"/>
      </w:r>
    </w:p>
    <w:p>
      <w:pPr>
        <w:rPr>
          <w:rFonts w:ascii="方正小标宋简体" w:hAnsi="仿宋" w:eastAsia="方正小标宋简体" w:cs="宋体"/>
          <w:kern w:val="0"/>
          <w:sz w:val="32"/>
          <w:szCs w:val="32"/>
        </w:rPr>
      </w:pPr>
    </w:p>
    <w:p>
      <w:pPr>
        <w:rPr>
          <w:rFonts w:ascii="方正小标宋简体" w:hAnsi="仿宋" w:eastAsia="方正小标宋简体" w:cs="宋体"/>
          <w:kern w:val="0"/>
          <w:sz w:val="32"/>
          <w:szCs w:val="32"/>
        </w:rPr>
      </w:pPr>
    </w:p>
    <w:p>
      <w:pPr>
        <w:ind w:firstLine="2640" w:firstLineChars="600"/>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行政确认办事标准</w:t>
      </w:r>
    </w:p>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1.危险废物申报登记确认</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危险废物申报登记确认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涉废企业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《中华人民共和国固体废物污染环境防治法》第七十八条、第一百一十二条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系统平台，每年2月-3月工作日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网上填报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spacing w:line="4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企业网站填报→县（市）区级生态环境部门审核→市级生态环境部门审核→省级生态环境部门审核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网站确认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p>
        </w:tc>
      </w:tr>
    </w:tbl>
    <w:p>
      <w:pPr>
        <w:ind w:firstLine="1600" w:firstLineChars="500"/>
        <w:rPr>
          <w:rFonts w:ascii="方正小标宋简体" w:hAnsi="仿宋" w:eastAsia="方正小标宋简体" w:cs="宋体"/>
          <w:kern w:val="0"/>
          <w:sz w:val="32"/>
          <w:szCs w:val="32"/>
        </w:rPr>
      </w:pPr>
    </w:p>
    <w:p>
      <w:pPr>
        <w:pStyle w:val="2"/>
      </w:pPr>
    </w:p>
    <w:p>
      <w:pPr>
        <w:ind w:firstLine="2200" w:firstLineChars="500"/>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行政奖励办事标准</w:t>
      </w:r>
    </w:p>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1. 鞍山市生态环境违法行为举报奖励</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rPr>
                <w:rFonts w:ascii="仿宋_GB2312" w:hAnsi="仿宋" w:eastAsia="仿宋_GB2312" w:cs="宋体"/>
                <w:kern w:val="0"/>
                <w:sz w:val="32"/>
                <w:szCs w:val="32"/>
              </w:rPr>
            </w:pPr>
            <w:r>
              <w:rPr>
                <w:rFonts w:hint="eastAsia" w:ascii="仿宋_GB2312" w:hAnsi="楷体" w:eastAsia="仿宋_GB2312"/>
                <w:sz w:val="32"/>
                <w:szCs w:val="32"/>
              </w:rPr>
              <w:t>鞍山市生态环境违法行为举报</w:t>
            </w:r>
            <w:r>
              <w:rPr>
                <w:rFonts w:hint="eastAsia" w:ascii="仿宋_GB2312" w:eastAsia="仿宋_GB2312"/>
                <w:bCs/>
                <w:color w:val="000000"/>
                <w:sz w:val="32"/>
                <w:szCs w:val="3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spacing w:line="560" w:lineRule="exact"/>
              <w:rPr>
                <w:rFonts w:ascii="仿宋_GB2312" w:hAnsi="仿宋" w:eastAsia="仿宋_GB2312" w:cs="宋体"/>
                <w:kern w:val="0"/>
                <w:sz w:val="32"/>
                <w:szCs w:val="32"/>
              </w:rPr>
            </w:pPr>
            <w:r>
              <w:rPr>
                <w:rFonts w:hint="eastAsia" w:ascii="仿宋_GB2312" w:hAnsi="仿宋" w:eastAsia="仿宋_GB2312"/>
                <w:sz w:val="32"/>
                <w:szCs w:val="32"/>
              </w:rPr>
              <w:t>公民以来信、来访方式，实名向市生态环境局举报在本市行政区域内发生的属于有奖举报范围且符合奖励条件的举报行为。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left"/>
              <w:rPr>
                <w:rFonts w:ascii="仿宋_GB2312" w:hAnsi="仿宋" w:eastAsia="仿宋_GB2312"/>
                <w:sz w:val="32"/>
                <w:szCs w:val="32"/>
              </w:rPr>
            </w:pPr>
            <w:r>
              <w:rPr>
                <w:rFonts w:hint="eastAsia" w:ascii="仿宋_GB2312" w:hAnsi="仿宋" w:eastAsia="仿宋_GB2312"/>
                <w:sz w:val="32"/>
                <w:szCs w:val="32"/>
              </w:rPr>
              <w:t>《中华人民共和国环境保护法》《生态环境部办公厅关于实施环境违法行为举报奖励制度的指导意见》</w:t>
            </w:r>
          </w:p>
          <w:p>
            <w:pPr>
              <w:jc w:val="left"/>
              <w:rPr>
                <w:rFonts w:ascii="仿宋_GB2312" w:hAnsi="仿宋" w:eastAsia="仿宋_GB2312" w:cs="宋体"/>
                <w:kern w:val="0"/>
                <w:sz w:val="32"/>
                <w:szCs w:val="32"/>
              </w:rPr>
            </w:pPr>
            <w:r>
              <w:rPr>
                <w:rFonts w:hint="eastAsia" w:ascii="仿宋_GB2312" w:hAnsi="仿宋" w:eastAsia="仿宋_GB2312"/>
                <w:sz w:val="32"/>
                <w:szCs w:val="32"/>
              </w:rPr>
              <w:t>《辽宁省生态环境违法行为举报奖励办法（试行）》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鞍山市生态环境保护综合行政执法队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spacing w:line="560" w:lineRule="exact"/>
              <w:rPr>
                <w:rFonts w:ascii="仿宋_GB2312" w:hAnsi="仿宋" w:eastAsia="仿宋_GB2312"/>
                <w:sz w:val="32"/>
                <w:szCs w:val="32"/>
              </w:rPr>
            </w:pPr>
            <w:r>
              <w:rPr>
                <w:rFonts w:hint="eastAsia" w:ascii="仿宋_GB2312" w:hAnsi="仿宋" w:eastAsia="仿宋_GB2312"/>
                <w:sz w:val="32"/>
                <w:szCs w:val="32"/>
              </w:rPr>
              <w:t>1、来信举报。收信地址：鞍山市铁东区千山中路</w:t>
            </w:r>
            <w:r>
              <w:rPr>
                <w:rFonts w:ascii="仿宋_GB2312" w:hAnsi="仿宋" w:eastAsia="仿宋_GB2312"/>
                <w:sz w:val="32"/>
                <w:szCs w:val="32"/>
              </w:rPr>
              <w:t>153</w:t>
            </w:r>
            <w:r>
              <w:rPr>
                <w:rFonts w:hint="eastAsia" w:ascii="仿宋_GB2312" w:hAnsi="仿宋" w:eastAsia="仿宋_GB2312"/>
                <w:sz w:val="32"/>
                <w:szCs w:val="32"/>
              </w:rPr>
              <w:t>号,软件园4楼403房间，邮编：</w:t>
            </w:r>
            <w:r>
              <w:rPr>
                <w:rFonts w:ascii="仿宋_GB2312" w:hAnsi="仿宋" w:eastAsia="仿宋_GB2312"/>
                <w:sz w:val="32"/>
                <w:szCs w:val="32"/>
              </w:rPr>
              <w:t>1</w:t>
            </w:r>
            <w:r>
              <w:rPr>
                <w:rFonts w:hint="eastAsia" w:ascii="仿宋_GB2312" w:hAnsi="仿宋" w:eastAsia="仿宋_GB2312"/>
                <w:sz w:val="32"/>
                <w:szCs w:val="32"/>
              </w:rPr>
              <w:t>1</w:t>
            </w:r>
            <w:r>
              <w:rPr>
                <w:rFonts w:ascii="仿宋_GB2312" w:hAnsi="仿宋" w:eastAsia="仿宋_GB2312"/>
                <w:sz w:val="32"/>
                <w:szCs w:val="32"/>
              </w:rPr>
              <w:t>40</w:t>
            </w:r>
            <w:r>
              <w:rPr>
                <w:rFonts w:hint="eastAsia" w:ascii="仿宋_GB2312" w:hAnsi="仿宋" w:eastAsia="仿宋_GB2312"/>
                <w:sz w:val="32"/>
                <w:szCs w:val="32"/>
              </w:rPr>
              <w:t>51。</w:t>
            </w:r>
          </w:p>
          <w:p>
            <w:pPr>
              <w:spacing w:line="560" w:lineRule="exact"/>
              <w:rPr>
                <w:rFonts w:ascii="仿宋_GB2312" w:hAnsi="仿宋" w:eastAsia="仿宋_GB2312"/>
                <w:sz w:val="32"/>
                <w:szCs w:val="32"/>
              </w:rPr>
            </w:pPr>
            <w:r>
              <w:rPr>
                <w:rFonts w:hint="eastAsia" w:ascii="仿宋_GB2312" w:hAnsi="仿宋" w:eastAsia="仿宋_GB2312"/>
                <w:sz w:val="32"/>
                <w:szCs w:val="32"/>
              </w:rPr>
              <w:t>2、来访举报。来访地址：鞍山市铁东区千山中路</w:t>
            </w:r>
            <w:r>
              <w:rPr>
                <w:rFonts w:ascii="仿宋_GB2312" w:hAnsi="仿宋" w:eastAsia="仿宋_GB2312"/>
                <w:sz w:val="32"/>
                <w:szCs w:val="32"/>
              </w:rPr>
              <w:t>153</w:t>
            </w:r>
            <w:r>
              <w:rPr>
                <w:rFonts w:hint="eastAsia" w:ascii="仿宋_GB2312" w:hAnsi="仿宋" w:eastAsia="仿宋_GB2312"/>
                <w:sz w:val="32"/>
                <w:szCs w:val="32"/>
              </w:rPr>
              <w:t>号,软件园4楼403房间，邮编：1</w:t>
            </w:r>
            <w:r>
              <w:rPr>
                <w:rFonts w:ascii="仿宋_GB2312" w:hAnsi="仿宋" w:eastAsia="仿宋_GB2312"/>
                <w:sz w:val="32"/>
                <w:szCs w:val="32"/>
              </w:rPr>
              <w:t>140</w:t>
            </w:r>
            <w:r>
              <w:rPr>
                <w:rFonts w:hint="eastAsia" w:ascii="仿宋_GB2312" w:hAnsi="仿宋" w:eastAsia="仿宋_GB2312"/>
                <w:sz w:val="32"/>
                <w:szCs w:val="32"/>
              </w:rPr>
              <w:t>5</w:t>
            </w:r>
            <w:r>
              <w:rPr>
                <w:rFonts w:ascii="仿宋_GB2312" w:hAnsi="仿宋" w:eastAsia="仿宋_GB2312"/>
                <w:sz w:val="32"/>
                <w:szCs w:val="32"/>
              </w:rPr>
              <w:t>1</w:t>
            </w:r>
            <w:r>
              <w:rPr>
                <w:rFonts w:hint="eastAsia" w:ascii="仿宋_GB2312" w:hAnsi="仿宋" w:eastAsia="仿宋_GB2312"/>
                <w:sz w:val="32"/>
                <w:szCs w:val="32"/>
              </w:rPr>
              <w:t>。</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3、受理时间：法定工作日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举报时应提供被举报单位的准确名称、详细地址、违法事实以及反映环境违法情况的图片、影像、发生时间等证据。同时，举报人应提供本人真实姓名、身份证件原件（或复印件）、联系方式等个人信息（多人联合举报分别提供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rPr>
                <w:rFonts w:ascii="宋体"/>
                <w:b/>
                <w:szCs w:val="21"/>
              </w:rPr>
            </w:pPr>
            <w:r>
              <w:rPr>
                <w:rFonts w:ascii="仿宋_GB2312" w:hAnsi="宋体" w:eastAsia="仿宋_GB2312"/>
                <w:sz w:val="32"/>
                <w:szCs w:val="32"/>
              </w:rPr>
              <w:pict>
                <v:shape id="_x0000_s2065" o:spid="_x0000_s2065" o:spt="32" type="#_x0000_t32" style="position:absolute;left:0pt;margin-left:125.95pt;margin-top:14.45pt;height:0pt;width:24pt;z-index:251675648;mso-width-relative:page;mso-height-relative:page;" o:connectortype="straight" filled="f" coordsize="21600,21600">
                  <v:path arrowok="t"/>
                  <v:fill on="f" focussize="0,0"/>
                  <v:stroke endarrow="block"/>
                  <v:imagedata o:title=""/>
                  <o:lock v:ext="edit"/>
                </v:shape>
              </w:pict>
            </w:r>
            <w:r>
              <w:rPr>
                <w:rFonts w:hint="eastAsia" w:ascii="仿宋_GB2312" w:hAnsi="宋体" w:eastAsia="仿宋_GB2312"/>
                <w:sz w:val="32"/>
                <w:szCs w:val="32"/>
              </w:rPr>
              <w:t>生态环境问题举报   信息登记</w:t>
            </w:r>
          </w:p>
          <w:p>
            <w:pPr>
              <w:rPr>
                <w:rFonts w:ascii="仿宋_GB2312" w:eastAsia="仿宋_GB2312"/>
                <w:sz w:val="32"/>
                <w:szCs w:val="32"/>
              </w:rPr>
            </w:pPr>
            <w:r>
              <w:rPr>
                <w:rFonts w:ascii="仿宋_GB2312" w:hAnsi="宋体" w:eastAsia="仿宋_GB2312"/>
                <w:sz w:val="32"/>
                <w:szCs w:val="32"/>
              </w:rPr>
              <w:pict>
                <v:shape id="_x0000_s2066" o:spid="_x0000_s2066" o:spt="32" type="#_x0000_t32" style="position:absolute;left:0pt;margin-left:183.95pt;margin-top:14.3pt;height:0pt;width:24pt;z-index:251678720;mso-width-relative:page;mso-height-relative:page;" o:connectortype="straight" filled="f" coordsize="21600,21600">
                  <v:path arrowok="t"/>
                  <v:fill on="f" focussize="0,0"/>
                  <v:stroke endarrow="block"/>
                  <v:imagedata o:title=""/>
                  <o:lock v:ext="edit"/>
                </v:shape>
              </w:pict>
            </w:r>
            <w:r>
              <w:rPr>
                <w:rFonts w:ascii="仿宋_GB2312" w:hAnsi="宋体" w:eastAsia="仿宋_GB2312"/>
                <w:sz w:val="32"/>
                <w:szCs w:val="32"/>
              </w:rPr>
              <w:pict>
                <v:shape id="_x0000_s2067" o:spid="_x0000_s2067" o:spt="32" type="#_x0000_t32" style="position:absolute;left:0pt;margin-left:96.45pt;margin-top:14.3pt;height:0pt;width:24pt;z-index:251677696;mso-width-relative:page;mso-height-relative:page;" o:connectortype="straight" filled="f" coordsize="21600,21600">
                  <v:path arrowok="t"/>
                  <v:fill on="f" focussize="0,0"/>
                  <v:stroke endarrow="block"/>
                  <v:imagedata o:title=""/>
                  <o:lock v:ext="edit"/>
                </v:shape>
              </w:pict>
            </w:r>
            <w:r>
              <w:rPr>
                <w:rFonts w:ascii="仿宋_GB2312" w:hAnsi="宋体" w:eastAsia="仿宋_GB2312"/>
                <w:sz w:val="32"/>
                <w:szCs w:val="32"/>
              </w:rPr>
              <w:pict>
                <v:shape id="_x0000_s2068" o:spid="_x0000_s2068" o:spt="32" type="#_x0000_t32" style="position:absolute;left:0pt;margin-left:3.45pt;margin-top:14.3pt;height:0pt;width:24pt;z-index:251676672;mso-width-relative:page;mso-height-relative:page;" o:connectortype="straight" filled="f" coordsize="21600,21600">
                  <v:path arrowok="t"/>
                  <v:fill on="f" focussize="0,0"/>
                  <v:stroke endarrow="block"/>
                  <v:imagedata o:title=""/>
                  <o:lock v:ext="edit"/>
                </v:shape>
              </w:pict>
            </w:r>
            <w:r>
              <w:rPr>
                <w:rFonts w:hint="eastAsia" w:ascii="仿宋_GB2312" w:eastAsia="仿宋_GB2312"/>
                <w:sz w:val="32"/>
                <w:szCs w:val="32"/>
              </w:rPr>
              <w:t xml:space="preserve">    现场勘验   鉴定性质</w:t>
            </w:r>
          </w:p>
          <w:p>
            <w:pPr>
              <w:jc w:val="left"/>
              <w:rPr>
                <w:rFonts w:ascii="仿宋_GB2312" w:hAnsi="仿宋" w:eastAsia="仿宋_GB2312" w:cs="宋体"/>
                <w:kern w:val="0"/>
                <w:sz w:val="32"/>
                <w:szCs w:val="32"/>
              </w:rPr>
            </w:pPr>
            <w:r>
              <w:rPr>
                <w:rFonts w:ascii="仿宋_GB2312" w:hAnsi="宋体" w:eastAsia="仿宋_GB2312"/>
                <w:sz w:val="32"/>
                <w:szCs w:val="32"/>
              </w:rPr>
              <w:pict>
                <v:shape id="_x0000_s2069" o:spid="_x0000_s2069" o:spt="32" type="#_x0000_t32" style="position:absolute;left:0pt;margin-left:149.95pt;margin-top:109.6pt;height:0pt;width:24pt;z-index:251681792;mso-width-relative:page;mso-height-relative:page;" o:connectortype="straight" filled="f" coordsize="21600,21600">
                  <v:path arrowok="t"/>
                  <v:fill on="f" focussize="0,0"/>
                  <v:stroke endarrow="block"/>
                  <v:imagedata o:title=""/>
                  <o:lock v:ext="edit"/>
                </v:shape>
              </w:pict>
            </w:r>
            <w:r>
              <w:rPr>
                <w:rFonts w:ascii="仿宋_GB2312" w:hAnsi="宋体" w:eastAsia="仿宋_GB2312"/>
                <w:sz w:val="32"/>
                <w:szCs w:val="32"/>
              </w:rPr>
              <w:pict>
                <v:shape id="_x0000_s2070" o:spid="_x0000_s2070" o:spt="32" type="#_x0000_t32" style="position:absolute;left:0pt;margin-left:62.95pt;margin-top:109.6pt;height:0pt;width:24pt;z-index:251680768;mso-width-relative:page;mso-height-relative:page;" o:connectortype="straight" filled="f" coordsize="21600,21600">
                  <v:path arrowok="t"/>
                  <v:fill on="f" focussize="0,0"/>
                  <v:stroke endarrow="block"/>
                  <v:imagedata o:title=""/>
                  <o:lock v:ext="edit"/>
                </v:shape>
              </w:pict>
            </w:r>
            <w:r>
              <w:rPr>
                <w:rFonts w:ascii="仿宋_GB2312" w:hAnsi="宋体" w:eastAsia="仿宋_GB2312"/>
                <w:sz w:val="32"/>
                <w:szCs w:val="32"/>
              </w:rPr>
              <w:pict>
                <v:shape id="_x0000_s2071" o:spid="_x0000_s2071" o:spt="32" type="#_x0000_t32" style="position:absolute;left:0pt;margin-left:177.45pt;margin-top:78.6pt;height:0pt;width:24pt;z-index:251679744;mso-width-relative:page;mso-height-relative:page;" o:connectortype="straight" filled="f" coordsize="21600,21600">
                  <v:path arrowok="t"/>
                  <v:fill on="f" focussize="0,0"/>
                  <v:stroke endarrow="block"/>
                  <v:imagedata o:title=""/>
                  <o:lock v:ext="edit"/>
                </v:shape>
              </w:pict>
            </w:r>
            <w:r>
              <w:rPr>
                <w:rFonts w:hint="eastAsia" w:ascii="仿宋_GB2312" w:hAnsi="仿宋" w:eastAsia="仿宋_GB2312" w:cs="宋体"/>
                <w:kern w:val="0"/>
                <w:sz w:val="32"/>
                <w:szCs w:val="32"/>
              </w:rPr>
              <w:t>不符合举报条件的的告知投诉人，违法的移送司法机关，符合举报程序的进行行政处罚    奖励审批   奖励通知   奖励发放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rPr>
                <w:rFonts w:ascii="仿宋_GB2312" w:eastAsia="仿宋_GB2312"/>
                <w:sz w:val="32"/>
                <w:szCs w:val="32"/>
              </w:rPr>
            </w:pPr>
            <w:r>
              <w:rPr>
                <w:rFonts w:hint="eastAsia" w:ascii="仿宋_GB2312" w:eastAsia="仿宋_GB2312"/>
                <w:sz w:val="32"/>
                <w:szCs w:val="32"/>
              </w:rPr>
              <w:t>1、承办单位一般应于接到《交办单》</w:t>
            </w:r>
            <w:r>
              <w:rPr>
                <w:rFonts w:ascii="仿宋_GB2312" w:eastAsia="仿宋_GB2312"/>
                <w:sz w:val="32"/>
                <w:szCs w:val="32"/>
              </w:rPr>
              <w:t>10</w:t>
            </w:r>
            <w:r>
              <w:rPr>
                <w:rFonts w:hint="eastAsia" w:ascii="仿宋_GB2312" w:eastAsia="仿宋_GB2312"/>
                <w:sz w:val="32"/>
                <w:szCs w:val="32"/>
              </w:rPr>
              <w:t>个工作日内完成现场勘验。</w:t>
            </w:r>
          </w:p>
          <w:p>
            <w:pPr>
              <w:spacing w:line="520" w:lineRule="exact"/>
              <w:jc w:val="left"/>
              <w:rPr>
                <w:rFonts w:ascii="仿宋_GB2312" w:eastAsia="仿宋_GB2312"/>
                <w:sz w:val="32"/>
                <w:szCs w:val="32"/>
              </w:rPr>
            </w:pPr>
            <w:r>
              <w:rPr>
                <w:rFonts w:hint="eastAsia" w:ascii="仿宋_GB2312" w:eastAsia="仿宋_GB2312"/>
                <w:sz w:val="32"/>
                <w:szCs w:val="32"/>
              </w:rPr>
              <w:t>2、经查举报属于本实施细则第八条所列各种情形之一的，填写《鞍山市生态环境违法行为举</w:t>
            </w:r>
            <w:r>
              <w:rPr>
                <w:rFonts w:hint="eastAsia" w:ascii="仿宋_GB2312" w:eastAsia="仿宋_GB2312"/>
                <w:szCs w:val="21"/>
              </w:rPr>
              <w:t>报</w:t>
            </w:r>
            <w:r>
              <w:rPr>
                <w:rFonts w:hint="eastAsia" w:ascii="仿宋_GB2312" w:eastAsia="仿宋_GB2312"/>
                <w:sz w:val="32"/>
                <w:szCs w:val="32"/>
              </w:rPr>
              <w:t>奖励不予奖励告知书》，于</w:t>
            </w:r>
            <w:r>
              <w:rPr>
                <w:rFonts w:ascii="仿宋_GB2312" w:eastAsia="仿宋_GB2312"/>
                <w:sz w:val="32"/>
                <w:szCs w:val="32"/>
              </w:rPr>
              <w:t>5</w:t>
            </w:r>
            <w:r>
              <w:rPr>
                <w:rFonts w:hint="eastAsia" w:ascii="仿宋_GB2312" w:eastAsia="仿宋_GB2312"/>
                <w:sz w:val="32"/>
                <w:szCs w:val="32"/>
              </w:rPr>
              <w:t>个工作日内告知举报人。</w:t>
            </w:r>
          </w:p>
          <w:p>
            <w:pPr>
              <w:spacing w:line="520" w:lineRule="exact"/>
              <w:jc w:val="left"/>
              <w:rPr>
                <w:rFonts w:ascii="仿宋_GB2312" w:eastAsia="仿宋_GB2312"/>
                <w:sz w:val="32"/>
                <w:szCs w:val="32"/>
              </w:rPr>
            </w:pPr>
            <w:r>
              <w:rPr>
                <w:rFonts w:hint="eastAsia" w:ascii="仿宋_GB2312" w:eastAsia="仿宋_GB2312"/>
                <w:sz w:val="32"/>
                <w:szCs w:val="32"/>
              </w:rPr>
              <w:t>3、对于符合有奖举报范围的，承办单位履行相关行政处罚程序，在作出行政处罚决定书或者司法机关作出追究法律责任决定后</w:t>
            </w:r>
            <w:r>
              <w:rPr>
                <w:rFonts w:ascii="仿宋_GB2312" w:eastAsia="仿宋_GB2312"/>
                <w:sz w:val="32"/>
                <w:szCs w:val="32"/>
              </w:rPr>
              <w:t>5</w:t>
            </w:r>
            <w:r>
              <w:rPr>
                <w:rFonts w:hint="eastAsia" w:ascii="仿宋_GB2312" w:eastAsia="仿宋_GB2312"/>
                <w:sz w:val="32"/>
                <w:szCs w:val="32"/>
              </w:rPr>
              <w:t>个工作日内，填写《鞍山市生态环境违法行为举报奖励审批表》</w:t>
            </w:r>
          </w:p>
          <w:p>
            <w:pPr>
              <w:spacing w:line="520" w:lineRule="exact"/>
              <w:jc w:val="left"/>
              <w:rPr>
                <w:rFonts w:ascii="仿宋_GB2312" w:eastAsia="仿宋_GB2312"/>
                <w:sz w:val="32"/>
                <w:szCs w:val="32"/>
              </w:rPr>
            </w:pPr>
            <w:r>
              <w:rPr>
                <w:rFonts w:hint="eastAsia" w:ascii="仿宋_GB2312" w:eastAsia="仿宋_GB2312"/>
                <w:sz w:val="32"/>
                <w:szCs w:val="32"/>
              </w:rPr>
              <w:t>4、《审批表》经审批后，于</w:t>
            </w:r>
            <w:r>
              <w:rPr>
                <w:rFonts w:ascii="仿宋_GB2312" w:eastAsia="仿宋_GB2312"/>
                <w:sz w:val="32"/>
                <w:szCs w:val="32"/>
              </w:rPr>
              <w:t>5</w:t>
            </w:r>
            <w:r>
              <w:rPr>
                <w:rFonts w:hint="eastAsia" w:ascii="仿宋_GB2312" w:eastAsia="仿宋_GB2312"/>
                <w:sz w:val="32"/>
                <w:szCs w:val="32"/>
              </w:rPr>
              <w:t>个工作日内制作《鞍山市生态环境违法行为举报奖励通知书》</w:t>
            </w:r>
          </w:p>
          <w:p>
            <w:pPr>
              <w:spacing w:line="52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5、</w:t>
            </w:r>
            <w:r>
              <w:rPr>
                <w:rFonts w:hint="eastAsia" w:ascii="仿宋_GB2312" w:eastAsia="仿宋_GB2312"/>
                <w:sz w:val="32"/>
                <w:szCs w:val="32"/>
              </w:rPr>
              <w:t>在《通知书》送达或者公示起</w:t>
            </w:r>
            <w:r>
              <w:rPr>
                <w:rFonts w:ascii="仿宋_GB2312" w:eastAsia="仿宋_GB2312"/>
                <w:sz w:val="32"/>
                <w:szCs w:val="32"/>
              </w:rPr>
              <w:t>30</w:t>
            </w:r>
            <w:r>
              <w:rPr>
                <w:rFonts w:hint="eastAsia" w:ascii="仿宋_GB2312" w:eastAsia="仿宋_GB2312"/>
                <w:sz w:val="32"/>
                <w:szCs w:val="32"/>
              </w:rPr>
              <w:t>个工作日内（因财务结算等原因可顺延），举报人需凭有效身份证件领取奖金。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r>
              <w:rPr>
                <w:rFonts w:hint="eastAsia" w:ascii="仿宋_GB2312" w:eastAsia="仿宋_GB2312"/>
                <w:sz w:val="32"/>
                <w:szCs w:val="32"/>
              </w:rPr>
              <w:t>举报人需凭有效身份证件领取奖金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sz w:val="32"/>
                <w:szCs w:val="32"/>
              </w:rPr>
              <w:t>12345</w:t>
            </w:r>
          </w:p>
        </w:tc>
      </w:tr>
    </w:tbl>
    <w:p>
      <w:pP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br w:type="page"/>
      </w:r>
    </w:p>
    <w:p>
      <w:pPr>
        <w:ind w:firstLine="1280" w:firstLineChars="400"/>
        <w:rPr>
          <w:rFonts w:ascii="方正小标宋简体" w:hAnsi="仿宋" w:eastAsia="方正小标宋简体" w:cs="宋体"/>
          <w:kern w:val="0"/>
          <w:sz w:val="32"/>
          <w:szCs w:val="32"/>
        </w:rPr>
      </w:pPr>
    </w:p>
    <w:p>
      <w:pPr>
        <w:ind w:firstLine="1280" w:firstLineChars="400"/>
        <w:rPr>
          <w:rFonts w:ascii="方正小标宋简体" w:hAnsi="仿宋" w:eastAsia="方正小标宋简体" w:cs="宋体"/>
          <w:kern w:val="0"/>
          <w:sz w:val="32"/>
          <w:szCs w:val="32"/>
        </w:rPr>
      </w:pPr>
    </w:p>
    <w:p>
      <w:pPr>
        <w:ind w:firstLine="1760" w:firstLineChars="400"/>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其他行政权力办事标准</w:t>
      </w:r>
    </w:p>
    <w:p>
      <w:pPr>
        <w:ind w:firstLine="320" w:firstLineChars="100"/>
        <w:jc w:val="left"/>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企业环境信用评价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事项名称</w:t>
            </w:r>
          </w:p>
        </w:tc>
        <w:tc>
          <w:tcPr>
            <w:tcW w:w="5579" w:type="dxa"/>
          </w:tcPr>
          <w:p>
            <w:pPr>
              <w:jc w:val="left"/>
              <w:rPr>
                <w:rFonts w:ascii="仿宋" w:hAnsi="仿宋" w:eastAsia="仿宋"/>
                <w:sz w:val="32"/>
                <w:szCs w:val="32"/>
              </w:rPr>
            </w:pPr>
            <w:r>
              <w:rPr>
                <w:rFonts w:hint="eastAsia" w:ascii="仿宋" w:hAnsi="仿宋" w:eastAsia="仿宋"/>
                <w:sz w:val="32"/>
                <w:szCs w:val="32"/>
              </w:rPr>
              <w:t>企业环境信用评价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适用对象</w:t>
            </w:r>
          </w:p>
        </w:tc>
        <w:tc>
          <w:tcPr>
            <w:tcW w:w="5579" w:type="dxa"/>
          </w:tcPr>
          <w:p>
            <w:pPr>
              <w:jc w:val="left"/>
              <w:rPr>
                <w:rFonts w:ascii="仿宋" w:hAnsi="仿宋" w:eastAsia="仿宋"/>
                <w:sz w:val="32"/>
                <w:szCs w:val="32"/>
              </w:rPr>
            </w:pPr>
            <w:r>
              <w:rPr>
                <w:rFonts w:hint="eastAsia" w:ascii="仿宋" w:hAnsi="仿宋" w:eastAsia="仿宋"/>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jc w:val="left"/>
              <w:rPr>
                <w:rFonts w:ascii="楷体" w:hAnsi="楷体" w:eastAsia="楷体"/>
                <w:sz w:val="32"/>
                <w:szCs w:val="32"/>
              </w:rPr>
            </w:pPr>
            <w:r>
              <w:rPr>
                <w:rFonts w:ascii="楷体" w:hAnsi="楷体" w:eastAsia="楷体"/>
                <w:sz w:val="32"/>
                <w:szCs w:val="32"/>
              </w:rPr>
              <w:t>设立依据</w:t>
            </w:r>
          </w:p>
        </w:tc>
        <w:tc>
          <w:tcPr>
            <w:tcW w:w="5579" w:type="dxa"/>
          </w:tcPr>
          <w:p>
            <w:pPr>
              <w:spacing w:line="560" w:lineRule="exact"/>
              <w:jc w:val="left"/>
              <w:rPr>
                <w:rFonts w:ascii="仿宋" w:hAnsi="仿宋" w:eastAsia="仿宋"/>
                <w:sz w:val="32"/>
                <w:szCs w:val="32"/>
              </w:rPr>
            </w:pPr>
            <w:r>
              <w:rPr>
                <w:rFonts w:hint="eastAsia" w:ascii="仿宋" w:hAnsi="仿宋" w:eastAsia="仿宋"/>
                <w:sz w:val="32"/>
                <w:szCs w:val="32"/>
              </w:rPr>
              <w:t>【规范性文件】《国务院关于加强环境保护重点工作的意见》（国发〔2011〕35号） 第十三项“建立企业环境行为信用评价制度”的规定。 【规范性文件】《国务院办公厅关于社会信用体系建设的若干意见》（国办发〔2007〕17号）。 第四项“国务院有关部门要根据职责分工和实际工作需要，抓紧研究建立市场主体信用记录，实行内部信用分类管理，健全负面信息披露制度和守信激励制度，提高公共服务和市场监管水平。各部门要积极配合，及时沟通情况，建立信用信息共享制度，逐步建设和完善以组织机构代码和身份证号码等为基础的实名制信息共享平台体系，形成失信行为联合惩戒机制，真正使失信者“一处失信，寸步难行””。 【规范性文件】《关于印发《企业环境信用评价办法（试行）》的通知》（环发[2013]150号）。 第二条“企业环境信用评价的信息收集、信用等级评定、评价结果公开与应用，适用本办法。 本办法所称企业环境信用评价，是指环保部门根据企业环境行为信息，按照规定的指标、方法和程序，对企业环境行为进行信用评价，确定信用等级，并向社会公开，供公众监督和有关部门、机构及组织应用的环境管理手段。本办法所称企业环境行为，是指企业在生产经营活动中遵守环保法律、法规、规章、规范性文件、环境标准和履行环保社会责任等方面的表现。企业通过合同等方式委托其他机构或者组织实施的具有环境影响的行为，视为该企业的环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受理机构</w:t>
            </w:r>
          </w:p>
        </w:tc>
        <w:tc>
          <w:tcPr>
            <w:tcW w:w="5579" w:type="dxa"/>
          </w:tcPr>
          <w:p>
            <w:pPr>
              <w:jc w:val="left"/>
              <w:rPr>
                <w:rFonts w:ascii="仿宋" w:hAnsi="仿宋" w:eastAsia="仿宋"/>
                <w:sz w:val="32"/>
                <w:szCs w:val="32"/>
              </w:rPr>
            </w:pPr>
            <w:r>
              <w:rPr>
                <w:rFonts w:hint="eastAsia" w:ascii="仿宋" w:hAnsi="仿宋" w:eastAsia="仿宋"/>
                <w:sz w:val="32"/>
                <w:szCs w:val="32"/>
              </w:rPr>
              <w:t>市生态环境局综合协调科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jc w:val="left"/>
              <w:rPr>
                <w:rFonts w:ascii="楷体" w:hAnsi="楷体" w:eastAsia="楷体"/>
                <w:sz w:val="32"/>
                <w:szCs w:val="32"/>
              </w:rPr>
            </w:pPr>
            <w:r>
              <w:rPr>
                <w:rFonts w:ascii="楷体" w:hAnsi="楷体" w:eastAsia="楷体"/>
                <w:sz w:val="32"/>
                <w:szCs w:val="32"/>
              </w:rPr>
              <w:t>受理地点和时间</w:t>
            </w:r>
          </w:p>
        </w:tc>
        <w:tc>
          <w:tcPr>
            <w:tcW w:w="5579" w:type="dxa"/>
          </w:tcPr>
          <w:p>
            <w:pPr>
              <w:jc w:val="left"/>
              <w:rPr>
                <w:rFonts w:ascii="仿宋" w:hAnsi="仿宋" w:eastAsia="仿宋"/>
                <w:sz w:val="32"/>
                <w:szCs w:val="32"/>
              </w:rPr>
            </w:pPr>
            <w:r>
              <w:rPr>
                <w:rFonts w:ascii="仿宋" w:hAnsi="仿宋" w:eastAsia="仿宋"/>
                <w:sz w:val="32"/>
                <w:szCs w:val="32"/>
              </w:rPr>
              <w:t>鞍山市铁东区千山中路155号</w:t>
            </w:r>
            <w:r>
              <w:rPr>
                <w:rFonts w:hint="eastAsia" w:ascii="仿宋" w:hAnsi="仿宋" w:eastAsia="仿宋"/>
                <w:sz w:val="32"/>
                <w:szCs w:val="32"/>
              </w:rPr>
              <w:t>2楼315房间，周一至周五，上午8:30——11:30 下午13:00——17:00（节假日除外）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办理要件</w:t>
            </w:r>
          </w:p>
        </w:tc>
        <w:tc>
          <w:tcPr>
            <w:tcW w:w="5579" w:type="dxa"/>
          </w:tcPr>
          <w:p>
            <w:pPr>
              <w:jc w:val="left"/>
              <w:rPr>
                <w:rFonts w:ascii="仿宋" w:hAnsi="仿宋" w:eastAsia="仿宋"/>
                <w:sz w:val="32"/>
                <w:szCs w:val="32"/>
              </w:rPr>
            </w:pPr>
            <w:r>
              <w:rPr>
                <w:rFonts w:ascii="仿宋" w:hAnsi="仿宋" w:eastAsia="仿宋"/>
                <w:sz w:val="32"/>
                <w:szCs w:val="32"/>
              </w:rPr>
              <w:t>环境信用承诺书或排污许可证扫描件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6" w:hRule="atLeast"/>
        </w:trPr>
        <w:tc>
          <w:tcPr>
            <w:tcW w:w="2943" w:type="dxa"/>
          </w:tcPr>
          <w:p>
            <w:pPr>
              <w:jc w:val="left"/>
              <w:rPr>
                <w:rFonts w:ascii="楷体" w:hAnsi="楷体" w:eastAsia="楷体"/>
                <w:sz w:val="32"/>
                <w:szCs w:val="32"/>
              </w:rPr>
            </w:pPr>
            <w:r>
              <w:rPr>
                <w:rFonts w:ascii="楷体" w:hAnsi="楷体" w:eastAsia="楷体"/>
                <w:sz w:val="32"/>
                <w:szCs w:val="32"/>
              </w:rPr>
              <w:t>办理基本流程</w:t>
            </w:r>
          </w:p>
        </w:tc>
        <w:tc>
          <w:tcPr>
            <w:tcW w:w="5579" w:type="dxa"/>
          </w:tcPr>
          <w:p>
            <w:pPr>
              <w:jc w:val="left"/>
              <w:rPr>
                <w:rFonts w:ascii="仿宋" w:hAnsi="仿宋" w:eastAsia="仿宋"/>
                <w:sz w:val="32"/>
                <w:szCs w:val="32"/>
              </w:rPr>
            </w:pPr>
            <w:r>
              <w:rPr>
                <w:rFonts w:ascii="仿宋" w:hAnsi="仿宋" w:eastAsia="仿宋"/>
                <w:sz w:val="32"/>
                <w:szCs w:val="32"/>
              </w:rPr>
              <w:pict>
                <v:rect id="_x0000_s2072" o:spid="_x0000_s2072" o:spt="1" style="position:absolute;left:0pt;margin-left:146.65pt;margin-top:159.3pt;height:31.95pt;width:105.25pt;z-index:251697152;mso-width-relative:page;mso-height-relative:page;" coordsize="21600,21600">
                  <v:path/>
                  <v:fill focussize="0,0"/>
                  <v:stroke/>
                  <v:imagedata o:title=""/>
                  <o:lock v:ext="edit"/>
                  <v:textbox inset="0mm,0mm,0mm,0mm">
                    <w:txbxContent>
                      <w:p>
                        <w:pPr>
                          <w:jc w:val="center"/>
                        </w:pPr>
                        <w:r>
                          <w:rPr>
                            <w:rFonts w:hint="eastAsia"/>
                          </w:rPr>
                          <w:t>依据终审结果公开并适时启动信用修复</w:t>
                        </w:r>
                      </w:p>
                    </w:txbxContent>
                  </v:textbox>
                </v:rect>
              </w:pict>
            </w:r>
            <w:r>
              <w:rPr>
                <w:rFonts w:ascii="仿宋" w:hAnsi="仿宋" w:eastAsia="仿宋"/>
                <w:sz w:val="32"/>
                <w:szCs w:val="32"/>
              </w:rPr>
              <w:pict>
                <v:shape id="_x0000_s2073" o:spid="_x0000_s2073" o:spt="32" type="#_x0000_t32" style="position:absolute;left:0pt;margin-left:109.3pt;margin-top:174.3pt;height:0pt;width:33.9pt;z-index:251696128;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74" o:spid="_x0000_s2074" o:spt="1" style="position:absolute;left:0pt;margin-left:21pt;margin-top:159.3pt;height:31.95pt;width:86.95pt;z-index:251695104;mso-width-relative:page;mso-height-relative:page;" coordsize="21600,21600">
                  <v:path/>
                  <v:fill focussize="0,0"/>
                  <v:stroke/>
                  <v:imagedata o:title=""/>
                  <o:lock v:ext="edit"/>
                  <v:textbox inset="0mm,0mm,0mm,0mm">
                    <w:txbxContent>
                      <w:p>
                        <w:pPr>
                          <w:jc w:val="center"/>
                        </w:pPr>
                        <w:r>
                          <w:rPr>
                            <w:rFonts w:hint="eastAsia"/>
                          </w:rPr>
                          <w:t>省级</w:t>
                        </w:r>
                        <w:r>
                          <w:t>生态环境部门公布评价结果</w:t>
                        </w:r>
                      </w:p>
                    </w:txbxContent>
                  </v:textbox>
                </v:rect>
              </w:pict>
            </w:r>
            <w:r>
              <w:rPr>
                <w:rFonts w:ascii="仿宋" w:hAnsi="仿宋" w:eastAsia="仿宋"/>
                <w:sz w:val="32"/>
                <w:szCs w:val="32"/>
              </w:rPr>
              <w:pict>
                <v:shape id="_x0000_s2075" o:spid="_x0000_s2075" o:spt="32" type="#_x0000_t32" style="position:absolute;left:0pt;margin-left:218pt;margin-top:125.4pt;height:0pt;width:33.9pt;z-index:251694080;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076" o:spid="_x0000_s2076" o:spt="32" type="#_x0000_t32" style="position:absolute;left:0pt;margin-left:90.25pt;margin-top:29.6pt;height:0pt;width:45.5pt;z-index:251683840;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77" o:spid="_x0000_s2077" o:spt="1" style="position:absolute;left:0pt;margin-left:140.6pt;margin-top:13.3pt;height:31.95pt;width:86.95pt;z-index:251684864;mso-width-relative:page;mso-height-relative:page;" coordsize="21600,21600">
                  <v:path/>
                  <v:fill focussize="0,0"/>
                  <v:stroke/>
                  <v:imagedata o:title=""/>
                  <o:lock v:ext="edit"/>
                  <v:textbox inset="0mm,0mm,0mm,0mm">
                    <w:txbxContent>
                      <w:p>
                        <w:pPr>
                          <w:jc w:val="center"/>
                        </w:pPr>
                        <w:r>
                          <w:rPr>
                            <w:rFonts w:hint="eastAsia"/>
                          </w:rPr>
                          <w:t>印发</w:t>
                        </w:r>
                        <w:r>
                          <w:t>或转发工作通知</w:t>
                        </w:r>
                        <w:r>
                          <w:rPr>
                            <w:rFonts w:hint="eastAsia"/>
                          </w:rPr>
                          <w:t>，</w:t>
                        </w:r>
                        <w:r>
                          <w:t>启动年度评价</w:t>
                        </w:r>
                      </w:p>
                    </w:txbxContent>
                  </v:textbox>
                </v:rect>
              </w:pict>
            </w:r>
            <w:r>
              <w:rPr>
                <w:rFonts w:ascii="仿宋" w:hAnsi="仿宋" w:eastAsia="仿宋"/>
                <w:sz w:val="32"/>
                <w:szCs w:val="32"/>
              </w:rPr>
              <w:pict>
                <v:shape id="_x0000_s2078" o:spid="_x0000_s2078" o:spt="32" type="#_x0000_t32" style="position:absolute;left:0pt;margin-left:227.55pt;margin-top:29.6pt;height:0pt;width:39.35pt;z-index:251685888;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79" o:spid="_x0000_s2079" o:spt="1" style="position:absolute;left:0pt;margin-left:131.05pt;margin-top:110.4pt;height:31.95pt;width:86.95pt;z-index:251693056;mso-width-relative:page;mso-height-relative:page;" coordsize="21600,21600">
                  <v:path/>
                  <v:fill focussize="0,0"/>
                  <v:stroke/>
                  <v:imagedata o:title=""/>
                  <o:lock v:ext="edit"/>
                  <v:textbox inset="0mm,0mm,0mm,0mm">
                    <w:txbxContent>
                      <w:p>
                        <w:pPr>
                          <w:jc w:val="center"/>
                        </w:pPr>
                        <w:r>
                          <w:rPr>
                            <w:rFonts w:hint="eastAsia"/>
                          </w:rPr>
                          <w:t>征求部门（科室）意见后报省厅</w:t>
                        </w:r>
                      </w:p>
                    </w:txbxContent>
                  </v:textbox>
                </v:rect>
              </w:pict>
            </w:r>
            <w:r>
              <w:rPr>
                <w:rFonts w:ascii="仿宋" w:hAnsi="仿宋" w:eastAsia="仿宋"/>
                <w:sz w:val="32"/>
                <w:szCs w:val="32"/>
              </w:rPr>
              <w:pict>
                <v:shape id="_x0000_s2080" o:spid="_x0000_s2080" o:spt="32" type="#_x0000_t32" style="position:absolute;left:0pt;margin-left:107.95pt;margin-top:125.4pt;height:0pt;width:23.1pt;z-index:251692032;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81" o:spid="_x0000_s2081" o:spt="1" style="position:absolute;left:0pt;margin-left:21pt;margin-top:110.4pt;height:31.95pt;width:86.95pt;z-index:251691008;mso-width-relative:page;mso-height-relative:page;" coordsize="21600,21600">
                  <v:path/>
                  <v:fill focussize="0,0"/>
                  <v:stroke/>
                  <v:imagedata o:title=""/>
                  <o:lock v:ext="edit"/>
                  <v:textbox inset="0mm,0mm,0mm,0mm">
                    <w:txbxContent>
                      <w:p>
                        <w:pPr>
                          <w:jc w:val="center"/>
                        </w:pPr>
                        <w:r>
                          <w:rPr>
                            <w:rFonts w:hint="eastAsia"/>
                          </w:rPr>
                          <w:t>市级</w:t>
                        </w:r>
                        <w:r>
                          <w:t>生态环境部门复核审定</w:t>
                        </w:r>
                      </w:p>
                    </w:txbxContent>
                  </v:textbox>
                </v:rect>
              </w:pict>
            </w:r>
            <w:r>
              <w:rPr>
                <w:rFonts w:ascii="仿宋" w:hAnsi="仿宋" w:eastAsia="仿宋"/>
                <w:sz w:val="32"/>
                <w:szCs w:val="32"/>
              </w:rPr>
              <w:pict>
                <v:shape id="_x0000_s2082" o:spid="_x0000_s2082" o:spt="32" type="#_x0000_t32" style="position:absolute;left:0pt;margin-left:-2.1pt;margin-top:125.4pt;height:0pt;width:23.1pt;z-index:251689984;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83" o:spid="_x0000_s2083" o:spt="1" style="position:absolute;left:0pt;margin-left:146.65pt;margin-top:56.1pt;height:46.85pt;width:120.25pt;z-index:251688960;mso-width-relative:page;mso-height-relative:page;" coordsize="21600,21600">
                  <v:path/>
                  <v:fill focussize="0,0"/>
                  <v:stroke/>
                  <v:imagedata o:title=""/>
                  <o:lock v:ext="edit"/>
                  <v:textbox inset="0mm,0mm,0mm,0mm">
                    <w:txbxContent>
                      <w:p>
                        <w:pPr>
                          <w:spacing w:line="300" w:lineRule="exact"/>
                          <w:jc w:val="center"/>
                        </w:pPr>
                        <w:r>
                          <w:rPr>
                            <w:rFonts w:hint="eastAsia"/>
                          </w:rPr>
                          <w:t>综合执法队、各分局结合年度监管结果进行初审、填报相关数据</w:t>
                        </w:r>
                      </w:p>
                    </w:txbxContent>
                  </v:textbox>
                </v:rect>
              </w:pict>
            </w:r>
            <w:r>
              <w:rPr>
                <w:rFonts w:ascii="仿宋" w:hAnsi="仿宋" w:eastAsia="仿宋"/>
                <w:sz w:val="32"/>
                <w:szCs w:val="32"/>
              </w:rPr>
              <w:pict>
                <v:shape id="_x0000_s2084" o:spid="_x0000_s2084" o:spt="32" type="#_x0000_t32" style="position:absolute;left:0pt;margin-left:123.55pt;margin-top:79.85pt;height:0pt;width:23.1pt;z-index:25168793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85" o:spid="_x0000_s2085" o:spt="1" style="position:absolute;left:0pt;margin-left:3.3pt;margin-top:63.55pt;height:31.95pt;width:120.25pt;z-index:251686912;mso-width-relative:page;mso-height-relative:page;" coordsize="21600,21600">
                  <v:path/>
                  <v:fill focussize="0,0"/>
                  <v:stroke/>
                  <v:imagedata o:title=""/>
                  <o:lock v:ext="edit"/>
                  <v:textbox inset="0mm,0mm,0mm,0mm">
                    <w:txbxContent>
                      <w:p>
                        <w:pPr>
                          <w:jc w:val="center"/>
                        </w:pPr>
                        <w:r>
                          <w:rPr>
                            <w:rFonts w:hint="eastAsia"/>
                          </w:rPr>
                          <w:t>企业</w:t>
                        </w:r>
                        <w:r>
                          <w:t>提交环境信用承诺书或排污许可证扫描件</w:t>
                        </w:r>
                      </w:p>
                    </w:txbxContent>
                  </v:textbox>
                </v:rect>
              </w:pict>
            </w:r>
            <w:r>
              <w:rPr>
                <w:rFonts w:ascii="仿宋" w:hAnsi="仿宋" w:eastAsia="仿宋"/>
                <w:sz w:val="32"/>
                <w:szCs w:val="32"/>
              </w:rPr>
              <w:pict>
                <v:rect id="_x0000_s2086" o:spid="_x0000_s2086" o:spt="1" style="position:absolute;left:0pt;margin-left:3.3pt;margin-top:13.3pt;height:31.95pt;width:86.95pt;z-index:251682816;mso-width-relative:page;mso-height-relative:page;" coordsize="21600,21600">
                  <v:path/>
                  <v:fill focussize="0,0"/>
                  <v:stroke/>
                  <v:imagedata o:title=""/>
                  <o:lock v:ext="edit"/>
                  <v:textbox inset="0mm,0mm,0mm,0mm">
                    <w:txbxContent>
                      <w:p>
                        <w:pPr>
                          <w:jc w:val="center"/>
                        </w:pPr>
                        <w:r>
                          <w:t>按省厅要求确定评价行业企业范围</w:t>
                        </w:r>
                      </w:p>
                    </w:txbxContent>
                  </v:textbox>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jc w:val="left"/>
              <w:rPr>
                <w:rFonts w:ascii="楷体" w:hAnsi="楷体" w:eastAsia="楷体"/>
                <w:sz w:val="32"/>
                <w:szCs w:val="32"/>
              </w:rPr>
            </w:pPr>
            <w:r>
              <w:rPr>
                <w:rFonts w:ascii="楷体" w:hAnsi="楷体" w:eastAsia="楷体"/>
                <w:sz w:val="32"/>
                <w:szCs w:val="32"/>
              </w:rPr>
              <w:t>办结时限</w:t>
            </w:r>
          </w:p>
        </w:tc>
        <w:tc>
          <w:tcPr>
            <w:tcW w:w="5579" w:type="dxa"/>
          </w:tcPr>
          <w:p>
            <w:pPr>
              <w:jc w:val="left"/>
              <w:rPr>
                <w:rFonts w:ascii="仿宋" w:hAnsi="仿宋" w:eastAsia="仿宋"/>
                <w:sz w:val="32"/>
                <w:szCs w:val="32"/>
              </w:rPr>
            </w:pPr>
            <w:r>
              <w:rPr>
                <w:rFonts w:hint="eastAsia" w:ascii="仿宋" w:hAnsi="仿宋" w:eastAsia="仿宋"/>
                <w:sz w:val="32"/>
                <w:szCs w:val="32"/>
              </w:rPr>
              <w:t>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jc w:val="left"/>
              <w:rPr>
                <w:rFonts w:ascii="楷体" w:hAnsi="楷体" w:eastAsia="楷体"/>
                <w:sz w:val="32"/>
                <w:szCs w:val="32"/>
              </w:rPr>
            </w:pPr>
            <w:r>
              <w:rPr>
                <w:rFonts w:ascii="楷体" w:hAnsi="楷体" w:eastAsia="楷体"/>
                <w:sz w:val="32"/>
                <w:szCs w:val="32"/>
              </w:rPr>
              <w:t>办理结果</w:t>
            </w:r>
          </w:p>
        </w:tc>
        <w:tc>
          <w:tcPr>
            <w:tcW w:w="5579" w:type="dxa"/>
          </w:tcPr>
          <w:p>
            <w:pPr>
              <w:jc w:val="left"/>
              <w:rPr>
                <w:rFonts w:ascii="仿宋" w:hAnsi="仿宋" w:eastAsia="仿宋"/>
                <w:sz w:val="32"/>
                <w:szCs w:val="32"/>
              </w:rPr>
            </w:pPr>
            <w:r>
              <w:rPr>
                <w:rFonts w:ascii="仿宋" w:hAnsi="仿宋" w:eastAsia="仿宋"/>
                <w:sz w:val="32"/>
                <w:szCs w:val="32"/>
              </w:rPr>
              <w:t>确定企业环境信用评价等级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收费依据及标准</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申请材料示范文本</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常见错误示例</w:t>
            </w:r>
            <w:r>
              <w:rPr>
                <w:rFonts w:hint="eastAsia" w:ascii="楷体" w:hAnsi="楷体" w:eastAsia="楷体"/>
                <w:sz w:val="32"/>
                <w:szCs w:val="32"/>
              </w:rPr>
              <w:t>、</w:t>
            </w:r>
            <w:r>
              <w:rPr>
                <w:rFonts w:ascii="楷体" w:hAnsi="楷体" w:eastAsia="楷体"/>
                <w:sz w:val="32"/>
                <w:szCs w:val="32"/>
              </w:rPr>
              <w:t>常见问题解答</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监督投诉渠道</w:t>
            </w:r>
          </w:p>
        </w:tc>
        <w:tc>
          <w:tcPr>
            <w:tcW w:w="5579" w:type="dxa"/>
          </w:tcPr>
          <w:p>
            <w:pPr>
              <w:jc w:val="left"/>
              <w:rPr>
                <w:rFonts w:ascii="仿宋" w:hAnsi="仿宋" w:eastAsia="仿宋"/>
                <w:sz w:val="32"/>
                <w:szCs w:val="32"/>
              </w:rPr>
            </w:pPr>
            <w:r>
              <w:rPr>
                <w:rFonts w:hint="eastAsia" w:ascii="仿宋" w:hAnsi="仿宋" w:eastAsia="仿宋"/>
                <w:sz w:val="32"/>
                <w:szCs w:val="32"/>
              </w:rPr>
              <w:t>12345</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2.自动监控设备安装及变更备案</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549" w:type="dxa"/>
          </w:tcPr>
          <w:p>
            <w:pPr>
              <w:rPr>
                <w:rFonts w:ascii="仿宋" w:hAnsi="仿宋" w:eastAsia="仿宋" w:cs="宋体"/>
                <w:kern w:val="0"/>
                <w:sz w:val="32"/>
                <w:szCs w:val="32"/>
              </w:rPr>
            </w:pPr>
            <w:r>
              <w:rPr>
                <w:rFonts w:hint="eastAsia" w:ascii="仿宋" w:hAnsi="仿宋" w:eastAsia="仿宋" w:cs="宋体"/>
                <w:kern w:val="0"/>
                <w:sz w:val="32"/>
                <w:szCs w:val="32"/>
              </w:rPr>
              <w:t>自动监控设备安装及变更备案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重点排污单位及环评、排污许可有明确要求的企事业单位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环境保护部《污染源自动监控设施现场监督检查办法》（部令</w:t>
            </w:r>
            <w:r>
              <w:rPr>
                <w:rFonts w:ascii="仿宋" w:hAnsi="仿宋" w:eastAsia="仿宋" w:cs="宋体"/>
                <w:kern w:val="0"/>
                <w:sz w:val="32"/>
                <w:szCs w:val="32"/>
              </w:rPr>
              <w:t>19</w:t>
            </w:r>
            <w:r>
              <w:rPr>
                <w:rFonts w:hint="eastAsia" w:ascii="仿宋" w:hAnsi="仿宋" w:eastAsia="仿宋" w:cs="宋体"/>
                <w:kern w:val="0"/>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鞍山市生态环境保护综合行政执法队及各分局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549" w:type="dxa"/>
          </w:tcPr>
          <w:p>
            <w:pPr>
              <w:jc w:val="center"/>
              <w:rPr>
                <w:rFonts w:ascii="仿宋_GB2312" w:hAnsi="仿宋" w:eastAsia="仿宋_GB2312" w:cs="宋体"/>
                <w:kern w:val="0"/>
                <w:sz w:val="32"/>
                <w:szCs w:val="32"/>
              </w:rPr>
            </w:pPr>
            <w:r>
              <w:rPr>
                <w:rFonts w:hint="eastAsia" w:ascii="仿宋" w:hAnsi="仿宋" w:eastAsia="仿宋" w:cs="宋体"/>
                <w:kern w:val="0"/>
                <w:sz w:val="32"/>
                <w:szCs w:val="32"/>
              </w:rPr>
              <w:t>鞍山市生态环境保护综合行政执法队及各分局，每个工作日均可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验收报告及验收意见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验收完</w:t>
            </w:r>
            <w:r>
              <w:rPr>
                <w:rFonts w:ascii="仿宋" w:hAnsi="仿宋" w:eastAsia="仿宋" w:cs="宋体"/>
                <w:kern w:val="0"/>
                <w:sz w:val="32"/>
                <w:szCs w:val="32"/>
              </w:rPr>
              <w:t>5</w:t>
            </w:r>
            <w:r>
              <w:rPr>
                <w:rFonts w:hint="eastAsia" w:ascii="仿宋" w:hAnsi="仿宋" w:eastAsia="仿宋" w:cs="宋体"/>
                <w:kern w:val="0"/>
                <w:sz w:val="32"/>
                <w:szCs w:val="32"/>
              </w:rPr>
              <w:t>个工作日内报备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当天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5549" w:type="dxa"/>
          </w:tcPr>
          <w:p>
            <w:pPr>
              <w:jc w:val="center"/>
              <w:rPr>
                <w:rFonts w:ascii="仿宋" w:hAnsi="仿宋" w:eastAsia="仿宋" w:cs="宋体"/>
                <w:kern w:val="0"/>
                <w:sz w:val="32"/>
                <w:szCs w:val="32"/>
              </w:rPr>
            </w:pPr>
            <w:r>
              <w:rPr>
                <w:rFonts w:hint="eastAsia" w:ascii="仿宋" w:hAnsi="仿宋" w:eastAsia="仿宋" w:cs="宋体"/>
                <w:kern w:val="0"/>
                <w:sz w:val="32"/>
                <w:szCs w:val="32"/>
              </w:rPr>
              <w:t>及时验收，及时备案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549" w:type="dxa"/>
          </w:tcPr>
          <w:p>
            <w:pPr>
              <w:jc w:val="center"/>
              <w:rPr>
                <w:rFonts w:ascii="仿宋" w:hAnsi="仿宋" w:eastAsia="仿宋" w:cs="宋体"/>
                <w:kern w:val="0"/>
                <w:sz w:val="32"/>
                <w:szCs w:val="32"/>
              </w:rPr>
            </w:pPr>
            <w:r>
              <w:rPr>
                <w:rFonts w:ascii="仿宋" w:hAnsi="仿宋" w:eastAsia="仿宋" w:cs="宋体"/>
                <w:kern w:val="0"/>
                <w:sz w:val="32"/>
                <w:szCs w:val="32"/>
              </w:rPr>
              <w:t>12345</w:t>
            </w:r>
          </w:p>
        </w:tc>
      </w:tr>
    </w:tbl>
    <w:p>
      <w:pPr>
        <w:ind w:firstLine="320" w:firstLineChars="100"/>
        <w:rPr>
          <w:rFonts w:ascii="仿宋_GB2312" w:hAnsi="仿宋" w:eastAsia="仿宋_GB2312" w:cs="宋体"/>
          <w:kern w:val="0"/>
          <w:sz w:val="32"/>
          <w:szCs w:val="32"/>
        </w:rPr>
      </w:pPr>
    </w:p>
    <w:p>
      <w:pPr>
        <w:spacing w:line="220" w:lineRule="atLeast"/>
        <w:ind w:firstLine="320" w:firstLineChars="100"/>
        <w:rPr>
          <w:rFonts w:ascii="黑体" w:hAnsi="黑体" w:eastAsia="黑体"/>
          <w:sz w:val="32"/>
          <w:szCs w:val="32"/>
        </w:rPr>
      </w:pPr>
      <w:r>
        <w:rPr>
          <w:rFonts w:hint="eastAsia" w:ascii="黑体" w:hAnsi="黑体" w:eastAsia="黑体"/>
          <w:sz w:val="32"/>
          <w:szCs w:val="32"/>
        </w:rPr>
        <w:t>3.对土壤环境污染重点监管单位拆除活动污染防治方案备案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事项名称</w:t>
            </w:r>
          </w:p>
        </w:tc>
        <w:tc>
          <w:tcPr>
            <w:tcW w:w="6854" w:type="dxa"/>
            <w:vAlign w:val="center"/>
          </w:tcPr>
          <w:p>
            <w:pPr>
              <w:rPr>
                <w:rFonts w:ascii="仿宋" w:hAnsi="仿宋" w:eastAsia="仿宋"/>
                <w:sz w:val="32"/>
                <w:szCs w:val="32"/>
              </w:rPr>
            </w:pPr>
            <w:r>
              <w:rPr>
                <w:rFonts w:hint="eastAsia" w:ascii="仿宋" w:hAnsi="仿宋" w:eastAsia="仿宋"/>
                <w:sz w:val="32"/>
                <w:szCs w:val="32"/>
              </w:rPr>
              <w:t>对土壤环境污染重点监管单位拆除活动污染防治方案备案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适用对象</w:t>
            </w:r>
          </w:p>
        </w:tc>
        <w:tc>
          <w:tcPr>
            <w:tcW w:w="6854" w:type="dxa"/>
            <w:vAlign w:val="center"/>
          </w:tcPr>
          <w:p>
            <w:pPr>
              <w:rPr>
                <w:rFonts w:ascii="仿宋" w:hAnsi="仿宋" w:eastAsia="仿宋"/>
                <w:sz w:val="32"/>
                <w:szCs w:val="32"/>
              </w:rPr>
            </w:pPr>
            <w:r>
              <w:rPr>
                <w:rFonts w:hint="eastAsia" w:ascii="仿宋" w:hAnsi="仿宋" w:eastAsia="仿宋"/>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设立依据</w:t>
            </w:r>
          </w:p>
        </w:tc>
        <w:tc>
          <w:tcPr>
            <w:tcW w:w="6854" w:type="dxa"/>
            <w:vAlign w:val="center"/>
          </w:tcPr>
          <w:p>
            <w:pPr>
              <w:rPr>
                <w:rFonts w:ascii="仿宋" w:hAnsi="仿宋" w:eastAsia="仿宋"/>
                <w:sz w:val="32"/>
                <w:szCs w:val="32"/>
              </w:rPr>
            </w:pPr>
            <w:r>
              <w:rPr>
                <w:rFonts w:hint="eastAsia" w:ascii="仿宋" w:hAnsi="仿宋" w:eastAsia="仿宋"/>
                <w:sz w:val="32"/>
                <w:szCs w:val="32"/>
              </w:rPr>
              <w:t>《中华人民共和国土壤污染防治法》（2018年8月31日主席令第八号，2019年1月1日起施行） 第二十二条 土壤污染重点监管单位拆除设施、设备或者建筑物、构筑物的，应当制定包括应急措施在内的土壤污染防治工作方案，报所在地人民政府生态环境、工业和信息化主管部门备案并实施。 【规章】《工矿用地土壤环境管理办法》（2018年5月3日公布生态环境部令第3号，2018年8月1日起施行） 第十四条 重点单位拆除涉及有毒有害物质的生产设施设备、构筑物和污染治理设施的，应当按照有关规定，事先制定企业拆除活动污染防治方案，并在拆除活动前十五个工作日报所在地县级生态环境、工业和信息化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受理机构</w:t>
            </w:r>
          </w:p>
        </w:tc>
        <w:tc>
          <w:tcPr>
            <w:tcW w:w="6854" w:type="dxa"/>
            <w:vAlign w:val="center"/>
          </w:tcPr>
          <w:p>
            <w:pPr>
              <w:rPr>
                <w:rFonts w:ascii="仿宋" w:hAnsi="仿宋" w:eastAsia="仿宋"/>
                <w:sz w:val="32"/>
                <w:szCs w:val="32"/>
              </w:rPr>
            </w:pPr>
            <w:r>
              <w:rPr>
                <w:rFonts w:hint="eastAsia" w:ascii="仿宋" w:hAnsi="仿宋" w:eastAsia="仿宋"/>
                <w:sz w:val="32"/>
                <w:szCs w:val="32"/>
              </w:rPr>
              <w:t>鞍山市生态环境局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受理地点和时间</w:t>
            </w:r>
          </w:p>
        </w:tc>
        <w:tc>
          <w:tcPr>
            <w:tcW w:w="6854" w:type="dxa"/>
            <w:vAlign w:val="center"/>
          </w:tcPr>
          <w:p>
            <w:pPr>
              <w:rPr>
                <w:rFonts w:ascii="仿宋" w:hAnsi="仿宋" w:eastAsia="仿宋"/>
                <w:sz w:val="32"/>
                <w:szCs w:val="32"/>
              </w:rPr>
            </w:pPr>
            <w:r>
              <w:rPr>
                <w:rFonts w:hint="eastAsia" w:ascii="仿宋" w:hAnsi="仿宋" w:eastAsia="仿宋"/>
                <w:sz w:val="32"/>
                <w:szCs w:val="32"/>
              </w:rPr>
              <w:t>网上办理或线下办理。线下地址：鞍山市铁东区明山街12号鞍山市政务服务中心一楼37号窗口 周一至周五8:30—11:30，13:30—17:30（节假日除外）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办理要件</w:t>
            </w:r>
          </w:p>
        </w:tc>
        <w:tc>
          <w:tcPr>
            <w:tcW w:w="6854" w:type="dxa"/>
            <w:vAlign w:val="center"/>
          </w:tcPr>
          <w:p>
            <w:pPr>
              <w:rPr>
                <w:rFonts w:ascii="仿宋" w:hAnsi="仿宋" w:eastAsia="仿宋"/>
                <w:sz w:val="32"/>
                <w:szCs w:val="32"/>
              </w:rPr>
            </w:pPr>
            <w:r>
              <w:rPr>
                <w:rFonts w:hint="eastAsia" w:ascii="仿宋" w:hAnsi="仿宋" w:eastAsia="仿宋"/>
                <w:sz w:val="32"/>
                <w:szCs w:val="32"/>
              </w:rPr>
              <w:t>拆除活动的污染防治方案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办理基本流程</w:t>
            </w:r>
          </w:p>
        </w:tc>
        <w:tc>
          <w:tcPr>
            <w:tcW w:w="6854" w:type="dxa"/>
            <w:vAlign w:val="center"/>
          </w:tcPr>
          <w:p>
            <w:pPr>
              <w:rPr>
                <w:rFonts w:ascii="仿宋" w:hAnsi="仿宋" w:eastAsia="仿宋"/>
                <w:sz w:val="32"/>
                <w:szCs w:val="32"/>
              </w:rPr>
            </w:pPr>
            <w:r>
              <w:rPr>
                <w:rFonts w:hint="eastAsia" w:ascii="仿宋" w:hAnsi="仿宋" w:eastAsia="仿宋"/>
                <w:sz w:val="32"/>
                <w:szCs w:val="32"/>
              </w:rPr>
              <w:t>1.备案申请受理；2.备案决定。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办结时限</w:t>
            </w:r>
          </w:p>
        </w:tc>
        <w:tc>
          <w:tcPr>
            <w:tcW w:w="6854" w:type="dxa"/>
            <w:vAlign w:val="center"/>
          </w:tcPr>
          <w:p>
            <w:pPr>
              <w:rPr>
                <w:rFonts w:ascii="仿宋" w:hAnsi="仿宋" w:eastAsia="仿宋"/>
                <w:sz w:val="32"/>
                <w:szCs w:val="32"/>
              </w:rPr>
            </w:pPr>
            <w:r>
              <w:rPr>
                <w:rFonts w:hint="eastAsia" w:ascii="仿宋" w:hAnsi="仿宋" w:eastAsia="仿宋"/>
                <w:sz w:val="32"/>
                <w:szCs w:val="32"/>
              </w:rPr>
              <w:t>即办件。申请人补齐补正材料不计办理时限；备案材料需经专家评审和工作人员审核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办理结果</w:t>
            </w:r>
          </w:p>
        </w:tc>
        <w:tc>
          <w:tcPr>
            <w:tcW w:w="6854" w:type="dxa"/>
            <w:vAlign w:val="center"/>
          </w:tcPr>
          <w:p>
            <w:pPr>
              <w:rPr>
                <w:rFonts w:ascii="仿宋" w:hAnsi="仿宋" w:eastAsia="仿宋"/>
                <w:sz w:val="32"/>
                <w:szCs w:val="32"/>
              </w:rPr>
            </w:pPr>
            <w:r>
              <w:rPr>
                <w:rFonts w:hint="eastAsia" w:ascii="仿宋" w:hAnsi="仿宋" w:eastAsia="仿宋"/>
                <w:sz w:val="32"/>
                <w:szCs w:val="32"/>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收费依据及标准</w:t>
            </w:r>
          </w:p>
        </w:tc>
        <w:tc>
          <w:tcPr>
            <w:tcW w:w="6854" w:type="dxa"/>
            <w:vAlign w:val="center"/>
          </w:tcPr>
          <w:p>
            <w:pPr>
              <w:rPr>
                <w:rFonts w:ascii="仿宋" w:hAnsi="仿宋" w:eastAsia="仿宋"/>
                <w:sz w:val="32"/>
                <w:szCs w:val="32"/>
              </w:rPr>
            </w:pPr>
            <w:r>
              <w:rPr>
                <w:rFonts w:hint="eastAsia" w:ascii="仿宋" w:hAnsi="仿宋" w:eastAsia="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申请材料示范文本</w:t>
            </w:r>
          </w:p>
        </w:tc>
        <w:tc>
          <w:tcPr>
            <w:tcW w:w="6854" w:type="dxa"/>
            <w:vAlign w:val="center"/>
          </w:tcPr>
          <w:p>
            <w:pPr>
              <w:rPr>
                <w:rFonts w:ascii="仿宋" w:hAnsi="仿宋" w:eastAsia="仿宋"/>
                <w:sz w:val="32"/>
                <w:szCs w:val="32"/>
              </w:rPr>
            </w:pPr>
            <w:r>
              <w:rPr>
                <w:rFonts w:hint="eastAsia"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常见错误示例、常见问题解答</w:t>
            </w:r>
          </w:p>
        </w:tc>
        <w:tc>
          <w:tcPr>
            <w:tcW w:w="6854" w:type="dxa"/>
            <w:vAlign w:val="center"/>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监督投诉渠道</w:t>
            </w:r>
          </w:p>
        </w:tc>
        <w:tc>
          <w:tcPr>
            <w:tcW w:w="6854" w:type="dxa"/>
            <w:vAlign w:val="center"/>
          </w:tcPr>
          <w:p>
            <w:pPr>
              <w:rPr>
                <w:rFonts w:ascii="仿宋" w:hAnsi="仿宋" w:eastAsia="仿宋"/>
                <w:sz w:val="32"/>
                <w:szCs w:val="32"/>
              </w:rPr>
            </w:pPr>
            <w:r>
              <w:rPr>
                <w:rFonts w:hint="eastAsia" w:ascii="仿宋" w:hAnsi="仿宋" w:eastAsia="仿宋"/>
                <w:sz w:val="32"/>
                <w:szCs w:val="32"/>
              </w:rPr>
              <w:t>12345</w:t>
            </w:r>
          </w:p>
        </w:tc>
      </w:tr>
    </w:tbl>
    <w:p>
      <w:pPr>
        <w:rPr>
          <w:rFonts w:ascii="方正小标宋简体" w:hAnsi="仿宋" w:eastAsia="方正小标宋简体" w:cs="宋体"/>
          <w:kern w:val="0"/>
          <w:sz w:val="44"/>
          <w:szCs w:val="44"/>
        </w:rPr>
      </w:pPr>
    </w:p>
    <w:p>
      <w:pPr>
        <w:spacing w:line="220" w:lineRule="atLeast"/>
        <w:ind w:firstLine="320" w:firstLineChars="100"/>
        <w:rPr>
          <w:rFonts w:ascii="黑体" w:hAnsi="黑体" w:eastAsia="黑体"/>
          <w:sz w:val="32"/>
          <w:szCs w:val="32"/>
        </w:rPr>
      </w:pPr>
      <w:r>
        <w:rPr>
          <w:rFonts w:hint="eastAsia" w:ascii="黑体" w:hAnsi="黑体" w:eastAsia="黑体"/>
          <w:sz w:val="32"/>
          <w:szCs w:val="32"/>
        </w:rPr>
        <w:t>4.对土壤环境污染重点监管单位储存有毒有害物质的地下储罐信息备案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事项名称</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对土壤环境污染重点监管单位储存有毒有害物质的地下储罐信息备案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适用对象</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设立依据</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【规章】《工矿用地土壤环境管理办法》（2018年5月3日公布生态环境部令第3号，2018年8月1日起施行） 第十条 重点单位现有地下储罐储存有毒有害物质的，应当在本办法公布后一年内，将地下储罐的信息报所在地设区的市级生态环境主管部门备案。重点单位新、改、扩建项目地下储罐储存有毒有害物质的，应当在项目投入生产或者使用之前，将地下储罐的信息报所在地设区的市级生态环境主管部门备案。地下储罐的信息包括地下储罐的使用年限、类型、规格、位置和使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受理机构</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鞍山市生态环境局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受理地点和时间</w:t>
            </w:r>
          </w:p>
        </w:tc>
        <w:tc>
          <w:tcPr>
            <w:tcW w:w="6854" w:type="dxa"/>
            <w:vAlign w:val="center"/>
          </w:tcPr>
          <w:p>
            <w:pPr>
              <w:rPr>
                <w:rFonts w:ascii="仿宋" w:hAnsi="仿宋" w:eastAsia="仿宋"/>
                <w:sz w:val="32"/>
                <w:szCs w:val="32"/>
              </w:rPr>
            </w:pPr>
            <w:r>
              <w:rPr>
                <w:rFonts w:hint="eastAsia" w:ascii="仿宋" w:hAnsi="仿宋" w:eastAsia="仿宋"/>
                <w:sz w:val="32"/>
                <w:szCs w:val="32"/>
              </w:rPr>
              <w:t>网上办理或线下办理。线下地址：鞍山市铁东区明山街12号鞍山市政务服务中心一楼37号窗口 周一至周五8:30—11:30，13:30—17:30（节假日除外）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办理要件</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土壤环境污染重点监管单位储存有毒有害物质地下储罐信息备案登记表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办理基本流程</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1.备案申请受理；2.备案决定。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办结时限</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即办件。申请人补齐补正材料不计办理时限；备案材料需经专家评审和工作人员审核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办理结果</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收费依据及标准</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申请材料示范文本</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有毒有害物质地下储罐信息备案登记表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常见错误示例、常见问题解答</w:t>
            </w:r>
          </w:p>
        </w:tc>
        <w:tc>
          <w:tcPr>
            <w:tcW w:w="6854" w:type="dxa"/>
            <w:vAlign w:val="center"/>
          </w:tcPr>
          <w:p>
            <w:pPr>
              <w:spacing w:line="220" w:lineRule="atLeas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监督投诉渠道</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12345</w:t>
            </w:r>
          </w:p>
        </w:tc>
      </w:tr>
    </w:tbl>
    <w:p>
      <w:pPr>
        <w:spacing w:line="220" w:lineRule="atLeast"/>
      </w:pPr>
    </w:p>
    <w:p>
      <w:pPr>
        <w:pStyle w:val="2"/>
      </w:pPr>
    </w:p>
    <w:p>
      <w:pPr>
        <w:spacing w:line="220" w:lineRule="atLeast"/>
        <w:ind w:firstLine="320" w:firstLineChars="100"/>
        <w:rPr>
          <w:rFonts w:ascii="黑体" w:hAnsi="黑体" w:eastAsia="黑体"/>
          <w:sz w:val="32"/>
          <w:szCs w:val="32"/>
        </w:rPr>
      </w:pPr>
      <w:r>
        <w:rPr>
          <w:rFonts w:hint="eastAsia" w:ascii="黑体" w:hAnsi="黑体" w:eastAsia="黑体"/>
          <w:sz w:val="32"/>
          <w:szCs w:val="32"/>
        </w:rPr>
        <w:t>5.建设用地土壤污染状况调查、风险评估、风险管控方案或修复方案、风险管控或修复效果评估等各环节的文件材料及论证评审资料的备案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事项名称</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建设用地土壤污染状况调查、风险评估、风险管控方案或修复方案、风险管控或修复效果评估等各环节的文件材料及论证评审资料的备案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适用对象</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设立依据</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【法律】《中华人民共和国土壤污染防治法》（2018年8月31日主席令第八号，2019年1月1日起施行） 第六十七条 土壤污染状况调查报告应当作为不动产登记资料送交地方人民政府不动产登记机构，并报地方人民政府生态环境主管部门备案。 第六十四条 土壤污染责任人应当结合土地利用总体规划和城乡规划编制修复方案，报地方人民政府生态环境主管部门备案并实施。 第六十五条 风险管控、修复活动完成后，土壤污染责任人应当另行委托有关单位对风险管控效果、修复效果进行评估，并将效果评估报告报地方人民政府生态环境主管部门备案。 【规范性文件】《关于保障工业企业场地再开发利用环境安全的通知》 (2012年11月27日环保部、工信部、国土部、住建部联合印发，环发[2012]140号) 五建立健全档案管理制度，工业企业场地环境调查、风险评估、治理修复以及治理修复后的环境监测等各环节的文件资料及论证评审资料，应当报所在地市区的市级以上环境保护主管部门备案并永久保存。” 【规范性文件】《关于发布《工业企业场地环境调查评估与修复工作指南（试行）》的公告》 (2014年11月30日环境保护部公告2014年第78号) 4.1 场地责任主体应委托专业机构开展场地环境调查评估，并将场地环境调查评估报告报所在地设区的市级以上地方环保部门备案。场地环境调查评估确定场地需修复时，场地责任主体应委托专业机构实施治理修复，并委托专业机构编制场地修复方案报所在地设区的市级以上地方环保部门备案。在治理修复工作完成后，场地责任主体组织开展场地修复验收工作，将相关工作材料和结果报所在地设区的市级以上地方环保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受理机构</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鞍山市生态环境局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受理地点和时间</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网上办理</w:t>
            </w:r>
            <w:r>
              <w:fldChar w:fldCharType="begin"/>
            </w:r>
            <w:r>
              <w:instrText xml:space="preserve"> HYPERLINK "http://114.251.10109/landuserlongin.jsp" </w:instrText>
            </w:r>
            <w:r>
              <w:fldChar w:fldCharType="separate"/>
            </w:r>
            <w:r>
              <w:rPr>
                <w:rFonts w:hint="eastAsia" w:ascii="仿宋" w:hAnsi="仿宋" w:eastAsia="仿宋"/>
                <w:sz w:val="32"/>
                <w:szCs w:val="32"/>
              </w:rPr>
              <w:t>http://114.251.10.109/landuserlogin.jsp</w:t>
            </w:r>
            <w:r>
              <w:rPr>
                <w:rFonts w:hint="eastAsia" w:ascii="仿宋" w:hAnsi="仿宋" w:eastAsia="仿宋"/>
                <w:sz w:val="32"/>
                <w:szCs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办理要件</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建设用地土壤污染状况调查报告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办理基本流程</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1.申请，申请人提出申请； 2.工作人员进行审核，符合法定形式的当即受理，不属于许可范畴或不属于本机关职权范围的，当即告知申请人； 3.专家进行评审，组织完成专家评审（现场勘验）； 4.备案（或不予以备案），评审合格予以备案，否则重新组织评审直至通过。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办结时限</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即办件。申请人补齐补正材料不计办理时限；备案材料需经专家评审和工作人员审核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办理结果</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收费依据及标准</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申请材料示范文本</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常见错误示例、常见问题解答</w:t>
            </w:r>
          </w:p>
        </w:tc>
        <w:tc>
          <w:tcPr>
            <w:tcW w:w="6854" w:type="dxa"/>
            <w:vAlign w:val="center"/>
          </w:tcPr>
          <w:p>
            <w:pPr>
              <w:spacing w:line="220" w:lineRule="atLeas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220" w:lineRule="atLeast"/>
              <w:rPr>
                <w:rFonts w:ascii="楷体" w:hAnsi="楷体" w:eastAsia="楷体"/>
                <w:sz w:val="32"/>
                <w:szCs w:val="32"/>
              </w:rPr>
            </w:pPr>
            <w:r>
              <w:rPr>
                <w:rFonts w:hint="eastAsia" w:ascii="楷体" w:hAnsi="楷体" w:eastAsia="楷体"/>
                <w:sz w:val="32"/>
                <w:szCs w:val="32"/>
              </w:rPr>
              <w:t>监督投诉渠道</w:t>
            </w:r>
          </w:p>
        </w:tc>
        <w:tc>
          <w:tcPr>
            <w:tcW w:w="6854" w:type="dxa"/>
            <w:vAlign w:val="center"/>
          </w:tcPr>
          <w:p>
            <w:pPr>
              <w:spacing w:line="220" w:lineRule="atLeast"/>
              <w:rPr>
                <w:rFonts w:ascii="仿宋" w:hAnsi="仿宋" w:eastAsia="仿宋"/>
                <w:sz w:val="32"/>
                <w:szCs w:val="32"/>
              </w:rPr>
            </w:pPr>
            <w:r>
              <w:rPr>
                <w:rFonts w:hint="eastAsia" w:ascii="仿宋" w:hAnsi="仿宋" w:eastAsia="仿宋"/>
                <w:sz w:val="32"/>
                <w:szCs w:val="32"/>
              </w:rPr>
              <w:t>12345</w:t>
            </w:r>
          </w:p>
        </w:tc>
      </w:tr>
    </w:tbl>
    <w:p>
      <w:pPr>
        <w:rPr>
          <w:rFonts w:ascii="方正小标宋简体" w:hAnsi="仿宋" w:eastAsia="方正小标宋简体" w:cs="宋体"/>
          <w:kern w:val="0"/>
          <w:sz w:val="44"/>
          <w:szCs w:val="44"/>
        </w:rPr>
      </w:pPr>
    </w:p>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6.对海关特殊监管区域和场所内单位出区利用处置固体废物的批准</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对海关特殊监管区域和场所内单位出区利用处置固体废物的批准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海关特殊监管区内产生固体废物的企业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《固体废物进口管理办法》第四十条、第四十一条、第四十二条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市级海关和生态环境部门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1.转移固体废物出区申请书。</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2.申请单位和接收单位签订的合同。</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3.接收单位的经年检合格的营业执照。</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4.拟转移的区内固体废物的产生过程及工艺、成分分析报告、物理化学性质登记表。</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5.接收单位利用或者处置废物方式的说明。</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6.证明接收单位能对区内固体废物以环境无害化方式进行利用或者处置的材料；出区废物是危险废物的，须提供接收单位所持的《危险废物经营许可证》复印件，并加盖接收单位章。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企业提交申请→市级海关和生态环境部门审核→出具文书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20日内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12345</w:t>
            </w:r>
          </w:p>
        </w:tc>
      </w:tr>
    </w:tbl>
    <w:p>
      <w:pPr>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7.对产生危险废物单位的危险废物管理计划的备案</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对产生危险废物单位的危险废物管理计划的备案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适用对象</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涉废企业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设立依据</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《中华人民共和国固体废物污染环境防治法》第七十八条、第一百一十二条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受理机构</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系统平台，每年2月-3月工作日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办理要件</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网上填报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4636"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企业网站填报→县（市）区级生态环境部门审核→市级生态环境部门审核→省级生态环境部门审核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办结时限</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办理结果</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网站确认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常见错误示例、常见问题解答</w:t>
            </w:r>
          </w:p>
        </w:tc>
        <w:tc>
          <w:tcPr>
            <w:tcW w:w="4636" w:type="dxa"/>
          </w:tcPr>
          <w:p>
            <w:pPr>
              <w:jc w:val="cente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4636" w:type="dxa"/>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12345</w:t>
            </w:r>
          </w:p>
        </w:tc>
      </w:tr>
    </w:tbl>
    <w:p>
      <w:pPr>
        <w:rPr>
          <w:rFonts w:ascii="方正小标宋简体" w:hAnsi="仿宋" w:eastAsia="方正小标宋简体" w:cs="宋体"/>
          <w:kern w:val="0"/>
          <w:sz w:val="44"/>
          <w:szCs w:val="44"/>
        </w:rPr>
      </w:pPr>
    </w:p>
    <w:p>
      <w:pPr>
        <w:ind w:firstLine="320" w:firstLineChars="100"/>
        <w:jc w:val="left"/>
        <w:rPr>
          <w:rFonts w:ascii="黑体" w:hAnsi="黑体" w:eastAsia="黑体"/>
          <w:b/>
          <w:sz w:val="44"/>
          <w:szCs w:val="44"/>
        </w:rPr>
      </w:pPr>
      <w:r>
        <w:rPr>
          <w:rFonts w:hint="eastAsia" w:ascii="黑体" w:hAnsi="黑体" w:eastAsia="黑体"/>
          <w:sz w:val="32"/>
          <w:szCs w:val="32"/>
        </w:rPr>
        <w:t>8.燃煤发电企业环保电价审核</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事项名称</w:t>
            </w:r>
          </w:p>
        </w:tc>
        <w:tc>
          <w:tcPr>
            <w:tcW w:w="5579" w:type="dxa"/>
          </w:tcPr>
          <w:p>
            <w:pPr>
              <w:jc w:val="left"/>
              <w:rPr>
                <w:rFonts w:ascii="仿宋" w:hAnsi="仿宋" w:eastAsia="仿宋"/>
                <w:sz w:val="32"/>
                <w:szCs w:val="32"/>
              </w:rPr>
            </w:pPr>
            <w:r>
              <w:rPr>
                <w:rFonts w:hint="eastAsia" w:ascii="仿宋" w:hAnsi="仿宋" w:eastAsia="仿宋"/>
                <w:sz w:val="32"/>
                <w:szCs w:val="32"/>
              </w:rPr>
              <w:t>燃煤发电企业环保电价审核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jc w:val="left"/>
              <w:rPr>
                <w:rFonts w:ascii="楷体" w:hAnsi="楷体" w:eastAsia="楷体"/>
                <w:sz w:val="32"/>
                <w:szCs w:val="32"/>
              </w:rPr>
            </w:pPr>
            <w:r>
              <w:rPr>
                <w:rFonts w:ascii="楷体" w:hAnsi="楷体" w:eastAsia="楷体"/>
                <w:sz w:val="32"/>
                <w:szCs w:val="32"/>
              </w:rPr>
              <w:t>适用对象</w:t>
            </w:r>
          </w:p>
        </w:tc>
        <w:tc>
          <w:tcPr>
            <w:tcW w:w="5579" w:type="dxa"/>
          </w:tcPr>
          <w:p>
            <w:pPr>
              <w:jc w:val="left"/>
              <w:rPr>
                <w:rFonts w:ascii="仿宋" w:hAnsi="仿宋" w:eastAsia="仿宋"/>
                <w:sz w:val="32"/>
                <w:szCs w:val="32"/>
              </w:rPr>
            </w:pPr>
            <w:r>
              <w:rPr>
                <w:rFonts w:hint="eastAsia" w:ascii="仿宋" w:hAnsi="仿宋" w:eastAsia="仿宋"/>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设立依据</w:t>
            </w:r>
          </w:p>
        </w:tc>
        <w:tc>
          <w:tcPr>
            <w:tcW w:w="5579" w:type="dxa"/>
          </w:tcPr>
          <w:p>
            <w:pPr>
              <w:jc w:val="left"/>
              <w:rPr>
                <w:rFonts w:ascii="仿宋" w:hAnsi="仿宋" w:eastAsia="仿宋"/>
                <w:sz w:val="32"/>
                <w:szCs w:val="32"/>
              </w:rPr>
            </w:pPr>
            <w:r>
              <w:rPr>
                <w:rFonts w:hint="eastAsia" w:ascii="仿宋" w:hAnsi="仿宋" w:eastAsia="仿宋"/>
                <w:sz w:val="32"/>
                <w:szCs w:val="32"/>
              </w:rPr>
              <w:t>【规范性文件】《国家发展改革委、环境保护部关于印发&lt;燃煤发电机组环保价及环保设施运行监管办法&gt;的通知》（发改价格〔2014〕536号）。第四条：安装环保设施的燃煤发电企业，环保设施验收合格后，由省级环境保护主管部门函告省级价格主管部门，省级价格主管部门通知电网企业自验收合格之日起执行相应的环保电价加价。第十八条 省级环境保护主管部门根据日常检查结果、CEMS自动监测数据有效性审核情况和发电企业上报的DCS关键参数，每季度核实辖区内各燃煤发电机组环保设施运行情况，确定发电机组分项污染物的小时浓度均值不同超标倍数的时间段、因客观原因致环保设施不正常运行时间累加值以及认定人为数据作假的事实等，于下季度初20个工作日内函告省级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受理机构</w:t>
            </w:r>
          </w:p>
        </w:tc>
        <w:tc>
          <w:tcPr>
            <w:tcW w:w="5579" w:type="dxa"/>
          </w:tcPr>
          <w:p>
            <w:pPr>
              <w:jc w:val="left"/>
              <w:rPr>
                <w:rFonts w:ascii="仿宋" w:hAnsi="仿宋" w:eastAsia="仿宋"/>
                <w:sz w:val="32"/>
                <w:szCs w:val="32"/>
              </w:rPr>
            </w:pPr>
            <w:r>
              <w:rPr>
                <w:rFonts w:hint="eastAsia" w:ascii="仿宋" w:hAnsi="仿宋" w:eastAsia="仿宋"/>
                <w:sz w:val="32"/>
                <w:szCs w:val="32"/>
              </w:rPr>
              <w:t>市生态环境局综合协调科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受理地点和时间</w:t>
            </w:r>
          </w:p>
        </w:tc>
        <w:tc>
          <w:tcPr>
            <w:tcW w:w="5579" w:type="dxa"/>
          </w:tcPr>
          <w:p>
            <w:pPr>
              <w:jc w:val="left"/>
              <w:rPr>
                <w:rFonts w:ascii="仿宋" w:hAnsi="仿宋" w:eastAsia="仿宋"/>
                <w:sz w:val="32"/>
                <w:szCs w:val="32"/>
              </w:rPr>
            </w:pPr>
            <w:r>
              <w:rPr>
                <w:rFonts w:ascii="仿宋" w:hAnsi="仿宋" w:eastAsia="仿宋"/>
                <w:sz w:val="32"/>
                <w:szCs w:val="32"/>
              </w:rPr>
              <w:t>鞍山市铁东区千山中路155号</w:t>
            </w:r>
            <w:r>
              <w:rPr>
                <w:rFonts w:hint="eastAsia" w:ascii="仿宋" w:hAnsi="仿宋" w:eastAsia="仿宋"/>
                <w:sz w:val="32"/>
                <w:szCs w:val="32"/>
              </w:rPr>
              <w:t>2楼315房间，周一至周五，上午8:30——11:30 下午13:00——17:00（节假日除外）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jc w:val="left"/>
              <w:rPr>
                <w:rFonts w:ascii="楷体" w:hAnsi="楷体" w:eastAsia="楷体"/>
                <w:sz w:val="32"/>
                <w:szCs w:val="32"/>
              </w:rPr>
            </w:pPr>
            <w:r>
              <w:rPr>
                <w:rFonts w:ascii="楷体" w:hAnsi="楷体" w:eastAsia="楷体"/>
                <w:sz w:val="32"/>
                <w:szCs w:val="32"/>
              </w:rPr>
              <w:t>办理要件</w:t>
            </w:r>
          </w:p>
        </w:tc>
        <w:tc>
          <w:tcPr>
            <w:tcW w:w="5579" w:type="dxa"/>
          </w:tcPr>
          <w:p>
            <w:pPr>
              <w:jc w:val="left"/>
              <w:rPr>
                <w:rFonts w:ascii="仿宋" w:hAnsi="仿宋" w:eastAsia="仿宋"/>
                <w:sz w:val="32"/>
                <w:szCs w:val="32"/>
              </w:rPr>
            </w:pPr>
            <w:r>
              <w:rPr>
                <w:rFonts w:hint="eastAsia" w:ascii="仿宋" w:hAnsi="仿宋" w:eastAsia="仿宋"/>
                <w:sz w:val="32"/>
                <w:szCs w:val="32"/>
              </w:rPr>
              <w:t>燃煤电厂通过项目环保审批、验收，具有污染源在线监控设施验收和备案文件及比对检测报告、联网验收证明材料，脱硫、脱硝、除尘设施具备验收文件，污染源在线监控设施通过有效性审核，有符合环保电价审核要求的污染物排放检测报告；提供属地地市生态环境局环保电价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3" w:hRule="atLeast"/>
        </w:trPr>
        <w:tc>
          <w:tcPr>
            <w:tcW w:w="2943" w:type="dxa"/>
          </w:tcPr>
          <w:p>
            <w:pPr>
              <w:jc w:val="left"/>
              <w:rPr>
                <w:rFonts w:ascii="楷体" w:hAnsi="楷体" w:eastAsia="楷体"/>
                <w:sz w:val="32"/>
                <w:szCs w:val="32"/>
              </w:rPr>
            </w:pPr>
            <w:r>
              <w:rPr>
                <w:rFonts w:ascii="楷体" w:hAnsi="楷体" w:eastAsia="楷体"/>
                <w:sz w:val="32"/>
                <w:szCs w:val="32"/>
              </w:rPr>
              <w:t>办理基本流程</w:t>
            </w:r>
          </w:p>
        </w:tc>
        <w:tc>
          <w:tcPr>
            <w:tcW w:w="5579" w:type="dxa"/>
          </w:tcPr>
          <w:p>
            <w:pPr>
              <w:jc w:val="left"/>
              <w:rPr>
                <w:rFonts w:ascii="仿宋" w:hAnsi="仿宋" w:eastAsia="仿宋"/>
                <w:sz w:val="32"/>
                <w:szCs w:val="32"/>
              </w:rPr>
            </w:pPr>
            <w:r>
              <w:rPr>
                <w:rFonts w:ascii="仿宋" w:hAnsi="仿宋" w:eastAsia="仿宋"/>
                <w:sz w:val="32"/>
                <w:szCs w:val="32"/>
              </w:rPr>
              <w:pict>
                <v:rect id="_x0000_s2087" o:spid="_x0000_s2087" o:spt="1" style="position:absolute;left:0pt;margin-left:182.65pt;margin-top:63.55pt;height:37.65pt;width:70.6pt;z-index:251706368;mso-width-relative:page;mso-height-relative:page;" coordsize="21600,21600">
                  <v:path/>
                  <v:fill focussize="0,0"/>
                  <v:stroke/>
                  <v:imagedata o:title=""/>
                  <o:lock v:ext="edit"/>
                  <v:textbox inset="0mm,0mm,0mm,0mm">
                    <w:txbxContent>
                      <w:p>
                        <w:pPr>
                          <w:jc w:val="center"/>
                        </w:pPr>
                        <w:r>
                          <w:rPr>
                            <w:rFonts w:hint="eastAsia"/>
                          </w:rPr>
                          <w:t>送达相关企业</w:t>
                        </w:r>
                      </w:p>
                    </w:txbxContent>
                  </v:textbox>
                </v:rect>
              </w:pict>
            </w:r>
            <w:r>
              <w:rPr>
                <w:rFonts w:ascii="仿宋" w:hAnsi="仿宋" w:eastAsia="仿宋"/>
                <w:sz w:val="32"/>
                <w:szCs w:val="32"/>
              </w:rPr>
              <w:pict>
                <v:shape id="_x0000_s2088" o:spid="_x0000_s2088" o:spt="32" type="#_x0000_t32" style="position:absolute;left:0pt;margin-left:156.1pt;margin-top:72.55pt;height:0pt;width:23.1pt;z-index:251705344;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89" o:spid="_x0000_s2089" o:spt="1" style="position:absolute;left:0pt;margin-left:91.6pt;margin-top:59.5pt;height:31.35pt;width:64.5pt;z-index:251704320;mso-width-relative:page;mso-height-relative:page;" coordsize="21600,21600">
                  <v:path/>
                  <v:fill focussize="0,0"/>
                  <v:stroke/>
                  <v:imagedata o:title=""/>
                  <o:lock v:ext="edit"/>
                  <v:textbox inset="0mm,0mm,0mm,0mm">
                    <w:txbxContent>
                      <w:p>
                        <w:pPr>
                          <w:jc w:val="center"/>
                        </w:pPr>
                        <w:r>
                          <w:rPr>
                            <w:rFonts w:hint="eastAsia"/>
                          </w:rPr>
                          <w:t>反馈省厅审定意见</w:t>
                        </w:r>
                      </w:p>
                    </w:txbxContent>
                  </v:textbox>
                </v:rect>
              </w:pict>
            </w:r>
            <w:r>
              <w:rPr>
                <w:rFonts w:ascii="仿宋" w:hAnsi="仿宋" w:eastAsia="仿宋"/>
                <w:sz w:val="32"/>
                <w:szCs w:val="32"/>
              </w:rPr>
              <w:pict>
                <v:shape id="_x0000_s2090" o:spid="_x0000_s2090" o:spt="32" type="#_x0000_t32" style="position:absolute;left:0pt;margin-left:68.5pt;margin-top:72.55pt;height:0pt;width:23.1pt;z-index:25170329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91" o:spid="_x0000_s2091" o:spt="1" style="position:absolute;left:0pt;margin-left:3.3pt;margin-top:63.55pt;height:38.25pt;width:65.2pt;z-index:251702272;mso-width-relative:page;mso-height-relative:page;" coordsize="21600,21600">
                  <v:path/>
                  <v:fill focussize="0,0"/>
                  <v:stroke/>
                  <v:imagedata o:title=""/>
                  <o:lock v:ext="edit"/>
                  <v:textbox inset="0mm,0mm,0mm,0mm">
                    <w:txbxContent>
                      <w:p>
                        <w:pPr>
                          <w:jc w:val="center"/>
                        </w:pPr>
                        <w:r>
                          <w:rPr>
                            <w:rFonts w:hint="eastAsia"/>
                          </w:rPr>
                          <w:t>报省厅审定</w:t>
                        </w:r>
                      </w:p>
                    </w:txbxContent>
                  </v:textbox>
                </v:rect>
              </w:pict>
            </w:r>
            <w:r>
              <w:rPr>
                <w:rFonts w:ascii="仿宋" w:hAnsi="仿宋" w:eastAsia="仿宋"/>
                <w:sz w:val="32"/>
                <w:szCs w:val="32"/>
              </w:rPr>
              <w:pict>
                <v:shape id="_x0000_s2092" o:spid="_x0000_s2092" o:spt="32" type="#_x0000_t32" style="position:absolute;left:0pt;margin-left:90.25pt;margin-top:29.6pt;height:0pt;width:45.5pt;z-index:251699200;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93" o:spid="_x0000_s2093" o:spt="1" style="position:absolute;left:0pt;margin-left:140.6pt;margin-top:13.3pt;height:31.95pt;width:86.95pt;z-index:251700224;mso-width-relative:page;mso-height-relative:page;" coordsize="21600,21600">
                  <v:path/>
                  <v:fill focussize="0,0"/>
                  <v:stroke/>
                  <v:imagedata o:title=""/>
                  <o:lock v:ext="edit"/>
                  <v:textbox inset="0mm,0mm,0mm,0mm">
                    <w:txbxContent>
                      <w:p>
                        <w:pPr>
                          <w:jc w:val="center"/>
                        </w:pPr>
                        <w:r>
                          <w:rPr>
                            <w:rFonts w:hint="eastAsia"/>
                          </w:rPr>
                          <w:t>市级生态环境部门受理并实地核查</w:t>
                        </w:r>
                      </w:p>
                    </w:txbxContent>
                  </v:textbox>
                </v:rect>
              </w:pict>
            </w:r>
            <w:r>
              <w:rPr>
                <w:rFonts w:ascii="仿宋" w:hAnsi="仿宋" w:eastAsia="仿宋"/>
                <w:sz w:val="32"/>
                <w:szCs w:val="32"/>
              </w:rPr>
              <w:pict>
                <v:shape id="_x0000_s2094" o:spid="_x0000_s2094" o:spt="32" type="#_x0000_t32" style="position:absolute;left:0pt;margin-left:227.55pt;margin-top:29.6pt;height:0pt;width:39.35pt;z-index:251701248;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095" o:spid="_x0000_s2095" o:spt="1" style="position:absolute;left:0pt;margin-left:3.3pt;margin-top:13.3pt;height:31.95pt;width:86.95pt;z-index:251698176;mso-width-relative:page;mso-height-relative:page;" coordsize="21600,21600">
                  <v:path/>
                  <v:fill focussize="0,0"/>
                  <v:stroke/>
                  <v:imagedata o:title=""/>
                  <o:lock v:ext="edit"/>
                  <v:textbox inset="0mm,0mm,0mm,0mm">
                    <w:txbxContent>
                      <w:p>
                        <w:pPr>
                          <w:jc w:val="center"/>
                        </w:pPr>
                        <w:r>
                          <w:rPr>
                            <w:rFonts w:hint="eastAsia"/>
                          </w:rPr>
                          <w:t>企业按要求提供相关材料及</w:t>
                        </w:r>
                        <w:r>
                          <w:t>申请</w:t>
                        </w:r>
                      </w:p>
                    </w:txbxContent>
                  </v:textbox>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办结时限</w:t>
            </w:r>
          </w:p>
        </w:tc>
        <w:tc>
          <w:tcPr>
            <w:tcW w:w="5579" w:type="dxa"/>
          </w:tcPr>
          <w:p>
            <w:pPr>
              <w:jc w:val="left"/>
              <w:rPr>
                <w:rFonts w:ascii="仿宋" w:hAnsi="仿宋" w:eastAsia="仿宋"/>
                <w:sz w:val="32"/>
                <w:szCs w:val="32"/>
              </w:rPr>
            </w:pPr>
            <w:r>
              <w:rPr>
                <w:rFonts w:hint="eastAsia" w:ascii="仿宋" w:hAnsi="仿宋" w:eastAsia="仿宋"/>
                <w:sz w:val="32"/>
                <w:szCs w:val="32"/>
              </w:rPr>
              <w:t>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办理结果</w:t>
            </w:r>
          </w:p>
        </w:tc>
        <w:tc>
          <w:tcPr>
            <w:tcW w:w="5579" w:type="dxa"/>
          </w:tcPr>
          <w:p>
            <w:pPr>
              <w:jc w:val="left"/>
              <w:rPr>
                <w:rFonts w:ascii="仿宋" w:hAnsi="仿宋" w:eastAsia="仿宋"/>
                <w:sz w:val="32"/>
                <w:szCs w:val="32"/>
              </w:rPr>
            </w:pPr>
            <w:r>
              <w:rPr>
                <w:rFonts w:hint="eastAsia" w:ascii="仿宋" w:hAnsi="仿宋" w:eastAsia="仿宋"/>
                <w:sz w:val="32"/>
                <w:szCs w:val="32"/>
              </w:rPr>
              <w:t>辽宁省生态环境厅关于明确燃煤发电机组环保电价及环保设施运行监管有关问题的通知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jc w:val="left"/>
              <w:rPr>
                <w:rFonts w:ascii="楷体" w:hAnsi="楷体" w:eastAsia="楷体"/>
                <w:sz w:val="32"/>
                <w:szCs w:val="32"/>
              </w:rPr>
            </w:pPr>
            <w:r>
              <w:rPr>
                <w:rFonts w:ascii="楷体" w:hAnsi="楷体" w:eastAsia="楷体"/>
                <w:sz w:val="32"/>
                <w:szCs w:val="32"/>
              </w:rPr>
              <w:t>收费依据及标准</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申请材料示范文本</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常见错误示例</w:t>
            </w:r>
            <w:r>
              <w:rPr>
                <w:rFonts w:hint="eastAsia" w:ascii="楷体" w:hAnsi="楷体" w:eastAsia="楷体"/>
                <w:sz w:val="32"/>
                <w:szCs w:val="32"/>
              </w:rPr>
              <w:t>、</w:t>
            </w:r>
            <w:r>
              <w:rPr>
                <w:rFonts w:ascii="楷体" w:hAnsi="楷体" w:eastAsia="楷体"/>
                <w:sz w:val="32"/>
                <w:szCs w:val="32"/>
              </w:rPr>
              <w:t>常见问题解答</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监督投诉渠道</w:t>
            </w:r>
          </w:p>
        </w:tc>
        <w:tc>
          <w:tcPr>
            <w:tcW w:w="5579" w:type="dxa"/>
          </w:tcPr>
          <w:p>
            <w:pPr>
              <w:jc w:val="left"/>
              <w:rPr>
                <w:rFonts w:ascii="仿宋" w:hAnsi="仿宋" w:eastAsia="仿宋"/>
                <w:sz w:val="32"/>
                <w:szCs w:val="32"/>
              </w:rPr>
            </w:pPr>
            <w:r>
              <w:rPr>
                <w:rFonts w:hint="eastAsia" w:ascii="仿宋" w:hAnsi="仿宋" w:eastAsia="仿宋"/>
                <w:sz w:val="32"/>
                <w:szCs w:val="32"/>
              </w:rPr>
              <w:t>12345</w:t>
            </w:r>
          </w:p>
        </w:tc>
      </w:tr>
    </w:tbl>
    <w:p>
      <w:pPr>
        <w:jc w:val="left"/>
        <w:rPr>
          <w:rFonts w:ascii="黑体" w:hAnsi="黑体" w:eastAsia="黑体"/>
          <w:sz w:val="32"/>
          <w:szCs w:val="32"/>
        </w:rPr>
      </w:pPr>
    </w:p>
    <w:p>
      <w:pPr>
        <w:ind w:firstLine="320" w:firstLineChars="100"/>
        <w:jc w:val="left"/>
        <w:rPr>
          <w:rFonts w:ascii="黑体" w:hAnsi="黑体" w:eastAsia="黑体"/>
          <w:b/>
          <w:sz w:val="44"/>
          <w:szCs w:val="44"/>
        </w:rPr>
      </w:pPr>
      <w:r>
        <w:rPr>
          <w:rFonts w:hint="eastAsia" w:ascii="黑体" w:hAnsi="黑体" w:eastAsia="黑体"/>
          <w:sz w:val="32"/>
          <w:szCs w:val="32"/>
        </w:rPr>
        <w:t>9.重污染天气应急预案备案管理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事项名称</w:t>
            </w:r>
          </w:p>
        </w:tc>
        <w:tc>
          <w:tcPr>
            <w:tcW w:w="5579" w:type="dxa"/>
          </w:tcPr>
          <w:p>
            <w:pPr>
              <w:jc w:val="left"/>
              <w:rPr>
                <w:rFonts w:ascii="仿宋" w:hAnsi="仿宋" w:eastAsia="仿宋"/>
                <w:sz w:val="32"/>
                <w:szCs w:val="32"/>
              </w:rPr>
            </w:pPr>
            <w:r>
              <w:rPr>
                <w:rFonts w:hint="eastAsia" w:ascii="仿宋" w:hAnsi="仿宋" w:eastAsia="仿宋"/>
                <w:sz w:val="32"/>
                <w:szCs w:val="32"/>
              </w:rPr>
              <w:t>重污染天气应急预案备案管理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适用对象</w:t>
            </w:r>
          </w:p>
        </w:tc>
        <w:tc>
          <w:tcPr>
            <w:tcW w:w="5579" w:type="dxa"/>
          </w:tcPr>
          <w:p>
            <w:pPr>
              <w:jc w:val="left"/>
              <w:rPr>
                <w:rFonts w:ascii="仿宋" w:hAnsi="仿宋" w:eastAsia="仿宋"/>
                <w:sz w:val="32"/>
                <w:szCs w:val="32"/>
              </w:rPr>
            </w:pPr>
            <w:r>
              <w:rPr>
                <w:rFonts w:hint="eastAsia" w:ascii="仿宋" w:hAnsi="仿宋" w:eastAsia="仿宋"/>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设立依据</w:t>
            </w:r>
          </w:p>
        </w:tc>
        <w:tc>
          <w:tcPr>
            <w:tcW w:w="5579" w:type="dxa"/>
          </w:tcPr>
          <w:p>
            <w:pPr>
              <w:jc w:val="left"/>
              <w:rPr>
                <w:rFonts w:ascii="仿宋" w:hAnsi="仿宋" w:eastAsia="仿宋"/>
                <w:sz w:val="32"/>
                <w:szCs w:val="32"/>
              </w:rPr>
            </w:pPr>
            <w:r>
              <w:rPr>
                <w:rFonts w:hint="eastAsia" w:ascii="仿宋" w:hAnsi="仿宋" w:eastAsia="仿宋"/>
                <w:sz w:val="32"/>
                <w:szCs w:val="32"/>
              </w:rPr>
              <w:t>【规范性文件】鞍山市重污染天气应急预案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受理机构</w:t>
            </w:r>
          </w:p>
        </w:tc>
        <w:tc>
          <w:tcPr>
            <w:tcW w:w="5579" w:type="dxa"/>
          </w:tcPr>
          <w:p>
            <w:pPr>
              <w:jc w:val="left"/>
              <w:rPr>
                <w:rFonts w:ascii="仿宋" w:hAnsi="仿宋" w:eastAsia="仿宋"/>
                <w:sz w:val="32"/>
                <w:szCs w:val="32"/>
              </w:rPr>
            </w:pPr>
            <w:r>
              <w:rPr>
                <w:rFonts w:hint="eastAsia" w:ascii="仿宋" w:hAnsi="仿宋" w:eastAsia="仿宋"/>
                <w:sz w:val="32"/>
                <w:szCs w:val="32"/>
              </w:rPr>
              <w:t>市生态环境局大气科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受理地点和时间</w:t>
            </w:r>
          </w:p>
        </w:tc>
        <w:tc>
          <w:tcPr>
            <w:tcW w:w="5579" w:type="dxa"/>
          </w:tcPr>
          <w:p>
            <w:pPr>
              <w:jc w:val="left"/>
              <w:rPr>
                <w:rFonts w:ascii="仿宋" w:hAnsi="仿宋" w:eastAsia="仿宋"/>
                <w:sz w:val="32"/>
                <w:szCs w:val="32"/>
              </w:rPr>
            </w:pPr>
            <w:r>
              <w:rPr>
                <w:rFonts w:ascii="仿宋" w:hAnsi="仿宋" w:eastAsia="仿宋"/>
                <w:sz w:val="32"/>
                <w:szCs w:val="32"/>
              </w:rPr>
              <w:t>鞍山市铁东区千山中路155号</w:t>
            </w:r>
            <w:r>
              <w:rPr>
                <w:rFonts w:hint="eastAsia" w:ascii="仿宋" w:hAnsi="仿宋" w:eastAsia="仿宋"/>
                <w:sz w:val="32"/>
                <w:szCs w:val="32"/>
              </w:rPr>
              <w:t>2楼315房间，周一至周五，上午8:30——11:30 下午13:00——17:00（节假日除外）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办理要件</w:t>
            </w:r>
          </w:p>
        </w:tc>
        <w:tc>
          <w:tcPr>
            <w:tcW w:w="5579" w:type="dxa"/>
          </w:tcPr>
          <w:p>
            <w:pPr>
              <w:jc w:val="left"/>
              <w:rPr>
                <w:rFonts w:ascii="仿宋" w:hAnsi="仿宋" w:eastAsia="仿宋"/>
                <w:sz w:val="32"/>
                <w:szCs w:val="32"/>
              </w:rPr>
            </w:pPr>
            <w:r>
              <w:rPr>
                <w:rFonts w:hint="eastAsia" w:ascii="仿宋" w:hAnsi="仿宋" w:eastAsia="仿宋"/>
                <w:sz w:val="32"/>
                <w:szCs w:val="32"/>
              </w:rPr>
              <w:t>重污染天气应急预案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2943" w:type="dxa"/>
          </w:tcPr>
          <w:p>
            <w:pPr>
              <w:jc w:val="left"/>
              <w:rPr>
                <w:rFonts w:ascii="楷体" w:hAnsi="楷体" w:eastAsia="楷体"/>
                <w:sz w:val="32"/>
                <w:szCs w:val="32"/>
              </w:rPr>
            </w:pPr>
            <w:r>
              <w:rPr>
                <w:rFonts w:ascii="楷体" w:hAnsi="楷体" w:eastAsia="楷体"/>
                <w:sz w:val="32"/>
                <w:szCs w:val="32"/>
              </w:rPr>
              <w:t>办理基本流程</w:t>
            </w:r>
          </w:p>
        </w:tc>
        <w:tc>
          <w:tcPr>
            <w:tcW w:w="5579" w:type="dxa"/>
          </w:tcPr>
          <w:p>
            <w:pPr>
              <w:jc w:val="left"/>
              <w:rPr>
                <w:rFonts w:ascii="仿宋" w:hAnsi="仿宋" w:eastAsia="仿宋"/>
                <w:sz w:val="32"/>
                <w:szCs w:val="32"/>
              </w:rPr>
            </w:pPr>
            <w:r>
              <w:rPr>
                <w:rFonts w:ascii="仿宋" w:hAnsi="仿宋" w:eastAsia="仿宋"/>
                <w:sz w:val="32"/>
                <w:szCs w:val="32"/>
              </w:rPr>
              <w:pict>
                <v:rect id="矩形 25" o:spid="_x0000_s2096" o:spt="1" style="position:absolute;left:0pt;margin-left:182.65pt;margin-top:63.55pt;height:17.85pt;width:70.6pt;z-index:251715584;mso-width-relative:page;mso-height-relative:page;" coordsize="21600,21600" o:gfxdata="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Neb8/aAAAACwEAAA8AAAAA&#10;AAAAAQAgAAAAIgAAAGRycy9kb3ducmV2LnhtbFBLAQIUABQAAAAIAIdO4kCdjqniEgIAAE4EAAAO&#10;AAAAAAAAAAEAIAAAACkBAABkcnMvZTJvRG9jLnhtbFBLBQYAAAAABgAGAFkBAACtBQAAAAA=&#10;">
                  <v:path/>
                  <v:fill focussize="0,0"/>
                  <v:stroke/>
                  <v:imagedata o:title=""/>
                  <o:lock v:ext="edit"/>
                  <v:textbox inset="0mm,0mm,0mm,0mm">
                    <w:txbxContent>
                      <w:p>
                        <w:pPr>
                          <w:jc w:val="center"/>
                        </w:pPr>
                      </w:p>
                    </w:txbxContent>
                  </v:textbox>
                </v:rect>
              </w:pict>
            </w:r>
            <w:r>
              <w:rPr>
                <w:rFonts w:ascii="仿宋" w:hAnsi="仿宋" w:eastAsia="仿宋"/>
                <w:sz w:val="32"/>
                <w:szCs w:val="32"/>
              </w:rPr>
              <w:pict>
                <v:shape id="自选图形 24" o:spid="_x0000_s2097" o:spt="32" type="#_x0000_t32" style="position:absolute;left:0pt;margin-left:156.1pt;margin-top:72.55pt;height:0pt;width:23.1pt;z-index:251714560;mso-width-relative:page;mso-height-relative:page;" filled="f" coordsize="21600,21600" o:gfxdata="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jXyotkAAAALAQAADwAAAAAAAAABACAAAAAiAAAAZHJzL2Rvd25y&#10;ZXYueG1sUEsBAhQAFAAAAAgAh07iQCFx6g39AQAA6AMAAA4AAAAAAAAAAQAgAAAAKAEAAGRycy9l&#10;Mm9Eb2MueG1sUEsFBgAAAAAGAAYAWQEAAJcFAAAAAA==&#10;">
                  <v:path arrowok="t"/>
                  <v:fill on="f" focussize="0,0"/>
                  <v:stroke endarrow="block"/>
                  <v:imagedata o:title=""/>
                  <o:lock v:ext="edit"/>
                </v:shape>
              </w:pict>
            </w:r>
            <w:r>
              <w:rPr>
                <w:rFonts w:ascii="仿宋" w:hAnsi="仿宋" w:eastAsia="仿宋"/>
                <w:sz w:val="32"/>
                <w:szCs w:val="32"/>
              </w:rPr>
              <w:pict>
                <v:rect id="_x0000_s2098" o:spid="_x0000_s2098" o:spt="1" style="position:absolute;left:0pt;margin-left:91.6pt;margin-top:59.5pt;height:31.35pt;width:64.5pt;z-index:251713536;mso-width-relative:page;mso-height-relative:page;" coordsize="21600,21600" o:gfxdata="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Ywua9gAAAALAQAADwAAAAAAAAAB&#10;ACAAAAAiAAAAZHJzL2Rvd25yZXYueG1sUEsBAhQAFAAAAAgAh07iQMvt6MUQAgAATgQAAA4AAAAA&#10;AAAAAQAgAAAAJwEAAGRycy9lMm9Eb2MueG1sUEsFBgAAAAAGAAYAWQEAAKkFAAAAAA==&#10;">
                  <v:path/>
                  <v:fill focussize="0,0"/>
                  <v:stroke/>
                  <v:imagedata o:title=""/>
                  <o:lock v:ext="edit"/>
                  <v:textbox inset="0mm,0mm,0mm,0mm">
                    <w:txbxContent>
                      <w:p>
                        <w:pPr>
                          <w:jc w:val="center"/>
                        </w:pPr>
                      </w:p>
                    </w:txbxContent>
                  </v:textbox>
                </v:rect>
              </w:pict>
            </w:r>
            <w:r>
              <w:rPr>
                <w:rFonts w:ascii="仿宋" w:hAnsi="仿宋" w:eastAsia="仿宋"/>
                <w:sz w:val="32"/>
                <w:szCs w:val="32"/>
              </w:rPr>
              <w:pict>
                <v:shape id="_x0000_s2099" o:spid="_x0000_s2099" o:spt="32" type="#_x0000_t32" style="position:absolute;left:0pt;margin-left:68.5pt;margin-top:72.55pt;height:0pt;width:23.1pt;z-index:251712512;mso-width-relative:page;mso-height-relative:page;" filled="f" coordsize="21600,21600" o:gfxdata="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KMdEtkAAAALAQAADwAAAAAAAAABACAAAAAiAAAAZHJzL2Rvd25y&#10;ZXYueG1sUEsBAhQAFAAAAAgAh07iQIVPNmz9AQAA6AMAAA4AAAAAAAAAAQAgAAAAKAEAAGRycy9l&#10;Mm9Eb2MueG1sUEsFBgAAAAAGAAYAWQEAAJcFAAAAAA==&#10;">
                  <v:path arrowok="t"/>
                  <v:fill on="f" focussize="0,0"/>
                  <v:stroke endarrow="block"/>
                  <v:imagedata o:title=""/>
                  <o:lock v:ext="edit"/>
                </v:shape>
              </w:pict>
            </w:r>
            <w:r>
              <w:rPr>
                <w:rFonts w:ascii="仿宋" w:hAnsi="仿宋" w:eastAsia="仿宋"/>
                <w:sz w:val="32"/>
                <w:szCs w:val="32"/>
              </w:rPr>
              <w:pict>
                <v:rect id="矩形 21" o:spid="_x0000_s2100" o:spt="1" style="position:absolute;left:0pt;margin-left:3.3pt;margin-top:63.55pt;height:16.3pt;width:65.2pt;z-index:251711488;mso-width-relative:page;mso-height-relative:page;" coordsize="21600,21600" o:gfxdata="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NABktgAAAAJAQAADwAAAAAAAAABACAA&#10;AAAiAAAAZHJzL2Rvd25yZXYueG1sUEsBAhQAFAAAAAgAh07iQMBl7FMNAgAATgQAAA4AAAAAAAAA&#10;AQAgAAAAJwEAAGRycy9lMm9Eb2MueG1sUEsFBgAAAAAGAAYAWQEAAKYFAAAAAA==&#10;">
                  <v:path/>
                  <v:fill focussize="0,0"/>
                  <v:stroke/>
                  <v:imagedata o:title=""/>
                  <o:lock v:ext="edit"/>
                  <v:textbox inset="0mm,0mm,0mm,0mm">
                    <w:txbxContent>
                      <w:p>
                        <w:pPr>
                          <w:jc w:val="center"/>
                        </w:pPr>
                      </w:p>
                    </w:txbxContent>
                  </v:textbox>
                </v:rect>
              </w:pict>
            </w:r>
            <w:r>
              <w:rPr>
                <w:rFonts w:ascii="仿宋" w:hAnsi="仿宋" w:eastAsia="仿宋"/>
                <w:sz w:val="32"/>
                <w:szCs w:val="32"/>
              </w:rPr>
              <w:pict>
                <v:shape id="_x0000_s2101" o:spid="_x0000_s2101" o:spt="32" type="#_x0000_t32" style="position:absolute;left:0pt;margin-left:90.25pt;margin-top:29.6pt;height:0pt;width:45.5pt;z-index:251708416;mso-width-relative:page;mso-height-relative:page;" filled="f" coordsize="21600,21600" o:gfxdata="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7kqPYAAAACQEAAA8AAAAAAAAAAQAgAAAAIgAAAGRycy9kb3ducmV2&#10;LnhtbFBLAQIUABQAAAAIAIdO4kDkQ7oN/AEAAOgDAAAOAAAAAAAAAAEAIAAAACcBAABkcnMvZTJv&#10;RG9jLnhtbFBLBQYAAAAABgAGAFkBAACVBQAAAAA=&#10;">
                  <v:path arrowok="t"/>
                  <v:fill on="f" focussize="0,0"/>
                  <v:stroke endarrow="block"/>
                  <v:imagedata o:title=""/>
                  <o:lock v:ext="edit"/>
                </v:shape>
              </w:pict>
            </w:r>
            <w:r>
              <w:rPr>
                <w:rFonts w:ascii="仿宋" w:hAnsi="仿宋" w:eastAsia="仿宋"/>
                <w:sz w:val="32"/>
                <w:szCs w:val="32"/>
              </w:rPr>
              <w:pict>
                <v:rect id="矩形 19" o:spid="_x0000_s2102" o:spt="1" style="position:absolute;left:0pt;margin-left:140.6pt;margin-top:13.3pt;height:31.95pt;width:86.95pt;z-index:251709440;mso-width-relative:page;mso-height-relative:page;" coordsize="21600,21600" o:gfxdata="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p9+rraAAAACQEAAA8AAAAAAAAA&#10;AQAgAAAAIgAAAGRycy9kb3ducmV2LnhtbFBLAQIUABQAAAAIAIdO4kALVrgPDwIAAE8EAAAOAAAA&#10;AAAAAAEAIAAAACkBAABkcnMvZTJvRG9jLnhtbFBLBQYAAAAABgAGAFkBAACqBQAAAAA=&#10;">
                  <v:path/>
                  <v:fill focussize="0,0"/>
                  <v:stroke/>
                  <v:imagedata o:title=""/>
                  <o:lock v:ext="edit"/>
                  <v:textbox inset="0mm,0mm,0mm,0mm">
                    <w:txbxContent>
                      <w:p>
                        <w:pPr>
                          <w:jc w:val="center"/>
                        </w:pPr>
                        <w:r>
                          <w:rPr>
                            <w:rFonts w:hint="eastAsia"/>
                          </w:rPr>
                          <w:t>各相关部门制定重污染天气应急预案</w:t>
                        </w:r>
                      </w:p>
                    </w:txbxContent>
                  </v:textbox>
                </v:rect>
              </w:pict>
            </w:r>
            <w:r>
              <w:rPr>
                <w:rFonts w:ascii="仿宋" w:hAnsi="仿宋" w:eastAsia="仿宋"/>
                <w:sz w:val="32"/>
                <w:szCs w:val="32"/>
              </w:rPr>
              <w:pict>
                <v:shape id="_x0000_s2103" o:spid="_x0000_s2103" o:spt="32" type="#_x0000_t32" style="position:absolute;left:0pt;margin-left:227.55pt;margin-top:29.6pt;height:0pt;width:39.35pt;z-index:251710464;mso-width-relative:page;mso-height-relative:page;" filled="f" coordsize="21600,21600" o:gfxdata="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43bY9kAAAAJAQAADwAAAAAAAAABACAAAAAiAAAAZHJzL2Rvd25yZXYu&#10;eG1sUEsBAhQAFAAAAAgAh07iQJNv4Kn6AQAA6AMAAA4AAAAAAAAAAQAgAAAAKAEAAGRycy9lMm9E&#10;b2MueG1sUEsFBgAAAAAGAAYAWQEAAJQFAAAAAA==&#10;">
                  <v:path arrowok="t"/>
                  <v:fill on="f" focussize="0,0"/>
                  <v:stroke endarrow="block"/>
                  <v:imagedata o:title=""/>
                  <o:lock v:ext="edit"/>
                </v:shape>
              </w:pict>
            </w:r>
            <w:r>
              <w:rPr>
                <w:rFonts w:ascii="仿宋" w:hAnsi="仿宋" w:eastAsia="仿宋"/>
                <w:sz w:val="32"/>
                <w:szCs w:val="32"/>
              </w:rPr>
              <w:pict>
                <v:rect id="矩形 17" o:spid="_x0000_s2104" o:spt="1" style="position:absolute;left:0pt;margin-left:3.3pt;margin-top:13.3pt;height:64.15pt;width:86.95pt;z-index:251707392;mso-width-relative:page;mso-height-relative:page;" coordsize="21600,21600" o:gfxdata="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zo5WtgAAAAIAQAADwAAAAAAAAABACAAAAAiAAAAZHJzL2Rvd25yZXYueG1sUEsBAhQAFAAAAAgA&#10;h07iQDV2zNAlAgAAdAQAAA4AAAAAAAAAAQAgAAAAJwEAAGRycy9lMm9Eb2MueG1sUEsFBgAAAAAG&#10;AAYAWQEAAL4FAAAAAA==&#10;">
                  <v:path/>
                  <v:fill focussize="0,0"/>
                  <v:stroke/>
                  <v:imagedata o:title=""/>
                  <o:lock v:ext="edit"/>
                  <v:textbox inset="0mm,0mm,0mm,0mm">
                    <w:txbxContent>
                      <w:p>
                        <w:pPr>
                          <w:jc w:val="center"/>
                        </w:pPr>
                        <w:r>
                          <w:rPr>
                            <w:rFonts w:hint="eastAsia"/>
                          </w:rPr>
                          <w:t>根据鞍山市重污染天气应急预案制定应急预案</w:t>
                        </w:r>
                      </w:p>
                    </w:txbxContent>
                  </v:textbox>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办结时限</w:t>
            </w:r>
          </w:p>
        </w:tc>
        <w:tc>
          <w:tcPr>
            <w:tcW w:w="5579" w:type="dxa"/>
          </w:tcPr>
          <w:p>
            <w:pPr>
              <w:jc w:val="left"/>
              <w:rPr>
                <w:rFonts w:ascii="仿宋" w:hAnsi="仿宋" w:eastAsia="仿宋"/>
                <w:sz w:val="32"/>
                <w:szCs w:val="32"/>
              </w:rPr>
            </w:pPr>
            <w:r>
              <w:rPr>
                <w:rFonts w:hint="eastAsia" w:ascii="仿宋" w:hAnsi="仿宋" w:eastAsia="仿宋"/>
                <w:sz w:val="32"/>
                <w:szCs w:val="32"/>
              </w:rPr>
              <w:t>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办理结果</w:t>
            </w:r>
          </w:p>
        </w:tc>
        <w:tc>
          <w:tcPr>
            <w:tcW w:w="5579" w:type="dxa"/>
          </w:tcPr>
          <w:p>
            <w:pPr>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收费依据及标准</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申请材料示范文本</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常见错误示例</w:t>
            </w:r>
            <w:r>
              <w:rPr>
                <w:rFonts w:hint="eastAsia" w:ascii="楷体" w:hAnsi="楷体" w:eastAsia="楷体"/>
                <w:sz w:val="32"/>
                <w:szCs w:val="32"/>
              </w:rPr>
              <w:t>、</w:t>
            </w:r>
            <w:r>
              <w:rPr>
                <w:rFonts w:ascii="楷体" w:hAnsi="楷体" w:eastAsia="楷体"/>
                <w:sz w:val="32"/>
                <w:szCs w:val="32"/>
              </w:rPr>
              <w:t>常见问题解答</w:t>
            </w:r>
          </w:p>
        </w:tc>
        <w:tc>
          <w:tcPr>
            <w:tcW w:w="5579" w:type="dxa"/>
          </w:tcPr>
          <w:p>
            <w:pPr>
              <w:jc w:val="left"/>
              <w:rPr>
                <w:rFonts w:ascii="仿宋" w:hAnsi="仿宋" w:eastAsia="仿宋"/>
                <w:sz w:val="32"/>
                <w:szCs w:val="32"/>
              </w:rPr>
            </w:pPr>
            <w:r>
              <w:rPr>
                <w:rFonts w:ascii="仿宋" w:hAnsi="仿宋" w:eastAsia="仿宋"/>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left"/>
              <w:rPr>
                <w:rFonts w:ascii="楷体" w:hAnsi="楷体" w:eastAsia="楷体"/>
                <w:sz w:val="32"/>
                <w:szCs w:val="32"/>
              </w:rPr>
            </w:pPr>
            <w:r>
              <w:rPr>
                <w:rFonts w:ascii="楷体" w:hAnsi="楷体" w:eastAsia="楷体"/>
                <w:sz w:val="32"/>
                <w:szCs w:val="32"/>
              </w:rPr>
              <w:t>监督投诉渠道</w:t>
            </w:r>
          </w:p>
        </w:tc>
        <w:tc>
          <w:tcPr>
            <w:tcW w:w="5579" w:type="dxa"/>
          </w:tcPr>
          <w:p>
            <w:pPr>
              <w:jc w:val="left"/>
              <w:rPr>
                <w:rFonts w:ascii="仿宋" w:hAnsi="仿宋" w:eastAsia="仿宋"/>
                <w:sz w:val="32"/>
                <w:szCs w:val="32"/>
              </w:rPr>
            </w:pPr>
            <w:r>
              <w:rPr>
                <w:rFonts w:hint="eastAsia" w:ascii="仿宋" w:hAnsi="仿宋" w:eastAsia="仿宋"/>
                <w:sz w:val="32"/>
                <w:szCs w:val="32"/>
              </w:rPr>
              <w:t>0412-5234952</w:t>
            </w:r>
          </w:p>
        </w:tc>
      </w:tr>
    </w:tbl>
    <w:p>
      <w:pPr>
        <w:rPr>
          <w:rFonts w:ascii="方正小标宋简体" w:hAnsi="仿宋" w:eastAsia="方正小标宋简体" w:cs="宋体"/>
          <w:kern w:val="0"/>
          <w:sz w:val="44"/>
          <w:szCs w:val="44"/>
        </w:rPr>
      </w:pPr>
    </w:p>
    <w:p>
      <w:pP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br w:type="page"/>
      </w:r>
    </w:p>
    <w:p>
      <w:pPr>
        <w:ind w:firstLine="1600" w:firstLineChars="500"/>
        <w:rPr>
          <w:rFonts w:ascii="方正小标宋简体" w:hAnsi="仿宋" w:eastAsia="方正小标宋简体" w:cs="宋体"/>
          <w:kern w:val="0"/>
          <w:sz w:val="32"/>
          <w:szCs w:val="32"/>
        </w:rPr>
      </w:pPr>
    </w:p>
    <w:p>
      <w:pPr>
        <w:ind w:firstLine="1600" w:firstLineChars="500"/>
        <w:rPr>
          <w:rFonts w:ascii="方正小标宋简体" w:hAnsi="仿宋" w:eastAsia="方正小标宋简体" w:cs="宋体"/>
          <w:kern w:val="0"/>
          <w:sz w:val="32"/>
          <w:szCs w:val="32"/>
        </w:rPr>
      </w:pPr>
    </w:p>
    <w:p>
      <w:pPr>
        <w:ind w:firstLine="2200" w:firstLineChars="500"/>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公共服务办事标准</w:t>
      </w:r>
    </w:p>
    <w:p>
      <w:pPr>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12369</w:t>
      </w:r>
      <w:r>
        <w:rPr>
          <w:rFonts w:hint="eastAsia" w:ascii="黑体" w:hAnsi="黑体" w:eastAsia="黑体"/>
          <w:sz w:val="32"/>
          <w:szCs w:val="32"/>
        </w:rPr>
        <w:t>环保举报投诉</w:t>
      </w:r>
    </w:p>
    <w:tbl>
      <w:tblPr>
        <w:tblStyle w:val="9"/>
        <w:tblW w:w="921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6" w:type="dxa"/>
            <w:vAlign w:val="center"/>
          </w:tcPr>
          <w:p>
            <w:pPr>
              <w:rPr>
                <w:rFonts w:ascii="楷体" w:hAnsi="楷体" w:eastAsia="楷体"/>
                <w:sz w:val="32"/>
                <w:szCs w:val="32"/>
              </w:rPr>
            </w:pPr>
            <w:r>
              <w:rPr>
                <w:rFonts w:hint="eastAsia" w:ascii="楷体" w:hAnsi="楷体" w:eastAsia="楷体"/>
                <w:sz w:val="32"/>
                <w:szCs w:val="32"/>
              </w:rPr>
              <w:t>事项名称</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12369环保举报投诉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适用对象</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企业和自然人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设立依据</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《环保举报热线工作管理办法》</w:t>
            </w:r>
            <w:r>
              <w:rPr>
                <w:rFonts w:hint="eastAsia" w:ascii="Times New Roman" w:hAnsi="Times New Roman" w:eastAsia="仿宋" w:cs="Times New Roman"/>
                <w:sz w:val="32"/>
                <w:szCs w:val="32"/>
              </w:rPr>
              <w:t>（环境保护部部令第15号）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6" w:type="dxa"/>
            <w:vAlign w:val="center"/>
          </w:tcPr>
          <w:p>
            <w:pPr>
              <w:rPr>
                <w:rFonts w:ascii="楷体" w:hAnsi="楷体" w:eastAsia="楷体"/>
                <w:sz w:val="32"/>
                <w:szCs w:val="32"/>
              </w:rPr>
            </w:pPr>
            <w:r>
              <w:rPr>
                <w:rFonts w:hint="eastAsia" w:ascii="楷体" w:hAnsi="楷体" w:eastAsia="楷体"/>
                <w:sz w:val="32"/>
                <w:szCs w:val="32"/>
              </w:rPr>
              <w:t>受理机构</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鞍山市生态环境局及直属各单位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受理地点和时间</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全国生态环境投诉举报平台，24小时受理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6" w:type="dxa"/>
            <w:vAlign w:val="center"/>
          </w:tcPr>
          <w:p>
            <w:pPr>
              <w:rPr>
                <w:rFonts w:ascii="楷体" w:hAnsi="楷体" w:eastAsia="楷体"/>
                <w:sz w:val="32"/>
                <w:szCs w:val="32"/>
              </w:rPr>
            </w:pPr>
            <w:r>
              <w:rPr>
                <w:rFonts w:hint="eastAsia" w:ascii="楷体" w:hAnsi="楷体" w:eastAsia="楷体"/>
                <w:sz w:val="32"/>
                <w:szCs w:val="32"/>
              </w:rPr>
              <w:t>办理要件</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时间、地点及相关证据以及相关合理诉求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办理基本流程</w:t>
            </w:r>
          </w:p>
        </w:tc>
        <w:tc>
          <w:tcPr>
            <w:tcW w:w="6379" w:type="dxa"/>
            <w:vAlign w:val="center"/>
          </w:tcPr>
          <w:p>
            <w:pPr>
              <w:wordWrap w:val="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.（网络）登录网站（http://jubao.mee.gov.cn/netreport/netreport/index），我要举报，选择地区，添加诉求人信息，提交举报信息，等待具体受理单位反馈</w:t>
            </w:r>
            <w:r>
              <w:rPr>
                <w:rFonts w:hint="eastAsia" w:ascii="Times New Roman" w:hAnsi="Times New Roman" w:eastAsia="仿宋" w:cs="Times New Roman"/>
                <w:sz w:val="32"/>
                <w:szCs w:val="32"/>
              </w:rPr>
              <w:t>办理</w:t>
            </w:r>
            <w:r>
              <w:rPr>
                <w:rFonts w:ascii="Times New Roman" w:hAnsi="Times New Roman" w:eastAsia="仿宋" w:cs="Times New Roman"/>
                <w:sz w:val="32"/>
                <w:szCs w:val="32"/>
              </w:rPr>
              <w:t>结果。</w:t>
            </w:r>
          </w:p>
          <w:p>
            <w:pPr>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.（微信）选择“我”，点击“支付”，点击“城市服务”，点击“气象环保”中的“环保”，点击“12369环保举报”，添加诉求人信息、地址、举报信息等相关内容，提交举报信息，等待具体受理单位反馈</w:t>
            </w:r>
            <w:r>
              <w:rPr>
                <w:rFonts w:hint="eastAsia" w:ascii="Times New Roman" w:hAnsi="Times New Roman" w:eastAsia="仿宋" w:cs="Times New Roman"/>
                <w:sz w:val="32"/>
                <w:szCs w:val="32"/>
              </w:rPr>
              <w:t>办理</w:t>
            </w:r>
            <w:r>
              <w:rPr>
                <w:rFonts w:ascii="Times New Roman" w:hAnsi="Times New Roman" w:eastAsia="仿宋" w:cs="Times New Roman"/>
                <w:sz w:val="32"/>
                <w:szCs w:val="32"/>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办结时限</w:t>
            </w:r>
          </w:p>
        </w:tc>
        <w:tc>
          <w:tcPr>
            <w:tcW w:w="6379" w:type="dxa"/>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受理时间15日，自受理后60日内办结。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办理结果</w:t>
            </w:r>
          </w:p>
        </w:tc>
        <w:tc>
          <w:tcPr>
            <w:tcW w:w="6379" w:type="dxa"/>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电话反馈，诉求人可要求办理部门出具纸质答复意见书。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收费依据及标准</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申请材料示范文本</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6" w:type="dxa"/>
            <w:vAlign w:val="center"/>
          </w:tcPr>
          <w:p>
            <w:pPr>
              <w:rPr>
                <w:rFonts w:ascii="楷体" w:hAnsi="楷体" w:eastAsia="楷体"/>
                <w:sz w:val="32"/>
                <w:szCs w:val="32"/>
              </w:rPr>
            </w:pPr>
            <w:r>
              <w:rPr>
                <w:rFonts w:hint="eastAsia" w:ascii="楷体" w:hAnsi="楷体" w:eastAsia="楷体"/>
                <w:sz w:val="32"/>
                <w:szCs w:val="32"/>
              </w:rPr>
              <w:t>常见错误示例、常见问题解答</w:t>
            </w:r>
          </w:p>
        </w:tc>
        <w:tc>
          <w:tcPr>
            <w:tcW w:w="6379" w:type="dxa"/>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1.对不属于环境保护主管部门处理的事项；依法应通过诉讼、仲裁、行政复议等法定途径解决或已经进入上述程序的事项；申请行政机关履行法定职责的请求，不予受理。</w:t>
            </w:r>
          </w:p>
          <w:p>
            <w:pPr>
              <w:rPr>
                <w:rFonts w:ascii="Times New Roman" w:hAnsi="Times New Roman" w:eastAsia="仿宋" w:cs="Times New Roman"/>
                <w:sz w:val="32"/>
                <w:szCs w:val="32"/>
              </w:rPr>
            </w:pPr>
            <w:r>
              <w:rPr>
                <w:rFonts w:ascii="Times New Roman" w:hAnsi="Times New Roman" w:eastAsia="仿宋" w:cs="Times New Roman"/>
                <w:sz w:val="32"/>
                <w:szCs w:val="32"/>
              </w:rPr>
              <w:t>2.为提高环保微信举报平台的运行效率，请不要重复提交相同的举报信息。</w:t>
            </w:r>
          </w:p>
          <w:p>
            <w:pPr>
              <w:rPr>
                <w:rFonts w:ascii="Times New Roman" w:hAnsi="Times New Roman" w:eastAsia="仿宋" w:cs="Times New Roman"/>
                <w:sz w:val="32"/>
                <w:szCs w:val="32"/>
              </w:rPr>
            </w:pPr>
            <w:r>
              <w:rPr>
                <w:rFonts w:ascii="Times New Roman" w:hAnsi="Times New Roman" w:eastAsia="仿宋" w:cs="Times New Roman"/>
                <w:sz w:val="32"/>
                <w:szCs w:val="32"/>
              </w:rPr>
              <w:t>3.对施工噪声、社会生活噪声、加工行业噪声污染的违法行为的行政处罚权；由市管理综合行政执法局集中行使。</w:t>
            </w:r>
          </w:p>
          <w:p>
            <w:pPr>
              <w:rPr>
                <w:rFonts w:ascii="Times New Roman" w:hAnsi="Times New Roman" w:eastAsia="仿宋" w:cs="Times New Roman"/>
                <w:sz w:val="32"/>
                <w:szCs w:val="32"/>
              </w:rPr>
            </w:pPr>
            <w:r>
              <w:rPr>
                <w:rFonts w:ascii="Times New Roman" w:hAnsi="Times New Roman" w:eastAsia="仿宋" w:cs="Times New Roman"/>
                <w:sz w:val="32"/>
                <w:szCs w:val="32"/>
              </w:rPr>
              <w:t>4.交通运输噪声污染防治由各级公安、交通、铁路、民航等主管部门和港务监督机构，根据各自的职责，实施监督管理。</w:t>
            </w:r>
          </w:p>
          <w:p>
            <w:pPr>
              <w:rPr>
                <w:rFonts w:ascii="Times New Roman" w:hAnsi="Times New Roman" w:eastAsia="仿宋" w:cs="Times New Roman"/>
                <w:sz w:val="32"/>
                <w:szCs w:val="32"/>
              </w:rPr>
            </w:pPr>
            <w:r>
              <w:rPr>
                <w:rFonts w:ascii="Times New Roman" w:hAnsi="Times New Roman" w:eastAsia="仿宋" w:cs="Times New Roman"/>
                <w:sz w:val="32"/>
                <w:szCs w:val="32"/>
              </w:rPr>
              <w:t>5.对企事业单位和其他生产经营者，在生产建设或其他活动中产生废水、废气、废渣、粉尘、工业噪声等对环境造成污染的行为，由市生态环境主管部门负责办理。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监督投诉渠道</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鞍山市生态环境局</w:t>
            </w:r>
          </w:p>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12345</w:t>
            </w: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2.空气质量预报</w:t>
      </w:r>
    </w:p>
    <w:tbl>
      <w:tblPr>
        <w:tblStyle w:val="9"/>
        <w:tblW w:w="921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事项名称</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空气质量预报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适用对象</w:t>
            </w:r>
          </w:p>
        </w:tc>
        <w:tc>
          <w:tcPr>
            <w:tcW w:w="6379" w:type="dxa"/>
            <w:vAlign w:val="center"/>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设立依据</w:t>
            </w:r>
          </w:p>
        </w:tc>
        <w:tc>
          <w:tcPr>
            <w:tcW w:w="6379" w:type="dxa"/>
            <w:vAlign w:val="center"/>
          </w:tcPr>
          <w:p>
            <w:pPr>
              <w:rPr>
                <w:rFonts w:ascii="Times New Roman" w:hAnsi="Times New Roman" w:eastAsia="仿宋" w:cs="Times New Roman"/>
                <w:sz w:val="32"/>
                <w:szCs w:val="32"/>
              </w:rPr>
            </w:pPr>
            <w:r>
              <w:rPr>
                <w:rFonts w:hint="eastAsia" w:ascii="Times New Roman" w:hAnsi="Times New Roman" w:eastAsia="仿宋" w:cs="Times New Roman"/>
                <w:sz w:val="32"/>
                <w:szCs w:val="32"/>
              </w:rPr>
              <w:t>《关于印发全国环境空气质量预报预警实施方案的通知》（环办函〔2015〕330号）</w:t>
            </w:r>
          </w:p>
          <w:p>
            <w:pPr>
              <w:rPr>
                <w:rFonts w:ascii="Times New Roman" w:hAnsi="Times New Roman" w:eastAsia="仿宋" w:cs="Times New Roman"/>
                <w:sz w:val="32"/>
                <w:szCs w:val="32"/>
              </w:rPr>
            </w:pPr>
            <w:r>
              <w:rPr>
                <w:rFonts w:hint="eastAsia" w:ascii="Times New Roman" w:hAnsi="Times New Roman" w:eastAsia="仿宋" w:cs="Times New Roman"/>
                <w:sz w:val="32"/>
                <w:szCs w:val="32"/>
              </w:rPr>
              <w:t>《关于进一步加强空气质量预测预报工作提高预测预报准确度的通知》（环办监测函〔2018〕371号）</w:t>
            </w:r>
          </w:p>
          <w:p>
            <w:pPr>
              <w:rPr>
                <w:rFonts w:ascii="Times New Roman" w:hAnsi="Times New Roman" w:eastAsia="仿宋" w:cs="Times New Roman"/>
                <w:sz w:val="32"/>
                <w:szCs w:val="32"/>
              </w:rPr>
            </w:pPr>
            <w:r>
              <w:rPr>
                <w:rFonts w:hint="eastAsia" w:ascii="Times New Roman" w:hAnsi="Times New Roman" w:eastAsia="仿宋" w:cs="Times New Roman"/>
                <w:sz w:val="32"/>
                <w:szCs w:val="32"/>
              </w:rPr>
              <w:t>《关于做好秋冬季节空气质量监测预报预警工作的通知》（环办监测函〔2018〕1099号）</w:t>
            </w:r>
          </w:p>
          <w:p>
            <w:pPr>
              <w:rPr>
                <w:rFonts w:ascii="Times New Roman" w:hAnsi="Times New Roman" w:eastAsia="仿宋" w:cs="Times New Roman"/>
                <w:sz w:val="32"/>
                <w:szCs w:val="32"/>
              </w:rPr>
            </w:pPr>
            <w:r>
              <w:rPr>
                <w:rFonts w:hint="eastAsia" w:ascii="Times New Roman" w:hAnsi="Times New Roman" w:eastAsia="仿宋" w:cs="Times New Roman"/>
                <w:sz w:val="32"/>
                <w:szCs w:val="32"/>
              </w:rPr>
              <w:t>《关于报送空气质量7天预报结果的通知》(总站预报字〔2019〕7号)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受理机构</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辽宁省鞍山生态环境监测中心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受理地点和时间</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每日预报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办理要件</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办理基本流程</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办结时限</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办理结果</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每日预报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收费依据及标准</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申请材料示范文本</w:t>
            </w:r>
          </w:p>
        </w:tc>
        <w:tc>
          <w:tcPr>
            <w:tcW w:w="637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常见错误示例、常见问题解答</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rPr>
                <w:rFonts w:ascii="楷体" w:hAnsi="楷体" w:eastAsia="楷体"/>
                <w:sz w:val="32"/>
                <w:szCs w:val="32"/>
              </w:rPr>
            </w:pPr>
            <w:r>
              <w:rPr>
                <w:rFonts w:hint="eastAsia" w:ascii="楷体" w:hAnsi="楷体" w:eastAsia="楷体"/>
                <w:sz w:val="32"/>
                <w:szCs w:val="32"/>
              </w:rPr>
              <w:t>监督投诉渠道</w:t>
            </w:r>
          </w:p>
        </w:tc>
        <w:tc>
          <w:tcPr>
            <w:tcW w:w="6379"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无</w:t>
            </w:r>
          </w:p>
        </w:tc>
      </w:tr>
    </w:tbl>
    <w:p>
      <w:pPr>
        <w:rPr>
          <w:rFonts w:ascii="方正小标宋简体" w:hAnsi="仿宋" w:eastAsia="方正小标宋简体" w:cs="宋体"/>
          <w:kern w:val="0"/>
          <w:sz w:val="44"/>
          <w:szCs w:val="44"/>
        </w:rPr>
      </w:pPr>
    </w:p>
    <w:p>
      <w:pP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br w:type="page"/>
      </w:r>
    </w:p>
    <w:p>
      <w:pPr>
        <w:jc w:val="center"/>
        <w:rPr>
          <w:rFonts w:ascii="方正小标宋简体" w:hAnsi="仿宋" w:eastAsia="方正小标宋简体" w:cs="宋体"/>
          <w:kern w:val="0"/>
          <w:sz w:val="32"/>
          <w:szCs w:val="32"/>
        </w:rPr>
      </w:pPr>
    </w:p>
    <w:p>
      <w:pPr>
        <w:jc w:val="center"/>
        <w:rPr>
          <w:rFonts w:ascii="方正小标宋简体" w:hAnsi="仿宋" w:eastAsia="方正小标宋简体" w:cs="宋体"/>
          <w:kern w:val="0"/>
          <w:sz w:val="32"/>
          <w:szCs w:val="32"/>
        </w:rPr>
      </w:pPr>
    </w:p>
    <w:p>
      <w:pPr>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相关制度</w:t>
      </w:r>
    </w:p>
    <w:p>
      <w:pPr>
        <w:ind w:firstLine="320" w:firstLineChars="100"/>
        <w:rPr>
          <w:rFonts w:ascii="黑体" w:hAnsi="黑体" w:eastAsia="黑体" w:cs="宋体"/>
          <w:kern w:val="0"/>
          <w:sz w:val="32"/>
          <w:szCs w:val="32"/>
        </w:rPr>
      </w:pPr>
    </w:p>
    <w:p>
      <w:pPr>
        <w:spacing w:line="560" w:lineRule="exact"/>
        <w:ind w:firstLine="320" w:firstLineChars="100"/>
        <w:rPr>
          <w:rFonts w:ascii="仿宋_GB2312" w:hAnsi="仿宋" w:eastAsia="仿宋_GB2312" w:cs="宋体"/>
          <w:kern w:val="0"/>
          <w:sz w:val="32"/>
          <w:szCs w:val="32"/>
        </w:rPr>
      </w:pPr>
      <w:r>
        <w:rPr>
          <w:rFonts w:hint="eastAsia" w:ascii="黑体" w:hAnsi="黑体" w:eastAsia="黑体" w:cs="宋体"/>
          <w:kern w:val="0"/>
          <w:sz w:val="32"/>
          <w:szCs w:val="32"/>
        </w:rPr>
        <w:t>一、信息公开制度</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空气质量预报工作按照《2021年辽宁省生态环境监测方案》要求，每日15点前在辽宁省空气质量预报预警系统平台公布，公众可通过辽宁省空气质量实时发布系统查看空气质量预报结果。</w:t>
      </w:r>
    </w:p>
    <w:p>
      <w:pPr>
        <w:spacing w:line="560" w:lineRule="exact"/>
        <w:ind w:firstLine="320" w:firstLineChars="100"/>
        <w:rPr>
          <w:rFonts w:ascii="黑体" w:hAnsi="黑体" w:eastAsia="黑体" w:cs="仿宋_GB2312"/>
          <w:sz w:val="32"/>
          <w:szCs w:val="32"/>
        </w:rPr>
      </w:pPr>
      <w:r>
        <w:rPr>
          <w:rFonts w:hint="eastAsia" w:ascii="黑体" w:hAnsi="黑体" w:eastAsia="黑体" w:cs="宋体"/>
          <w:kern w:val="0"/>
          <w:sz w:val="32"/>
          <w:szCs w:val="32"/>
        </w:rPr>
        <w:t>二、</w:t>
      </w:r>
      <w:r>
        <w:rPr>
          <w:rFonts w:hint="eastAsia" w:ascii="黑体" w:hAnsi="黑体" w:eastAsia="黑体" w:cs="仿宋_GB2312"/>
          <w:sz w:val="32"/>
          <w:szCs w:val="32"/>
        </w:rPr>
        <w:t>一次性告知制度</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办事人或企业到受理窗口办理行政许可等事宜或进行业务咨询时，窗口人员应当一次性详细告知其所要办理或咨询事项所需提供的资料、应符合的条件、办理程序、办理时限等内容的制度。以方便办理为原则，热情服务，告知过程中要注意文明用语，严禁使用服务忌语。</w:t>
      </w:r>
    </w:p>
    <w:p>
      <w:pPr>
        <w:spacing w:line="560" w:lineRule="exact"/>
        <w:ind w:firstLine="320" w:firstLineChars="100"/>
        <w:rPr>
          <w:rFonts w:ascii="黑体" w:hAnsi="黑体" w:eastAsia="黑体" w:cs="仿宋_GB2312"/>
          <w:sz w:val="32"/>
          <w:szCs w:val="32"/>
        </w:rPr>
      </w:pPr>
      <w:r>
        <w:rPr>
          <w:rFonts w:hint="eastAsia" w:ascii="黑体" w:hAnsi="黑体" w:eastAsia="黑体" w:cs="仿宋_GB2312"/>
          <w:sz w:val="32"/>
          <w:szCs w:val="32"/>
        </w:rPr>
        <w:t>三、首问责任制度</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凡第一个受理企业或群众咨询、查询等联系业务的工作人员 为首问负责人; 当被首问两位以上工作人员在一起时，职位高者为首问负责人。首问负责人职责范围内能够解决的，首问负责人应当及时办理， 一次性告知有关事项， 必要时提供有关资料、表格等，热情耐心地解答行政相对人的询问。</w:t>
      </w:r>
    </w:p>
    <w:p>
      <w:pPr>
        <w:spacing w:line="560" w:lineRule="exact"/>
        <w:ind w:firstLine="320" w:firstLineChars="100"/>
        <w:rPr>
          <w:rFonts w:ascii="黑体" w:hAnsi="黑体" w:eastAsia="黑体" w:cs="仿宋_GB2312"/>
          <w:sz w:val="32"/>
          <w:szCs w:val="32"/>
        </w:rPr>
      </w:pPr>
      <w:r>
        <w:rPr>
          <w:rFonts w:hint="eastAsia" w:ascii="黑体" w:hAnsi="黑体" w:eastAsia="黑体" w:cs="仿宋_GB2312"/>
          <w:sz w:val="32"/>
          <w:szCs w:val="32"/>
        </w:rPr>
        <w:t>四、服务承诺制度</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在承诺时限内办结，办理过程无差错，无不良结果。</w:t>
      </w:r>
    </w:p>
    <w:p>
      <w:pPr>
        <w:spacing w:line="560" w:lineRule="exact"/>
        <w:ind w:firstLine="320" w:firstLineChars="100"/>
        <w:rPr>
          <w:rFonts w:ascii="黑体" w:hAnsi="黑体" w:eastAsia="黑体" w:cs="仿宋_GB2312"/>
          <w:sz w:val="32"/>
          <w:szCs w:val="32"/>
        </w:rPr>
      </w:pPr>
      <w:r>
        <w:rPr>
          <w:rFonts w:hint="eastAsia" w:ascii="黑体" w:hAnsi="黑体" w:eastAsia="黑体" w:cs="仿宋_GB2312"/>
          <w:sz w:val="32"/>
          <w:szCs w:val="32"/>
        </w:rPr>
        <w:t>五、责任追究制度</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按照相关规定，对造成工作疏漏的，追究当事人责任。</w:t>
      </w:r>
    </w:p>
    <w:p>
      <w:pPr>
        <w:spacing w:line="560" w:lineRule="exact"/>
        <w:ind w:firstLine="320" w:firstLineChars="100"/>
        <w:rPr>
          <w:rFonts w:ascii="黑体" w:hAnsi="黑体" w:eastAsia="黑体" w:cs="仿宋_GB2312"/>
          <w:sz w:val="32"/>
          <w:szCs w:val="32"/>
        </w:rPr>
      </w:pPr>
      <w:r>
        <w:rPr>
          <w:rFonts w:hint="eastAsia" w:ascii="黑体" w:hAnsi="黑体" w:eastAsia="黑体" w:cs="仿宋_GB2312"/>
          <w:sz w:val="32"/>
          <w:szCs w:val="32"/>
        </w:rPr>
        <w:t>六、文明服务制度</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主动、热情接待服务对象，文明礼貌、热情大方，使用文明用语，对来局办事或咨询的行政相对人不得冷漠待人， </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对服务对象的咨询，要热情、耐心、周到，解释全面，不得冷落、训斥和歧视；不得推诿扯皮，尽量使服务对象满意。</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服务对象提出的意见、建议和批评，要耐心解释，不予争辩，有则改之，无则加勉；</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对服务对象的误解、抱怨或不文明行为，不争吵、不对骂，及时向上级反映。</w:t>
      </w:r>
    </w:p>
    <w:p>
      <w:pPr>
        <w:spacing w:line="560" w:lineRule="exact"/>
        <w:ind w:firstLine="320" w:firstLineChars="100"/>
        <w:rPr>
          <w:rFonts w:ascii="黑体" w:hAnsi="黑体" w:eastAsia="黑体" w:cs="宋体"/>
          <w:kern w:val="0"/>
          <w:sz w:val="32"/>
          <w:szCs w:val="32"/>
        </w:rPr>
      </w:pPr>
      <w:r>
        <w:rPr>
          <w:rFonts w:hint="eastAsia" w:ascii="黑体" w:hAnsi="黑体" w:eastAsia="黑体" w:cs="仿宋_GB2312"/>
          <w:sz w:val="32"/>
          <w:szCs w:val="32"/>
        </w:rPr>
        <w:t>七、其他制度</w:t>
      </w:r>
    </w:p>
    <w:p>
      <w:pPr>
        <w:pStyle w:val="3"/>
        <w:spacing w:line="240" w:lineRule="auto"/>
        <w:ind w:firstLine="640" w:firstLineChars="200"/>
        <w:jc w:val="left"/>
        <w:rPr>
          <w:rFonts w:ascii="仿宋" w:hAnsi="仿宋" w:eastAsia="仿宋"/>
          <w:b w:val="0"/>
          <w:bCs/>
          <w:sz w:val="32"/>
          <w:szCs w:val="32"/>
        </w:rPr>
      </w:pPr>
      <w:r>
        <w:rPr>
          <w:rFonts w:hint="eastAsia" w:ascii="方正小标宋简体" w:hAnsi="方正小标宋简体" w:eastAsia="方正小标宋简体" w:cs="方正小标宋简体"/>
          <w:b w:val="0"/>
          <w:bCs/>
          <w:sz w:val="32"/>
          <w:szCs w:val="32"/>
        </w:rPr>
        <w:t>鞍山市生态环境局行政执法全过程记录实施办法</w:t>
      </w:r>
    </w:p>
    <w:p>
      <w:pPr>
        <w:jc w:val="center"/>
        <w:rPr>
          <w:rFonts w:ascii="黑体" w:hAnsi="黑体" w:eastAsia="黑体"/>
          <w:sz w:val="32"/>
          <w:szCs w:val="32"/>
        </w:rPr>
      </w:pPr>
      <w:r>
        <w:rPr>
          <w:rFonts w:hint="eastAsia" w:ascii="黑体" w:hAnsi="黑体" w:eastAsia="黑体"/>
          <w:sz w:val="32"/>
          <w:szCs w:val="32"/>
        </w:rPr>
        <w:t>第一章总则</w:t>
      </w:r>
    </w:p>
    <w:p>
      <w:pPr>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为推进行政执法全过程记录制度建设，规范行政执法程序，促进严格规范公正文明执法，保障公民、法人和其他社会组织合法权益，根据有关法律法规规定，结合我局</w:t>
      </w:r>
      <w:r>
        <w:rPr>
          <w:rFonts w:hint="eastAsia" w:ascii="仿宋" w:hAnsi="仿宋" w:eastAsia="仿宋"/>
          <w:snapToGrid w:val="0"/>
          <w:color w:val="000000"/>
          <w:kern w:val="0"/>
          <w:sz w:val="32"/>
          <w:szCs w:val="32"/>
        </w:rPr>
        <w:t>行政执法工作实际</w:t>
      </w:r>
      <w:r>
        <w:rPr>
          <w:rFonts w:hint="eastAsia" w:ascii="仿宋" w:hAnsi="仿宋" w:eastAsia="仿宋"/>
          <w:sz w:val="32"/>
          <w:szCs w:val="32"/>
        </w:rPr>
        <w:t>，制定本办法。</w:t>
      </w:r>
    </w:p>
    <w:p>
      <w:pPr>
        <w:ind w:firstLine="640" w:firstLineChars="200"/>
        <w:rPr>
          <w:rFonts w:ascii="仿宋" w:hAnsi="仿宋" w:eastAsia="仿宋"/>
          <w:snapToGrid w:val="0"/>
          <w:color w:val="000000"/>
          <w:kern w:val="0"/>
          <w:sz w:val="32"/>
          <w:szCs w:val="32"/>
        </w:rPr>
      </w:pPr>
      <w:r>
        <w:rPr>
          <w:rFonts w:hint="eastAsia" w:ascii="黑体" w:hAnsi="黑体" w:eastAsia="黑体"/>
          <w:sz w:val="32"/>
          <w:szCs w:val="32"/>
        </w:rPr>
        <w:t>第二条</w:t>
      </w:r>
      <w:r>
        <w:rPr>
          <w:rFonts w:hint="eastAsia" w:ascii="仿宋" w:hAnsi="仿宋" w:eastAsia="仿宋" w:cs="仿宋"/>
          <w:sz w:val="32"/>
          <w:szCs w:val="32"/>
        </w:rPr>
        <w:t>局</w:t>
      </w:r>
      <w:r>
        <w:rPr>
          <w:rFonts w:hint="eastAsia" w:ascii="仿宋" w:hAnsi="仿宋" w:eastAsia="仿宋"/>
          <w:sz w:val="32"/>
          <w:szCs w:val="32"/>
        </w:rPr>
        <w:t>各行政执法部门</w:t>
      </w:r>
      <w:r>
        <w:rPr>
          <w:rFonts w:hint="eastAsia" w:ascii="仿宋" w:hAnsi="仿宋" w:eastAsia="仿宋" w:cs="仿宋"/>
          <w:sz w:val="32"/>
          <w:szCs w:val="32"/>
        </w:rPr>
        <w:t>（法律法规授权的具有管理公共事务职能的或依据法律、法规或规章的规定委托的事业单位，下同）</w:t>
      </w:r>
      <w:r>
        <w:rPr>
          <w:rFonts w:hint="eastAsia" w:ascii="仿宋" w:hAnsi="仿宋" w:eastAsia="仿宋"/>
          <w:sz w:val="32"/>
          <w:szCs w:val="32"/>
        </w:rPr>
        <w:t>在行政许可、行政处罚、行政强制、行政检查等行政执法行为中</w:t>
      </w:r>
      <w:r>
        <w:rPr>
          <w:rFonts w:hint="eastAsia" w:ascii="仿宋" w:hAnsi="仿宋" w:eastAsia="仿宋"/>
          <w:snapToGrid w:val="0"/>
          <w:color w:val="000000"/>
          <w:kern w:val="0"/>
          <w:sz w:val="32"/>
          <w:szCs w:val="32"/>
        </w:rPr>
        <w:t>进行的全部</w:t>
      </w:r>
      <w:r>
        <w:rPr>
          <w:rFonts w:hint="eastAsia" w:ascii="仿宋" w:hAnsi="仿宋" w:eastAsia="仿宋"/>
          <w:color w:val="000000"/>
          <w:sz w:val="32"/>
          <w:szCs w:val="32"/>
        </w:rPr>
        <w:t>过程记录活动</w:t>
      </w:r>
      <w:r>
        <w:rPr>
          <w:rFonts w:hint="eastAsia" w:ascii="仿宋" w:hAnsi="仿宋" w:eastAsia="仿宋"/>
          <w:snapToGrid w:val="0"/>
          <w:color w:val="000000"/>
          <w:kern w:val="0"/>
          <w:sz w:val="32"/>
          <w:szCs w:val="32"/>
        </w:rPr>
        <w:t>，适用本办法。</w:t>
      </w:r>
    </w:p>
    <w:p>
      <w:pPr>
        <w:ind w:firstLine="640" w:firstLineChars="200"/>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本办法所称全过程记录，是指各行政执法部门及其执法人员通过文字、音像等记录方式，对行政执法程序启动、调查取证、审查决定、送达执行、归档管理等行政执法整个过程进行跟踪记录的活动，做到执法全过程留痕和可回溯管理。</w:t>
      </w:r>
    </w:p>
    <w:p>
      <w:pPr>
        <w:ind w:firstLine="640" w:firstLineChars="200"/>
        <w:rPr>
          <w:rFonts w:ascii="仿宋" w:hAnsi="仿宋" w:eastAsia="仿宋"/>
          <w:sz w:val="32"/>
          <w:szCs w:val="32"/>
        </w:rPr>
      </w:pPr>
      <w:r>
        <w:rPr>
          <w:rFonts w:hint="eastAsia" w:ascii="仿宋" w:hAnsi="仿宋" w:eastAsia="仿宋"/>
          <w:sz w:val="32"/>
          <w:szCs w:val="32"/>
        </w:rPr>
        <w:t>文字记录方式包括向当事人出具的行政执法文书、调查取证相关文书、鉴定意见、专家论证报告、听证报告、</w:t>
      </w:r>
      <w:r>
        <w:rPr>
          <w:rFonts w:hint="eastAsia" w:ascii="仿宋" w:hAnsi="仿宋" w:eastAsia="仿宋"/>
          <w:color w:val="000000"/>
          <w:sz w:val="32"/>
          <w:szCs w:val="32"/>
        </w:rPr>
        <w:t>案件讨论记录、</w:t>
      </w:r>
      <w:r>
        <w:rPr>
          <w:rFonts w:hint="eastAsia" w:ascii="仿宋" w:hAnsi="仿宋" w:eastAsia="仿宋"/>
          <w:sz w:val="32"/>
          <w:szCs w:val="32"/>
        </w:rPr>
        <w:t>内部程序审批表、送达回证等书面记录。</w:t>
      </w:r>
    </w:p>
    <w:p>
      <w:pPr>
        <w:ind w:firstLine="640" w:firstLineChars="200"/>
        <w:rPr>
          <w:rFonts w:ascii="仿宋" w:hAnsi="仿宋" w:eastAsia="仿宋"/>
          <w:sz w:val="32"/>
          <w:szCs w:val="32"/>
        </w:rPr>
      </w:pPr>
      <w:r>
        <w:rPr>
          <w:rFonts w:hint="eastAsia" w:ascii="仿宋" w:hAnsi="仿宋" w:eastAsia="仿宋"/>
          <w:sz w:val="32"/>
          <w:szCs w:val="32"/>
        </w:rPr>
        <w:t>音像记录方式包括采用照相、录音、录像、视频监控等方式进行的记录。</w:t>
      </w:r>
    </w:p>
    <w:p>
      <w:pPr>
        <w:ind w:firstLine="640" w:firstLineChars="200"/>
        <w:rPr>
          <w:rFonts w:ascii="仿宋" w:hAnsi="仿宋" w:eastAsia="仿宋"/>
          <w:sz w:val="32"/>
          <w:szCs w:val="32"/>
        </w:rPr>
      </w:pPr>
      <w:r>
        <w:rPr>
          <w:rFonts w:hint="eastAsia" w:ascii="仿宋" w:hAnsi="仿宋" w:eastAsia="仿宋"/>
          <w:sz w:val="32"/>
          <w:szCs w:val="32"/>
        </w:rPr>
        <w:t>文字与音像记录方式可同时使用，也可分别使用。本办法另有规定的按规定执行。</w:t>
      </w:r>
    </w:p>
    <w:p>
      <w:pPr>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行政执法全过程记录应坚持合法、客观、公正、及时的原则。</w:t>
      </w:r>
    </w:p>
    <w:p>
      <w:pPr>
        <w:ind w:firstLine="640" w:firstLineChars="200"/>
        <w:rPr>
          <w:rFonts w:ascii="仿宋" w:hAnsi="仿宋" w:eastAsia="仿宋"/>
          <w:sz w:val="32"/>
          <w:szCs w:val="32"/>
        </w:rPr>
      </w:pPr>
      <w:r>
        <w:rPr>
          <w:rFonts w:hint="eastAsia" w:ascii="仿宋" w:hAnsi="仿宋" w:eastAsia="仿宋" w:cs="仿宋"/>
          <w:sz w:val="32"/>
          <w:szCs w:val="32"/>
        </w:rPr>
        <w:t>局</w:t>
      </w:r>
      <w:r>
        <w:rPr>
          <w:rFonts w:hint="eastAsia" w:ascii="仿宋" w:hAnsi="仿宋" w:eastAsia="仿宋"/>
          <w:sz w:val="32"/>
          <w:szCs w:val="32"/>
        </w:rPr>
        <w:t>各行政执法部门及执法人员要根据行政执法行为的性质、种类、现场、阶段等不同，采取合法、适当、有效的方式和手段对执法全过程实施记录。</w:t>
      </w:r>
    </w:p>
    <w:p>
      <w:pPr>
        <w:ind w:firstLine="640" w:firstLineChars="200"/>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加强行政执法信息化建设，在行政执法信息系统中全过程进行文字、音像记录，提高执法效率和规范化水平。根据执法需要配备相应的音像记录设备。</w:t>
      </w:r>
    </w:p>
    <w:p>
      <w:pPr>
        <w:ind w:firstLine="640" w:firstLineChars="200"/>
        <w:rPr>
          <w:rFonts w:ascii="仿宋" w:hAnsi="仿宋" w:eastAsia="仿宋"/>
          <w:sz w:val="32"/>
          <w:szCs w:val="32"/>
        </w:rPr>
      </w:pPr>
      <w:r>
        <w:rPr>
          <w:rFonts w:hint="eastAsia" w:ascii="黑体" w:hAnsi="黑体" w:eastAsia="黑体"/>
          <w:sz w:val="32"/>
          <w:szCs w:val="32"/>
        </w:rPr>
        <w:t>第六条</w:t>
      </w:r>
      <w:r>
        <w:rPr>
          <w:rFonts w:hint="eastAsia" w:ascii="仿宋" w:hAnsi="仿宋" w:eastAsia="仿宋"/>
          <w:sz w:val="32"/>
          <w:szCs w:val="32"/>
        </w:rPr>
        <w:t>法制科对本系统行政执法全过程记录工作的监督、检查、指导和协调。</w:t>
      </w:r>
    </w:p>
    <w:p>
      <w:pPr>
        <w:jc w:val="center"/>
        <w:rPr>
          <w:rFonts w:ascii="黑体" w:hAnsi="黑体" w:eastAsia="黑体"/>
          <w:sz w:val="32"/>
          <w:szCs w:val="32"/>
        </w:rPr>
      </w:pPr>
      <w:r>
        <w:rPr>
          <w:rFonts w:hint="eastAsia" w:ascii="黑体" w:hAnsi="黑体" w:eastAsia="黑体"/>
          <w:sz w:val="32"/>
          <w:szCs w:val="32"/>
        </w:rPr>
        <w:t>第二章程序启动的记录</w:t>
      </w:r>
    </w:p>
    <w:p>
      <w:pPr>
        <w:ind w:firstLine="640" w:firstLineChars="200"/>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cs="仿宋"/>
          <w:sz w:val="32"/>
          <w:szCs w:val="32"/>
        </w:rPr>
        <w:t>局</w:t>
      </w:r>
      <w:r>
        <w:rPr>
          <w:rFonts w:hint="eastAsia" w:ascii="仿宋" w:hAnsi="仿宋" w:eastAsia="仿宋"/>
          <w:sz w:val="32"/>
          <w:szCs w:val="32"/>
        </w:rPr>
        <w:t>各行政执法部门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ind w:firstLine="640" w:firstLineChars="200"/>
        <w:rPr>
          <w:rFonts w:ascii="仿宋" w:hAnsi="仿宋" w:eastAsia="仿宋"/>
          <w:sz w:val="32"/>
          <w:szCs w:val="32"/>
        </w:rPr>
      </w:pPr>
      <w:r>
        <w:rPr>
          <w:rFonts w:hint="eastAsia" w:ascii="仿宋" w:hAnsi="仿宋" w:eastAsia="仿宋"/>
          <w:sz w:val="32"/>
          <w:szCs w:val="32"/>
        </w:rPr>
        <w:t>根据工作需要，在受理地点安装视频监控系统，实时记录受理、办理过程。</w:t>
      </w:r>
    </w:p>
    <w:p>
      <w:pPr>
        <w:ind w:firstLine="640" w:firstLineChars="200"/>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cs="仿宋"/>
          <w:sz w:val="32"/>
          <w:szCs w:val="32"/>
        </w:rPr>
        <w:t>局</w:t>
      </w:r>
      <w:r>
        <w:rPr>
          <w:rFonts w:hint="eastAsia" w:ascii="仿宋" w:hAnsi="仿宋" w:eastAsia="仿宋"/>
          <w:sz w:val="32"/>
          <w:szCs w:val="32"/>
        </w:rPr>
        <w:t>各行政执法部门依职权启动一般程序行政执法行为的，由行政执法人员填写程序启动审批表，报局分管领导批准。情况紧急的，可先启动行政执法程序，并在行政执法程序启动后</w:t>
      </w:r>
      <w:r>
        <w:rPr>
          <w:rFonts w:ascii="仿宋" w:hAnsi="仿宋" w:eastAsia="仿宋"/>
          <w:sz w:val="32"/>
          <w:szCs w:val="32"/>
        </w:rPr>
        <w:t>24</w:t>
      </w:r>
      <w:r>
        <w:rPr>
          <w:rFonts w:hint="eastAsia" w:ascii="仿宋" w:hAnsi="仿宋" w:eastAsia="仿宋"/>
          <w:sz w:val="32"/>
          <w:szCs w:val="32"/>
        </w:rPr>
        <w:t>小时内补报。</w:t>
      </w:r>
    </w:p>
    <w:p>
      <w:pPr>
        <w:ind w:firstLine="640" w:firstLineChars="200"/>
        <w:rPr>
          <w:rFonts w:ascii="仿宋" w:hAnsi="仿宋" w:eastAsia="仿宋"/>
          <w:color w:val="000000"/>
          <w:sz w:val="32"/>
          <w:szCs w:val="32"/>
        </w:rPr>
      </w:pPr>
      <w:r>
        <w:rPr>
          <w:rFonts w:hint="eastAsia" w:ascii="仿宋" w:hAnsi="仿宋" w:eastAsia="仿宋"/>
          <w:sz w:val="32"/>
          <w:szCs w:val="32"/>
        </w:rPr>
        <w:t>相关执法文书应载明启动原因、案件来源、当事人基本情况、基本案情、承办人意见、承办机构意见和行政机关负责人意见</w:t>
      </w:r>
      <w:r>
        <w:rPr>
          <w:rFonts w:hint="eastAsia" w:ascii="仿宋" w:hAnsi="仿宋" w:eastAsia="仿宋"/>
          <w:color w:val="000000"/>
          <w:sz w:val="32"/>
          <w:szCs w:val="32"/>
        </w:rPr>
        <w:t>、时间等内容。</w:t>
      </w:r>
    </w:p>
    <w:p>
      <w:pPr>
        <w:ind w:firstLine="640" w:firstLineChars="200"/>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cs="仿宋"/>
          <w:sz w:val="32"/>
          <w:szCs w:val="32"/>
        </w:rPr>
        <w:t>局</w:t>
      </w:r>
      <w:r>
        <w:rPr>
          <w:rFonts w:hint="eastAsia" w:ascii="仿宋" w:hAnsi="仿宋" w:eastAsia="仿宋"/>
          <w:sz w:val="32"/>
          <w:szCs w:val="32"/>
        </w:rPr>
        <w:t>各行政执法部门接到公民、法人或其他组织对违法行为投诉、举报的，需要查处的，及时启动执法程序，并进行相应记录；对实名投诉、举报，经审查不启动行政执法程序的，要依据相关法律、法规和规章的规定告知投诉人、举报人，并将相关情况作书面记录。</w:t>
      </w:r>
    </w:p>
    <w:p>
      <w:pPr>
        <w:jc w:val="center"/>
        <w:rPr>
          <w:rFonts w:ascii="黑体" w:hAnsi="黑体" w:eastAsia="黑体"/>
          <w:sz w:val="32"/>
          <w:szCs w:val="32"/>
        </w:rPr>
      </w:pPr>
      <w:r>
        <w:rPr>
          <w:rFonts w:hint="eastAsia" w:ascii="黑体" w:hAnsi="黑体" w:eastAsia="黑体"/>
          <w:sz w:val="32"/>
          <w:szCs w:val="32"/>
        </w:rPr>
        <w:t>第三章调查与取证的记录</w:t>
      </w:r>
    </w:p>
    <w:p>
      <w:pPr>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行政执法人员应在相关调查笔录中对执法人员数量、姓名、执法证件编号及出示情况进行文字记录，并由当事人或有关在场人员签字或盖章。</w:t>
      </w:r>
    </w:p>
    <w:p>
      <w:pPr>
        <w:ind w:firstLine="640" w:firstLineChars="20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行政执法人员在执法过程中对告知行政相对人陈述、申辩、申请回避、听证、申请行政复议、诉讼等权利的方式应进行记录。</w:t>
      </w:r>
    </w:p>
    <w:p>
      <w:pPr>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调查、取证可采取以下方式进行文字记录：</w:t>
      </w:r>
    </w:p>
    <w:p>
      <w:pPr>
        <w:ind w:firstLine="640" w:firstLineChars="200"/>
        <w:rPr>
          <w:rFonts w:ascii="仿宋" w:hAnsi="仿宋" w:eastAsia="仿宋"/>
          <w:sz w:val="32"/>
          <w:szCs w:val="32"/>
        </w:rPr>
      </w:pPr>
      <w:r>
        <w:rPr>
          <w:rFonts w:hint="eastAsia" w:ascii="仿宋" w:hAnsi="仿宋" w:eastAsia="仿宋"/>
          <w:sz w:val="32"/>
          <w:szCs w:val="32"/>
        </w:rPr>
        <w:t>（一）询问当事人或证人，要制作询问笔录等文书；</w:t>
      </w:r>
    </w:p>
    <w:p>
      <w:pPr>
        <w:ind w:firstLine="640" w:firstLineChars="200"/>
        <w:rPr>
          <w:rFonts w:ascii="仿宋" w:hAnsi="仿宋" w:eastAsia="仿宋"/>
          <w:sz w:val="32"/>
          <w:szCs w:val="32"/>
        </w:rPr>
      </w:pPr>
      <w:r>
        <w:rPr>
          <w:rFonts w:hint="eastAsia" w:ascii="仿宋" w:hAnsi="仿宋" w:eastAsia="仿宋"/>
          <w:sz w:val="32"/>
          <w:szCs w:val="32"/>
        </w:rPr>
        <w:t>（二）向有关单位和个人调取书证、物证的，应制作调取证据通知书、证据登记保存清单等文书；</w:t>
      </w:r>
    </w:p>
    <w:p>
      <w:pPr>
        <w:ind w:firstLine="640" w:firstLineChars="200"/>
        <w:rPr>
          <w:rFonts w:ascii="仿宋" w:hAnsi="仿宋" w:eastAsia="仿宋"/>
          <w:sz w:val="32"/>
          <w:szCs w:val="32"/>
        </w:rPr>
      </w:pPr>
      <w:r>
        <w:rPr>
          <w:rFonts w:hint="eastAsia" w:ascii="仿宋" w:hAnsi="仿宋" w:eastAsia="仿宋"/>
          <w:sz w:val="32"/>
          <w:szCs w:val="32"/>
        </w:rPr>
        <w:t>（三）现场检查（勘验）等，要制作现场检查（勘验）笔录等文书；</w:t>
      </w:r>
    </w:p>
    <w:p>
      <w:pPr>
        <w:ind w:firstLine="640" w:firstLineChars="200"/>
        <w:rPr>
          <w:rFonts w:ascii="仿宋" w:hAnsi="仿宋" w:eastAsia="仿宋"/>
          <w:sz w:val="32"/>
          <w:szCs w:val="32"/>
        </w:rPr>
      </w:pPr>
      <w:r>
        <w:rPr>
          <w:rFonts w:hint="eastAsia" w:ascii="仿宋" w:hAnsi="仿宋" w:eastAsia="仿宋"/>
          <w:sz w:val="32"/>
          <w:szCs w:val="32"/>
        </w:rPr>
        <w:t>（四）抽样取证的，要制作抽查取样通知书及物品清单等文书；</w:t>
      </w:r>
    </w:p>
    <w:p>
      <w:pPr>
        <w:ind w:firstLine="640" w:firstLineChars="200"/>
        <w:rPr>
          <w:rFonts w:ascii="仿宋" w:hAnsi="仿宋" w:eastAsia="仿宋"/>
          <w:sz w:val="32"/>
          <w:szCs w:val="32"/>
        </w:rPr>
      </w:pPr>
      <w:r>
        <w:rPr>
          <w:rFonts w:hint="eastAsia" w:ascii="仿宋" w:hAnsi="仿宋" w:eastAsia="仿宋"/>
          <w:sz w:val="32"/>
          <w:szCs w:val="32"/>
        </w:rPr>
        <w:t>（五）听取当事人陈述和申辩的，</w:t>
      </w:r>
      <w:r>
        <w:rPr>
          <w:rFonts w:hint="eastAsia" w:ascii="仿宋" w:hAnsi="仿宋" w:eastAsia="仿宋"/>
          <w:color w:val="000000"/>
          <w:sz w:val="32"/>
          <w:szCs w:val="32"/>
        </w:rPr>
        <w:t>要制作陈述、申辩笔录，并记录权利告知内容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（六）举行听证会的，要依照听证的规定制作听证全过程记录文书；</w:t>
      </w:r>
    </w:p>
    <w:p>
      <w:pPr>
        <w:ind w:firstLine="640" w:firstLineChars="200"/>
        <w:rPr>
          <w:rFonts w:ascii="仿宋" w:hAnsi="仿宋" w:eastAsia="仿宋"/>
          <w:sz w:val="32"/>
          <w:szCs w:val="32"/>
        </w:rPr>
      </w:pPr>
      <w:r>
        <w:rPr>
          <w:rFonts w:hint="eastAsia" w:ascii="仿宋" w:hAnsi="仿宋" w:eastAsia="仿宋"/>
          <w:sz w:val="32"/>
          <w:szCs w:val="32"/>
        </w:rPr>
        <w:t>（七）指定或委托法定的鉴定机构出具鉴定意见的，鉴定机构要出具鉴定意见书等文书；</w:t>
      </w:r>
    </w:p>
    <w:p>
      <w:pPr>
        <w:ind w:firstLine="640" w:firstLineChars="200"/>
        <w:rPr>
          <w:rFonts w:ascii="仿宋" w:hAnsi="仿宋" w:eastAsia="仿宋"/>
          <w:sz w:val="32"/>
          <w:szCs w:val="32"/>
        </w:rPr>
      </w:pPr>
      <w:r>
        <w:rPr>
          <w:rFonts w:hint="eastAsia" w:ascii="仿宋" w:hAnsi="仿宋" w:eastAsia="仿宋"/>
          <w:sz w:val="32"/>
          <w:szCs w:val="32"/>
        </w:rPr>
        <w:t>（八）法律、法规和规章规定的其他调查方式。</w:t>
      </w:r>
    </w:p>
    <w:p>
      <w:pPr>
        <w:ind w:firstLine="640" w:firstLineChars="200"/>
        <w:rPr>
          <w:rFonts w:ascii="仿宋" w:hAnsi="仿宋" w:eastAsia="仿宋"/>
          <w:sz w:val="32"/>
          <w:szCs w:val="32"/>
        </w:rPr>
      </w:pPr>
      <w:r>
        <w:rPr>
          <w:rFonts w:hint="eastAsia" w:ascii="仿宋" w:hAnsi="仿宋" w:eastAsia="仿宋"/>
          <w:sz w:val="32"/>
          <w:szCs w:val="32"/>
        </w:rPr>
        <w:t>上述文书均应由行政执法人员、行政相对人及有关人员签字或盖章。</w:t>
      </w:r>
    </w:p>
    <w:p>
      <w:pPr>
        <w:ind w:firstLine="640" w:firstLineChars="200"/>
        <w:rPr>
          <w:rFonts w:ascii="仿宋" w:hAnsi="仿宋" w:eastAsia="仿宋"/>
          <w:sz w:val="32"/>
          <w:szCs w:val="32"/>
        </w:rPr>
      </w:pPr>
      <w:r>
        <w:rPr>
          <w:rFonts w:hint="eastAsia" w:ascii="仿宋" w:hAnsi="仿宋" w:eastAsia="仿宋"/>
          <w:sz w:val="32"/>
          <w:szCs w:val="32"/>
        </w:rPr>
        <w:t>当事人或有关人员拒绝接受调查和提供证据的，行政执法人员应进行记录。</w:t>
      </w:r>
    </w:p>
    <w:p>
      <w:pPr>
        <w:ind w:firstLine="640" w:firstLineChars="200"/>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行政执法部门采取现场检查（勘验）、抽样调查和听证取证方式的，应同时进行音像记录（不适宜音像记录的除外）。采取其他调查取证方式的，可根据执法需要进行音像记录。</w:t>
      </w:r>
    </w:p>
    <w:p>
      <w:pPr>
        <w:ind w:firstLine="640" w:firstLineChars="200"/>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在证据可能灭失或以后难以取得的情况下，采取证据保全措施的，要记录以下事项：</w:t>
      </w:r>
    </w:p>
    <w:p>
      <w:pPr>
        <w:ind w:firstLine="640" w:firstLineChars="200"/>
        <w:rPr>
          <w:rFonts w:ascii="仿宋" w:hAnsi="仿宋" w:eastAsia="仿宋"/>
          <w:sz w:val="32"/>
          <w:szCs w:val="32"/>
        </w:rPr>
      </w:pPr>
      <w:r>
        <w:rPr>
          <w:rFonts w:hint="eastAsia" w:ascii="仿宋" w:hAnsi="仿宋" w:eastAsia="仿宋"/>
          <w:sz w:val="32"/>
          <w:szCs w:val="32"/>
        </w:rPr>
        <w:t>（一）证据保全的启动理由；</w:t>
      </w:r>
    </w:p>
    <w:p>
      <w:pPr>
        <w:ind w:firstLine="640" w:firstLineChars="200"/>
        <w:rPr>
          <w:rFonts w:ascii="仿宋" w:hAnsi="仿宋" w:eastAsia="仿宋"/>
          <w:sz w:val="32"/>
          <w:szCs w:val="32"/>
        </w:rPr>
      </w:pPr>
      <w:r>
        <w:rPr>
          <w:rFonts w:hint="eastAsia" w:ascii="仿宋" w:hAnsi="仿宋" w:eastAsia="仿宋"/>
          <w:sz w:val="32"/>
          <w:szCs w:val="32"/>
        </w:rPr>
        <w:t>（二）证据保全的具体标的；</w:t>
      </w:r>
    </w:p>
    <w:p>
      <w:pPr>
        <w:ind w:firstLine="640" w:firstLineChars="200"/>
        <w:rPr>
          <w:rFonts w:ascii="仿宋" w:hAnsi="仿宋" w:eastAsia="仿宋"/>
          <w:sz w:val="32"/>
          <w:szCs w:val="32"/>
        </w:rPr>
      </w:pPr>
      <w:r>
        <w:rPr>
          <w:rFonts w:hint="eastAsia" w:ascii="仿宋" w:hAnsi="仿宋" w:eastAsia="仿宋"/>
          <w:sz w:val="32"/>
          <w:szCs w:val="32"/>
        </w:rPr>
        <w:t>（三）证据保全的形式，包括先行登记保存证据法定文书、复制、音像、鉴定、勘验、制作询问笔录等。</w:t>
      </w:r>
    </w:p>
    <w:p>
      <w:pPr>
        <w:ind w:firstLine="640" w:firstLineChars="200"/>
        <w:rPr>
          <w:rFonts w:ascii="仿宋" w:hAnsi="仿宋" w:eastAsia="仿宋"/>
          <w:sz w:val="32"/>
          <w:szCs w:val="32"/>
        </w:rPr>
      </w:pPr>
      <w:r>
        <w:rPr>
          <w:rFonts w:hint="eastAsia" w:ascii="黑体" w:hAnsi="黑体" w:eastAsia="黑体"/>
          <w:sz w:val="32"/>
          <w:szCs w:val="32"/>
        </w:rPr>
        <w:t>第十五条</w:t>
      </w:r>
      <w:r>
        <w:rPr>
          <w:rFonts w:hint="eastAsia" w:ascii="仿宋" w:hAnsi="仿宋" w:eastAsia="仿宋"/>
          <w:sz w:val="32"/>
          <w:szCs w:val="32"/>
        </w:rPr>
        <w:t>在依法实施查封、扣押等行政强制措施的，要通过制作法定文书的方式进行文字记录。</w:t>
      </w:r>
    </w:p>
    <w:p>
      <w:pPr>
        <w:ind w:firstLine="640" w:firstLineChars="200"/>
        <w:rPr>
          <w:rFonts w:ascii="仿宋" w:hAnsi="仿宋" w:eastAsia="仿宋"/>
          <w:sz w:val="32"/>
          <w:szCs w:val="32"/>
        </w:rPr>
      </w:pPr>
      <w:r>
        <w:rPr>
          <w:rFonts w:hint="eastAsia" w:ascii="仿宋" w:hAnsi="仿宋" w:eastAsia="仿宋"/>
          <w:sz w:val="32"/>
          <w:szCs w:val="32"/>
        </w:rPr>
        <w:t>依法实施查封、扣押行政强制措施的，还应同时进行音像记录。</w:t>
      </w:r>
    </w:p>
    <w:p>
      <w:pPr>
        <w:jc w:val="center"/>
        <w:rPr>
          <w:rFonts w:ascii="黑体" w:hAnsi="黑体" w:eastAsia="黑体"/>
          <w:sz w:val="32"/>
          <w:szCs w:val="32"/>
        </w:rPr>
      </w:pPr>
      <w:r>
        <w:rPr>
          <w:rFonts w:hint="eastAsia" w:ascii="黑体" w:hAnsi="黑体" w:eastAsia="黑体"/>
          <w:sz w:val="32"/>
          <w:szCs w:val="32"/>
        </w:rPr>
        <w:t>第四章审查与决定的记录</w:t>
      </w:r>
    </w:p>
    <w:p>
      <w:pPr>
        <w:ind w:firstLine="640" w:firstLineChars="200"/>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制作行政执法决定时的文字记录要载明承办人、行政执法部门审查人、决定形成的法律依据、证据材料、应考虑的有关因素等。</w:t>
      </w:r>
    </w:p>
    <w:p>
      <w:pPr>
        <w:ind w:firstLine="640" w:firstLineChars="200"/>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法制科审查文字记录应载明审查人员、审查意见和建议。</w:t>
      </w:r>
    </w:p>
    <w:p>
      <w:pPr>
        <w:ind w:firstLine="640" w:firstLineChars="20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组织专家论证的，应制作专家论证会议纪要或专家意见书。</w:t>
      </w:r>
    </w:p>
    <w:p>
      <w:pPr>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集体讨论要制作集体讨论记录或会议纪要。</w:t>
      </w:r>
    </w:p>
    <w:p>
      <w:pPr>
        <w:ind w:firstLine="640" w:firstLineChars="200"/>
        <w:rPr>
          <w:rFonts w:ascii="仿宋" w:hAnsi="仿宋" w:eastAsia="仿宋"/>
          <w:sz w:val="32"/>
          <w:szCs w:val="32"/>
        </w:rPr>
      </w:pPr>
      <w:r>
        <w:rPr>
          <w:rFonts w:hint="eastAsia" w:ascii="黑体" w:hAnsi="黑体" w:eastAsia="黑体"/>
          <w:sz w:val="32"/>
          <w:szCs w:val="32"/>
        </w:rPr>
        <w:t>第二十条</w:t>
      </w:r>
      <w:r>
        <w:rPr>
          <w:rFonts w:hint="eastAsia" w:ascii="仿宋" w:hAnsi="仿宋" w:eastAsia="仿宋"/>
          <w:sz w:val="32"/>
          <w:szCs w:val="32"/>
        </w:rPr>
        <w:t>负责人审批记录包括负责人签署意见、负责人签名。</w:t>
      </w:r>
    </w:p>
    <w:p>
      <w:pPr>
        <w:ind w:firstLine="640" w:firstLineChars="200"/>
        <w:rPr>
          <w:rFonts w:ascii="仿宋" w:hAnsi="仿宋" w:eastAsia="仿宋"/>
          <w:sz w:val="32"/>
          <w:szCs w:val="32"/>
        </w:rPr>
      </w:pPr>
      <w:r>
        <w:rPr>
          <w:rFonts w:hint="eastAsia" w:ascii="黑体" w:hAnsi="黑体" w:eastAsia="黑体"/>
          <w:sz w:val="32"/>
          <w:szCs w:val="32"/>
        </w:rPr>
        <w:t>第二十一条</w:t>
      </w:r>
      <w:r>
        <w:rPr>
          <w:rFonts w:hint="eastAsia" w:ascii="仿宋" w:hAnsi="仿宋" w:eastAsia="仿宋"/>
          <w:sz w:val="32"/>
          <w:szCs w:val="32"/>
        </w:rPr>
        <w:t>行政执法决定文书要符合法定格式，充分说明执法处理决定的理由，语言要简明准确。</w:t>
      </w:r>
    </w:p>
    <w:p>
      <w:pPr>
        <w:ind w:firstLine="640" w:firstLineChars="200"/>
        <w:rPr>
          <w:rFonts w:ascii="仿宋" w:hAnsi="仿宋" w:eastAsia="仿宋"/>
          <w:sz w:val="32"/>
          <w:szCs w:val="32"/>
        </w:rPr>
      </w:pPr>
      <w:r>
        <w:rPr>
          <w:rFonts w:hint="eastAsia" w:ascii="黑体" w:hAnsi="黑体" w:eastAsia="黑体"/>
          <w:sz w:val="32"/>
          <w:szCs w:val="32"/>
        </w:rPr>
        <w:t>第二十二条</w:t>
      </w:r>
      <w:r>
        <w:rPr>
          <w:rFonts w:hint="eastAsia" w:ascii="仿宋" w:hAnsi="仿宋" w:eastAsia="仿宋"/>
          <w:sz w:val="32"/>
          <w:szCs w:val="32"/>
        </w:rPr>
        <w:t xml:space="preserve">  适用简易程序的，应记录以下内容：</w:t>
      </w:r>
    </w:p>
    <w:p>
      <w:pPr>
        <w:ind w:firstLine="640" w:firstLineChars="200"/>
        <w:rPr>
          <w:rFonts w:ascii="仿宋" w:hAnsi="仿宋" w:eastAsia="仿宋"/>
          <w:sz w:val="32"/>
          <w:szCs w:val="32"/>
        </w:rPr>
      </w:pPr>
      <w:r>
        <w:rPr>
          <w:rFonts w:hint="eastAsia" w:ascii="仿宋" w:hAnsi="仿宋" w:eastAsia="仿宋"/>
          <w:sz w:val="32"/>
          <w:szCs w:val="32"/>
        </w:rPr>
        <w:t>（一）适用简易程序的事实依据、法律依据的具体条件；</w:t>
      </w:r>
    </w:p>
    <w:p>
      <w:pPr>
        <w:ind w:firstLine="640" w:firstLineChars="200"/>
        <w:rPr>
          <w:rFonts w:ascii="仿宋" w:hAnsi="仿宋" w:eastAsia="仿宋"/>
          <w:sz w:val="32"/>
          <w:szCs w:val="32"/>
        </w:rPr>
      </w:pPr>
      <w:r>
        <w:rPr>
          <w:rFonts w:hint="eastAsia" w:ascii="仿宋" w:hAnsi="仿宋" w:eastAsia="仿宋"/>
          <w:sz w:val="32"/>
          <w:szCs w:val="32"/>
        </w:rPr>
        <w:t>（二）实施简易程序的程序步骤及法定文书；</w:t>
      </w:r>
    </w:p>
    <w:p>
      <w:pPr>
        <w:ind w:firstLine="640" w:firstLineChars="200"/>
        <w:rPr>
          <w:rFonts w:ascii="仿宋" w:hAnsi="仿宋" w:eastAsia="仿宋"/>
          <w:sz w:val="32"/>
          <w:szCs w:val="32"/>
        </w:rPr>
      </w:pPr>
      <w:r>
        <w:rPr>
          <w:rFonts w:hint="eastAsia" w:ascii="仿宋" w:hAnsi="仿宋" w:eastAsia="仿宋"/>
          <w:sz w:val="32"/>
          <w:szCs w:val="32"/>
        </w:rPr>
        <w:t>（三）当事人陈述、申辩的记录；</w:t>
      </w:r>
    </w:p>
    <w:p>
      <w:pPr>
        <w:ind w:firstLine="640" w:firstLineChars="200"/>
        <w:rPr>
          <w:rFonts w:ascii="仿宋" w:hAnsi="仿宋" w:eastAsia="仿宋"/>
          <w:sz w:val="32"/>
          <w:szCs w:val="32"/>
        </w:rPr>
      </w:pPr>
      <w:r>
        <w:rPr>
          <w:rFonts w:hint="eastAsia" w:ascii="仿宋" w:hAnsi="仿宋" w:eastAsia="仿宋"/>
          <w:sz w:val="32"/>
          <w:szCs w:val="32"/>
        </w:rPr>
        <w:t>（四）对当事人陈述、申辩内容的复核及处理，是否采纳的理由；</w:t>
      </w:r>
    </w:p>
    <w:p>
      <w:pPr>
        <w:ind w:firstLine="640" w:firstLineChars="200"/>
        <w:rPr>
          <w:rFonts w:ascii="仿宋" w:hAnsi="仿宋" w:eastAsia="仿宋"/>
          <w:sz w:val="32"/>
          <w:szCs w:val="32"/>
        </w:rPr>
      </w:pPr>
      <w:r>
        <w:rPr>
          <w:rFonts w:hint="eastAsia" w:ascii="仿宋" w:hAnsi="仿宋" w:eastAsia="仿宋"/>
          <w:sz w:val="32"/>
          <w:szCs w:val="32"/>
        </w:rPr>
        <w:t>（五）依法向所属行政机关备案的内容；</w:t>
      </w:r>
    </w:p>
    <w:p>
      <w:pPr>
        <w:ind w:firstLine="640" w:firstLineChars="200"/>
        <w:rPr>
          <w:rFonts w:ascii="仿宋" w:hAnsi="仿宋" w:eastAsia="仿宋"/>
          <w:sz w:val="32"/>
          <w:szCs w:val="32"/>
        </w:rPr>
      </w:pPr>
      <w:r>
        <w:rPr>
          <w:rFonts w:hint="eastAsia" w:ascii="仿宋" w:hAnsi="仿宋" w:eastAsia="仿宋"/>
          <w:sz w:val="32"/>
          <w:szCs w:val="32"/>
        </w:rPr>
        <w:t>（六）对符合当场收缴罚款情况的实施过程；</w:t>
      </w:r>
    </w:p>
    <w:p>
      <w:pPr>
        <w:ind w:firstLine="640" w:firstLineChars="200"/>
        <w:rPr>
          <w:rFonts w:ascii="仿宋" w:hAnsi="仿宋" w:eastAsia="仿宋"/>
          <w:sz w:val="32"/>
          <w:szCs w:val="32"/>
        </w:rPr>
      </w:pPr>
      <w:r>
        <w:rPr>
          <w:rFonts w:hint="eastAsia" w:ascii="仿宋" w:hAnsi="仿宋" w:eastAsia="仿宋"/>
          <w:sz w:val="32"/>
          <w:szCs w:val="32"/>
        </w:rPr>
        <w:t>（七）其他依法记录的内容。</w:t>
      </w:r>
    </w:p>
    <w:p>
      <w:pPr>
        <w:ind w:firstLine="640" w:firstLineChars="200"/>
        <w:rPr>
          <w:rFonts w:ascii="仿宋" w:hAnsi="仿宋" w:eastAsia="仿宋"/>
          <w:sz w:val="32"/>
          <w:szCs w:val="32"/>
        </w:rPr>
      </w:pPr>
      <w:r>
        <w:rPr>
          <w:rFonts w:hint="eastAsia" w:ascii="仿宋" w:hAnsi="仿宋" w:eastAsia="仿宋"/>
          <w:sz w:val="32"/>
          <w:szCs w:val="32"/>
        </w:rPr>
        <w:t>对容易引起行政争议的简易程序执法行为，行政执法部门应采用适当方式进行音像记录。</w:t>
      </w:r>
    </w:p>
    <w:p>
      <w:pPr>
        <w:jc w:val="center"/>
        <w:rPr>
          <w:rFonts w:ascii="黑体" w:hAnsi="黑体" w:eastAsia="黑体"/>
          <w:sz w:val="32"/>
          <w:szCs w:val="32"/>
        </w:rPr>
      </w:pPr>
      <w:r>
        <w:rPr>
          <w:rFonts w:hint="eastAsia" w:ascii="黑体" w:hAnsi="黑体" w:eastAsia="黑体"/>
          <w:sz w:val="32"/>
          <w:szCs w:val="32"/>
        </w:rPr>
        <w:t>第五章送达与执行的记录</w:t>
      </w:r>
    </w:p>
    <w:p>
      <w:pPr>
        <w:ind w:firstLine="640" w:firstLineChars="200"/>
        <w:rPr>
          <w:rFonts w:ascii="仿宋" w:hAnsi="仿宋" w:eastAsia="仿宋"/>
          <w:sz w:val="32"/>
          <w:szCs w:val="32"/>
        </w:rPr>
      </w:pPr>
      <w:r>
        <w:rPr>
          <w:rFonts w:hint="eastAsia" w:ascii="黑体" w:hAnsi="黑体" w:eastAsia="黑体"/>
          <w:sz w:val="32"/>
          <w:szCs w:val="32"/>
        </w:rPr>
        <w:t>第二十三条</w:t>
      </w:r>
      <w:r>
        <w:rPr>
          <w:rFonts w:hint="eastAsia" w:ascii="仿宋" w:hAnsi="仿宋" w:eastAsia="仿宋"/>
          <w:sz w:val="32"/>
          <w:szCs w:val="32"/>
        </w:rPr>
        <w:t xml:space="preserve">  直接送达行政执法文书，由送达人、受送达人或符合法定条件的签收人在送达回证上签名或盖章。</w:t>
      </w:r>
    </w:p>
    <w:p>
      <w:pPr>
        <w:ind w:firstLine="640" w:firstLineChars="200"/>
        <w:rPr>
          <w:rFonts w:ascii="仿宋" w:hAnsi="仿宋" w:eastAsia="仿宋"/>
          <w:sz w:val="32"/>
          <w:szCs w:val="32"/>
        </w:rPr>
      </w:pPr>
      <w:r>
        <w:rPr>
          <w:rFonts w:hint="eastAsia" w:ascii="黑体" w:hAnsi="黑体" w:eastAsia="黑体"/>
          <w:sz w:val="32"/>
          <w:szCs w:val="32"/>
        </w:rPr>
        <w:t>第二十四条</w:t>
      </w:r>
      <w:r>
        <w:rPr>
          <w:rFonts w:hint="eastAsia" w:ascii="仿宋" w:hAnsi="仿宋" w:eastAsia="仿宋"/>
          <w:sz w:val="32"/>
          <w:szCs w:val="32"/>
        </w:rPr>
        <w:t xml:space="preserve">  邮寄送达行政执法文书要用挂号信或特快专递，留存邮寄送达的登记、付邮凭证和回执。</w:t>
      </w:r>
    </w:p>
    <w:p>
      <w:pPr>
        <w:ind w:firstLine="640" w:firstLineChars="200"/>
        <w:rPr>
          <w:rFonts w:ascii="仿宋" w:hAnsi="仿宋" w:eastAsia="仿宋"/>
          <w:sz w:val="32"/>
          <w:szCs w:val="32"/>
        </w:rPr>
      </w:pPr>
      <w:r>
        <w:rPr>
          <w:rFonts w:hint="eastAsia" w:ascii="黑体" w:hAnsi="黑体" w:eastAsia="黑体"/>
          <w:sz w:val="32"/>
          <w:szCs w:val="32"/>
        </w:rPr>
        <w:t>第二十五条</w:t>
      </w:r>
      <w:r>
        <w:rPr>
          <w:rFonts w:hint="eastAsia" w:ascii="仿宋" w:hAnsi="仿宋" w:eastAsia="仿宋"/>
          <w:sz w:val="32"/>
          <w:szCs w:val="32"/>
        </w:rPr>
        <w:t xml:space="preserve">  留置送达方式要符合法定形式，在送达回证上记明拒收事由和日期，由送达人、见证人签名或盖章，把执法文书留在受送达人的住所，并采用音像记录等方式记录送达过程。</w:t>
      </w:r>
    </w:p>
    <w:p>
      <w:pPr>
        <w:ind w:firstLine="640" w:firstLineChars="200"/>
        <w:rPr>
          <w:rFonts w:ascii="仿宋" w:hAnsi="仿宋" w:eastAsia="仿宋"/>
          <w:sz w:val="32"/>
          <w:szCs w:val="32"/>
        </w:rPr>
      </w:pPr>
      <w:r>
        <w:rPr>
          <w:rFonts w:hint="eastAsia" w:ascii="黑体" w:hAnsi="黑体" w:eastAsia="黑体"/>
          <w:sz w:val="32"/>
          <w:szCs w:val="32"/>
        </w:rPr>
        <w:t>第二十六条</w:t>
      </w:r>
      <w:r>
        <w:rPr>
          <w:rFonts w:hint="eastAsia" w:ascii="仿宋" w:hAnsi="仿宋" w:eastAsia="仿宋"/>
          <w:sz w:val="32"/>
          <w:szCs w:val="32"/>
        </w:rPr>
        <w:t xml:space="preserve">  依法采用委托、转交等方式送达行政执法文书的，要记录委托、转交原因，由送达人、受送达人在送达回证上签名或盖章。</w:t>
      </w:r>
    </w:p>
    <w:p>
      <w:pPr>
        <w:ind w:firstLine="640" w:firstLineChars="200"/>
        <w:rPr>
          <w:rFonts w:ascii="仿宋" w:hAnsi="仿宋" w:eastAsia="仿宋"/>
          <w:sz w:val="32"/>
          <w:szCs w:val="32"/>
        </w:rPr>
      </w:pPr>
      <w:r>
        <w:rPr>
          <w:rFonts w:hint="eastAsia" w:ascii="黑体" w:hAnsi="黑体" w:eastAsia="黑体"/>
          <w:sz w:val="32"/>
          <w:szCs w:val="32"/>
        </w:rPr>
        <w:t>第二十七条</w:t>
      </w:r>
      <w:r>
        <w:rPr>
          <w:rFonts w:hint="eastAsia" w:ascii="仿宋" w:hAnsi="仿宋" w:eastAsia="仿宋"/>
          <w:sz w:val="32"/>
          <w:szCs w:val="32"/>
        </w:rPr>
        <w:t xml:space="preserve">  公告送达要重点记录已经采用其他方式均无法送达的情况以及公告送达的方式和载体，留存书面公告，以适当方式进行音像记录，并在案卷中记明原因和经过。</w:t>
      </w:r>
    </w:p>
    <w:p>
      <w:pPr>
        <w:ind w:firstLine="640" w:firstLineChars="200"/>
        <w:rPr>
          <w:rFonts w:ascii="仿宋" w:hAnsi="仿宋" w:eastAsia="仿宋"/>
          <w:sz w:val="32"/>
          <w:szCs w:val="32"/>
        </w:rPr>
      </w:pPr>
      <w:r>
        <w:rPr>
          <w:rFonts w:hint="eastAsia" w:ascii="黑体" w:hAnsi="黑体" w:eastAsia="黑体"/>
          <w:sz w:val="32"/>
          <w:szCs w:val="32"/>
        </w:rPr>
        <w:t>第二十八条</w:t>
      </w:r>
      <w:r>
        <w:rPr>
          <w:rFonts w:hint="eastAsia" w:ascii="仿宋" w:hAnsi="仿宋" w:eastAsia="仿宋"/>
          <w:sz w:val="32"/>
          <w:szCs w:val="32"/>
        </w:rPr>
        <w:t xml:space="preserve">  作出行政执法决定后，行政执法部门要对当事人履行行政决定的情况进行文字记录。</w:t>
      </w:r>
    </w:p>
    <w:p>
      <w:pPr>
        <w:ind w:firstLine="640" w:firstLineChars="200"/>
        <w:rPr>
          <w:rFonts w:ascii="仿宋" w:hAnsi="仿宋" w:eastAsia="仿宋"/>
          <w:sz w:val="32"/>
          <w:szCs w:val="32"/>
        </w:rPr>
      </w:pPr>
      <w:r>
        <w:rPr>
          <w:rFonts w:hint="eastAsia" w:ascii="仿宋" w:hAnsi="仿宋" w:eastAsia="仿宋"/>
          <w:sz w:val="32"/>
          <w:szCs w:val="32"/>
        </w:rPr>
        <w:t>依法应责令改正的，要按期对改正情况进行核查并进行文字记录，可根据执法需要进行音像记录。</w:t>
      </w:r>
    </w:p>
    <w:p>
      <w:pPr>
        <w:ind w:firstLine="640" w:firstLineChars="200"/>
        <w:rPr>
          <w:rFonts w:ascii="仿宋" w:hAnsi="仿宋" w:eastAsia="仿宋"/>
          <w:sz w:val="32"/>
          <w:szCs w:val="32"/>
        </w:rPr>
      </w:pPr>
      <w:r>
        <w:rPr>
          <w:rFonts w:hint="eastAsia" w:ascii="黑体" w:hAnsi="黑体" w:eastAsia="黑体"/>
          <w:sz w:val="32"/>
          <w:szCs w:val="32"/>
        </w:rPr>
        <w:t>第二十九条</w:t>
      </w:r>
      <w:r>
        <w:rPr>
          <w:rFonts w:hint="eastAsia" w:ascii="仿宋" w:hAnsi="仿宋" w:eastAsia="仿宋"/>
          <w:sz w:val="32"/>
          <w:szCs w:val="32"/>
        </w:rPr>
        <w:t xml:space="preserve">  当事人逾期不履行行政执法决定需要强制执行的，留置送达要在作出强制执行决定前或申请法院强制执行前，按照法定形式制作催告书送达当事人。</w:t>
      </w:r>
    </w:p>
    <w:p>
      <w:pPr>
        <w:ind w:firstLine="640" w:firstLineChars="200"/>
        <w:rPr>
          <w:rFonts w:ascii="仿宋" w:hAnsi="仿宋" w:eastAsia="仿宋"/>
          <w:color w:val="000000"/>
          <w:sz w:val="32"/>
          <w:szCs w:val="32"/>
        </w:rPr>
      </w:pPr>
      <w:r>
        <w:rPr>
          <w:rFonts w:hint="eastAsia" w:ascii="仿宋" w:hAnsi="仿宋" w:eastAsia="仿宋"/>
          <w:sz w:val="32"/>
          <w:szCs w:val="32"/>
        </w:rPr>
        <w:t>当事人进行陈述、申辩的，行政执法部门要</w:t>
      </w:r>
      <w:r>
        <w:rPr>
          <w:rFonts w:hint="eastAsia" w:ascii="仿宋" w:hAnsi="仿宋" w:eastAsia="仿宋"/>
          <w:color w:val="000000"/>
          <w:sz w:val="32"/>
          <w:szCs w:val="32"/>
        </w:rPr>
        <w:t>充分听取当事人的意见，</w:t>
      </w:r>
      <w:r>
        <w:rPr>
          <w:rFonts w:hint="eastAsia" w:ascii="仿宋" w:hAnsi="仿宋" w:eastAsia="仿宋"/>
          <w:sz w:val="32"/>
          <w:szCs w:val="32"/>
        </w:rPr>
        <w:t>对当事人提出的事实、理由和证据，</w:t>
      </w:r>
      <w:r>
        <w:rPr>
          <w:rFonts w:hint="eastAsia" w:ascii="仿宋" w:hAnsi="仿宋" w:eastAsia="仿宋"/>
          <w:color w:val="000000"/>
          <w:sz w:val="32"/>
          <w:szCs w:val="32"/>
        </w:rPr>
        <w:t>要进行记录、复核。</w:t>
      </w:r>
    </w:p>
    <w:p>
      <w:pPr>
        <w:ind w:firstLine="640" w:firstLineChars="200"/>
        <w:rPr>
          <w:rFonts w:ascii="仿宋" w:hAnsi="仿宋" w:eastAsia="仿宋"/>
          <w:sz w:val="32"/>
          <w:szCs w:val="32"/>
        </w:rPr>
      </w:pPr>
      <w:r>
        <w:rPr>
          <w:rFonts w:hint="eastAsia" w:ascii="黑体" w:hAnsi="黑体" w:eastAsia="黑体"/>
          <w:sz w:val="32"/>
          <w:szCs w:val="32"/>
        </w:rPr>
        <w:t>第三十条</w:t>
      </w:r>
      <w:r>
        <w:rPr>
          <w:rFonts w:hint="eastAsia" w:ascii="仿宋" w:hAnsi="仿宋" w:eastAsia="仿宋"/>
          <w:sz w:val="32"/>
          <w:szCs w:val="32"/>
        </w:rPr>
        <w:t xml:space="preserve">  经催告，当事人无正当理由逾期仍不履行行政执法决定，依法采取以下强制执行方式的，应制作相应文书进行文字记录：</w:t>
      </w:r>
    </w:p>
    <w:p>
      <w:pPr>
        <w:ind w:firstLine="640" w:firstLineChars="200"/>
        <w:rPr>
          <w:rFonts w:ascii="仿宋" w:hAnsi="仿宋" w:eastAsia="仿宋"/>
          <w:sz w:val="32"/>
          <w:szCs w:val="32"/>
        </w:rPr>
      </w:pPr>
      <w:r>
        <w:rPr>
          <w:rFonts w:hint="eastAsia" w:ascii="仿宋" w:hAnsi="仿宋" w:eastAsia="仿宋"/>
          <w:sz w:val="32"/>
          <w:szCs w:val="32"/>
        </w:rPr>
        <w:t>（一）加处罚款；</w:t>
      </w:r>
    </w:p>
    <w:p>
      <w:pPr>
        <w:ind w:firstLine="640" w:firstLineChars="200"/>
        <w:rPr>
          <w:rFonts w:ascii="仿宋" w:hAnsi="仿宋" w:eastAsia="仿宋"/>
          <w:sz w:val="32"/>
          <w:szCs w:val="32"/>
        </w:rPr>
      </w:pPr>
      <w:r>
        <w:rPr>
          <w:rFonts w:hint="eastAsia" w:ascii="仿宋" w:hAnsi="仿宋" w:eastAsia="仿宋"/>
          <w:sz w:val="32"/>
          <w:szCs w:val="32"/>
        </w:rPr>
        <w:t>（二）恢复原状；</w:t>
      </w:r>
    </w:p>
    <w:p>
      <w:pPr>
        <w:ind w:firstLine="640" w:firstLineChars="200"/>
        <w:rPr>
          <w:rFonts w:ascii="仿宋" w:hAnsi="仿宋" w:eastAsia="仿宋"/>
          <w:sz w:val="32"/>
          <w:szCs w:val="32"/>
        </w:rPr>
      </w:pPr>
      <w:r>
        <w:rPr>
          <w:rFonts w:hint="eastAsia" w:ascii="仿宋" w:hAnsi="仿宋" w:eastAsia="仿宋"/>
          <w:sz w:val="32"/>
          <w:szCs w:val="32"/>
        </w:rPr>
        <w:t>（三）其他强制执行方式。</w:t>
      </w:r>
    </w:p>
    <w:p>
      <w:pPr>
        <w:ind w:firstLine="640" w:firstLineChars="200"/>
        <w:rPr>
          <w:rFonts w:ascii="仿宋" w:hAnsi="仿宋" w:eastAsia="仿宋"/>
          <w:sz w:val="32"/>
          <w:szCs w:val="32"/>
        </w:rPr>
      </w:pPr>
      <w:r>
        <w:rPr>
          <w:rFonts w:hint="eastAsia" w:ascii="仿宋" w:hAnsi="仿宋" w:eastAsia="仿宋"/>
          <w:sz w:val="32"/>
          <w:szCs w:val="32"/>
        </w:rPr>
        <w:t>采取恢复原状强制执行方式的，应同时进行音像记录。</w:t>
      </w:r>
    </w:p>
    <w:p>
      <w:pPr>
        <w:ind w:firstLine="640" w:firstLineChars="200"/>
        <w:rPr>
          <w:rFonts w:ascii="仿宋" w:hAnsi="仿宋" w:eastAsia="仿宋"/>
          <w:sz w:val="32"/>
          <w:szCs w:val="32"/>
        </w:rPr>
      </w:pPr>
      <w:r>
        <w:rPr>
          <w:rFonts w:hint="eastAsia" w:ascii="黑体" w:hAnsi="黑体" w:eastAsia="黑体"/>
          <w:sz w:val="32"/>
          <w:szCs w:val="32"/>
        </w:rPr>
        <w:t>第三十一条</w:t>
      </w:r>
      <w:r>
        <w:rPr>
          <w:rFonts w:hint="eastAsia" w:ascii="仿宋" w:hAnsi="仿宋" w:eastAsia="仿宋"/>
          <w:sz w:val="32"/>
          <w:szCs w:val="32"/>
        </w:rPr>
        <w:t xml:space="preserve">  在依法催告后，需申请法院强制执行的，要对申请法院强制执行的相关文书、强制执行结果等全过程进行记录。</w:t>
      </w:r>
    </w:p>
    <w:p>
      <w:pPr>
        <w:jc w:val="center"/>
        <w:rPr>
          <w:rFonts w:ascii="黑体" w:hAnsi="黑体" w:eastAsia="黑体"/>
          <w:sz w:val="32"/>
          <w:szCs w:val="32"/>
        </w:rPr>
      </w:pPr>
      <w:r>
        <w:rPr>
          <w:rFonts w:hint="eastAsia" w:ascii="黑体" w:hAnsi="黑体" w:eastAsia="黑体"/>
          <w:sz w:val="32"/>
          <w:szCs w:val="32"/>
        </w:rPr>
        <w:t>第六章执法记录的管理与使用</w:t>
      </w:r>
    </w:p>
    <w:p>
      <w:pPr>
        <w:ind w:firstLine="640" w:firstLineChars="200"/>
        <w:rPr>
          <w:rFonts w:ascii="仿宋" w:hAnsi="仿宋" w:eastAsia="仿宋"/>
          <w:sz w:val="32"/>
          <w:szCs w:val="32"/>
        </w:rPr>
      </w:pPr>
      <w:r>
        <w:rPr>
          <w:rFonts w:hint="eastAsia" w:ascii="黑体" w:hAnsi="黑体" w:eastAsia="黑体"/>
          <w:sz w:val="32"/>
          <w:szCs w:val="32"/>
        </w:rPr>
        <w:t>第三十二条</w:t>
      </w:r>
      <w:r>
        <w:rPr>
          <w:rFonts w:hint="eastAsia" w:ascii="仿宋" w:hAnsi="仿宋" w:eastAsia="仿宋"/>
          <w:sz w:val="32"/>
          <w:szCs w:val="32"/>
        </w:rPr>
        <w:t xml:space="preserve">  建立健全行政执法案卷管理制度。</w:t>
      </w:r>
    </w:p>
    <w:p>
      <w:pPr>
        <w:ind w:firstLine="640" w:firstLineChars="200"/>
        <w:rPr>
          <w:rFonts w:ascii="仿宋" w:hAnsi="仿宋" w:eastAsia="仿宋"/>
          <w:sz w:val="32"/>
          <w:szCs w:val="32"/>
        </w:rPr>
      </w:pPr>
      <w:r>
        <w:rPr>
          <w:rFonts w:hint="eastAsia" w:ascii="仿宋" w:hAnsi="仿宋" w:eastAsia="仿宋" w:cs="仿宋"/>
          <w:sz w:val="32"/>
          <w:szCs w:val="32"/>
        </w:rPr>
        <w:t>局</w:t>
      </w:r>
      <w:r>
        <w:rPr>
          <w:rFonts w:hint="eastAsia" w:ascii="仿宋" w:hAnsi="仿宋" w:eastAsia="仿宋"/>
          <w:sz w:val="32"/>
          <w:szCs w:val="32"/>
        </w:rPr>
        <w:t>各行政执法部门及其行政执法人员在行政执法行为终结之日起</w:t>
      </w:r>
      <w:r>
        <w:rPr>
          <w:rFonts w:ascii="仿宋" w:hAnsi="仿宋" w:eastAsia="仿宋"/>
          <w:sz w:val="32"/>
          <w:szCs w:val="32"/>
        </w:rPr>
        <w:t>30</w:t>
      </w:r>
      <w:r>
        <w:rPr>
          <w:rFonts w:hint="eastAsia" w:ascii="仿宋" w:hAnsi="仿宋" w:eastAsia="仿宋"/>
          <w:sz w:val="32"/>
          <w:szCs w:val="32"/>
        </w:rPr>
        <w:t>日内（法律、法规、规章有具体要求的，从其规定），要将行政执法过程中形成的文字和音像记录资料，形成相应案卷，并按照《中华人民共和国档案法》的规定归档、保存。</w:t>
      </w:r>
    </w:p>
    <w:p>
      <w:pPr>
        <w:ind w:firstLine="640" w:firstLineChars="200"/>
        <w:rPr>
          <w:rFonts w:ascii="仿宋" w:hAnsi="仿宋" w:eastAsia="仿宋"/>
          <w:color w:val="000000"/>
          <w:sz w:val="32"/>
          <w:szCs w:val="32"/>
        </w:rPr>
      </w:pPr>
      <w:r>
        <w:rPr>
          <w:rFonts w:hint="eastAsia" w:ascii="仿宋" w:hAnsi="仿宋" w:eastAsia="仿宋"/>
          <w:sz w:val="32"/>
          <w:szCs w:val="32"/>
        </w:rPr>
        <w:t>音像记录制作完成后，行政执法人员不得自行保管，要在</w:t>
      </w:r>
      <w:r>
        <w:rPr>
          <w:rFonts w:ascii="仿宋" w:hAnsi="仿宋" w:eastAsia="仿宋"/>
          <w:sz w:val="32"/>
          <w:szCs w:val="32"/>
        </w:rPr>
        <w:t>24</w:t>
      </w:r>
      <w:r>
        <w:rPr>
          <w:rFonts w:hint="eastAsia" w:ascii="仿宋" w:hAnsi="仿宋" w:eastAsia="仿宋"/>
          <w:sz w:val="32"/>
          <w:szCs w:val="32"/>
        </w:rPr>
        <w:t>小时内按要求将信息储存至执法信息系统或专用存储器。</w:t>
      </w:r>
      <w:r>
        <w:rPr>
          <w:rFonts w:hint="eastAsia" w:ascii="仿宋" w:hAnsi="仿宋" w:eastAsia="仿宋"/>
          <w:color w:val="000000"/>
          <w:sz w:val="32"/>
          <w:szCs w:val="32"/>
        </w:rPr>
        <w:t>连续工作、异地工作或在边远、交通不便地区执法，确实不能及时移交记录信息的，应在自回到本单位后</w:t>
      </w:r>
      <w:r>
        <w:rPr>
          <w:rFonts w:ascii="仿宋" w:hAnsi="仿宋" w:eastAsia="仿宋"/>
          <w:color w:val="000000"/>
          <w:sz w:val="32"/>
          <w:szCs w:val="32"/>
        </w:rPr>
        <w:t>24</w:t>
      </w:r>
      <w:r>
        <w:rPr>
          <w:rFonts w:hint="eastAsia" w:ascii="仿宋" w:hAnsi="仿宋" w:eastAsia="仿宋"/>
          <w:color w:val="000000"/>
          <w:sz w:val="32"/>
          <w:szCs w:val="32"/>
        </w:rPr>
        <w:t>小时内移交存储。</w:t>
      </w:r>
    </w:p>
    <w:p>
      <w:pPr>
        <w:ind w:firstLine="640" w:firstLineChars="200"/>
        <w:rPr>
          <w:rFonts w:ascii="仿宋" w:hAnsi="仿宋" w:eastAsia="仿宋"/>
          <w:sz w:val="32"/>
          <w:szCs w:val="32"/>
        </w:rPr>
      </w:pPr>
      <w:r>
        <w:rPr>
          <w:rFonts w:hint="eastAsia" w:ascii="黑体" w:hAnsi="黑体" w:eastAsia="黑体"/>
          <w:sz w:val="32"/>
          <w:szCs w:val="32"/>
        </w:rPr>
        <w:t>第三十三条</w:t>
      </w:r>
      <w:r>
        <w:rPr>
          <w:rFonts w:hint="eastAsia" w:ascii="仿宋" w:hAnsi="仿宋" w:eastAsia="仿宋" w:cs="仿宋"/>
          <w:sz w:val="32"/>
          <w:szCs w:val="32"/>
        </w:rPr>
        <w:t>局</w:t>
      </w:r>
      <w:r>
        <w:rPr>
          <w:rFonts w:hint="eastAsia" w:ascii="仿宋" w:hAnsi="仿宋" w:eastAsia="仿宋"/>
          <w:sz w:val="32"/>
          <w:szCs w:val="32"/>
        </w:rPr>
        <w:t>各行政执法部门要建立健全执法全过程记录管理和使用等工作制度，明确专门人员负责对全过程记录文字和音像资料的归档、保存和使用。</w:t>
      </w:r>
    </w:p>
    <w:p>
      <w:pPr>
        <w:ind w:firstLine="640" w:firstLineChars="200"/>
        <w:rPr>
          <w:rFonts w:ascii="仿宋" w:hAnsi="仿宋" w:eastAsia="仿宋"/>
          <w:sz w:val="32"/>
          <w:szCs w:val="32"/>
        </w:rPr>
      </w:pPr>
      <w:r>
        <w:rPr>
          <w:rFonts w:hint="eastAsia" w:ascii="黑体" w:hAnsi="黑体" w:eastAsia="黑体"/>
          <w:sz w:val="32"/>
          <w:szCs w:val="32"/>
        </w:rPr>
        <w:t>第三十四条</w:t>
      </w:r>
      <w:r>
        <w:rPr>
          <w:rFonts w:hint="eastAsia" w:ascii="仿宋" w:hAnsi="仿宋" w:eastAsia="仿宋"/>
          <w:sz w:val="32"/>
          <w:szCs w:val="32"/>
        </w:rPr>
        <w:t>当事人根据需要申请查阅、复制相关执法全过程记录信息的，</w:t>
      </w:r>
      <w:r>
        <w:rPr>
          <w:rFonts w:hint="eastAsia" w:ascii="仿宋" w:hAnsi="仿宋" w:eastAsia="仿宋"/>
          <w:color w:val="000000"/>
          <w:sz w:val="32"/>
          <w:szCs w:val="32"/>
        </w:rPr>
        <w:t>根据《中华人民共和国政府信息公开条例》等有关规定，</w:t>
      </w:r>
      <w:r>
        <w:rPr>
          <w:rFonts w:hint="eastAsia" w:ascii="仿宋" w:hAnsi="仿宋" w:eastAsia="仿宋"/>
          <w:sz w:val="32"/>
          <w:szCs w:val="32"/>
        </w:rPr>
        <w:t>经负责人同意，可复制使用（依法应保密的除外）。</w:t>
      </w:r>
    </w:p>
    <w:p>
      <w:pPr>
        <w:ind w:firstLine="640" w:firstLineChars="200"/>
        <w:rPr>
          <w:rFonts w:ascii="仿宋" w:hAnsi="仿宋" w:eastAsia="仿宋"/>
          <w:sz w:val="32"/>
          <w:szCs w:val="32"/>
        </w:rPr>
      </w:pPr>
      <w:r>
        <w:rPr>
          <w:rFonts w:hint="eastAsia" w:ascii="黑体" w:hAnsi="黑体" w:eastAsia="黑体"/>
          <w:sz w:val="32"/>
          <w:szCs w:val="32"/>
        </w:rPr>
        <w:t>第三十五条</w:t>
      </w:r>
      <w:r>
        <w:rPr>
          <w:rFonts w:hint="eastAsia" w:ascii="仿宋" w:hAnsi="仿宋" w:eastAsia="仿宋"/>
          <w:sz w:val="32"/>
          <w:szCs w:val="32"/>
        </w:rPr>
        <w:t>涉及国家秘密、商业秘密和个人隐私的执法记录信息，要严格按照保密工作的有关规定和权限进行管理。</w:t>
      </w:r>
    </w:p>
    <w:p>
      <w:pPr>
        <w:jc w:val="center"/>
        <w:rPr>
          <w:rFonts w:ascii="黑体" w:hAnsi="黑体" w:eastAsia="黑体"/>
          <w:sz w:val="32"/>
          <w:szCs w:val="32"/>
        </w:rPr>
      </w:pPr>
      <w:r>
        <w:rPr>
          <w:rFonts w:hint="eastAsia" w:ascii="黑体" w:hAnsi="黑体" w:eastAsia="黑体"/>
          <w:sz w:val="32"/>
          <w:szCs w:val="32"/>
        </w:rPr>
        <w:t>第七章监督与责任</w:t>
      </w:r>
    </w:p>
    <w:p>
      <w:pPr>
        <w:ind w:firstLine="640" w:firstLineChars="200"/>
        <w:rPr>
          <w:rFonts w:ascii="仿宋" w:hAnsi="仿宋" w:eastAsia="仿宋"/>
          <w:sz w:val="32"/>
          <w:szCs w:val="32"/>
        </w:rPr>
      </w:pPr>
      <w:r>
        <w:rPr>
          <w:rFonts w:hint="eastAsia" w:ascii="黑体" w:hAnsi="黑体" w:eastAsia="黑体"/>
          <w:sz w:val="32"/>
          <w:szCs w:val="32"/>
        </w:rPr>
        <w:t>第三十六条</w:t>
      </w:r>
      <w:r>
        <w:rPr>
          <w:rFonts w:hint="eastAsia" w:ascii="仿宋" w:hAnsi="仿宋" w:eastAsia="仿宋"/>
          <w:sz w:val="32"/>
          <w:szCs w:val="32"/>
        </w:rPr>
        <w:t>行政执法全过程记录制度的建立和实施情况纳入年度工作考核。</w:t>
      </w:r>
    </w:p>
    <w:p>
      <w:pPr>
        <w:ind w:firstLine="640" w:firstLineChars="200"/>
        <w:rPr>
          <w:rFonts w:ascii="仿宋" w:hAnsi="仿宋" w:eastAsia="仿宋"/>
          <w:sz w:val="32"/>
          <w:szCs w:val="32"/>
        </w:rPr>
      </w:pPr>
      <w:r>
        <w:rPr>
          <w:rFonts w:hint="eastAsia" w:ascii="黑体" w:hAnsi="黑体" w:eastAsia="黑体"/>
          <w:sz w:val="32"/>
          <w:szCs w:val="32"/>
        </w:rPr>
        <w:t>第三十七条</w:t>
      </w:r>
      <w:r>
        <w:rPr>
          <w:rFonts w:hint="eastAsia" w:ascii="仿宋" w:hAnsi="仿宋" w:eastAsia="仿宋" w:cs="仿宋"/>
          <w:sz w:val="32"/>
          <w:szCs w:val="32"/>
        </w:rPr>
        <w:t>局</w:t>
      </w:r>
      <w:r>
        <w:rPr>
          <w:rFonts w:hint="eastAsia" w:ascii="仿宋" w:hAnsi="仿宋" w:eastAsia="仿宋"/>
          <w:sz w:val="32"/>
          <w:szCs w:val="32"/>
        </w:rPr>
        <w:t>各行政执法部门实施执法全过程记录中有下列情形之一的，由法制科责令限期整改；情节严重或造成严重后果的，对直接负责的主管人员和其他责任人员依法给予行政处分；构成犯罪的，依法追究刑事责任：</w:t>
      </w:r>
    </w:p>
    <w:p>
      <w:pPr>
        <w:ind w:firstLine="640" w:firstLineChars="200"/>
        <w:rPr>
          <w:rFonts w:ascii="仿宋" w:hAnsi="仿宋" w:eastAsia="仿宋"/>
          <w:sz w:val="32"/>
          <w:szCs w:val="32"/>
        </w:rPr>
      </w:pPr>
      <w:r>
        <w:rPr>
          <w:rFonts w:hint="eastAsia" w:ascii="仿宋" w:hAnsi="仿宋" w:eastAsia="仿宋"/>
          <w:sz w:val="32"/>
          <w:szCs w:val="32"/>
        </w:rPr>
        <w:t>（一）不制作或不按要求制作执法全过程记录的；</w:t>
      </w:r>
    </w:p>
    <w:p>
      <w:pPr>
        <w:ind w:firstLine="640" w:firstLineChars="200"/>
        <w:rPr>
          <w:rFonts w:ascii="仿宋" w:hAnsi="仿宋" w:eastAsia="仿宋"/>
          <w:sz w:val="32"/>
          <w:szCs w:val="32"/>
        </w:rPr>
      </w:pPr>
      <w:r>
        <w:rPr>
          <w:rFonts w:hint="eastAsia" w:ascii="仿宋" w:hAnsi="仿宋" w:eastAsia="仿宋"/>
          <w:sz w:val="32"/>
          <w:szCs w:val="32"/>
        </w:rPr>
        <w:t>（二）违反规定泄露执法记录信息造成严重后果的；</w:t>
      </w:r>
    </w:p>
    <w:p>
      <w:pPr>
        <w:ind w:firstLine="640" w:firstLineChars="200"/>
        <w:rPr>
          <w:rFonts w:ascii="仿宋" w:hAnsi="仿宋" w:eastAsia="仿宋"/>
          <w:sz w:val="32"/>
          <w:szCs w:val="32"/>
        </w:rPr>
      </w:pPr>
      <w:r>
        <w:rPr>
          <w:rFonts w:hint="eastAsia" w:ascii="仿宋" w:hAnsi="仿宋" w:eastAsia="仿宋"/>
          <w:sz w:val="32"/>
          <w:szCs w:val="32"/>
        </w:rPr>
        <w:t>（三）故意毁损，随意删除、修改执法全过程中文字或音像记录信息的；</w:t>
      </w:r>
    </w:p>
    <w:p>
      <w:pPr>
        <w:ind w:firstLine="640" w:firstLineChars="200"/>
        <w:rPr>
          <w:rFonts w:ascii="仿宋" w:hAnsi="仿宋" w:eastAsia="仿宋"/>
          <w:sz w:val="32"/>
          <w:szCs w:val="32"/>
        </w:rPr>
      </w:pPr>
      <w:r>
        <w:rPr>
          <w:rFonts w:hint="eastAsia" w:ascii="仿宋" w:hAnsi="仿宋" w:eastAsia="仿宋"/>
          <w:sz w:val="32"/>
          <w:szCs w:val="32"/>
        </w:rPr>
        <w:t>（四）不按规定储存或维护致使执法记录损毁、丢失，造成严重后果的；</w:t>
      </w:r>
    </w:p>
    <w:p>
      <w:pPr>
        <w:ind w:firstLine="640" w:firstLineChars="200"/>
        <w:rPr>
          <w:rFonts w:ascii="仿宋" w:hAnsi="仿宋" w:eastAsia="仿宋"/>
          <w:sz w:val="32"/>
          <w:szCs w:val="32"/>
        </w:rPr>
      </w:pPr>
      <w:r>
        <w:rPr>
          <w:rFonts w:hint="eastAsia" w:ascii="仿宋" w:hAnsi="仿宋" w:eastAsia="仿宋"/>
          <w:sz w:val="32"/>
          <w:szCs w:val="32"/>
        </w:rPr>
        <w:t>（五）其他违反执法全过程记录规定，造成严重后果的。</w:t>
      </w:r>
    </w:p>
    <w:p>
      <w:pPr>
        <w:jc w:val="center"/>
        <w:rPr>
          <w:rFonts w:ascii="黑体" w:hAnsi="黑体" w:eastAsia="黑体"/>
          <w:sz w:val="32"/>
          <w:szCs w:val="32"/>
        </w:rPr>
      </w:pPr>
      <w:r>
        <w:rPr>
          <w:rFonts w:hint="eastAsia" w:ascii="黑体" w:hAnsi="黑体" w:eastAsia="黑体"/>
          <w:sz w:val="32"/>
          <w:szCs w:val="32"/>
        </w:rPr>
        <w:t>第八章附则</w:t>
      </w:r>
    </w:p>
    <w:p>
      <w:pPr>
        <w:ind w:firstLine="640" w:firstLineChars="200"/>
        <w:rPr>
          <w:rFonts w:ascii="仿宋" w:hAnsi="仿宋" w:eastAsia="仿宋"/>
          <w:sz w:val="32"/>
          <w:szCs w:val="32"/>
        </w:rPr>
      </w:pPr>
      <w:r>
        <w:rPr>
          <w:rFonts w:hint="eastAsia" w:ascii="黑体" w:hAnsi="黑体" w:eastAsia="黑体"/>
          <w:sz w:val="32"/>
          <w:szCs w:val="32"/>
        </w:rPr>
        <w:t>第三十八条</w:t>
      </w:r>
      <w:r>
        <w:rPr>
          <w:rFonts w:hint="eastAsia" w:ascii="仿宋" w:hAnsi="仿宋" w:eastAsia="仿宋"/>
          <w:sz w:val="32"/>
          <w:szCs w:val="32"/>
        </w:rPr>
        <w:t xml:space="preserve">  健全办理行政执法事项内部工作程序，全程记录内部审批流程，明确承办人、审核人、批准人，按照行政执法的依据、条件和程序，由承办人提出意见和理由，经审核人审核后，由批准人批准。</w:t>
      </w:r>
    </w:p>
    <w:p>
      <w:pPr>
        <w:ind w:firstLine="640" w:firstLineChars="200"/>
        <w:rPr>
          <w:rFonts w:ascii="仿宋" w:hAnsi="仿宋" w:eastAsia="仿宋"/>
          <w:sz w:val="32"/>
          <w:szCs w:val="32"/>
        </w:rPr>
      </w:pPr>
      <w:r>
        <w:rPr>
          <w:rFonts w:hint="eastAsia" w:ascii="黑体" w:hAnsi="黑体" w:eastAsia="黑体"/>
          <w:sz w:val="32"/>
          <w:szCs w:val="32"/>
        </w:rPr>
        <w:t>第三十九条</w:t>
      </w:r>
      <w:r>
        <w:rPr>
          <w:rFonts w:hint="eastAsia" w:ascii="仿宋" w:hAnsi="仿宋" w:eastAsia="仿宋"/>
          <w:sz w:val="32"/>
          <w:szCs w:val="32"/>
        </w:rPr>
        <w:t xml:space="preserve">  本办法自</w:t>
      </w:r>
      <w:r>
        <w:rPr>
          <w:rFonts w:ascii="仿宋" w:hAnsi="仿宋" w:eastAsia="仿宋"/>
          <w:sz w:val="32"/>
          <w:szCs w:val="32"/>
        </w:rPr>
        <w:t>2019</w:t>
      </w:r>
      <w:r>
        <w:rPr>
          <w:rFonts w:hint="eastAsia" w:ascii="仿宋" w:hAnsi="仿宋" w:eastAsia="仿宋"/>
          <w:sz w:val="32"/>
          <w:szCs w:val="32"/>
        </w:rPr>
        <w:t>年9月日起施行。</w:t>
      </w:r>
    </w:p>
    <w:p>
      <w:pPr>
        <w:rPr>
          <w:rFonts w:ascii="仿宋" w:hAnsi="仿宋" w:eastAsia="仿宋"/>
          <w:sz w:val="32"/>
          <w:szCs w:val="32"/>
        </w:rPr>
      </w:pPr>
      <w:r>
        <w:rPr>
          <w:rFonts w:hint="eastAsia" w:ascii="仿宋" w:hAnsi="仿宋" w:eastAsia="仿宋"/>
          <w:sz w:val="32"/>
          <w:szCs w:val="32"/>
        </w:rPr>
        <w:br w:type="page"/>
      </w:r>
    </w:p>
    <w:p>
      <w:pPr>
        <w:ind w:firstLine="643" w:firstLineChars="200"/>
        <w:rPr>
          <w:rFonts w:ascii="仿宋" w:hAnsi="仿宋" w:eastAsia="仿宋"/>
          <w:sz w:val="32"/>
          <w:szCs w:val="32"/>
        </w:rPr>
      </w:pPr>
      <w:r>
        <w:rPr>
          <w:rFonts w:hint="eastAsia" w:ascii="方正小标宋简体" w:hAnsi="方正小标宋简体" w:eastAsia="方正小标宋简体" w:cs="方正小标宋简体"/>
          <w:b/>
          <w:bCs/>
          <w:sz w:val="32"/>
          <w:szCs w:val="32"/>
        </w:rPr>
        <w:t>鞍山市生态环境局重大行政执法决定集体审议规则</w:t>
      </w:r>
    </w:p>
    <w:p>
      <w:pPr>
        <w:widowControl/>
        <w:snapToGrid w:val="0"/>
        <w:spacing w:line="560" w:lineRule="exact"/>
        <w:ind w:firstLine="640"/>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第一条</w:t>
      </w:r>
      <w:r>
        <w:rPr>
          <w:rFonts w:hint="eastAsia" w:ascii="仿宋" w:hAnsi="仿宋" w:eastAsia="仿宋" w:cs="仿宋"/>
          <w:color w:val="000000"/>
          <w:kern w:val="0"/>
          <w:sz w:val="32"/>
          <w:szCs w:val="32"/>
        </w:rPr>
        <w:t xml:space="preserve">  为进一步规范鞍山市生态环境局重大行政执法决定集体审议工作，提高行政执法水平和效率，保证准确、及时、公平、公正审议行政执法决定，维护当事人的合法权益，根据</w:t>
      </w:r>
      <w:r>
        <w:rPr>
          <w:rFonts w:hint="eastAsia" w:ascii="仿宋" w:hAnsi="仿宋" w:eastAsia="仿宋" w:cs="仿宋"/>
          <w:sz w:val="32"/>
          <w:szCs w:val="32"/>
        </w:rPr>
        <w:t>《中华人民共和国行政处罚法》、《环境行政处罚办法》、《辽宁省重大行政执法决定法制审核办法》、《辽宁省环境保护行政处罚程序暂行规定》，</w:t>
      </w:r>
      <w:r>
        <w:rPr>
          <w:rFonts w:hint="eastAsia" w:ascii="仿宋" w:hAnsi="仿宋" w:eastAsia="仿宋" w:cs="仿宋"/>
          <w:color w:val="000000"/>
          <w:kern w:val="0"/>
          <w:sz w:val="32"/>
          <w:szCs w:val="32"/>
        </w:rPr>
        <w:t>制定本规则。</w:t>
      </w:r>
    </w:p>
    <w:p>
      <w:pPr>
        <w:spacing w:line="560" w:lineRule="exact"/>
        <w:ind w:firstLine="602"/>
        <w:jc w:val="left"/>
        <w:rPr>
          <w:rFonts w:ascii="仿宋" w:hAnsi="仿宋" w:eastAsia="仿宋" w:cs="仿宋"/>
          <w:kern w:val="0"/>
          <w:sz w:val="32"/>
          <w:szCs w:val="32"/>
        </w:rPr>
      </w:pPr>
      <w:r>
        <w:rPr>
          <w:rFonts w:hint="eastAsia" w:ascii="仿宋" w:hAnsi="仿宋" w:eastAsia="仿宋" w:cs="仿宋"/>
          <w:b/>
          <w:color w:val="000000"/>
          <w:kern w:val="0"/>
          <w:sz w:val="32"/>
          <w:szCs w:val="32"/>
        </w:rPr>
        <w:t>第二条</w:t>
      </w:r>
      <w:r>
        <w:rPr>
          <w:rFonts w:hint="eastAsia" w:ascii="仿宋" w:hAnsi="仿宋" w:eastAsia="仿宋" w:cs="仿宋"/>
          <w:color w:val="000000"/>
          <w:kern w:val="0"/>
          <w:sz w:val="32"/>
          <w:szCs w:val="32"/>
        </w:rPr>
        <w:t xml:space="preserve">  设立重大行政执法决定审查委员会（以下简称“审委会”），负责对拟做出的重大行政执法决定进行集体审议,</w:t>
      </w:r>
      <w:r>
        <w:rPr>
          <w:rFonts w:hint="eastAsia" w:ascii="仿宋" w:hAnsi="仿宋" w:eastAsia="仿宋" w:cs="仿宋"/>
          <w:kern w:val="0"/>
          <w:sz w:val="32"/>
          <w:szCs w:val="32"/>
        </w:rPr>
        <w:t>形成</w:t>
      </w:r>
      <w:r>
        <w:rPr>
          <w:rFonts w:hint="eastAsia" w:ascii="仿宋" w:hAnsi="仿宋" w:eastAsia="仿宋" w:cs="仿宋"/>
          <w:color w:val="000000"/>
          <w:kern w:val="0"/>
          <w:sz w:val="32"/>
          <w:szCs w:val="32"/>
        </w:rPr>
        <w:t>重大行政执法决定</w:t>
      </w:r>
      <w:r>
        <w:rPr>
          <w:rFonts w:hint="eastAsia" w:ascii="仿宋" w:hAnsi="仿宋" w:eastAsia="仿宋" w:cs="仿宋"/>
          <w:kern w:val="0"/>
          <w:sz w:val="32"/>
          <w:szCs w:val="32"/>
        </w:rPr>
        <w:t>。</w:t>
      </w:r>
    </w:p>
    <w:p>
      <w:pPr>
        <w:spacing w:line="560" w:lineRule="exact"/>
        <w:ind w:firstLine="602"/>
        <w:jc w:val="left"/>
        <w:rPr>
          <w:rFonts w:ascii="仿宋" w:hAnsi="仿宋" w:eastAsia="仿宋" w:cs="仿宋"/>
          <w:kern w:val="0"/>
          <w:sz w:val="32"/>
          <w:szCs w:val="32"/>
        </w:rPr>
      </w:pPr>
      <w:r>
        <w:rPr>
          <w:rFonts w:hint="eastAsia" w:ascii="仿宋" w:hAnsi="仿宋" w:eastAsia="仿宋" w:cs="仿宋"/>
          <w:b/>
          <w:bCs/>
          <w:kern w:val="0"/>
          <w:sz w:val="32"/>
          <w:szCs w:val="32"/>
        </w:rPr>
        <w:t xml:space="preserve">第三条 </w:t>
      </w:r>
      <w:r>
        <w:rPr>
          <w:rFonts w:hint="eastAsia" w:ascii="仿宋" w:hAnsi="仿宋" w:eastAsia="仿宋" w:cs="仿宋"/>
          <w:kern w:val="0"/>
          <w:sz w:val="32"/>
          <w:szCs w:val="32"/>
        </w:rPr>
        <w:t xml:space="preserve"> 适用范围</w:t>
      </w:r>
    </w:p>
    <w:p>
      <w:pPr>
        <w:spacing w:line="560" w:lineRule="exact"/>
        <w:ind w:firstLine="602"/>
        <w:jc w:val="left"/>
        <w:rPr>
          <w:rFonts w:ascii="仿宋" w:hAnsi="仿宋" w:eastAsia="仿宋" w:cs="仿宋"/>
          <w:kern w:val="0"/>
          <w:sz w:val="32"/>
          <w:szCs w:val="32"/>
        </w:rPr>
      </w:pPr>
      <w:r>
        <w:rPr>
          <w:rFonts w:hint="eastAsia" w:ascii="仿宋" w:hAnsi="仿宋" w:eastAsia="仿宋" w:cs="仿宋"/>
          <w:kern w:val="0"/>
          <w:sz w:val="32"/>
          <w:szCs w:val="32"/>
        </w:rPr>
        <w:t>鞍山市生态环境局拟做出的下列行政执法决定适用本规则：</w:t>
      </w:r>
    </w:p>
    <w:p>
      <w:pPr>
        <w:numPr>
          <w:ilvl w:val="0"/>
          <w:numId w:val="1"/>
        </w:num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对企事业单位和其他生产经营者处以30万元以上罚款的(含30万元，不含按日计罚）；</w:t>
      </w:r>
    </w:p>
    <w:p>
      <w:pPr>
        <w:widowControl/>
        <w:snapToGrid w:val="0"/>
        <w:spacing w:line="56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 xml:space="preserve">2、案情重大或社会影响较大拟实施查封、扣押的； </w:t>
      </w:r>
    </w:p>
    <w:p>
      <w:pPr>
        <w:widowControl/>
        <w:snapToGrid w:val="0"/>
        <w:spacing w:line="560" w:lineRule="exact"/>
        <w:ind w:firstLine="640"/>
        <w:jc w:val="left"/>
        <w:rPr>
          <w:rFonts w:ascii="仿宋" w:hAnsi="仿宋" w:eastAsia="仿宋" w:cs="仿宋"/>
          <w:color w:val="333333"/>
          <w:kern w:val="0"/>
          <w:sz w:val="32"/>
          <w:szCs w:val="32"/>
        </w:rPr>
      </w:pPr>
      <w:r>
        <w:rPr>
          <w:rFonts w:hint="eastAsia" w:ascii="仿宋" w:hAnsi="仿宋" w:eastAsia="仿宋" w:cs="仿宋"/>
          <w:kern w:val="0"/>
          <w:sz w:val="32"/>
          <w:szCs w:val="32"/>
        </w:rPr>
        <w:t>3、案情重大或社会影响较大拟</w:t>
      </w:r>
      <w:r>
        <w:rPr>
          <w:rFonts w:hint="eastAsia" w:ascii="仿宋" w:hAnsi="仿宋" w:eastAsia="仿宋" w:cs="仿宋"/>
          <w:color w:val="333333"/>
          <w:kern w:val="0"/>
          <w:sz w:val="32"/>
          <w:szCs w:val="32"/>
        </w:rPr>
        <w:t>实施限制生产、停产整治的；</w:t>
      </w:r>
    </w:p>
    <w:p>
      <w:pPr>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4、拟依法需要向公安机关移送的适用行政拘留的；</w:t>
      </w:r>
    </w:p>
    <w:p>
      <w:pPr>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5、拟依法需要向公安机关移送涉嫌构成犯罪，依法需要追究刑事责任的；</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6、其它需要审委会审议的重大行政处罚案件（事项）。</w:t>
      </w:r>
    </w:p>
    <w:p>
      <w:pPr>
        <w:widowControl/>
        <w:snapToGrid w:val="0"/>
        <w:spacing w:line="560" w:lineRule="exact"/>
        <w:ind w:left="640"/>
        <w:jc w:val="left"/>
        <w:rPr>
          <w:rFonts w:ascii="仿宋" w:hAnsi="仿宋" w:eastAsia="仿宋" w:cs="仿宋"/>
          <w:bCs/>
          <w:kern w:val="0"/>
          <w:sz w:val="32"/>
          <w:szCs w:val="32"/>
        </w:rPr>
      </w:pPr>
      <w:r>
        <w:rPr>
          <w:rFonts w:hint="eastAsia" w:ascii="仿宋" w:hAnsi="仿宋" w:eastAsia="仿宋" w:cs="仿宋"/>
          <w:b/>
          <w:kern w:val="0"/>
          <w:sz w:val="32"/>
          <w:szCs w:val="32"/>
        </w:rPr>
        <w:t xml:space="preserve">第四条  </w:t>
      </w:r>
      <w:r>
        <w:rPr>
          <w:rFonts w:hint="eastAsia" w:ascii="仿宋" w:hAnsi="仿宋" w:eastAsia="仿宋" w:cs="仿宋"/>
          <w:bCs/>
          <w:kern w:val="0"/>
          <w:sz w:val="32"/>
          <w:szCs w:val="32"/>
        </w:rPr>
        <w:t>主要职责</w:t>
      </w:r>
    </w:p>
    <w:p>
      <w:pPr>
        <w:widowControl/>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1.听取案件（事项）调查单位及办案人员的案情汇报、法制审核机构的审核意见，综合分析研判案情，作出审议决定；</w:t>
      </w:r>
    </w:p>
    <w:p>
      <w:pPr>
        <w:widowControl/>
        <w:snapToGrid w:val="0"/>
        <w:spacing w:line="560" w:lineRule="exact"/>
        <w:ind w:firstLine="640"/>
        <w:jc w:val="left"/>
        <w:rPr>
          <w:rFonts w:ascii="仿宋" w:hAnsi="仿宋" w:eastAsia="仿宋" w:cs="仿宋"/>
          <w:b/>
          <w:color w:val="000000"/>
          <w:kern w:val="0"/>
          <w:sz w:val="32"/>
          <w:szCs w:val="32"/>
        </w:rPr>
      </w:pPr>
      <w:r>
        <w:rPr>
          <w:rFonts w:hint="eastAsia" w:ascii="仿宋" w:hAnsi="仿宋" w:eastAsia="仿宋" w:cs="仿宋"/>
          <w:kern w:val="0"/>
          <w:sz w:val="32"/>
          <w:szCs w:val="32"/>
        </w:rPr>
        <w:t>2.审议案件的客观真实性、证据确凿性、程序合法性、适用法律依据正确性及自由裁量合理性等要素；研究拟实施的重要行政命令、重大行政处罚等具体行政行为的操作性。</w:t>
      </w:r>
    </w:p>
    <w:p>
      <w:pPr>
        <w:widowControl/>
        <w:snapToGrid w:val="0"/>
        <w:spacing w:line="560" w:lineRule="exact"/>
        <w:ind w:firstLine="643" w:firstLineChars="200"/>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第五条</w:t>
      </w:r>
      <w:r>
        <w:rPr>
          <w:rFonts w:hint="eastAsia" w:ascii="仿宋" w:hAnsi="仿宋" w:eastAsia="仿宋" w:cs="仿宋"/>
          <w:kern w:val="0"/>
          <w:sz w:val="32"/>
          <w:szCs w:val="32"/>
        </w:rPr>
        <w:t>审委会主任由局长担任，市局法制机构分管局长和执法队队长为副主任，</w:t>
      </w:r>
      <w:r>
        <w:rPr>
          <w:rFonts w:hint="eastAsia" w:ascii="仿宋" w:hAnsi="仿宋" w:eastAsia="仿宋" w:cs="仿宋"/>
          <w:color w:val="000000"/>
          <w:kern w:val="0"/>
          <w:sz w:val="32"/>
          <w:szCs w:val="32"/>
        </w:rPr>
        <w:t>辽宁省鞍山生态环境监测中心分管副主任，鞍山市生态环境事务服务中心分管副主任，市生态环境局各分局（不含海城分局、台安分局、岫岩分局）负责人，</w:t>
      </w:r>
      <w:r>
        <w:rPr>
          <w:rFonts w:hint="eastAsia" w:ascii="仿宋" w:hAnsi="仿宋" w:eastAsia="仿宋" w:cs="仿宋"/>
          <w:kern w:val="0"/>
          <w:sz w:val="32"/>
          <w:szCs w:val="32"/>
        </w:rPr>
        <w:t>生态环境执法科、案件（事项）涉及的相关科室负责人</w:t>
      </w:r>
      <w:r>
        <w:rPr>
          <w:rFonts w:hint="eastAsia" w:ascii="仿宋" w:hAnsi="仿宋" w:eastAsia="仿宋" w:cs="仿宋"/>
          <w:color w:val="000000"/>
          <w:kern w:val="0"/>
          <w:sz w:val="32"/>
          <w:szCs w:val="32"/>
        </w:rPr>
        <w:t>为审委会委员。审委会下设办公室，办公室设在市局生态环境执法科。</w:t>
      </w:r>
    </w:p>
    <w:p>
      <w:pPr>
        <w:widowControl/>
        <w:snapToGrid w:val="0"/>
        <w:spacing w:line="560" w:lineRule="exact"/>
        <w:ind w:firstLine="643"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第六条</w:t>
      </w:r>
      <w:r>
        <w:rPr>
          <w:rFonts w:hint="eastAsia" w:ascii="仿宋" w:hAnsi="仿宋" w:eastAsia="仿宋" w:cs="仿宋"/>
          <w:color w:val="000000"/>
          <w:kern w:val="0"/>
          <w:sz w:val="32"/>
          <w:szCs w:val="32"/>
        </w:rPr>
        <w:t xml:space="preserve">  会议通常由审委会主任主持，因故不能主持的，可口头委托分管法制工作的副局长主持。受委托的主持人，会后应将审委会会议主要情况及议定的事项向主任汇报。审委会办公室负责召集审委会会议。</w:t>
      </w:r>
    </w:p>
    <w:p>
      <w:pPr>
        <w:widowControl/>
        <w:snapToGrid w:val="0"/>
        <w:spacing w:line="560" w:lineRule="exact"/>
        <w:ind w:firstLine="643"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第七条</w:t>
      </w:r>
      <w:r>
        <w:rPr>
          <w:rFonts w:hint="eastAsia" w:ascii="仿宋" w:hAnsi="仿宋" w:eastAsia="仿宋" w:cs="仿宋"/>
          <w:color w:val="000000"/>
          <w:kern w:val="0"/>
          <w:sz w:val="32"/>
          <w:szCs w:val="32"/>
        </w:rPr>
        <w:t xml:space="preserve">  审委会会议参会人员为审委会主任、副主任，环境行政处罚案件（事项）办案人员，辽宁省鞍山生态环境监测中心分管副主任，鞍山市生态环境事务服务中心分管副主任，各分局负责人（不含海城分局、台安分局、岫岩分局）。列席人员为与案件有关的相关科室负责人。必要时可邀请法律顾问参加会议。</w:t>
      </w:r>
    </w:p>
    <w:p>
      <w:pPr>
        <w:widowControl/>
        <w:snapToGrid w:val="0"/>
        <w:spacing w:line="56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审委会会议参会人数(已委托他人行使表决权的计入参会人数)需达到应参加该案件（事项）审委会委员的2/3以上方可开会，因故不能参加会议的，需要向会议主持人请假，经批准，可以委托其他参会</w:t>
      </w:r>
      <w:r>
        <w:rPr>
          <w:rFonts w:hint="eastAsia" w:ascii="仿宋" w:hAnsi="仿宋" w:eastAsia="仿宋" w:cs="仿宋"/>
          <w:kern w:val="0"/>
          <w:sz w:val="32"/>
          <w:szCs w:val="32"/>
        </w:rPr>
        <w:t>人员</w:t>
      </w:r>
      <w:r>
        <w:rPr>
          <w:rFonts w:hint="eastAsia" w:ascii="仿宋" w:hAnsi="仿宋" w:eastAsia="仿宋" w:cs="仿宋"/>
          <w:color w:val="000000"/>
          <w:kern w:val="0"/>
          <w:sz w:val="32"/>
          <w:szCs w:val="32"/>
        </w:rPr>
        <w:t>行使表决权。</w:t>
      </w:r>
    </w:p>
    <w:p>
      <w:pPr>
        <w:widowControl/>
        <w:snapToGrid w:val="0"/>
        <w:spacing w:line="560"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第八条</w:t>
      </w:r>
      <w:r>
        <w:rPr>
          <w:rFonts w:hint="eastAsia" w:ascii="仿宋" w:hAnsi="仿宋" w:eastAsia="仿宋" w:cs="仿宋"/>
          <w:kern w:val="0"/>
          <w:sz w:val="32"/>
          <w:szCs w:val="32"/>
        </w:rPr>
        <w:t xml:space="preserve">  议事原则</w:t>
      </w:r>
    </w:p>
    <w:p>
      <w:pPr>
        <w:widowControl/>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1.坚持惩教结合、过罚相当、严格执法与引导守法相结合的原则；</w:t>
      </w:r>
    </w:p>
    <w:p>
      <w:pPr>
        <w:widowControl/>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2.坚持尊重事实、依靠证据、严格程序、规范合法的原则；</w:t>
      </w:r>
    </w:p>
    <w:p>
      <w:pPr>
        <w:widowControl/>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3.坚持权责一致、分级负责、集体决定，风险有效防控的原则。  </w:t>
      </w:r>
    </w:p>
    <w:p>
      <w:pPr>
        <w:widowControl/>
        <w:snapToGrid w:val="0"/>
        <w:spacing w:line="560" w:lineRule="exact"/>
        <w:ind w:firstLine="643"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第九条</w:t>
      </w:r>
      <w:r>
        <w:rPr>
          <w:rFonts w:hint="eastAsia" w:ascii="仿宋" w:hAnsi="仿宋" w:eastAsia="仿宋" w:cs="仿宋"/>
          <w:color w:val="000000"/>
          <w:kern w:val="0"/>
          <w:sz w:val="32"/>
          <w:szCs w:val="32"/>
        </w:rPr>
        <w:t xml:space="preserve">  审议程序</w:t>
      </w:r>
    </w:p>
    <w:p>
      <w:pPr>
        <w:widowControl/>
        <w:snapToGrid w:val="0"/>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1.市生态环境保护综合行政执法队向审委会办公室提交《鞍山市生态环境局重大行政执法决定集体审议申请表》。</w:t>
      </w:r>
    </w:p>
    <w:p>
      <w:pPr>
        <w:widowControl/>
        <w:snapToGrid w:val="0"/>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2.审委会办公室提前将需要审委会审议的案件向分管局长汇报，由分管局长向审委会主任报告，经同意后，确定审委会会议时间。审委会办公室提前将会议的时间、地点及议题通知参会人员。</w:t>
      </w:r>
    </w:p>
    <w:p>
      <w:pPr>
        <w:widowControl/>
        <w:snapToGrid w:val="0"/>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3.审委会会议由案件承办人员汇报案件调查情况，包括违法事实、证据、处罚的法律依据和处罚意见建议等有关内容。</w:t>
      </w:r>
    </w:p>
    <w:p>
      <w:pPr>
        <w:widowControl/>
        <w:snapToGrid w:val="0"/>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4.生态环境执法科负责人提出初步审查意见和建议。</w:t>
      </w:r>
    </w:p>
    <w:p>
      <w:pPr>
        <w:widowControl/>
        <w:snapToGrid w:val="0"/>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5.进行集体讨论，参会人员对审查内容发表意见，意见一致后，最后形成审委会集体审议决定。不能形成一致意见，由主持人形成决定意见。</w:t>
      </w:r>
    </w:p>
    <w:p>
      <w:pPr>
        <w:widowControl/>
        <w:snapToGrid w:val="0"/>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6、审委会办公室负责审委会会议记录，并将形成的集体审议决定原件交市生态环境保护综合行政执法队。</w:t>
      </w:r>
    </w:p>
    <w:p>
      <w:pPr>
        <w:widowControl/>
        <w:snapToGrid w:val="0"/>
        <w:spacing w:line="560"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第十条</w:t>
      </w:r>
      <w:r>
        <w:rPr>
          <w:rFonts w:hint="eastAsia" w:ascii="仿宋" w:hAnsi="仿宋" w:eastAsia="仿宋" w:cs="仿宋"/>
          <w:kern w:val="0"/>
          <w:sz w:val="32"/>
          <w:szCs w:val="32"/>
        </w:rPr>
        <w:t xml:space="preserve">  执行与监督</w:t>
      </w:r>
    </w:p>
    <w:p>
      <w:pPr>
        <w:widowControl/>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1.根据会议作出的决定，各单位按职责分工执行已决定的事项。</w:t>
      </w:r>
    </w:p>
    <w:p>
      <w:pPr>
        <w:widowControl/>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在执行决定过程中，对新发生或发现的特殊情况，必须改变或更正先前决定的，市生态环境保护综合行政执法队需重新提请审委会审议，审委会应进行复审。</w:t>
      </w:r>
    </w:p>
    <w:p>
      <w:pPr>
        <w:widowControl/>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2.审委会办公室负责对决定事项的执行情况进行监督。</w:t>
      </w:r>
    </w:p>
    <w:p>
      <w:pPr>
        <w:widowControl/>
        <w:snapToGrid w:val="0"/>
        <w:spacing w:line="560" w:lineRule="exact"/>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 xml:space="preserve">第十一条 </w:t>
      </w:r>
      <w:r>
        <w:rPr>
          <w:rFonts w:hint="eastAsia" w:ascii="仿宋" w:hAnsi="仿宋" w:eastAsia="仿宋" w:cs="仿宋"/>
          <w:kern w:val="0"/>
          <w:sz w:val="32"/>
          <w:szCs w:val="32"/>
        </w:rPr>
        <w:t xml:space="preserve"> 本规则自发布之日起执行。</w:t>
      </w:r>
    </w:p>
    <w:p>
      <w:pPr>
        <w:rPr>
          <w:rFonts w:ascii="仿宋" w:hAnsi="仿宋" w:eastAsia="仿宋" w:cs="仿宋"/>
          <w:kern w:val="0"/>
          <w:sz w:val="32"/>
          <w:szCs w:val="32"/>
        </w:rPr>
      </w:pPr>
      <w:r>
        <w:rPr>
          <w:rFonts w:ascii="仿宋" w:hAnsi="仿宋" w:eastAsia="仿宋" w:cs="仿宋"/>
          <w:kern w:val="0"/>
          <w:sz w:val="32"/>
          <w:szCs w:val="32"/>
        </w:rPr>
        <w:br w:type="page"/>
      </w:r>
    </w:p>
    <w:p>
      <w:pPr>
        <w:ind w:firstLine="643" w:firstLineChars="200"/>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b/>
          <w:color w:val="000000"/>
          <w:sz w:val="32"/>
          <w:szCs w:val="32"/>
        </w:rPr>
        <w:t>鞍山市生态环境局重大行政执法决定法制审核制度</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为进一步规范鞍山市生态环境局重大行政执法决定法制审核</w:t>
      </w:r>
      <w:r>
        <w:rPr>
          <w:rFonts w:hint="eastAsia" w:ascii="仿宋" w:hAnsi="仿宋" w:eastAsia="仿宋" w:cs="仿宋"/>
          <w:color w:val="000000"/>
          <w:sz w:val="32"/>
          <w:szCs w:val="32"/>
        </w:rPr>
        <w:t>，推行行政执法责任制，本着“有权必有责，用权受监督”的原则，完善内部执法监督体制，提高行政执法水平，保证行政执法决定的准确与公正，依据《中华人民共和国行政处罚法》、《环境行政处罚办法》、《辽宁省重大行政执法决定法制审核办法》、《辽宁省环境保护行政处罚程序暂行规定》，制订本制度。 </w:t>
      </w:r>
    </w:p>
    <w:p>
      <w:pPr>
        <w:spacing w:line="560" w:lineRule="exact"/>
        <w:jc w:val="center"/>
        <w:rPr>
          <w:rFonts w:ascii="仿宋" w:hAnsi="仿宋" w:eastAsia="仿宋" w:cs="仿宋"/>
          <w:color w:val="000000"/>
          <w:sz w:val="32"/>
          <w:szCs w:val="32"/>
        </w:rPr>
      </w:pPr>
      <w:r>
        <w:rPr>
          <w:rFonts w:hint="eastAsia" w:ascii="仿宋" w:hAnsi="仿宋" w:eastAsia="仿宋" w:cs="仿宋"/>
          <w:b/>
          <w:bCs/>
          <w:color w:val="000000"/>
          <w:sz w:val="32"/>
          <w:szCs w:val="32"/>
        </w:rPr>
        <w:t>第一章  适用范围</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第一条</w:t>
      </w:r>
      <w:r>
        <w:rPr>
          <w:rFonts w:hint="eastAsia" w:ascii="仿宋" w:hAnsi="仿宋" w:eastAsia="仿宋" w:cs="仿宋"/>
          <w:color w:val="000000"/>
          <w:sz w:val="32"/>
          <w:szCs w:val="32"/>
        </w:rPr>
        <w:t xml:space="preserve">  鞍山市生态环境局执法科为重大行政执法决定法制审核机构（以下简称“审核机构”），鞍山市生态环境保护综合行政执法队为重大行政执法决定承办机构（以下简称“承办机构”）。</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第二条</w:t>
      </w:r>
      <w:r>
        <w:rPr>
          <w:rFonts w:hint="eastAsia" w:ascii="仿宋" w:hAnsi="仿宋" w:eastAsia="仿宋" w:cs="仿宋"/>
          <w:color w:val="000000"/>
          <w:sz w:val="32"/>
          <w:szCs w:val="32"/>
        </w:rPr>
        <w:t xml:space="preserve">  审核机构对承办机构的下列行政执法行为进行法制审核：</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（一）对企事业单位和其他生产经营者处以30万元以上罚款的(含30万元，不含按日计罚）；</w:t>
      </w:r>
    </w:p>
    <w:p>
      <w:pPr>
        <w:widowControl/>
        <w:snapToGrid w:val="0"/>
        <w:spacing w:line="56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（二）案情重大或社会影响较大拟实施查封、扣押的； </w:t>
      </w:r>
    </w:p>
    <w:p>
      <w:pPr>
        <w:widowControl/>
        <w:snapToGrid w:val="0"/>
        <w:spacing w:line="56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（三）案情重大或社会影响较大拟实施限制生产、停产整治的；</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（四）拟依法需要向公安机关移送的适用行政拘留的；</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（五）拟依法需要向公安机关移送涉嫌构成犯罪，依法需要追究刑事责任的；</w:t>
      </w:r>
    </w:p>
    <w:p>
      <w:pPr>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kern w:val="0"/>
          <w:sz w:val="32"/>
          <w:szCs w:val="32"/>
        </w:rPr>
        <w:t>（六）其它需要审核机构审核的重大行政处罚案件和事项。</w:t>
      </w:r>
    </w:p>
    <w:p>
      <w:pPr>
        <w:spacing w:line="56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第二章  审核内容</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第三条</w:t>
      </w:r>
      <w:r>
        <w:rPr>
          <w:rFonts w:hint="eastAsia" w:ascii="仿宋" w:hAnsi="仿宋" w:eastAsia="仿宋" w:cs="仿宋"/>
          <w:color w:val="000000"/>
          <w:sz w:val="32"/>
          <w:szCs w:val="32"/>
        </w:rPr>
        <w:t xml:space="preserve">  审核机构依法对承办机构拟作出的重大行政处罚案件（事项）进行合法性审核：</w:t>
      </w:r>
    </w:p>
    <w:p>
      <w:pPr>
        <w:pStyle w:val="7"/>
        <w:shd w:val="clear" w:color="auto" w:fill="FFFFFF"/>
        <w:spacing w:before="0" w:beforeAutospacing="0" w:after="0" w:afterAutospacing="0"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sz w:val="32"/>
          <w:szCs w:val="32"/>
        </w:rPr>
        <w:t>（一）</w:t>
      </w:r>
      <w:r>
        <w:rPr>
          <w:rFonts w:hint="eastAsia" w:ascii="仿宋" w:hAnsi="仿宋" w:eastAsia="仿宋" w:cs="仿宋"/>
          <w:color w:val="000000"/>
          <w:kern w:val="2"/>
          <w:sz w:val="32"/>
          <w:szCs w:val="32"/>
        </w:rPr>
        <w:t>行政执法机关主体是否合法，对本案（事项）是否有管辖权、有无超越职权，行政执法人员是否具备执法资格；</w:t>
      </w:r>
    </w:p>
    <w:p>
      <w:pPr>
        <w:spacing w:line="560" w:lineRule="exact"/>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（二）当事人的情况是否清楚明确，是否为该行政违法行为的主体，主要事实是否清楚，证据是否确凿、充分；</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（三）适用法律、法规、规章是否准确，裁量基准运用是否适当：</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1.有无适用未生效或已失效的法律、法规和规章；</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2.使用法律、法规是否正确，有无应适用此法却适用了彼法，或应适用此条款却适用了另一条款；</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3.处罚的种类、幅度是否符合法律、法规的规定，有无畸轻畸重、显失公平的情况；</w:t>
      </w:r>
    </w:p>
    <w:p>
      <w:pPr>
        <w:pStyle w:val="17"/>
        <w:spacing w:line="560" w:lineRule="exact"/>
        <w:ind w:left="480" w:firstLine="0" w:firstLineChars="0"/>
        <w:rPr>
          <w:rFonts w:ascii="仿宋" w:hAnsi="仿宋" w:eastAsia="仿宋" w:cs="仿宋"/>
          <w:color w:val="000000"/>
          <w:sz w:val="32"/>
          <w:szCs w:val="32"/>
        </w:rPr>
      </w:pPr>
      <w:r>
        <w:rPr>
          <w:rFonts w:hint="eastAsia" w:ascii="仿宋" w:hAnsi="仿宋" w:eastAsia="仿宋" w:cs="仿宋"/>
          <w:color w:val="000000"/>
          <w:sz w:val="32"/>
          <w:szCs w:val="32"/>
        </w:rPr>
        <w:t>（四）程序是否合法，手续是否完备：</w:t>
      </w:r>
    </w:p>
    <w:p>
      <w:pPr>
        <w:pStyle w:val="17"/>
        <w:spacing w:line="560" w:lineRule="exact"/>
        <w:ind w:firstLine="0" w:firstLineChars="0"/>
        <w:rPr>
          <w:rFonts w:ascii="仿宋" w:hAnsi="仿宋" w:eastAsia="仿宋" w:cs="仿宋"/>
          <w:color w:val="000000"/>
          <w:sz w:val="32"/>
          <w:szCs w:val="32"/>
        </w:rPr>
      </w:pPr>
      <w:r>
        <w:rPr>
          <w:rFonts w:hint="eastAsia" w:ascii="仿宋" w:hAnsi="仿宋" w:eastAsia="仿宋" w:cs="仿宋"/>
          <w:color w:val="000000"/>
          <w:sz w:val="32"/>
          <w:szCs w:val="32"/>
        </w:rPr>
        <w:t xml:space="preserve">    1.有无履行立案审批手续；</w:t>
      </w:r>
    </w:p>
    <w:p>
      <w:pPr>
        <w:pStyle w:val="17"/>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2.有无按规定写出案件调查终结报告；</w:t>
      </w:r>
    </w:p>
    <w:p>
      <w:pPr>
        <w:pStyle w:val="17"/>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3.有无行政处罚先行告知书（草拟）； </w:t>
      </w:r>
    </w:p>
    <w:p>
      <w:pPr>
        <w:pStyle w:val="17"/>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4.其他依法必须经过的程序或履行的手续。</w:t>
      </w:r>
    </w:p>
    <w:p>
      <w:pPr>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（五）其他应审核的事项。 </w:t>
      </w:r>
    </w:p>
    <w:p>
      <w:pPr>
        <w:spacing w:line="560" w:lineRule="exact"/>
        <w:jc w:val="center"/>
        <w:rPr>
          <w:rFonts w:ascii="仿宋" w:hAnsi="仿宋" w:eastAsia="仿宋" w:cs="仿宋"/>
          <w:color w:val="000000"/>
          <w:sz w:val="32"/>
          <w:szCs w:val="32"/>
        </w:rPr>
      </w:pPr>
      <w:r>
        <w:rPr>
          <w:rFonts w:hint="eastAsia" w:ascii="仿宋" w:hAnsi="仿宋" w:eastAsia="仿宋" w:cs="仿宋"/>
          <w:b/>
          <w:bCs/>
          <w:color w:val="000000"/>
          <w:sz w:val="32"/>
          <w:szCs w:val="32"/>
        </w:rPr>
        <w:t>第三章 审核程序</w:t>
      </w:r>
    </w:p>
    <w:p>
      <w:pPr>
        <w:spacing w:line="560" w:lineRule="exact"/>
        <w:rPr>
          <w:rFonts w:ascii="仿宋" w:hAnsi="仿宋" w:eastAsia="仿宋" w:cs="仿宋"/>
          <w:color w:val="000000"/>
          <w:sz w:val="32"/>
          <w:szCs w:val="32"/>
        </w:rPr>
      </w:pPr>
      <w:r>
        <w:rPr>
          <w:rFonts w:hint="eastAsia" w:ascii="仿宋" w:hAnsi="仿宋" w:eastAsia="仿宋" w:cs="仿宋"/>
          <w:b/>
          <w:color w:val="000000"/>
          <w:sz w:val="32"/>
          <w:szCs w:val="32"/>
        </w:rPr>
        <w:t>第四条</w:t>
      </w:r>
      <w:r>
        <w:rPr>
          <w:rFonts w:hint="eastAsia" w:ascii="仿宋" w:hAnsi="仿宋" w:eastAsia="仿宋" w:cs="仿宋"/>
          <w:color w:val="000000"/>
          <w:sz w:val="32"/>
          <w:szCs w:val="32"/>
        </w:rPr>
        <w:t xml:space="preserve">  承办机构向审核机构提交《鞍山市生态环境局重大行政执法决定法制审核意见表》，同时提交《立案审批表》《环境违法行为调查报告》《案件合议记录》和草拟的《行政处罚先行告知书》等复印件。</w:t>
      </w:r>
    </w:p>
    <w:p>
      <w:pPr>
        <w:spacing w:line="560" w:lineRule="exact"/>
        <w:rPr>
          <w:rFonts w:ascii="仿宋" w:hAnsi="仿宋" w:eastAsia="仿宋" w:cs="仿宋"/>
          <w:color w:val="000000"/>
          <w:sz w:val="32"/>
          <w:szCs w:val="32"/>
        </w:rPr>
      </w:pPr>
      <w:r>
        <w:rPr>
          <w:rFonts w:hint="eastAsia" w:ascii="仿宋" w:hAnsi="仿宋" w:eastAsia="仿宋" w:cs="仿宋"/>
          <w:b/>
          <w:color w:val="000000"/>
          <w:sz w:val="32"/>
          <w:szCs w:val="32"/>
        </w:rPr>
        <w:t>第五条</w:t>
      </w:r>
      <w:r>
        <w:rPr>
          <w:rFonts w:hint="eastAsia" w:ascii="仿宋" w:hAnsi="仿宋" w:eastAsia="仿宋" w:cs="仿宋"/>
          <w:color w:val="000000"/>
          <w:sz w:val="32"/>
          <w:szCs w:val="32"/>
        </w:rPr>
        <w:t xml:space="preserve">  审核机构对承办机构送审的案件（事项）应按照法定程序、职责范围认真审核，需3人集体研究形成审核意见。对案情复杂，认定困难的案件，审核机构与承办机构应互相征求意见，以求准确无误。</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第六条</w:t>
      </w:r>
      <w:r>
        <w:rPr>
          <w:rFonts w:hint="eastAsia" w:ascii="仿宋" w:hAnsi="仿宋" w:eastAsia="仿宋" w:cs="仿宋"/>
          <w:color w:val="000000"/>
          <w:sz w:val="32"/>
          <w:szCs w:val="32"/>
        </w:rPr>
        <w:t xml:space="preserve">  审核机构形成审核意见后，需经分管法制机构的局领导签字批准，一式二份，一份留存审核机构，一份返回承办机构。法制审核意见应当作为执法文书装入执法案卷，并为行政执法案卷评查的内容之一。</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第七条</w:t>
      </w:r>
      <w:r>
        <w:rPr>
          <w:rFonts w:hint="eastAsia" w:ascii="仿宋" w:hAnsi="仿宋" w:eastAsia="仿宋" w:cs="仿宋"/>
          <w:color w:val="000000"/>
          <w:sz w:val="32"/>
          <w:szCs w:val="32"/>
        </w:rPr>
        <w:t xml:space="preserve">  案件（事项）审核主要采用阅卷或集体会审方式，审核时间为7个工作日，经审核需承办机构提交纠正或补充材料的，承办机构在纠正或补充后须再次送审，审核机构再次审核时间为3个工作日。</w:t>
      </w:r>
    </w:p>
    <w:p>
      <w:pPr>
        <w:spacing w:line="560" w:lineRule="exact"/>
        <w:rPr>
          <w:rFonts w:ascii="仿宋" w:hAnsi="仿宋" w:eastAsia="仿宋" w:cs="仿宋"/>
          <w:color w:val="000000"/>
          <w:sz w:val="32"/>
          <w:szCs w:val="32"/>
        </w:rPr>
      </w:pPr>
      <w:r>
        <w:rPr>
          <w:rFonts w:hint="eastAsia" w:ascii="仿宋" w:hAnsi="仿宋" w:eastAsia="仿宋" w:cs="仿宋"/>
          <w:b/>
          <w:color w:val="000000"/>
          <w:sz w:val="32"/>
          <w:szCs w:val="32"/>
        </w:rPr>
        <w:t>第八条</w:t>
      </w:r>
      <w:r>
        <w:rPr>
          <w:rFonts w:hint="eastAsia" w:ascii="仿宋" w:hAnsi="仿宋" w:eastAsia="仿宋" w:cs="仿宋"/>
          <w:color w:val="000000"/>
          <w:sz w:val="32"/>
          <w:szCs w:val="32"/>
        </w:rPr>
        <w:t xml:space="preserve">  重大复杂疑难案件（事项）或因特殊情况不能按期提出审核意见的，审核时间可适当延长，但延长时间不超过3个工作日。</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第九条</w:t>
      </w:r>
      <w:r>
        <w:rPr>
          <w:rFonts w:hint="eastAsia" w:ascii="仿宋" w:hAnsi="仿宋" w:eastAsia="仿宋" w:cs="仿宋"/>
          <w:color w:val="000000"/>
          <w:sz w:val="32"/>
          <w:szCs w:val="32"/>
        </w:rPr>
        <w:t xml:space="preserve">  当事人陈述申辩或听证后，承办机构经合议作出改变原处罚标准的，承办机构须重新提交审核机构审核。</w:t>
      </w:r>
    </w:p>
    <w:p>
      <w:pPr>
        <w:spacing w:line="560" w:lineRule="exact"/>
        <w:ind w:firstLine="643" w:firstLineChars="200"/>
        <w:rPr>
          <w:rFonts w:ascii="仿宋" w:hAnsi="仿宋" w:eastAsia="仿宋" w:cs="仿宋"/>
          <w:b/>
          <w:bCs/>
          <w:color w:val="000000"/>
          <w:sz w:val="32"/>
          <w:szCs w:val="32"/>
        </w:rPr>
      </w:pPr>
      <w:r>
        <w:rPr>
          <w:rFonts w:hint="eastAsia" w:ascii="仿宋" w:hAnsi="仿宋" w:eastAsia="仿宋" w:cs="仿宋"/>
          <w:b/>
          <w:color w:val="000000"/>
          <w:sz w:val="32"/>
          <w:szCs w:val="32"/>
        </w:rPr>
        <w:t>第十条</w:t>
      </w:r>
      <w:r>
        <w:rPr>
          <w:rFonts w:hint="eastAsia" w:ascii="仿宋" w:hAnsi="仿宋" w:eastAsia="仿宋" w:cs="仿宋"/>
          <w:color w:val="000000"/>
          <w:sz w:val="32"/>
          <w:szCs w:val="32"/>
        </w:rPr>
        <w:t xml:space="preserve">  法制审核实行回避制度，案件（事项）调查人员的近亲属，与案件（事项）的处理结果有直接利害关系的人员应当回避该案件（事项）的法制审核。</w:t>
      </w:r>
    </w:p>
    <w:p>
      <w:pPr>
        <w:spacing w:line="560" w:lineRule="exact"/>
        <w:jc w:val="center"/>
        <w:rPr>
          <w:rFonts w:ascii="仿宋" w:hAnsi="仿宋" w:eastAsia="仿宋" w:cs="仿宋"/>
          <w:color w:val="000000"/>
          <w:sz w:val="32"/>
          <w:szCs w:val="32"/>
        </w:rPr>
      </w:pPr>
      <w:r>
        <w:rPr>
          <w:rFonts w:hint="eastAsia" w:ascii="仿宋" w:hAnsi="仿宋" w:eastAsia="仿宋" w:cs="仿宋"/>
          <w:b/>
          <w:bCs/>
          <w:color w:val="000000"/>
          <w:sz w:val="32"/>
          <w:szCs w:val="32"/>
        </w:rPr>
        <w:t>第四章  审核意见</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第十一条</w:t>
      </w:r>
      <w:r>
        <w:rPr>
          <w:rFonts w:hint="eastAsia" w:ascii="仿宋" w:hAnsi="仿宋" w:eastAsia="仿宋" w:cs="仿宋"/>
          <w:color w:val="000000"/>
          <w:sz w:val="32"/>
          <w:szCs w:val="32"/>
        </w:rPr>
        <w:t xml:space="preserve">  对行政处罚案件（事项）审核后，提出下列书面意见：</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（一）案件事实清楚、证据确凿、适用依据正确，程序合法、执行裁量权基准适当，法律文书制作规范的，提出同意的审核意见；</w:t>
      </w:r>
    </w:p>
    <w:p>
      <w:pPr>
        <w:pStyle w:val="7"/>
        <w:shd w:val="clear" w:color="auto" w:fill="FFFFFF"/>
        <w:spacing w:before="0" w:beforeAutospacing="0" w:after="0" w:afterAutospacing="0"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（二）对超越本机关法定权限，或者存在滥用职权的，提出不同意的审核意见；</w:t>
      </w:r>
    </w:p>
    <w:p>
      <w:pPr>
        <w:pStyle w:val="7"/>
        <w:shd w:val="clear" w:color="auto" w:fill="FFFFFF"/>
        <w:spacing w:before="0" w:beforeAutospacing="0" w:after="0" w:afterAutospacing="0"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（三）对事实不清、证据不足的，提出重新调查或者补充调查的审核意见；</w:t>
      </w:r>
    </w:p>
    <w:p>
      <w:pPr>
        <w:pStyle w:val="7"/>
        <w:shd w:val="clear" w:color="auto" w:fill="FFFFFF"/>
        <w:spacing w:before="0" w:beforeAutospacing="0" w:after="0" w:afterAutospacing="0"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（四）对定性不准、适用依据错误，或者不符合裁量基准规定的，提出修正的审核意见；</w:t>
      </w:r>
    </w:p>
    <w:p>
      <w:pPr>
        <w:pStyle w:val="7"/>
        <w:shd w:val="clear" w:color="auto" w:fill="FFFFFF"/>
        <w:spacing w:before="0" w:beforeAutospacing="0" w:after="0" w:afterAutospacing="0"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（五）对违反法定程序的，提出纠正的审核意见；</w:t>
      </w:r>
    </w:p>
    <w:p>
      <w:pPr>
        <w:pStyle w:val="7"/>
        <w:shd w:val="clear" w:color="auto" w:fill="FFFFFF"/>
        <w:spacing w:before="0" w:beforeAutospacing="0" w:after="0" w:afterAutospacing="0"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（六）超出本机关管辖范围或涉嫌犯罪的，提出移送意见。</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第十二条</w:t>
      </w:r>
      <w:r>
        <w:rPr>
          <w:rFonts w:hint="eastAsia" w:ascii="仿宋" w:hAnsi="仿宋" w:eastAsia="仿宋" w:cs="仿宋"/>
          <w:color w:val="000000"/>
          <w:sz w:val="32"/>
          <w:szCs w:val="32"/>
        </w:rPr>
        <w:t> 对处罚终结归档的案件，审核机构要按照有关规定和职责，定期或不定期进行监督稽查，发现问题及时向承办机构反馈意见。 </w:t>
      </w:r>
    </w:p>
    <w:p>
      <w:pPr>
        <w:pStyle w:val="7"/>
        <w:shd w:val="clear" w:color="auto" w:fill="FFFFFF"/>
        <w:spacing w:before="0" w:beforeAutospacing="0" w:after="0" w:afterAutospacing="0" w:line="560" w:lineRule="exact"/>
        <w:rPr>
          <w:rFonts w:ascii="仿宋" w:hAnsi="仿宋" w:eastAsia="仿宋" w:cs="仿宋"/>
          <w:color w:val="000000"/>
          <w:kern w:val="2"/>
          <w:sz w:val="32"/>
          <w:szCs w:val="32"/>
        </w:rPr>
      </w:pPr>
      <w:r>
        <w:rPr>
          <w:rFonts w:hint="eastAsia" w:ascii="仿宋" w:hAnsi="仿宋" w:eastAsia="仿宋" w:cs="仿宋"/>
          <w:b/>
          <w:color w:val="000000"/>
          <w:kern w:val="2"/>
          <w:sz w:val="32"/>
          <w:szCs w:val="32"/>
        </w:rPr>
        <w:t>第十三条</w:t>
      </w:r>
      <w:r>
        <w:rPr>
          <w:rFonts w:hint="eastAsia" w:ascii="仿宋" w:hAnsi="仿宋" w:eastAsia="仿宋" w:cs="仿宋"/>
          <w:color w:val="000000"/>
          <w:kern w:val="2"/>
          <w:sz w:val="32"/>
          <w:szCs w:val="32"/>
        </w:rPr>
        <w:t xml:space="preserve">  承办机构对送审材料的真实性、完整性、准确性，以及执法的事实、证据、法律适用、程序的合法性负责。审核机构对重大执法决定法制审核意见负责。承办机构和审核机构不遵守本规定造成重大行政执法决定违法的，按照党政纪有关规定依法追究相关责任人的责任。</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第十四条</w:t>
      </w:r>
      <w:r>
        <w:rPr>
          <w:rFonts w:hint="eastAsia" w:ascii="仿宋" w:hAnsi="仿宋" w:eastAsia="仿宋" w:cs="仿宋"/>
          <w:color w:val="000000"/>
          <w:sz w:val="32"/>
          <w:szCs w:val="32"/>
        </w:rPr>
        <w:t xml:space="preserve">  适用一般处罚程序的所有行政处罚案件，承办机构在行政处罚决定书送达行政处罚相对人后，7日内将行政处罚备案材料（行政处罚决定书、行政处罚决定书送达回证、相关证据材料、现场（询问）笔录、听证告知书、行政处罚先行告知书、案件合议记录、法制审核意见表、案件集体审议记录等复印件及PDF扫描件电子版提交审核机构备案。 </w:t>
      </w:r>
    </w:p>
    <w:p>
      <w:pPr>
        <w:spacing w:line="560" w:lineRule="exact"/>
        <w:ind w:firstLine="482" w:firstLineChars="150"/>
        <w:rPr>
          <w:rFonts w:ascii="仿宋" w:hAnsi="仿宋" w:eastAsia="仿宋" w:cs="仿宋"/>
          <w:color w:val="000000"/>
          <w:sz w:val="32"/>
          <w:szCs w:val="32"/>
        </w:rPr>
      </w:pPr>
      <w:r>
        <w:rPr>
          <w:rFonts w:hint="eastAsia" w:ascii="仿宋" w:hAnsi="仿宋" w:eastAsia="仿宋" w:cs="仿宋"/>
          <w:b/>
          <w:color w:val="000000"/>
          <w:sz w:val="32"/>
          <w:szCs w:val="32"/>
        </w:rPr>
        <w:t>第十五条</w:t>
      </w:r>
      <w:r>
        <w:rPr>
          <w:rFonts w:hint="eastAsia" w:ascii="仿宋" w:hAnsi="仿宋" w:eastAsia="仿宋" w:cs="仿宋"/>
          <w:color w:val="000000"/>
          <w:sz w:val="32"/>
          <w:szCs w:val="32"/>
        </w:rPr>
        <w:t xml:space="preserve">  本制度自发布之日起施行。</w:t>
      </w:r>
    </w:p>
    <w:p>
      <w:pPr>
        <w:rPr>
          <w:rFonts w:ascii="黑体" w:eastAsia="黑体"/>
          <w:sz w:val="44"/>
          <w:szCs w:val="44"/>
        </w:rPr>
      </w:pPr>
      <w:r>
        <w:rPr>
          <w:rFonts w:hint="eastAsia" w:ascii="仿宋" w:hAnsi="仿宋" w:eastAsia="仿宋" w:cs="仿宋"/>
          <w:color w:val="000000"/>
          <w:sz w:val="32"/>
          <w:szCs w:val="32"/>
        </w:rPr>
        <w:br w:type="page"/>
      </w:r>
    </w:p>
    <w:p>
      <w:pPr>
        <w:spacing w:line="560" w:lineRule="exact"/>
        <w:ind w:firstLine="640" w:firstLineChars="200"/>
        <w:rPr>
          <w:rStyle w:val="18"/>
          <w:rFonts w:ascii="方正小标宋简体" w:hAnsi="方正小标宋简体" w:eastAsia="方正小标宋简体"/>
          <w:color w:val="303030"/>
          <w:kern w:val="0"/>
          <w:sz w:val="44"/>
          <w:szCs w:val="44"/>
        </w:rPr>
      </w:pPr>
      <w:r>
        <w:rPr>
          <w:rStyle w:val="18"/>
          <w:rFonts w:ascii="方正小标宋简体" w:hAnsi="方正小标宋简体" w:eastAsia="方正小标宋简体"/>
          <w:color w:val="303030"/>
          <w:kern w:val="0"/>
          <w:sz w:val="32"/>
          <w:szCs w:val="32"/>
        </w:rPr>
        <w:t>鞍山市生态环境局落实</w:t>
      </w:r>
      <w:r>
        <w:rPr>
          <w:rStyle w:val="18"/>
          <w:rFonts w:hint="eastAsia" w:ascii="方正小标宋简体" w:hAnsi="方正小标宋简体" w:eastAsia="方正小标宋简体"/>
          <w:color w:val="303030"/>
          <w:kern w:val="0"/>
          <w:sz w:val="32"/>
          <w:szCs w:val="32"/>
        </w:rPr>
        <w:t>与企业互动</w:t>
      </w:r>
      <w:r>
        <w:rPr>
          <w:rStyle w:val="18"/>
          <w:rFonts w:ascii="方正小标宋简体" w:hAnsi="方正小标宋简体" w:eastAsia="方正小标宋简体"/>
          <w:color w:val="303030"/>
          <w:kern w:val="0"/>
          <w:sz w:val="32"/>
          <w:szCs w:val="32"/>
        </w:rPr>
        <w:t>体系实施方案</w:t>
      </w:r>
    </w:p>
    <w:p>
      <w:pPr>
        <w:pStyle w:val="7"/>
        <w:spacing w:before="0" w:beforeAutospacing="0" w:after="0" w:afterAutospacing="0" w:line="560" w:lineRule="exact"/>
        <w:ind w:firstLine="640" w:firstLineChars="200"/>
        <w:rPr>
          <w:rFonts w:ascii="仿宋" w:hAnsi="仿宋" w:eastAsia="仿宋"/>
          <w:sz w:val="32"/>
          <w:szCs w:val="32"/>
        </w:rPr>
      </w:pPr>
      <w:r>
        <w:rPr>
          <w:rStyle w:val="18"/>
          <w:rFonts w:ascii="仿宋" w:hAnsi="仿宋" w:eastAsia="仿宋"/>
          <w:sz w:val="32"/>
          <w:szCs w:val="32"/>
        </w:rPr>
        <w:t>为贯彻落实中共鞍山市第十二届委员会第九次全体会议精神，全面落实“三个互动体系”部署，着力打造全市生态环境</w:t>
      </w:r>
      <w:r>
        <w:rPr>
          <w:rStyle w:val="18"/>
          <w:rFonts w:hint="eastAsia" w:ascii="仿宋" w:hAnsi="仿宋" w:eastAsia="仿宋"/>
          <w:sz w:val="32"/>
          <w:szCs w:val="32"/>
        </w:rPr>
        <w:t>系统</w:t>
      </w:r>
      <w:r>
        <w:rPr>
          <w:rStyle w:val="18"/>
          <w:rFonts w:ascii="仿宋" w:hAnsi="仿宋" w:eastAsia="仿宋"/>
          <w:sz w:val="32"/>
          <w:szCs w:val="32"/>
        </w:rPr>
        <w:t>“与</w:t>
      </w:r>
      <w:r>
        <w:rPr>
          <w:rStyle w:val="18"/>
          <w:rFonts w:hint="eastAsia" w:ascii="仿宋" w:hAnsi="仿宋" w:eastAsia="仿宋"/>
          <w:sz w:val="32"/>
          <w:szCs w:val="32"/>
        </w:rPr>
        <w:t>企业</w:t>
      </w:r>
      <w:r>
        <w:rPr>
          <w:rStyle w:val="18"/>
          <w:rFonts w:ascii="仿宋" w:hAnsi="仿宋" w:eastAsia="仿宋"/>
          <w:sz w:val="32"/>
          <w:szCs w:val="32"/>
        </w:rPr>
        <w:t>互动”体系，提高服务</w:t>
      </w:r>
      <w:r>
        <w:rPr>
          <w:rStyle w:val="18"/>
          <w:rFonts w:hint="eastAsia" w:ascii="仿宋" w:hAnsi="仿宋" w:eastAsia="仿宋"/>
          <w:sz w:val="32"/>
          <w:szCs w:val="32"/>
        </w:rPr>
        <w:t>企业</w:t>
      </w:r>
      <w:r>
        <w:rPr>
          <w:rStyle w:val="18"/>
          <w:rFonts w:ascii="仿宋" w:hAnsi="仿宋" w:eastAsia="仿宋"/>
          <w:sz w:val="32"/>
          <w:szCs w:val="32"/>
        </w:rPr>
        <w:t>的能力和水平，提升全市生态环境质量，</w:t>
      </w:r>
      <w:r>
        <w:rPr>
          <w:rFonts w:hint="eastAsia" w:ascii="仿宋" w:hAnsi="仿宋" w:eastAsia="仿宋"/>
          <w:sz w:val="32"/>
          <w:szCs w:val="32"/>
        </w:rPr>
        <w:t>进一步增强服务意识，</w:t>
      </w:r>
      <w:r>
        <w:rPr>
          <w:rStyle w:val="18"/>
          <w:rFonts w:ascii="仿宋" w:hAnsi="仿宋" w:eastAsia="仿宋"/>
          <w:sz w:val="32"/>
          <w:szCs w:val="32"/>
        </w:rPr>
        <w:t>优化营商环境，</w:t>
      </w:r>
      <w:r>
        <w:rPr>
          <w:rFonts w:hint="eastAsia" w:ascii="仿宋" w:hAnsi="仿宋" w:eastAsia="仿宋"/>
          <w:sz w:val="32"/>
          <w:szCs w:val="32"/>
        </w:rPr>
        <w:t>构建良好的政商关系，推进鞍山经济社会高质量发展，制定本方案。</w:t>
      </w:r>
      <w:r>
        <w:rPr>
          <w:rStyle w:val="18"/>
          <w:rFonts w:ascii="仿宋" w:hAnsi="仿宋" w:eastAsia="仿宋"/>
          <w:sz w:val="32"/>
          <w:szCs w:val="32"/>
        </w:rPr>
        <w:t>结合生态环境工作实际，制定本实施方案。</w:t>
      </w:r>
    </w:p>
    <w:p>
      <w:pPr>
        <w:pStyle w:val="7"/>
        <w:spacing w:before="0" w:beforeAutospacing="0" w:after="0" w:afterAutospacing="0" w:line="560" w:lineRule="exact"/>
        <w:ind w:firstLine="640" w:firstLineChars="200"/>
        <w:rPr>
          <w:rFonts w:ascii="黑体" w:eastAsia="黑体"/>
          <w:sz w:val="32"/>
          <w:szCs w:val="32"/>
          <w:shd w:val="clear" w:color="auto" w:fill="FFFFFF"/>
        </w:rPr>
      </w:pPr>
      <w:r>
        <w:rPr>
          <w:rFonts w:hint="eastAsia" w:ascii="黑体" w:eastAsia="黑体"/>
          <w:sz w:val="32"/>
          <w:szCs w:val="32"/>
          <w:shd w:val="clear" w:color="auto" w:fill="FFFFFF"/>
        </w:rPr>
        <w:t>一、总体要求</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（一）指导思想。以习近平新时代中国特色社会主义思想为指导，</w:t>
      </w:r>
      <w:r>
        <w:rPr>
          <w:rStyle w:val="18"/>
          <w:rFonts w:ascii="仿宋" w:hAnsi="仿宋" w:eastAsia="仿宋"/>
          <w:sz w:val="32"/>
          <w:szCs w:val="32"/>
        </w:rPr>
        <w:t>深入贯彻落实习近平生态文明思想，</w:t>
      </w:r>
      <w:r>
        <w:rPr>
          <w:rStyle w:val="18"/>
          <w:rFonts w:hint="eastAsia" w:ascii="仿宋" w:hAnsi="仿宋" w:eastAsia="仿宋"/>
          <w:sz w:val="32"/>
          <w:szCs w:val="32"/>
        </w:rPr>
        <w:t>贯彻落实省委十二届十四次、市委十二届九次全会精神，坚持以服务为核心，以促进企业发展为目标，加快构建亲清政商关系，推动鞍山全面振兴、全方位振兴。</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二）工作原则。坚持以服务发展为根本，坚持问题导向，主动作为，靠前服务，创新环境执法方式，提升环境执法水平，切实解决企业最直接最关切的问题，教育引导企业履行污染防治的主体责任，树立环境保护也是生产力的理念，激发企业内在动力进行污染治理，推进全市环境治理体系和治理能力现代化。</w:t>
      </w:r>
    </w:p>
    <w:p>
      <w:pPr>
        <w:pStyle w:val="7"/>
        <w:shd w:val="clear" w:color="auto" w:fill="FFFFFF"/>
        <w:spacing w:before="0" w:beforeAutospacing="0" w:after="0" w:afterAutospacing="0" w:line="560" w:lineRule="exact"/>
        <w:ind w:firstLine="661" w:firstLineChars="197"/>
        <w:rPr>
          <w:rFonts w:ascii="黑体" w:hAnsi="Arial" w:eastAsia="黑体" w:cs="Arial"/>
          <w:color w:val="000000"/>
          <w:spacing w:val="8"/>
          <w:sz w:val="32"/>
          <w:szCs w:val="32"/>
          <w:shd w:val="clear" w:color="auto" w:fill="FFFFFF"/>
        </w:rPr>
      </w:pPr>
      <w:r>
        <w:rPr>
          <w:rFonts w:hint="eastAsia" w:ascii="黑体" w:hAnsi="Arial" w:eastAsia="黑体" w:cs="Arial"/>
          <w:color w:val="000000"/>
          <w:spacing w:val="8"/>
          <w:sz w:val="32"/>
          <w:szCs w:val="32"/>
          <w:shd w:val="clear" w:color="auto" w:fill="FFFFFF"/>
        </w:rPr>
        <w:t>二、组织机构</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为切实做好与企业互动体系构建工作，市生态环境局成立与企业互动体系工作领导小组，领导小组办公室设在环境执法大队。</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组  长：栾卫国</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副组长：王  军</w:t>
      </w:r>
    </w:p>
    <w:p>
      <w:pPr>
        <w:pStyle w:val="7"/>
        <w:spacing w:before="0" w:beforeAutospacing="0" w:after="0" w:afterAutospacing="0" w:line="560" w:lineRule="exact"/>
        <w:ind w:firstLine="640" w:firstLineChars="200"/>
        <w:rPr>
          <w:rStyle w:val="18"/>
          <w:rFonts w:ascii="仿宋" w:hAnsi="仿宋" w:eastAsia="仿宋"/>
        </w:rPr>
      </w:pPr>
      <w:r>
        <w:rPr>
          <w:rStyle w:val="18"/>
          <w:rFonts w:hint="eastAsia" w:ascii="仿宋" w:hAnsi="仿宋" w:eastAsia="仿宋"/>
          <w:sz w:val="32"/>
          <w:szCs w:val="32"/>
        </w:rPr>
        <w:t>成员：辽宁省鞍山生态环境监测中心、鞍山市生态环境保护综合行政执法队、鞍山市生态环境事务服务中心、各分局、机关各科室等单位和部门负责同志。</w:t>
      </w:r>
    </w:p>
    <w:p>
      <w:pPr>
        <w:pStyle w:val="7"/>
        <w:shd w:val="clear" w:color="auto" w:fill="FFFFFF"/>
        <w:spacing w:before="0" w:beforeAutospacing="0" w:after="0" w:afterAutospacing="0" w:line="560" w:lineRule="exact"/>
        <w:ind w:firstLine="630" w:firstLineChars="197"/>
        <w:rPr>
          <w:rFonts w:ascii="黑体" w:hAnsi="Arial" w:eastAsia="黑体" w:cs="Arial"/>
          <w:b/>
          <w:spacing w:val="8"/>
          <w:sz w:val="32"/>
          <w:szCs w:val="32"/>
        </w:rPr>
      </w:pPr>
      <w:r>
        <w:rPr>
          <w:rFonts w:hint="eastAsia" w:ascii="黑体" w:eastAsia="黑体"/>
          <w:sz w:val="32"/>
          <w:szCs w:val="32"/>
        </w:rPr>
        <w:t>三、</w:t>
      </w:r>
      <w:r>
        <w:rPr>
          <w:rFonts w:hint="eastAsia" w:ascii="黑体" w:hAnsi="黑体" w:eastAsia="黑体"/>
          <w:sz w:val="32"/>
          <w:szCs w:val="32"/>
        </w:rPr>
        <w:t>主要</w:t>
      </w:r>
      <w:r>
        <w:rPr>
          <w:rStyle w:val="11"/>
          <w:rFonts w:hint="eastAsia" w:ascii="黑体" w:hAnsi="黑体" w:eastAsia="黑体" w:cs="Arial"/>
          <w:b w:val="0"/>
          <w:spacing w:val="8"/>
          <w:sz w:val="32"/>
          <w:szCs w:val="32"/>
        </w:rPr>
        <w:t>工作措施</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（三）建立执法监督员外部监督机制。</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出台《鞍山市生态环境执法监督员工作规则》，在全市范围聘请81名执法监督员，其中人大代表、政协委员各10名，企业代表61人，负责对我市生态环境执法人员文明执法、公正执法、廉洁执法等等进行监督检查，对发现的执法问题向有关部门进行反映并提出建议，实现拓展社会监督渠道，强化社会监督的效果。（牵头单位：执法队办公室）</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（四）建立“企业环保接待日”制度。</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固定每月第二周的周二为“企业接待日”，面对面解答企业在污染防治、生态环境保护中的难题，帮助企业制定环境治理解决方案，保护和支持企业依法依规发展。（牵头单位：执法队党群办）</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（五）搭建环保与企业沟通的平台。</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打造环保部门服务企业的名片，在市生态局官网开通“企业环保治理需求发布平台”，建立企业诉求收集、处理、反馈制度，使企业反映问题、解决困难的渠道更加顺畅。这一服务平台还可以通过“鞍山智慧环保”APP手机客户端，实现信息查询、消息通知等功能。（牵头单位：局办公室）</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（六）开展百名干部联络千家企业活动。</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每月开展1次百名干部进千家企业活动，与企业领导及员工面对面交谈，及时掌握企业在生产经营、环境保护方面存在的困难，按照市委“三个马上就办”工作法的要求，帮助企业解决实际困难，形成环保服务企业，企业支持环保的良好氛围。（牵头单位：局党办）</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（七）帮助企业及时处理生态环境保护方面的重大舆情。（市委文件规定）</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积极会同企业，分析研判舆情信息，研究制定解决问题的措施，帮助企业解决问题。（牵头单位：局办公室）</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（八）定期召开企业代表座谈会。</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邀请人大代表、政协委员、企业代表召开座谈会，通报我局贯彻落实市委“与企业互动”工作情况，听取与会代表的需求建议，及时调整工作思路。（责任单位：执法队党群办）</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（九）严格落实生态环境执法免予行政处罚的轻微环境违法行为清单。</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推动从严治党在生态环境执法领域延伸，通过开展持续不断的教育培训，进一步提高执法队伍的纪律规矩意识，确保《鞍山市生态环境部门依法不予行政处罚的轻微环境违法行为目录清单》《市生态环境局关于严格执行〈鞍山市生态环境部门依法不予行政处罚的轻微环境违法行为目录清单〉纪律规定》落实落地，打造干净担当高效的执法队伍，让执法人员积极主动地在阳光下、台面上为企业排忧解难。（责任单位：执法队法制科）</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（十）落实监督执法正面清单。</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综合研判环境守法、环境管理、污染物排放、污染防治设施运行、在线监测等情况，适时调整监督执法正面清单，实行分类监管、差异化监管，强化无人机巡查、在线监控等非现场监督执法力度。对清单内符合要求的企业免于或减少现场执法检查，实现对守法企业无事不扰，对恶意违法企业利剑高悬，坚持执法监管方向不变，力度不减。（牵头单位：执法队法制科）</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（十一）建立执法案件回访机制。</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局党办每月对市执法队报送的执法案件进行整理归类（局长要求），重点对执法人员文明执法、廉洁执法等开展企业回访，对发现的问题，及时提出处理建议并向局党组报告。（牵头单位：局党办）</w:t>
      </w:r>
    </w:p>
    <w:p>
      <w:pPr>
        <w:pStyle w:val="7"/>
        <w:spacing w:before="0" w:beforeAutospacing="0" w:after="0" w:afterAutospacing="0" w:line="560" w:lineRule="exact"/>
        <w:ind w:firstLine="640" w:firstLineChars="200"/>
        <w:rPr>
          <w:rFonts w:ascii="黑体" w:hAnsi="Arial" w:eastAsia="黑体" w:cs="Arial"/>
          <w:color w:val="000000"/>
          <w:spacing w:val="8"/>
          <w:sz w:val="32"/>
          <w:szCs w:val="32"/>
        </w:rPr>
      </w:pPr>
      <w:r>
        <w:rPr>
          <w:rFonts w:hint="eastAsia" w:ascii="黑体" w:eastAsia="黑体"/>
          <w:color w:val="000000"/>
          <w:sz w:val="32"/>
          <w:szCs w:val="32"/>
        </w:rPr>
        <w:t>四、</w:t>
      </w:r>
      <w:r>
        <w:rPr>
          <w:rStyle w:val="11"/>
          <w:rFonts w:hint="eastAsia" w:ascii="黑体" w:hAnsi="Arial" w:eastAsia="黑体" w:cs="Arial"/>
          <w:b w:val="0"/>
          <w:color w:val="000000"/>
          <w:spacing w:val="8"/>
          <w:sz w:val="32"/>
          <w:szCs w:val="32"/>
        </w:rPr>
        <w:t>工作要求</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（一）加强领导，落实责任。</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领导小组各成员单位负责同志要切实担起责任，按照市委工作法和“三个马上”干部工作法的要求，发挥好领导干部的带头作用，落实责任到部门、责任人，严格落实责任制，确保与企业互动体系各个环节紧密衔接，运转通畅。</w:t>
      </w:r>
    </w:p>
    <w:p>
      <w:pPr>
        <w:pStyle w:val="7"/>
        <w:shd w:val="clear" w:color="auto" w:fill="FFFFFF"/>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（二）细化方案，突出实效。</w:t>
      </w:r>
    </w:p>
    <w:p>
      <w:pPr>
        <w:spacing w:line="560" w:lineRule="exact"/>
        <w:ind w:firstLine="640" w:firstLineChars="200"/>
        <w:rPr>
          <w:rStyle w:val="18"/>
          <w:rFonts w:ascii="仿宋" w:hAnsi="仿宋" w:eastAsia="仿宋" w:cs="宋体"/>
          <w:kern w:val="0"/>
          <w:sz w:val="32"/>
          <w:szCs w:val="32"/>
        </w:rPr>
      </w:pPr>
      <w:r>
        <w:rPr>
          <w:rStyle w:val="18"/>
          <w:rFonts w:hint="eastAsia" w:ascii="仿宋" w:hAnsi="仿宋" w:eastAsia="仿宋" w:cs="宋体"/>
          <w:kern w:val="0"/>
          <w:sz w:val="32"/>
          <w:szCs w:val="32"/>
        </w:rPr>
        <w:t>各牵头部门要结合具体工作要求和工作实际，细化活动方案，强化活动推进，要从具体事做起，做到有的放矢，善于把市委的部署具体到一件件互动事项上，力戒形式主义、官僚主义，力戒空谈。要雷厉风行、狠抓落实，不抓则已、抓则必成，不做表面文章、不搞花架子。</w:t>
      </w:r>
    </w:p>
    <w:p>
      <w:pPr>
        <w:pStyle w:val="7"/>
        <w:shd w:val="clear" w:color="auto" w:fill="FFFFFF"/>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（三）</w:t>
      </w:r>
      <w:r>
        <w:rPr>
          <w:rStyle w:val="18"/>
          <w:rFonts w:ascii="仿宋" w:hAnsi="仿宋" w:eastAsia="仿宋"/>
          <w:sz w:val="32"/>
          <w:szCs w:val="32"/>
        </w:rPr>
        <w:t>强化协调配合。</w:t>
      </w:r>
    </w:p>
    <w:p>
      <w:pPr>
        <w:pStyle w:val="7"/>
        <w:shd w:val="clear" w:color="auto" w:fill="FFFFFF"/>
        <w:spacing w:before="0" w:beforeAutospacing="0" w:after="0" w:afterAutospacing="0" w:line="560" w:lineRule="exact"/>
        <w:ind w:firstLine="640" w:firstLineChars="200"/>
        <w:rPr>
          <w:rStyle w:val="18"/>
          <w:rFonts w:ascii="仿宋" w:hAnsi="仿宋" w:eastAsia="仿宋"/>
          <w:sz w:val="32"/>
          <w:szCs w:val="32"/>
        </w:rPr>
      </w:pPr>
      <w:r>
        <w:rPr>
          <w:rStyle w:val="18"/>
          <w:rFonts w:ascii="仿宋" w:hAnsi="仿宋" w:eastAsia="仿宋"/>
          <w:sz w:val="32"/>
          <w:szCs w:val="32"/>
        </w:rPr>
        <w:t>树立全局“一盘棋”意识，牵头单位要发挥牵头抓总的作用，做好组织、沟通和协调，配合单位要同心同向，积极发挥本职作用，确保各项工作方向一致、步调一致，形成完成任务的整体合力。</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（四）强化监督考核。</w:t>
      </w:r>
    </w:p>
    <w:p>
      <w:pPr>
        <w:pStyle w:val="7"/>
        <w:spacing w:before="0" w:beforeAutospacing="0" w:after="0" w:afterAutospacing="0"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将“与企业互动”活动纳入局绩效考核内容，定期考核、通报各科室、单位及党员干部参与互动的效果，并作为年度考核和干部选拔任用的重要参考依据，推动作风转变。</w:t>
      </w:r>
    </w:p>
    <w:p>
      <w:pPr>
        <w:rPr>
          <w:rStyle w:val="18"/>
          <w:rFonts w:ascii="仿宋" w:hAnsi="仿宋" w:eastAsia="仿宋"/>
          <w:sz w:val="32"/>
          <w:szCs w:val="32"/>
        </w:rPr>
      </w:pPr>
      <w:r>
        <w:rPr>
          <w:rStyle w:val="18"/>
          <w:rFonts w:hint="eastAsia" w:ascii="仿宋" w:hAnsi="仿宋" w:eastAsia="仿宋"/>
          <w:sz w:val="32"/>
          <w:szCs w:val="32"/>
        </w:rPr>
        <w:br w:type="page"/>
      </w:r>
    </w:p>
    <w:p>
      <w:pPr>
        <w:spacing w:line="560" w:lineRule="exact"/>
        <w:ind w:firstLine="640" w:firstLineChars="200"/>
        <w:rPr>
          <w:rFonts w:ascii="仿宋" w:hAnsi="仿宋" w:eastAsia="仿宋"/>
          <w:color w:val="222222"/>
          <w:sz w:val="32"/>
          <w:szCs w:val="32"/>
        </w:rPr>
      </w:pPr>
      <w:r>
        <w:rPr>
          <w:rFonts w:hint="eastAsia" w:ascii="方正小标宋简体" w:hAnsi="方正小标宋简体" w:eastAsia="方正小标宋简体" w:cs="方正小标宋简体"/>
          <w:color w:val="222222"/>
          <w:sz w:val="32"/>
          <w:szCs w:val="32"/>
        </w:rPr>
        <w:t>鞍山市生态环境局落实“与基层互动体系”实施方案</w:t>
      </w:r>
    </w:p>
    <w:p>
      <w:pPr>
        <w:spacing w:line="560" w:lineRule="exact"/>
        <w:ind w:firstLine="640" w:firstLineChars="200"/>
        <w:rPr>
          <w:rFonts w:ascii="仿宋" w:hAnsi="仿宋" w:eastAsia="仿宋"/>
          <w:color w:val="222222"/>
          <w:sz w:val="32"/>
          <w:szCs w:val="32"/>
        </w:rPr>
      </w:pPr>
      <w:r>
        <w:rPr>
          <w:rFonts w:hint="eastAsia" w:ascii="仿宋" w:hAnsi="仿宋" w:eastAsia="仿宋" w:cs="仿宋_GB2312"/>
          <w:sz w:val="32"/>
          <w:szCs w:val="32"/>
        </w:rPr>
        <w:t>为贯彻落实中共鞍山市第十二届委员会第九次全体会议精神，全面落实“三个互动体系”部署，着力打造鞍山市生态环境系统“与基层互动”体系，以党建工作为引领，加强与基层互动，夯实基层组织建设阵地，强化服务基层、建设基层，激发基层工作活力和动力，构建全员参与、全员动员、全方位落实的大生态环境工作格局，结合我局实际，制定本实施方案。</w:t>
      </w:r>
    </w:p>
    <w:p>
      <w:pPr>
        <w:spacing w:line="560" w:lineRule="exact"/>
        <w:ind w:firstLine="640" w:firstLineChars="200"/>
        <w:rPr>
          <w:rFonts w:ascii="黑体" w:hAnsi="黑体" w:eastAsia="黑体"/>
          <w:strike/>
          <w:color w:val="222222"/>
          <w:sz w:val="32"/>
          <w:szCs w:val="32"/>
        </w:rPr>
      </w:pPr>
      <w:r>
        <w:rPr>
          <w:rFonts w:hint="eastAsia" w:ascii="黑体" w:hAnsi="黑体" w:eastAsia="黑体"/>
          <w:color w:val="222222"/>
          <w:sz w:val="32"/>
          <w:szCs w:val="32"/>
        </w:rPr>
        <w:t>一、指导思想</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深入贯彻落实习近平生态文明思想，沿着“与基层互动”这条主线，以市委工作法和“三个马上”为指引，建立以党建工作为导向，深入实施党的建设“两强两抓”工程，鼓励基层在落实工作中积极探索，尊重基层干部的实践创新，增强广大党员干部“守初心、担使命，找差距、抓落实”的自觉和担当，推动形成不忘初心、牢记使命的长效机制，加速推进鞍山市生态环境建设水平整体提升。</w:t>
      </w:r>
    </w:p>
    <w:p>
      <w:pPr>
        <w:spacing w:line="560" w:lineRule="exact"/>
        <w:ind w:firstLine="640" w:firstLineChars="200"/>
        <w:rPr>
          <w:rFonts w:ascii="黑体" w:hAnsi="黑体" w:eastAsia="黑体"/>
          <w:color w:val="222222"/>
          <w:sz w:val="32"/>
          <w:szCs w:val="32"/>
        </w:rPr>
      </w:pPr>
      <w:r>
        <w:rPr>
          <w:rFonts w:hint="eastAsia" w:ascii="黑体" w:hAnsi="黑体" w:eastAsia="黑体"/>
          <w:color w:val="222222"/>
          <w:sz w:val="32"/>
          <w:szCs w:val="32"/>
        </w:rPr>
        <w:t>二、工作原则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（一）坚持党的领导。以党建为引领，切实加强基层党组织建设，调动广大党员干部积极性，投身生态环境事业。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（二）坚持服务基层。坚持问题导向、效果导向，减轻基层负担，指导帮助基层解决工作中存在的实际困难和问题。</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（三）坚持发展基层。夯实基层基础建设，典型引领，实战练兵，激发基层活力和动力，提升基层实战能力。</w:t>
      </w:r>
    </w:p>
    <w:p>
      <w:pPr>
        <w:spacing w:line="560" w:lineRule="exact"/>
        <w:ind w:firstLine="640" w:firstLineChars="200"/>
        <w:rPr>
          <w:rFonts w:ascii="黑体" w:hAnsi="黑体" w:eastAsia="黑体"/>
          <w:color w:val="222222"/>
          <w:sz w:val="32"/>
          <w:szCs w:val="32"/>
        </w:rPr>
      </w:pPr>
      <w:r>
        <w:rPr>
          <w:rFonts w:hint="eastAsia" w:ascii="黑体" w:hAnsi="黑体" w:eastAsia="黑体"/>
          <w:color w:val="222222"/>
          <w:sz w:val="32"/>
          <w:szCs w:val="32"/>
        </w:rPr>
        <w:t>二、组织领导</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为切实做好 “与基层互动体系”构建工作，市生态环境局成立“与基层互动体系”工作领导小组，领导小组办公室设在机关党委办公室。</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组  长：栾卫国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副组长：李隆发</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成  员：监测中心、服务中心、执法队、各分局、各科室、各基层党组织负责同志。</w:t>
      </w:r>
    </w:p>
    <w:p>
      <w:pPr>
        <w:pStyle w:val="7"/>
        <w:shd w:val="clear" w:color="auto" w:fill="FFFFFF"/>
        <w:spacing w:before="0" w:beforeAutospacing="0" w:after="0" w:afterAutospacing="0" w:line="560" w:lineRule="exact"/>
        <w:ind w:firstLine="640" w:firstLineChars="200"/>
        <w:rPr>
          <w:rFonts w:ascii="黑体" w:hAnsi="黑体" w:eastAsia="黑体"/>
          <w:color w:val="333333"/>
          <w:spacing w:val="5"/>
          <w:sz w:val="32"/>
          <w:szCs w:val="32"/>
        </w:rPr>
      </w:pPr>
      <w:r>
        <w:rPr>
          <w:rFonts w:hint="eastAsia" w:ascii="黑体" w:hAnsi="黑体" w:eastAsia="黑体"/>
          <w:color w:val="222222"/>
          <w:sz w:val="32"/>
          <w:szCs w:val="32"/>
        </w:rPr>
        <w:t>三、主要工作措施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夯实组织建设阵地。组织全系统11个党支部开展标准化建设和星级评定工作，严格落实“三会一课”、组织生活会、主题党日、谈心谈话、领导干部双重组织生活、民主评议党员等组织生活制度，切实加强基层党组织建设。</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抓党建促进工作实效。加强党组织建设，充分发挥基层党组织战斗堡垒作用，将思想教育与队伍建设管理相结合，将党性锤炼与激励士气干劲相结合，组织完善疫情防控党员先锋队、学雷锋志愿者等志愿者组织等，组织动员全系统党员干部参与春季、秋冬季秸秆焚烧管控、大气污染防治等生态环境专项攻坚行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3.强化党建“引擎”作用。</w:t>
      </w:r>
      <w:r>
        <w:rPr>
          <w:rFonts w:ascii="仿宋" w:hAnsi="仿宋" w:eastAsia="仿宋" w:cs="仿宋_GB2312"/>
          <w:sz w:val="32"/>
          <w:szCs w:val="32"/>
        </w:rPr>
        <w:t>强化</w:t>
      </w:r>
      <w:r>
        <w:rPr>
          <w:rFonts w:hint="eastAsia" w:ascii="仿宋" w:hAnsi="仿宋" w:eastAsia="仿宋" w:cs="仿宋_GB2312"/>
          <w:sz w:val="32"/>
          <w:szCs w:val="32"/>
        </w:rPr>
        <w:t>与基层党组织、社区互动</w:t>
      </w:r>
      <w:r>
        <w:rPr>
          <w:rFonts w:ascii="仿宋" w:hAnsi="仿宋" w:eastAsia="仿宋" w:cs="仿宋_GB2312"/>
          <w:sz w:val="32"/>
          <w:szCs w:val="32"/>
        </w:rPr>
        <w:t>，</w:t>
      </w:r>
      <w:r>
        <w:rPr>
          <w:rFonts w:hint="eastAsia" w:ascii="仿宋" w:hAnsi="仿宋" w:eastAsia="仿宋" w:cs="仿宋_GB2312"/>
          <w:sz w:val="32"/>
          <w:szCs w:val="32"/>
        </w:rPr>
        <w:t>加强对各基层党组织的业务指导和培训，通过机关大讲堂、环境大讲堂、廉政大讲堂及专题党课等载体，开展政治思想业务能力培训；开展在职党员干部进社区、参与“三城同创”文明城市建设等志愿服务活动，与基层党组织、社区形成互联互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开展系列“强基”专项活动。在全系统开展“打基础、强基层、苦练基本功”活动，制定活动方案，在全系统开展学规范、学法律、学业务，以建立规范、学习业务来牵引大练兵，推动大练兵活动需更深、更细、更实，再上新台阶；全面加强基层办公环境、执法装备等工作勤务保障建设，提升生态环境监测、监管和执法基础建设整体水平。</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强化服务基层能力。加强对基层的调研、指导和帮扶力度，了解基层单位实际情况，解决实际问题和困难。机关各科室要深入基层，围绕落实党的十九届五中全会精神和“十四五规划”，结合本部门职责，起草不少于1篇的调研报告，把决策建议、文件文稿精心谋划出来，确保参到点子上、谋到关键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强化典型培树工作。将树立标杆与工作攻坚克难相结合，充分发挥共产党员的先锋模范作用。从生态环境基层一线工作人员中评选2020年度全系统生态环境基层工作十大标兵、三十名基层先进工作者和优秀党务干部，让实干者受表彰，让肯干者得实惠。</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激发基层活力和动力。全面落实从优待干、从严管干措施，按照市委工作部署，落实带薪休假制度，推动各项措施要求落实落地；开展形式多样的文体、群团和工会活动，按照有关规定组织参观、学习、考察，在丰富一线工作人员工作与生活的同时，提升对广大职工的政治素养、道德修养，激发干事创业的活力与动力。</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开展“我为环境工作出点子”活动。充分发挥全系统群策群力作用，发挥广大生态环境人的主人翁精神，在全系统开展“我为环境保护出点子”活动，每名干部职工结合自身工作实际，就提升生态环境质量等重点工作，提出不少于1条的合理化建议，对被采用的建议给予奖励。</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全面优化营商环境。深入落实“党建+营商环境”举措，围绕常态化疫情防控、“一网通办”、春风行动等工作，做好“六稳”工作、落实“六保”任务等重大决策部署，做到党建与业务工作一起谋划、一起部署、一起检查、一起考核。</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10.完善工作督考体系。构建统分结合、上下联动、横向协调的督查工作格局。结合全系统绩效考核工作，聚焦主责主业，拓展工作渠道，努力实现督查力量全覆盖；强化跟踪问效，将督查结果与绩效考评得分挂钩，警醒责任部门不折不扣抓落实，落实不力的，启动问责程序。</w:t>
      </w:r>
    </w:p>
    <w:p>
      <w:pPr>
        <w:pStyle w:val="7"/>
        <w:shd w:val="clear" w:color="auto" w:fill="FFFFFF"/>
        <w:spacing w:before="0" w:beforeAutospacing="0" w:after="0" w:afterAutospacing="0" w:line="560" w:lineRule="exact"/>
        <w:ind w:firstLine="640" w:firstLineChars="200"/>
        <w:rPr>
          <w:rFonts w:ascii="黑体" w:hAnsi="黑体" w:eastAsia="黑体"/>
          <w:color w:val="333333"/>
          <w:spacing w:val="5"/>
          <w:sz w:val="32"/>
          <w:szCs w:val="32"/>
        </w:rPr>
      </w:pPr>
      <w:r>
        <w:rPr>
          <w:rFonts w:hint="eastAsia" w:ascii="黑体" w:hAnsi="黑体" w:eastAsia="黑体"/>
          <w:color w:val="222222"/>
          <w:sz w:val="32"/>
          <w:szCs w:val="32"/>
        </w:rPr>
        <w:t>四、工作要求</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加强组织领导。全系统各级党组织要高度重视此项工作，各级党组织要互相支持、互相监督，相互联系、相互促进，在实际工作中不断完善“与基层互动”体系。要深入贯彻市委工作法，把工作重心放在基层，坚持以事为轴心，切实转变作风，善于发现问题，勇于直面问题，积极解决问题。</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完善制度建设。坚持领导干部“带头抓”制度，在“与基层互动”中全面提高领导班子和领导干部能力，在“与基层互动”中推动党建和生态环境保护各项工作任务落实，在基层动起来的基础上，持之以恒推动“三个互动体系”建设高质量发展。</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坚持典型引领。加强总结宣传，结合我局实际，通过表彰先进，树立正面典型，形成可推广、可复制的典型经验，起到“点亮一盏灯、照亮一大片”的效应；各单位要注重总结成熟经验，逐步推广，整体提升全系统城市基层党建工作和“与基层互动”水平。</w:t>
      </w:r>
    </w:p>
    <w:p>
      <w:pPr>
        <w:rPr>
          <w:rFonts w:ascii="仿宋" w:hAnsi="仿宋" w:eastAsia="仿宋" w:cs="仿宋_GB2312"/>
          <w:sz w:val="32"/>
          <w:szCs w:val="32"/>
        </w:rPr>
      </w:pPr>
      <w:r>
        <w:rPr>
          <w:rFonts w:hint="eastAsia" w:ascii="仿宋" w:hAnsi="仿宋" w:eastAsia="仿宋" w:cs="仿宋_GB2312"/>
          <w:sz w:val="32"/>
          <w:szCs w:val="32"/>
        </w:rPr>
        <w:br w:type="page"/>
      </w:r>
    </w:p>
    <w:p>
      <w:pPr>
        <w:pStyle w:val="19"/>
        <w:spacing w:line="560" w:lineRule="exact"/>
        <w:jc w:val="center"/>
        <w:rPr>
          <w:rStyle w:val="18"/>
          <w:rFonts w:ascii="仿宋_GB2312" w:hAnsi="仿宋_GB2312" w:eastAsia="仿宋_GB2312"/>
          <w:sz w:val="32"/>
          <w:szCs w:val="32"/>
        </w:rPr>
      </w:pPr>
      <w:r>
        <w:rPr>
          <w:rStyle w:val="18"/>
          <w:rFonts w:hint="eastAsia" w:ascii="方正小标宋简体" w:hAnsi="方正小标宋简体" w:eastAsia="方正小标宋简体" w:cs="方正小标宋简体"/>
          <w:color w:val="303030"/>
          <w:sz w:val="32"/>
          <w:szCs w:val="32"/>
        </w:rPr>
        <w:t>鞍山市生态环境局落实与群众互动体系实施方案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为贯彻落实中共鞍山市第十二届委员会第九次全体会议精神，全面落实“三个互动体系”部署，着力打造全市生态环境</w:t>
      </w:r>
      <w:r>
        <w:rPr>
          <w:rStyle w:val="18"/>
          <w:rFonts w:hint="eastAsia" w:ascii="仿宋" w:hAnsi="仿宋" w:eastAsia="仿宋"/>
          <w:sz w:val="32"/>
          <w:szCs w:val="32"/>
        </w:rPr>
        <w:t>系统</w:t>
      </w:r>
      <w:r>
        <w:rPr>
          <w:rStyle w:val="18"/>
          <w:rFonts w:ascii="仿宋" w:hAnsi="仿宋" w:eastAsia="仿宋"/>
          <w:sz w:val="32"/>
          <w:szCs w:val="32"/>
        </w:rPr>
        <w:t>“与群众互动”体系，提高服务群众的能力和水平，提升全市生态环境质量，优化营商环境，切实增强人民群众的获得感、幸福感和安全感。结合生态环境工作实际，制定本实施方案。</w:t>
      </w:r>
    </w:p>
    <w:p>
      <w:pPr>
        <w:spacing w:line="560" w:lineRule="exact"/>
        <w:ind w:firstLine="640" w:firstLineChars="200"/>
        <w:rPr>
          <w:rStyle w:val="18"/>
          <w:rFonts w:ascii="黑体" w:hAnsi="黑体" w:eastAsia="黑体"/>
          <w:sz w:val="32"/>
          <w:szCs w:val="32"/>
        </w:rPr>
      </w:pPr>
      <w:r>
        <w:rPr>
          <w:rStyle w:val="18"/>
          <w:rFonts w:ascii="黑体" w:hAnsi="黑体" w:eastAsia="黑体"/>
          <w:sz w:val="32"/>
          <w:szCs w:val="32"/>
        </w:rPr>
        <w:t>一、</w:t>
      </w:r>
      <w:r>
        <w:rPr>
          <w:rStyle w:val="18"/>
          <w:rFonts w:hint="eastAsia" w:ascii="黑体" w:hAnsi="黑体" w:eastAsia="黑体"/>
          <w:sz w:val="32"/>
          <w:szCs w:val="32"/>
        </w:rPr>
        <w:t>总体要求</w:t>
      </w:r>
    </w:p>
    <w:p>
      <w:pPr>
        <w:spacing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（一）指导思想。坚持以习近平新时代中国特色社会主义思想为指导，</w:t>
      </w:r>
      <w:r>
        <w:rPr>
          <w:rStyle w:val="18"/>
          <w:rFonts w:ascii="仿宋" w:hAnsi="仿宋" w:eastAsia="仿宋"/>
          <w:sz w:val="32"/>
          <w:szCs w:val="32"/>
        </w:rPr>
        <w:t>深入贯彻落实习近平生态文明思想，</w:t>
      </w:r>
      <w:r>
        <w:rPr>
          <w:rStyle w:val="18"/>
          <w:rFonts w:hint="eastAsia" w:ascii="仿宋" w:hAnsi="仿宋" w:eastAsia="仿宋"/>
          <w:sz w:val="32"/>
          <w:szCs w:val="32"/>
        </w:rPr>
        <w:t>贯彻落实省委十二届十四次全会精神，以党建为引领，以问题为导向，构建全员参与、全方位服务、线上线下互联互动工作体系，倾听民声、实现民意、服务民众，建设生态宜居的幸福新鞍山。</w:t>
      </w:r>
    </w:p>
    <w:p>
      <w:pPr>
        <w:spacing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（二）工作原则。</w:t>
      </w:r>
      <w:r>
        <w:rPr>
          <w:rStyle w:val="18"/>
          <w:rFonts w:ascii="仿宋" w:hAnsi="仿宋" w:eastAsia="仿宋"/>
          <w:sz w:val="32"/>
          <w:szCs w:val="32"/>
        </w:rPr>
        <w:t>坚持以人民为中心，弘扬密切联系群众优良传统</w:t>
      </w:r>
      <w:r>
        <w:rPr>
          <w:rStyle w:val="18"/>
          <w:rFonts w:hint="eastAsia" w:ascii="仿宋" w:hAnsi="仿宋" w:eastAsia="仿宋"/>
          <w:sz w:val="32"/>
          <w:szCs w:val="32"/>
        </w:rPr>
        <w:t>。坚持公开透明，推动政务公开，主动接受群众监督。坚持问题导向，</w:t>
      </w:r>
      <w:r>
        <w:rPr>
          <w:rStyle w:val="18"/>
          <w:rFonts w:ascii="仿宋" w:hAnsi="仿宋" w:eastAsia="仿宋"/>
          <w:sz w:val="32"/>
          <w:szCs w:val="32"/>
        </w:rPr>
        <w:t>牢固树立“暴露问题不可耻，解决问题最重要”的理念</w:t>
      </w:r>
      <w:r>
        <w:rPr>
          <w:rStyle w:val="18"/>
          <w:rFonts w:hint="eastAsia" w:ascii="仿宋" w:hAnsi="仿宋" w:eastAsia="仿宋"/>
          <w:sz w:val="32"/>
          <w:szCs w:val="32"/>
        </w:rPr>
        <w:t>。坚持责任落实，以市委工作法和“三个马上”干部工作法为战法，维护群众利益，真心办好群众诉求，守好民生底线，惠民利民安民。</w:t>
      </w:r>
    </w:p>
    <w:p>
      <w:pPr>
        <w:spacing w:line="560" w:lineRule="exact"/>
        <w:ind w:firstLine="640" w:firstLineChars="200"/>
        <w:rPr>
          <w:rStyle w:val="18"/>
          <w:rFonts w:ascii="黑体" w:hAnsi="黑体" w:eastAsia="黑体"/>
          <w:sz w:val="32"/>
          <w:szCs w:val="32"/>
        </w:rPr>
      </w:pPr>
      <w:r>
        <w:rPr>
          <w:rStyle w:val="18"/>
          <w:rFonts w:hint="eastAsia" w:ascii="黑体" w:hAnsi="黑体" w:eastAsia="黑体"/>
          <w:sz w:val="32"/>
          <w:szCs w:val="32"/>
        </w:rPr>
        <w:t>二、组织领导</w:t>
      </w:r>
    </w:p>
    <w:p>
      <w:pPr>
        <w:spacing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为切实做好与群众互动体系构建工作，市生态环境局成立与群众互动体系工作领导小组，领导小组办公室设在局办公室。</w:t>
      </w:r>
    </w:p>
    <w:p>
      <w:pPr>
        <w:spacing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组  长：栾卫国</w:t>
      </w:r>
    </w:p>
    <w:p>
      <w:pPr>
        <w:spacing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副组长：吕家东</w:t>
      </w:r>
    </w:p>
    <w:p>
      <w:pPr>
        <w:spacing w:line="560" w:lineRule="exact"/>
        <w:ind w:firstLine="640" w:firstLineChars="200"/>
        <w:rPr>
          <w:rStyle w:val="18"/>
          <w:rFonts w:ascii="仿宋" w:hAnsi="仿宋" w:eastAsia="仿宋"/>
          <w:sz w:val="32"/>
          <w:szCs w:val="32"/>
        </w:rPr>
      </w:pPr>
      <w:r>
        <w:rPr>
          <w:rStyle w:val="18"/>
          <w:rFonts w:hint="eastAsia" w:ascii="仿宋" w:hAnsi="仿宋" w:eastAsia="仿宋"/>
          <w:sz w:val="32"/>
          <w:szCs w:val="32"/>
        </w:rPr>
        <w:t>成员：辽宁省鞍山生态环境监测中心、鞍山市生态环境保护综合行政执法队、鞍山市生态环境事务服务中心、各分局、机关各科室等单位和部门负责同志。</w:t>
      </w:r>
    </w:p>
    <w:p>
      <w:pPr>
        <w:spacing w:line="560" w:lineRule="exact"/>
        <w:ind w:firstLine="640" w:firstLineChars="200"/>
        <w:rPr>
          <w:rStyle w:val="18"/>
          <w:rFonts w:ascii="黑体" w:hAnsi="黑体" w:eastAsia="黑体"/>
          <w:sz w:val="32"/>
          <w:szCs w:val="32"/>
        </w:rPr>
      </w:pPr>
      <w:r>
        <w:rPr>
          <w:rStyle w:val="18"/>
          <w:rFonts w:ascii="黑体" w:hAnsi="黑体" w:eastAsia="黑体"/>
          <w:sz w:val="32"/>
          <w:szCs w:val="32"/>
        </w:rPr>
        <w:t>二、主要工作措施</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w:t>
      </w:r>
      <w:r>
        <w:rPr>
          <w:rStyle w:val="18"/>
          <w:rFonts w:hint="eastAsia" w:ascii="仿宋" w:hAnsi="仿宋" w:eastAsia="仿宋"/>
          <w:sz w:val="32"/>
          <w:szCs w:val="32"/>
        </w:rPr>
        <w:t>三</w:t>
      </w:r>
      <w:r>
        <w:rPr>
          <w:rStyle w:val="18"/>
          <w:rFonts w:ascii="仿宋" w:hAnsi="仿宋" w:eastAsia="仿宋"/>
          <w:sz w:val="32"/>
          <w:szCs w:val="32"/>
        </w:rPr>
        <w:t>）树牢服务意识，完善“与群众互动”工作机制。</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1.建立健全领导责任机制。党员干部要充分发挥“头雁效应”，在与群众互动中当先锋，打头阵。制定党员干部轮流赴8890平台实地解决群众意见工作制度，积极开展机关干部志愿服务活动；进一步落实局班子成员公开接待群众来访制度，局机关领导干部每月定期开展接访下访工作，面对面接触群众，听取群众意见，受理群众投诉，转办督办反映问题；各分局要主动与属地信访单位沟通交流，每月对生态环境信访工作进行走访，推动问题解决；执法队及机关各科室要积极承担各自的信访任务，配合牵头部门迅速办理、及时反馈。（责任部门：机关党委办公室、应急科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2.完善环境信访工作机制。充分发挥“12369”</w:t>
      </w:r>
      <w:r>
        <w:rPr>
          <w:rStyle w:val="18"/>
          <w:rFonts w:hint="eastAsia" w:ascii="仿宋" w:hAnsi="仿宋" w:eastAsia="仿宋"/>
          <w:sz w:val="32"/>
          <w:szCs w:val="32"/>
        </w:rPr>
        <w:t>、</w:t>
      </w:r>
      <w:r>
        <w:rPr>
          <w:rStyle w:val="18"/>
          <w:rFonts w:ascii="仿宋" w:hAnsi="仿宋" w:eastAsia="仿宋"/>
          <w:sz w:val="32"/>
          <w:szCs w:val="32"/>
        </w:rPr>
        <w:t>“8890”举报热线作用，强化组织力量，重点梳理群众反映的热点、难点、堵点问题，开展跟踪督办，全面压实有关部门生态环境保护责任；不断完善局8890平台建设，严格落实生态环境群众诉求闭关管理机制，构建“诉求受理—流转—处置—反馈-回访”闭环工作流程；发挥多元化矛盾化解机制，对于非环保职能问题，积极引导群众向有关职能部门反映。（责任部门：应急科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3.健全信访工作考核机制。局考核办要将群众诉求办理工作纳入全市生态环境系统绩效考核体系，按照诉求案件办结率、满意率等各项指标，对各单位、各科室办理情况进行排名，排名结果每月通报，排名靠后者扣除相应绩效考核分数，充分发挥内部考核“指挥棒”作用，力戒形式主义、官僚主义，以考核倒逼作风转变，能力提升。在与群众的互动中转变作风、提升能力。（责任部门：局考核办、应急科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4.落实中央环保督察案件办理各项制度。严格按照中央及省生态环境保护督察工作要求，做好群众举报问题受理工作，认真研判群众诉求，逐一妥善制定整改措施，明确责任人和完成时限，对重点问题继续实行日调度、周通报、月督导督查，对进展滞后的任务和案件进行通报、督办，建立复查回访制度，案件办理责任部门要确保每月复查或回访不低于10%，做好回访记录，做到事事有交代、件件有着落、桩桩有结果。（责任部门：督改办、监督科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w:t>
      </w:r>
      <w:r>
        <w:rPr>
          <w:rStyle w:val="18"/>
          <w:rFonts w:hint="eastAsia" w:ascii="仿宋" w:hAnsi="仿宋" w:eastAsia="仿宋"/>
          <w:sz w:val="32"/>
          <w:szCs w:val="32"/>
        </w:rPr>
        <w:t>四</w:t>
      </w:r>
      <w:r>
        <w:rPr>
          <w:rStyle w:val="18"/>
          <w:rFonts w:ascii="仿宋" w:hAnsi="仿宋" w:eastAsia="仿宋"/>
          <w:sz w:val="32"/>
          <w:szCs w:val="32"/>
        </w:rPr>
        <w:t>）加强平台建设，畅通“与群众互动”渠道。</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5.强化舆情应对工作。制定舆情应对工作制度，明确职责，规范应对流程，规定回复时限；制定网络舆情应急预案，对网站及新媒体、报纸、广播、电视等各类媒体产生的舆论情况及时响应，采取有力措施及时有效处理，发布权威声音，有力解决民众关切，发挥对舆情的主导作用。（责任部门：局办公室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6.强化门户网站建设。在市生态环境局网站设置“意见征集”栏目，对涉及群众切身利益、需要全社会广泛知晓的重大决策草案公开征集群众意见，提供在线提交意见、结果查看等功能，并及时公布意见采用情况；设置“局长信箱”、“政策咨询”等交互式栏目，按照信息公开审批流程做好回复信息的答复、审核及发布工作，及时回应反馈各类信息。（责任部门：局办公室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7.强化“双微”新媒体建设。充分发挥“鞍山生态环境”官方微博、“鞍山生态环境”微信公众号窗口作用，由专人负责收集群众留言，并及时分配给责任单位或部门，按照舆情应对工作程序做好留言回复工作，进一步提升公众参与度。（责任部门：局办公室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8.强化政务公开工作。落实国家、辽宁省和鞍山市各项政务公开工作要求，进一步完善鞍山市生态环境系统信息公开工作制度，规定公开信息范围、公开频次，明确责任部门；主动公开污染治理、生态环境保护等信息；及时发布环境质量、环境监测、突发环境事件、重点排污单位和违法企业名单、环境行政处罚等信息；依法公开主要污染物名称、排放方式、执行标准以及污染防治设施建设和运行情况；全面公开行政检查事项、检查频次、检查情况，公示行政处罚、执法人员名录、挂牌督办等执法信息，全方位接受群众监督，让生态环境工作在阳光下运作。（责任部门：局办公室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w:t>
      </w:r>
      <w:r>
        <w:rPr>
          <w:rStyle w:val="18"/>
          <w:rFonts w:hint="eastAsia" w:ascii="仿宋" w:hAnsi="仿宋" w:eastAsia="仿宋"/>
          <w:sz w:val="32"/>
          <w:szCs w:val="32"/>
        </w:rPr>
        <w:t>五</w:t>
      </w:r>
      <w:r>
        <w:rPr>
          <w:rStyle w:val="18"/>
          <w:rFonts w:ascii="仿宋" w:hAnsi="仿宋" w:eastAsia="仿宋"/>
          <w:sz w:val="32"/>
          <w:szCs w:val="32"/>
        </w:rPr>
        <w:t>）加强沟通交流，形成“与群众互动”合力。</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9.积极开展生态环境宣传工作。制定全年宣传工作计划，利用“4.22”地球日、“5.15”政务公开日、“六.五”环境日、国际生物多样性日、世界保护臭氧层日等宣传日普及生态环境知识，倡导简约适度、绿色低碳的生活方式；深入开展绿色生活创建行动和主题实践活动，推进环境保护宣传教育进机关、进学校、进家庭、进社区、进乡村、进工厂；利用新闻媒体做好生态环境宣传工作，积极报道生态环境工作取得的成绩，公布相关政策信息；建立实施生态环境违法行为举报奖励制度，鼓励群众及社会各界进行监督，让群众成为生态环境保护工作的评判人。（责任部门：局办公室牵头，执法队、各分局及机关各科室配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10.建立配套机制，主动接受群众监督。为保证《鞍山市生态环境部门依法不予行政处罚的轻微环境违法行为目录清单》有效实施，配套出台内部纪律规定，同时大力推行生态环境执法监督员制度，邀请市人大代表、市政协委员及企业代表积极参与外部监督，自觉接受监督。主动为执法监督员开展工作提供便利条件，及时回复执法监督员提出的各项意见和建议，有效推动生态环境工作改善和提高。（责任部门：机关党委办公室牵头，执法队、各分局及机关各科室配合）</w:t>
      </w:r>
    </w:p>
    <w:p>
      <w:pPr>
        <w:spacing w:line="560" w:lineRule="exact"/>
        <w:ind w:firstLine="640" w:firstLineChars="200"/>
        <w:rPr>
          <w:rStyle w:val="18"/>
          <w:rFonts w:ascii="黑体" w:hAnsi="黑体" w:eastAsia="黑体"/>
          <w:color w:val="333333"/>
          <w:sz w:val="32"/>
          <w:szCs w:val="32"/>
        </w:rPr>
      </w:pPr>
      <w:r>
        <w:rPr>
          <w:rStyle w:val="18"/>
          <w:rFonts w:ascii="黑体" w:hAnsi="黑体" w:eastAsia="黑体"/>
          <w:color w:val="333333"/>
          <w:sz w:val="32"/>
          <w:szCs w:val="32"/>
        </w:rPr>
        <w:t>三、工作要求</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1.强化责任落实。各牵头单位要严格按照职责分工，结合日常实际工作，细化责任落实。分管领导要定期调度，定期听取汇报，及时了解掌握工作动态，确保各项工作落地、落实、落出成效。</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2.强化协调配合。树立全局“一盘棋”意识，牵头单位要发挥牵头抓总的作用，做好组织、沟通和协调，配合单位要同心同向，积极发挥本职作用，确保各项工作方向一致、步调一致，形成完成任务的整体合力。</w:t>
      </w:r>
    </w:p>
    <w:p>
      <w:pPr>
        <w:spacing w:line="560" w:lineRule="exact"/>
        <w:ind w:firstLine="640" w:firstLineChars="200"/>
        <w:rPr>
          <w:rStyle w:val="18"/>
          <w:rFonts w:ascii="仿宋" w:hAnsi="仿宋" w:eastAsia="仿宋"/>
          <w:sz w:val="32"/>
          <w:szCs w:val="32"/>
        </w:rPr>
      </w:pPr>
      <w:r>
        <w:rPr>
          <w:rStyle w:val="18"/>
          <w:rFonts w:ascii="仿宋" w:hAnsi="仿宋" w:eastAsia="仿宋"/>
          <w:sz w:val="32"/>
          <w:szCs w:val="32"/>
        </w:rPr>
        <w:t>3.强化作风转变。要深刻领会构建“与群众互动”体系的重要意义，将群众意见、诉求和愿望作为工作动力，想群众之所想，急群众之所急，解群众之所困，不断提升工作能力和水平，为改善全市生态环境质量、推动全市经济社会发展注入新动力。</w:t>
      </w:r>
    </w:p>
    <w:p>
      <w:pPr>
        <w:spacing w:line="560" w:lineRule="exact"/>
        <w:ind w:firstLine="640" w:firstLineChars="200"/>
        <w:jc w:val="left"/>
        <w:rPr>
          <w:rStyle w:val="18"/>
          <w:rFonts w:ascii="仿宋" w:hAnsi="仿宋" w:eastAsia="仿宋"/>
          <w:sz w:val="32"/>
          <w:szCs w:val="32"/>
        </w:rPr>
      </w:pPr>
      <w:r>
        <w:rPr>
          <w:rStyle w:val="18"/>
          <w:rFonts w:hint="eastAsia" w:ascii="仿宋" w:hAnsi="仿宋" w:eastAsia="仿宋"/>
          <w:sz w:val="32"/>
          <w:szCs w:val="32"/>
        </w:rPr>
        <w:t>4.</w:t>
      </w:r>
      <w:r>
        <w:rPr>
          <w:rStyle w:val="18"/>
          <w:rFonts w:hint="eastAsia" w:ascii="楷体" w:hAnsi="楷体" w:eastAsia="楷体" w:cs="楷体"/>
          <w:sz w:val="32"/>
          <w:szCs w:val="32"/>
        </w:rPr>
        <w:t>建立考核监督机制。</w:t>
      </w:r>
      <w:r>
        <w:rPr>
          <w:rStyle w:val="18"/>
          <w:rFonts w:hint="eastAsia" w:ascii="仿宋" w:hAnsi="仿宋" w:eastAsia="仿宋"/>
          <w:sz w:val="32"/>
          <w:szCs w:val="32"/>
        </w:rPr>
        <w:t>将落实“与群众互动”体系工作纳入到全系统工作实绩考核，每季度进行一次考核。依据工作任务完成情况，对各成员单位进行监督检查，发现存在问题，通报工作进展，督促责任落实。</w:t>
      </w:r>
    </w:p>
    <w:p>
      <w:pPr>
        <w:spacing w:line="560" w:lineRule="exact"/>
        <w:ind w:firstLine="4160" w:firstLineChars="1300"/>
        <w:rPr>
          <w:rStyle w:val="18"/>
          <w:rFonts w:ascii="仿宋_GB2312" w:hAnsi="仿宋_GB2312" w:eastAsia="仿宋_GB2312"/>
          <w:sz w:val="32"/>
          <w:szCs w:val="32"/>
        </w:rPr>
      </w:pPr>
    </w:p>
    <w:p>
      <w:pPr>
        <w:pStyle w:val="2"/>
        <w:rPr>
          <w:rStyle w:val="18"/>
          <w:rFonts w:ascii="仿宋_GB2312" w:hAnsi="仿宋_GB2312" w:eastAsia="仿宋_GB2312"/>
          <w:sz w:val="32"/>
          <w:szCs w:val="32"/>
        </w:rPr>
      </w:pPr>
    </w:p>
    <w:p>
      <w:pPr>
        <w:spacing w:line="560" w:lineRule="exact"/>
        <w:rPr>
          <w:rFonts w:ascii="仿宋" w:hAnsi="仿宋" w:eastAsia="仿宋" w:cs="仿宋_GB2312"/>
          <w:sz w:val="32"/>
          <w:szCs w:val="32"/>
        </w:rPr>
      </w:pPr>
    </w:p>
    <w:p>
      <w:pPr>
        <w:pStyle w:val="7"/>
        <w:spacing w:before="0" w:beforeAutospacing="0" w:after="0" w:afterAutospacing="0" w:line="560" w:lineRule="exact"/>
        <w:ind w:firstLine="640" w:firstLineChars="200"/>
        <w:rPr>
          <w:rStyle w:val="18"/>
          <w:rFonts w:ascii="仿宋" w:hAnsi="仿宋" w:eastAsia="仿宋"/>
          <w:sz w:val="32"/>
          <w:szCs w:val="32"/>
        </w:rPr>
      </w:pPr>
    </w:p>
    <w:p>
      <w:pPr>
        <w:widowControl/>
        <w:spacing w:line="560" w:lineRule="exact"/>
        <w:ind w:firstLine="645"/>
        <w:jc w:val="left"/>
        <w:rPr>
          <w:rFonts w:ascii="仿宋" w:hAnsi="仿宋" w:eastAsia="仿宋" w:cs="仿宋"/>
          <w:color w:val="000000"/>
          <w:kern w:val="0"/>
          <w:sz w:val="32"/>
          <w:szCs w:val="32"/>
        </w:rPr>
      </w:pPr>
    </w:p>
    <w:p>
      <w:pPr>
        <w:rPr>
          <w:sz w:val="32"/>
          <w:szCs w:val="32"/>
        </w:rPr>
      </w:pPr>
    </w:p>
    <w:p>
      <w:pPr>
        <w:spacing w:line="560" w:lineRule="exact"/>
        <w:ind w:firstLine="643" w:firstLineChars="200"/>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鞍山市生态环境部门依法不予行政处罚的轻微环境</w:t>
      </w:r>
    </w:p>
    <w:p>
      <w:pPr>
        <w:spacing w:line="560" w:lineRule="exact"/>
        <w:ind w:firstLine="2891" w:firstLineChars="900"/>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违法行为目录清单</w:t>
      </w:r>
    </w:p>
    <w:tbl>
      <w:tblPr>
        <w:tblStyle w:val="8"/>
        <w:tblW w:w="54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23"/>
        <w:gridCol w:w="2697"/>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62" w:type="pct"/>
            <w:vAlign w:val="center"/>
          </w:tcPr>
          <w:p>
            <w:pPr>
              <w:spacing w:line="320" w:lineRule="exact"/>
              <w:jc w:val="center"/>
              <w:rPr>
                <w:rFonts w:ascii="仿宋" w:hAnsi="仿宋" w:eastAsia="仿宋"/>
                <w:b/>
                <w:bCs/>
                <w:sz w:val="32"/>
                <w:szCs w:val="32"/>
              </w:rPr>
            </w:pPr>
            <w:r>
              <w:rPr>
                <w:rFonts w:hint="eastAsia" w:ascii="仿宋" w:hAnsi="仿宋" w:eastAsia="仿宋" w:cs="仿宋_GB2312"/>
                <w:b/>
                <w:bCs/>
                <w:sz w:val="32"/>
                <w:szCs w:val="32"/>
              </w:rPr>
              <w:t>序号</w:t>
            </w:r>
          </w:p>
        </w:tc>
        <w:tc>
          <w:tcPr>
            <w:tcW w:w="1086" w:type="pct"/>
            <w:vAlign w:val="center"/>
          </w:tcPr>
          <w:p>
            <w:pPr>
              <w:spacing w:line="320" w:lineRule="exact"/>
              <w:jc w:val="center"/>
              <w:rPr>
                <w:rFonts w:ascii="仿宋" w:hAnsi="仿宋" w:eastAsia="仿宋"/>
                <w:b/>
                <w:bCs/>
                <w:sz w:val="32"/>
                <w:szCs w:val="32"/>
              </w:rPr>
            </w:pPr>
            <w:r>
              <w:rPr>
                <w:rFonts w:hint="eastAsia" w:ascii="仿宋" w:hAnsi="仿宋" w:eastAsia="仿宋" w:cs="仿宋_GB2312"/>
                <w:b/>
                <w:bCs/>
                <w:sz w:val="32"/>
                <w:szCs w:val="32"/>
              </w:rPr>
              <w:t>违法行为</w:t>
            </w:r>
          </w:p>
        </w:tc>
        <w:tc>
          <w:tcPr>
            <w:tcW w:w="1449" w:type="pct"/>
            <w:vAlign w:val="center"/>
          </w:tcPr>
          <w:p>
            <w:pPr>
              <w:spacing w:line="320" w:lineRule="exact"/>
              <w:jc w:val="center"/>
              <w:rPr>
                <w:rFonts w:ascii="仿宋" w:hAnsi="仿宋" w:eastAsia="仿宋"/>
                <w:b/>
                <w:bCs/>
                <w:sz w:val="32"/>
                <w:szCs w:val="32"/>
              </w:rPr>
            </w:pPr>
            <w:r>
              <w:rPr>
                <w:rFonts w:hint="eastAsia" w:ascii="仿宋" w:hAnsi="仿宋" w:eastAsia="仿宋" w:cs="仿宋_GB2312"/>
                <w:b/>
                <w:bCs/>
                <w:sz w:val="32"/>
                <w:szCs w:val="32"/>
              </w:rPr>
              <w:t>法律依据</w:t>
            </w:r>
          </w:p>
        </w:tc>
        <w:tc>
          <w:tcPr>
            <w:tcW w:w="2102" w:type="pct"/>
            <w:vAlign w:val="center"/>
          </w:tcPr>
          <w:p>
            <w:pPr>
              <w:spacing w:line="320" w:lineRule="exact"/>
              <w:ind w:firstLine="3052" w:firstLineChars="950"/>
              <w:jc w:val="left"/>
              <w:rPr>
                <w:rFonts w:ascii="仿宋" w:hAnsi="仿宋" w:eastAsia="仿宋"/>
                <w:b/>
                <w:bCs/>
                <w:sz w:val="32"/>
                <w:szCs w:val="32"/>
              </w:rPr>
            </w:pPr>
          </w:p>
          <w:p>
            <w:pPr>
              <w:spacing w:line="320" w:lineRule="exact"/>
              <w:ind w:firstLine="1285" w:firstLineChars="400"/>
              <w:jc w:val="left"/>
              <w:rPr>
                <w:rFonts w:ascii="仿宋" w:hAnsi="仿宋" w:eastAsia="仿宋"/>
                <w:b/>
                <w:bCs/>
                <w:sz w:val="32"/>
                <w:szCs w:val="32"/>
              </w:rPr>
            </w:pPr>
            <w:r>
              <w:rPr>
                <w:rFonts w:hint="eastAsia" w:ascii="仿宋" w:hAnsi="仿宋" w:eastAsia="仿宋" w:cs="仿宋_GB2312"/>
                <w:b/>
                <w:bCs/>
                <w:sz w:val="32"/>
                <w:szCs w:val="32"/>
              </w:rPr>
              <w:t>适用条件</w:t>
            </w:r>
          </w:p>
          <w:p>
            <w:pPr>
              <w:spacing w:line="320" w:lineRule="exact"/>
              <w:ind w:firstLine="964" w:firstLineChars="300"/>
              <w:rPr>
                <w:rFonts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362" w:type="pct"/>
            <w:vMerge w:val="restart"/>
            <w:vAlign w:val="center"/>
          </w:tcPr>
          <w:p>
            <w:pPr>
              <w:spacing w:line="360" w:lineRule="exact"/>
              <w:jc w:val="center"/>
              <w:rPr>
                <w:rFonts w:ascii="仿宋" w:hAnsi="仿宋" w:eastAsia="仿宋" w:cs="仿宋_GB2312"/>
                <w:sz w:val="32"/>
                <w:szCs w:val="32"/>
              </w:rPr>
            </w:pPr>
            <w:r>
              <w:rPr>
                <w:rFonts w:ascii="仿宋" w:hAnsi="仿宋" w:eastAsia="仿宋" w:cs="仿宋_GB2312"/>
                <w:sz w:val="32"/>
                <w:szCs w:val="32"/>
              </w:rPr>
              <w:t>1</w:t>
            </w:r>
          </w:p>
        </w:tc>
        <w:tc>
          <w:tcPr>
            <w:tcW w:w="1086" w:type="pct"/>
            <w:vMerge w:val="restart"/>
            <w:vAlign w:val="center"/>
          </w:tcPr>
          <w:p>
            <w:pPr>
              <w:spacing w:line="360" w:lineRule="exact"/>
              <w:rPr>
                <w:rFonts w:ascii="仿宋" w:hAnsi="仿宋" w:eastAsia="仿宋"/>
                <w:sz w:val="32"/>
                <w:szCs w:val="32"/>
              </w:rPr>
            </w:pPr>
            <w:r>
              <w:rPr>
                <w:rFonts w:hint="eastAsia" w:ascii="仿宋" w:hAnsi="仿宋" w:eastAsia="仿宋" w:cs="仿宋_GB2312"/>
                <w:sz w:val="32"/>
                <w:szCs w:val="32"/>
              </w:rPr>
              <w:t>违反建设项目环境影响评价制度的行为</w:t>
            </w:r>
          </w:p>
        </w:tc>
        <w:tc>
          <w:tcPr>
            <w:tcW w:w="1449" w:type="pct"/>
            <w:vMerge w:val="restart"/>
            <w:vAlign w:val="center"/>
          </w:tcPr>
          <w:p>
            <w:pPr>
              <w:spacing w:line="360" w:lineRule="exact"/>
              <w:rPr>
                <w:rFonts w:ascii="仿宋" w:hAnsi="仿宋" w:eastAsia="仿宋"/>
                <w:sz w:val="32"/>
                <w:szCs w:val="32"/>
              </w:rPr>
            </w:pPr>
            <w:r>
              <w:rPr>
                <w:rFonts w:hint="eastAsia" w:ascii="仿宋" w:hAnsi="仿宋" w:eastAsia="仿宋" w:cs="仿宋_GB2312"/>
                <w:sz w:val="32"/>
                <w:szCs w:val="32"/>
              </w:rPr>
              <w:t>《中华人民共和国环境影响评价法》第三十一条。</w:t>
            </w:r>
          </w:p>
        </w:tc>
        <w:tc>
          <w:tcPr>
            <w:tcW w:w="2102" w:type="pct"/>
          </w:tcPr>
          <w:p>
            <w:pPr>
              <w:spacing w:line="320" w:lineRule="exact"/>
              <w:ind w:firstLine="640" w:firstLineChars="200"/>
              <w:rPr>
                <w:rFonts w:ascii="仿宋" w:hAnsi="仿宋" w:eastAsia="仿宋"/>
                <w:sz w:val="32"/>
                <w:szCs w:val="32"/>
              </w:rPr>
            </w:pPr>
            <w:r>
              <w:rPr>
                <w:rFonts w:hint="eastAsia" w:ascii="仿宋" w:hAnsi="仿宋" w:eastAsia="仿宋" w:cs="仿宋_GB2312"/>
                <w:sz w:val="32"/>
                <w:szCs w:val="32"/>
              </w:rPr>
              <w:t>首次被发现或者主动向生态环境部门报告，建设项目位于生态保护红线或者其他需要特殊保护的区域外，建设项目处于基础建设阶段，未污染外环境</w:t>
            </w:r>
            <w:r>
              <w:rPr>
                <w:rFonts w:ascii="仿宋" w:hAnsi="仿宋" w:eastAsia="仿宋" w:cs="仿宋_GB2312"/>
                <w:sz w:val="32"/>
                <w:szCs w:val="32"/>
              </w:rPr>
              <w:t>,</w:t>
            </w:r>
            <w:r>
              <w:rPr>
                <w:rFonts w:hint="eastAsia" w:ascii="仿宋" w:hAnsi="仿宋" w:eastAsia="仿宋" w:cs="仿宋_GB2312"/>
                <w:sz w:val="32"/>
                <w:szCs w:val="32"/>
              </w:rPr>
              <w:t>且企业主动实施停止建设、自行关停或者恢复原状等措施的。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62" w:type="pct"/>
            <w:vMerge w:val="continue"/>
            <w:vAlign w:val="center"/>
          </w:tcPr>
          <w:p>
            <w:pPr>
              <w:spacing w:line="360" w:lineRule="exact"/>
              <w:jc w:val="center"/>
              <w:rPr>
                <w:rFonts w:ascii="仿宋" w:hAnsi="仿宋" w:eastAsia="仿宋"/>
                <w:sz w:val="32"/>
                <w:szCs w:val="32"/>
              </w:rPr>
            </w:pPr>
          </w:p>
        </w:tc>
        <w:tc>
          <w:tcPr>
            <w:tcW w:w="1086" w:type="pct"/>
            <w:vMerge w:val="continue"/>
            <w:vAlign w:val="center"/>
          </w:tcPr>
          <w:p>
            <w:pPr>
              <w:spacing w:line="360" w:lineRule="exact"/>
              <w:rPr>
                <w:rFonts w:ascii="仿宋" w:hAnsi="仿宋" w:eastAsia="仿宋"/>
                <w:sz w:val="32"/>
                <w:szCs w:val="32"/>
              </w:rPr>
            </w:pPr>
          </w:p>
        </w:tc>
        <w:tc>
          <w:tcPr>
            <w:tcW w:w="1449" w:type="pct"/>
            <w:vMerge w:val="continue"/>
            <w:vAlign w:val="center"/>
          </w:tcPr>
          <w:p>
            <w:pPr>
              <w:spacing w:line="360" w:lineRule="exact"/>
              <w:rPr>
                <w:rFonts w:ascii="仿宋" w:hAnsi="仿宋" w:eastAsia="仿宋"/>
                <w:sz w:val="32"/>
                <w:szCs w:val="32"/>
              </w:rPr>
            </w:pPr>
          </w:p>
        </w:tc>
        <w:tc>
          <w:tcPr>
            <w:tcW w:w="2102" w:type="pct"/>
          </w:tcPr>
          <w:p>
            <w:pPr>
              <w:spacing w:line="360" w:lineRule="exact"/>
              <w:ind w:firstLine="640" w:firstLineChars="200"/>
              <w:rPr>
                <w:rFonts w:ascii="仿宋" w:hAnsi="仿宋" w:eastAsia="仿宋"/>
                <w:sz w:val="32"/>
                <w:szCs w:val="32"/>
              </w:rPr>
            </w:pPr>
            <w:r>
              <w:rPr>
                <w:rFonts w:hint="eastAsia" w:ascii="仿宋" w:hAnsi="仿宋" w:eastAsia="仿宋" w:cs="仿宋_GB2312"/>
                <w:sz w:val="32"/>
                <w:szCs w:val="32"/>
              </w:rPr>
              <w:t>未依法备案建设项目环境影响登记表，责令备案后在要求时限内完成备案的。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362" w:type="pct"/>
            <w:vMerge w:val="restart"/>
            <w:vAlign w:val="center"/>
          </w:tcPr>
          <w:p>
            <w:pPr>
              <w:spacing w:line="360" w:lineRule="exact"/>
              <w:jc w:val="center"/>
              <w:rPr>
                <w:rFonts w:ascii="仿宋" w:hAnsi="仿宋" w:eastAsia="仿宋" w:cs="仿宋_GB2312"/>
                <w:sz w:val="32"/>
                <w:szCs w:val="32"/>
              </w:rPr>
            </w:pPr>
            <w:r>
              <w:rPr>
                <w:rFonts w:ascii="仿宋" w:hAnsi="仿宋" w:eastAsia="仿宋" w:cs="仿宋_GB2312"/>
                <w:sz w:val="32"/>
                <w:szCs w:val="32"/>
              </w:rPr>
              <w:t>2</w:t>
            </w:r>
          </w:p>
        </w:tc>
        <w:tc>
          <w:tcPr>
            <w:tcW w:w="1086" w:type="pct"/>
            <w:vMerge w:val="restart"/>
            <w:vAlign w:val="center"/>
          </w:tcPr>
          <w:p>
            <w:pPr>
              <w:spacing w:line="360" w:lineRule="exact"/>
              <w:rPr>
                <w:rFonts w:ascii="仿宋" w:hAnsi="仿宋" w:eastAsia="仿宋"/>
                <w:sz w:val="32"/>
                <w:szCs w:val="32"/>
              </w:rPr>
            </w:pPr>
            <w:r>
              <w:rPr>
                <w:rFonts w:hint="eastAsia" w:ascii="仿宋" w:hAnsi="仿宋" w:eastAsia="仿宋" w:cs="仿宋_GB2312"/>
                <w:sz w:val="32"/>
                <w:szCs w:val="32"/>
              </w:rPr>
              <w:t>违反“三同时”制度的行为</w:t>
            </w:r>
          </w:p>
        </w:tc>
        <w:tc>
          <w:tcPr>
            <w:tcW w:w="1449" w:type="pct"/>
            <w:vMerge w:val="restart"/>
            <w:vAlign w:val="center"/>
          </w:tcPr>
          <w:p>
            <w:pPr>
              <w:spacing w:line="360" w:lineRule="exact"/>
              <w:rPr>
                <w:rFonts w:ascii="仿宋" w:hAnsi="仿宋" w:eastAsia="仿宋"/>
                <w:sz w:val="32"/>
                <w:szCs w:val="32"/>
              </w:rPr>
            </w:pPr>
            <w:r>
              <w:rPr>
                <w:rFonts w:hint="eastAsia" w:ascii="仿宋" w:hAnsi="仿宋" w:eastAsia="仿宋" w:cs="仿宋_GB2312"/>
                <w:sz w:val="32"/>
                <w:szCs w:val="32"/>
              </w:rPr>
              <w:t>《建设项目环境保护管理条例》第二十三条第一款、第二款。</w:t>
            </w:r>
          </w:p>
        </w:tc>
        <w:tc>
          <w:tcPr>
            <w:tcW w:w="2102" w:type="pct"/>
          </w:tcPr>
          <w:p>
            <w:pPr>
              <w:spacing w:line="360" w:lineRule="exact"/>
              <w:ind w:firstLine="640" w:firstLineChars="200"/>
              <w:rPr>
                <w:rFonts w:ascii="仿宋" w:hAnsi="仿宋" w:eastAsia="仿宋"/>
                <w:sz w:val="32"/>
                <w:szCs w:val="32"/>
              </w:rPr>
            </w:pPr>
            <w:r>
              <w:rPr>
                <w:rFonts w:hint="eastAsia" w:ascii="仿宋" w:hAnsi="仿宋" w:eastAsia="仿宋" w:cs="仿宋_GB2312"/>
                <w:sz w:val="32"/>
                <w:szCs w:val="32"/>
              </w:rPr>
              <w:t>首次被发现或者主动向生态环境部门报告，建设项目位于生态保护红线或者其他需要特殊保护的区域外，需配套的环保设施已建成并正常运行，污染物达标排放，经责令改正，建设单位在整改要求期限内完成自主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pacing w:line="360" w:lineRule="exact"/>
              <w:jc w:val="center"/>
              <w:rPr>
                <w:rFonts w:ascii="仿宋" w:hAnsi="仿宋" w:eastAsia="仿宋"/>
                <w:sz w:val="32"/>
                <w:szCs w:val="32"/>
              </w:rPr>
            </w:pPr>
          </w:p>
        </w:tc>
        <w:tc>
          <w:tcPr>
            <w:tcW w:w="1086" w:type="pct"/>
            <w:vMerge w:val="continue"/>
            <w:vAlign w:val="center"/>
          </w:tcPr>
          <w:p>
            <w:pPr>
              <w:spacing w:line="360" w:lineRule="exact"/>
              <w:rPr>
                <w:rFonts w:ascii="仿宋" w:hAnsi="仿宋" w:eastAsia="仿宋"/>
                <w:sz w:val="32"/>
                <w:szCs w:val="32"/>
              </w:rPr>
            </w:pPr>
          </w:p>
        </w:tc>
        <w:tc>
          <w:tcPr>
            <w:tcW w:w="1449" w:type="pct"/>
            <w:vMerge w:val="continue"/>
            <w:vAlign w:val="center"/>
          </w:tcPr>
          <w:p>
            <w:pPr>
              <w:spacing w:line="360" w:lineRule="exact"/>
              <w:rPr>
                <w:rFonts w:ascii="仿宋" w:hAnsi="仿宋" w:eastAsia="仿宋"/>
                <w:sz w:val="32"/>
                <w:szCs w:val="32"/>
              </w:rPr>
            </w:pPr>
          </w:p>
        </w:tc>
        <w:tc>
          <w:tcPr>
            <w:tcW w:w="2102" w:type="pct"/>
          </w:tcPr>
          <w:p>
            <w:pPr>
              <w:spacing w:line="360" w:lineRule="exact"/>
              <w:ind w:firstLine="640" w:firstLineChars="200"/>
              <w:jc w:val="left"/>
              <w:rPr>
                <w:rFonts w:ascii="仿宋" w:hAnsi="仿宋" w:eastAsia="仿宋"/>
                <w:sz w:val="32"/>
                <w:szCs w:val="32"/>
              </w:rPr>
            </w:pPr>
            <w:r>
              <w:rPr>
                <w:rFonts w:hint="eastAsia" w:ascii="仿宋" w:hAnsi="仿宋" w:eastAsia="仿宋" w:cs="仿宋_GB2312"/>
                <w:sz w:val="32"/>
                <w:szCs w:val="32"/>
              </w:rPr>
              <w:t>首次被发现，建设单位未依法向社会公开环境保护设施验收报告，环境保护设施验收工作已经全部完成，且未污染外环境的。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Align w:val="center"/>
          </w:tcPr>
          <w:p>
            <w:pPr>
              <w:spacing w:line="340" w:lineRule="exact"/>
              <w:jc w:val="center"/>
              <w:rPr>
                <w:rFonts w:ascii="仿宋" w:hAnsi="仿宋" w:eastAsia="仿宋" w:cs="仿宋_GB2312"/>
                <w:sz w:val="32"/>
                <w:szCs w:val="32"/>
              </w:rPr>
            </w:pPr>
            <w:r>
              <w:rPr>
                <w:rFonts w:ascii="仿宋" w:hAnsi="仿宋" w:eastAsia="仿宋" w:cs="仿宋_GB2312"/>
                <w:sz w:val="32"/>
                <w:szCs w:val="32"/>
              </w:rPr>
              <w:t>3</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超标排放污染物的行为</w:t>
            </w:r>
          </w:p>
        </w:tc>
        <w:tc>
          <w:tcPr>
            <w:tcW w:w="1449"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《中华人民共和国大气污染防治法》第九十九条第（二）项、《中华人民共和国水污染防治法》第八十三条第（二）项、《辽宁省环境保护条例》第六十九条。</w:t>
            </w:r>
          </w:p>
        </w:tc>
        <w:tc>
          <w:tcPr>
            <w:tcW w:w="2102" w:type="pct"/>
          </w:tcPr>
          <w:p>
            <w:pPr>
              <w:spacing w:line="340" w:lineRule="exact"/>
              <w:ind w:firstLine="640" w:firstLineChars="200"/>
              <w:rPr>
                <w:rFonts w:ascii="仿宋" w:hAnsi="仿宋" w:eastAsia="仿宋"/>
                <w:sz w:val="32"/>
                <w:szCs w:val="32"/>
              </w:rPr>
            </w:pPr>
            <w:r>
              <w:rPr>
                <w:rFonts w:hint="eastAsia" w:ascii="仿宋" w:hAnsi="仿宋" w:eastAsia="仿宋" w:cs="仿宋_GB2312"/>
                <w:sz w:val="32"/>
                <w:szCs w:val="32"/>
              </w:rPr>
              <w:t>首次被发现，除第一类污染物、有毒有害物质、放射性物质、重金属、持久性有机污染物之外，超标排放水污染物或大气污染物不超过</w:t>
            </w:r>
            <w:r>
              <w:rPr>
                <w:rFonts w:ascii="仿宋" w:hAnsi="仿宋" w:eastAsia="仿宋" w:cs="仿宋_GB2312"/>
                <w:sz w:val="32"/>
                <w:szCs w:val="32"/>
              </w:rPr>
              <w:t>2</w:t>
            </w:r>
            <w:r>
              <w:rPr>
                <w:rFonts w:hint="eastAsia" w:ascii="仿宋" w:hAnsi="仿宋" w:eastAsia="仿宋" w:cs="仿宋_GB2312"/>
                <w:sz w:val="32"/>
                <w:szCs w:val="32"/>
              </w:rPr>
              <w:t>小时，超标倍数在</w:t>
            </w:r>
            <w:r>
              <w:rPr>
                <w:rFonts w:ascii="仿宋" w:hAnsi="仿宋" w:eastAsia="仿宋" w:cs="仿宋_GB2312"/>
                <w:sz w:val="32"/>
                <w:szCs w:val="32"/>
              </w:rPr>
              <w:t>0.1</w:t>
            </w:r>
            <w:r>
              <w:rPr>
                <w:rFonts w:hint="eastAsia" w:ascii="仿宋" w:hAnsi="仿宋" w:eastAsia="仿宋" w:cs="仿宋_GB2312"/>
                <w:sz w:val="32"/>
                <w:szCs w:val="32"/>
              </w:rPr>
              <w:t>倍以内、</w:t>
            </w:r>
            <w:r>
              <w:rPr>
                <w:rFonts w:ascii="仿宋" w:hAnsi="仿宋" w:eastAsia="仿宋" w:cs="仿宋_GB2312"/>
                <w:sz w:val="32"/>
                <w:szCs w:val="32"/>
              </w:rPr>
              <w:t>PH</w:t>
            </w:r>
            <w:r>
              <w:rPr>
                <w:rFonts w:hint="eastAsia" w:ascii="仿宋" w:hAnsi="仿宋" w:eastAsia="仿宋" w:cs="仿宋_GB2312"/>
                <w:sz w:val="32"/>
                <w:szCs w:val="32"/>
              </w:rPr>
              <w:t>值大于等于</w:t>
            </w:r>
            <w:r>
              <w:rPr>
                <w:rFonts w:ascii="仿宋" w:hAnsi="仿宋" w:eastAsia="仿宋" w:cs="仿宋_GB2312"/>
                <w:sz w:val="32"/>
                <w:szCs w:val="32"/>
              </w:rPr>
              <w:t>5</w:t>
            </w:r>
            <w:r>
              <w:rPr>
                <w:rFonts w:hint="eastAsia" w:ascii="仿宋" w:hAnsi="仿宋" w:eastAsia="仿宋" w:cs="仿宋_GB2312"/>
                <w:sz w:val="32"/>
                <w:szCs w:val="32"/>
              </w:rPr>
              <w:t>或者小于等于</w:t>
            </w:r>
            <w:r>
              <w:rPr>
                <w:rFonts w:ascii="仿宋" w:hAnsi="仿宋" w:eastAsia="仿宋" w:cs="仿宋_GB2312"/>
                <w:sz w:val="32"/>
                <w:szCs w:val="32"/>
              </w:rPr>
              <w:t>9.5</w:t>
            </w:r>
            <w:r>
              <w:rPr>
                <w:rFonts w:hint="eastAsia" w:ascii="仿宋" w:hAnsi="仿宋" w:eastAsia="仿宋" w:cs="仿宋_GB2312"/>
                <w:sz w:val="32"/>
                <w:szCs w:val="32"/>
              </w:rPr>
              <w:t>的、噪声超标在</w:t>
            </w:r>
            <w:r>
              <w:rPr>
                <w:rFonts w:ascii="仿宋" w:hAnsi="仿宋" w:eastAsia="仿宋" w:cs="仿宋_GB2312"/>
                <w:sz w:val="32"/>
                <w:szCs w:val="32"/>
              </w:rPr>
              <w:t>1</w:t>
            </w:r>
            <w:r>
              <w:rPr>
                <w:rFonts w:hint="eastAsia" w:ascii="仿宋" w:hAnsi="仿宋" w:eastAsia="仿宋" w:cs="仿宋_GB2312"/>
                <w:sz w:val="32"/>
                <w:szCs w:val="32"/>
              </w:rPr>
              <w:t>分贝以内的。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362" w:type="pct"/>
            <w:vAlign w:val="center"/>
          </w:tcPr>
          <w:p>
            <w:pPr>
              <w:spacing w:line="340" w:lineRule="exact"/>
              <w:jc w:val="center"/>
              <w:rPr>
                <w:rFonts w:ascii="仿宋" w:hAnsi="仿宋" w:eastAsia="仿宋" w:cs="仿宋_GB2312"/>
                <w:sz w:val="32"/>
                <w:szCs w:val="32"/>
              </w:rPr>
            </w:pPr>
            <w:r>
              <w:rPr>
                <w:rFonts w:ascii="仿宋" w:hAnsi="仿宋" w:eastAsia="仿宋" w:cs="仿宋_GB2312"/>
                <w:sz w:val="32"/>
                <w:szCs w:val="32"/>
              </w:rPr>
              <w:t>4</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不正常运行污染处理设施的行为</w:t>
            </w:r>
          </w:p>
        </w:tc>
        <w:tc>
          <w:tcPr>
            <w:tcW w:w="1449"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《中华人民共和国大气污染防治法》第九十九条第（三）项、《中华人民共和国水污染防治法》第八十三条第（三）项。</w:t>
            </w:r>
          </w:p>
        </w:tc>
        <w:tc>
          <w:tcPr>
            <w:tcW w:w="2102" w:type="pct"/>
          </w:tcPr>
          <w:p>
            <w:pPr>
              <w:spacing w:line="340" w:lineRule="exact"/>
              <w:ind w:firstLine="640" w:firstLineChars="200"/>
              <w:jc w:val="left"/>
              <w:rPr>
                <w:rFonts w:ascii="仿宋" w:hAnsi="仿宋" w:eastAsia="仿宋"/>
                <w:sz w:val="32"/>
                <w:szCs w:val="32"/>
              </w:rPr>
            </w:pPr>
            <w:r>
              <w:rPr>
                <w:rFonts w:hint="eastAsia" w:ascii="仿宋" w:hAnsi="仿宋" w:eastAsia="仿宋" w:cs="仿宋_GB2312"/>
                <w:sz w:val="32"/>
                <w:szCs w:val="32"/>
              </w:rPr>
              <w:t>因突发故障等非主观故意因素导致污染防治设施不正常运行，</w:t>
            </w:r>
            <w:r>
              <w:rPr>
                <w:rFonts w:ascii="仿宋" w:hAnsi="仿宋" w:eastAsia="仿宋" w:cs="仿宋_GB2312"/>
                <w:sz w:val="32"/>
                <w:szCs w:val="32"/>
              </w:rPr>
              <w:t>24</w:t>
            </w:r>
            <w:r>
              <w:rPr>
                <w:rFonts w:hint="eastAsia" w:ascii="仿宋" w:hAnsi="仿宋" w:eastAsia="仿宋" w:cs="仿宋_GB2312"/>
                <w:sz w:val="32"/>
                <w:szCs w:val="32"/>
              </w:rPr>
              <w:t>小时内报告并采取停、限产或其他有效措施减少污染物排放</w:t>
            </w:r>
            <w:r>
              <w:rPr>
                <w:rFonts w:ascii="仿宋" w:hAnsi="仿宋" w:eastAsia="仿宋" w:cs="仿宋_GB2312"/>
                <w:sz w:val="32"/>
                <w:szCs w:val="32"/>
              </w:rPr>
              <w:t>,</w:t>
            </w:r>
            <w:r>
              <w:rPr>
                <w:rFonts w:hint="eastAsia" w:ascii="仿宋" w:hAnsi="仿宋" w:eastAsia="仿宋" w:cs="仿宋_GB2312"/>
                <w:sz w:val="32"/>
                <w:szCs w:val="32"/>
              </w:rPr>
              <w:t>并有效组织维修的。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jc w:val="center"/>
        </w:trPr>
        <w:tc>
          <w:tcPr>
            <w:tcW w:w="362" w:type="pct"/>
            <w:vAlign w:val="center"/>
          </w:tcPr>
          <w:p>
            <w:pPr>
              <w:spacing w:line="340" w:lineRule="exact"/>
              <w:jc w:val="center"/>
              <w:rPr>
                <w:rFonts w:ascii="仿宋" w:hAnsi="仿宋" w:eastAsia="仿宋" w:cs="仿宋_GB2312"/>
                <w:sz w:val="32"/>
                <w:szCs w:val="32"/>
              </w:rPr>
            </w:pPr>
            <w:r>
              <w:rPr>
                <w:rFonts w:ascii="仿宋" w:hAnsi="仿宋" w:eastAsia="仿宋" w:cs="仿宋_GB2312"/>
                <w:sz w:val="32"/>
                <w:szCs w:val="32"/>
              </w:rPr>
              <w:t>5</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未密闭易产生扬尘的物料，或未采取有效措施防治扬尘污染或未采取有效措施减少粉尘和气态污染物排放的行为。</w:t>
            </w:r>
          </w:p>
        </w:tc>
        <w:tc>
          <w:tcPr>
            <w:tcW w:w="1449"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《中华人民共和国大气污染防治法》第一百一十七条第（一）、（二）</w:t>
            </w:r>
            <w:r>
              <w:rPr>
                <w:rFonts w:ascii="仿宋" w:hAnsi="仿宋" w:eastAsia="仿宋" w:cs="仿宋_GB2312"/>
                <w:sz w:val="32"/>
                <w:szCs w:val="32"/>
              </w:rPr>
              <w:t>(</w:t>
            </w:r>
            <w:r>
              <w:rPr>
                <w:rFonts w:hint="eastAsia" w:ascii="仿宋" w:hAnsi="仿宋" w:eastAsia="仿宋" w:cs="仿宋_GB2312"/>
                <w:sz w:val="32"/>
                <w:szCs w:val="32"/>
              </w:rPr>
              <w:t>三</w:t>
            </w:r>
            <w:r>
              <w:rPr>
                <w:rFonts w:ascii="仿宋" w:hAnsi="仿宋" w:eastAsia="仿宋" w:cs="仿宋_GB2312"/>
                <w:sz w:val="32"/>
                <w:szCs w:val="32"/>
              </w:rPr>
              <w:t>)</w:t>
            </w:r>
            <w:r>
              <w:rPr>
                <w:rFonts w:hint="eastAsia" w:ascii="仿宋" w:hAnsi="仿宋" w:eastAsia="仿宋" w:cs="仿宋_GB2312"/>
                <w:sz w:val="32"/>
                <w:szCs w:val="32"/>
              </w:rPr>
              <w:t>（五）项；《中华人民共和国大气污染防治法》第一百零八条第（一）（五）项。</w:t>
            </w:r>
          </w:p>
        </w:tc>
        <w:tc>
          <w:tcPr>
            <w:tcW w:w="2102" w:type="pct"/>
          </w:tcPr>
          <w:p>
            <w:pPr>
              <w:spacing w:line="340" w:lineRule="exact"/>
              <w:ind w:firstLine="640" w:firstLineChars="200"/>
              <w:rPr>
                <w:rFonts w:ascii="仿宋" w:hAnsi="仿宋" w:eastAsia="仿宋"/>
                <w:sz w:val="32"/>
                <w:szCs w:val="32"/>
              </w:rPr>
            </w:pPr>
          </w:p>
          <w:p>
            <w:pPr>
              <w:spacing w:line="340" w:lineRule="exact"/>
              <w:ind w:firstLine="640" w:firstLineChars="200"/>
              <w:rPr>
                <w:rFonts w:ascii="仿宋" w:hAnsi="仿宋" w:eastAsia="仿宋"/>
                <w:sz w:val="32"/>
                <w:szCs w:val="32"/>
              </w:rPr>
            </w:pPr>
          </w:p>
          <w:p>
            <w:pPr>
              <w:spacing w:line="340" w:lineRule="exact"/>
              <w:ind w:firstLine="640" w:firstLineChars="200"/>
              <w:rPr>
                <w:rFonts w:ascii="仿宋" w:hAnsi="仿宋" w:eastAsia="仿宋"/>
                <w:sz w:val="32"/>
                <w:szCs w:val="32"/>
              </w:rPr>
            </w:pPr>
            <w:r>
              <w:rPr>
                <w:rFonts w:hint="eastAsia" w:ascii="仿宋" w:hAnsi="仿宋" w:eastAsia="仿宋" w:cs="仿宋_GB2312"/>
                <w:sz w:val="32"/>
                <w:szCs w:val="32"/>
              </w:rPr>
              <w:t>首次被发现，未污染外环境，经责令限期改正后及时完成整改的。</w:t>
            </w:r>
          </w:p>
          <w:p>
            <w:pPr>
              <w:spacing w:line="340" w:lineRule="exact"/>
              <w:ind w:firstLine="640" w:firstLineChars="20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62" w:type="pct"/>
            <w:vAlign w:val="center"/>
          </w:tcPr>
          <w:p>
            <w:pPr>
              <w:spacing w:line="340" w:lineRule="exact"/>
              <w:jc w:val="center"/>
              <w:rPr>
                <w:rFonts w:ascii="仿宋" w:hAnsi="仿宋" w:eastAsia="仿宋" w:cs="仿宋_GB2312"/>
                <w:sz w:val="32"/>
                <w:szCs w:val="32"/>
              </w:rPr>
            </w:pPr>
            <w:r>
              <w:rPr>
                <w:rFonts w:ascii="仿宋" w:hAnsi="仿宋" w:eastAsia="仿宋" w:cs="仿宋_GB2312"/>
                <w:sz w:val="32"/>
                <w:szCs w:val="32"/>
              </w:rPr>
              <w:t>6</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重点排污单位不公开自动监测数据的行为。</w:t>
            </w:r>
          </w:p>
        </w:tc>
        <w:tc>
          <w:tcPr>
            <w:tcW w:w="1449"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中华人民共和国大气污染防治法》第一百条第（四）项。</w:t>
            </w:r>
          </w:p>
        </w:tc>
        <w:tc>
          <w:tcPr>
            <w:tcW w:w="2102" w:type="pct"/>
          </w:tcPr>
          <w:p>
            <w:pPr>
              <w:spacing w:line="340" w:lineRule="exact"/>
              <w:ind w:firstLine="640" w:firstLineChars="200"/>
              <w:rPr>
                <w:rFonts w:ascii="仿宋" w:hAnsi="仿宋" w:eastAsia="仿宋"/>
                <w:sz w:val="32"/>
                <w:szCs w:val="32"/>
              </w:rPr>
            </w:pPr>
          </w:p>
          <w:p>
            <w:pPr>
              <w:spacing w:line="340" w:lineRule="exact"/>
              <w:ind w:firstLine="640" w:firstLineChars="200"/>
              <w:rPr>
                <w:rFonts w:ascii="仿宋" w:hAnsi="仿宋" w:eastAsia="仿宋"/>
                <w:sz w:val="32"/>
                <w:szCs w:val="32"/>
              </w:rPr>
            </w:pPr>
            <w:r>
              <w:rPr>
                <w:rFonts w:hint="eastAsia" w:ascii="仿宋" w:hAnsi="仿宋" w:eastAsia="仿宋" w:cs="仿宋_GB2312"/>
                <w:sz w:val="32"/>
                <w:szCs w:val="32"/>
              </w:rPr>
              <w:t>重点排污单位不公开自动监测数据，首次被发现，经责令限期改正后及时完成整改的。</w:t>
            </w:r>
          </w:p>
          <w:p>
            <w:pPr>
              <w:spacing w:line="34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62" w:type="pct"/>
            <w:vMerge w:val="restart"/>
            <w:vAlign w:val="center"/>
          </w:tcPr>
          <w:p>
            <w:pPr>
              <w:spacing w:line="340" w:lineRule="exact"/>
              <w:jc w:val="center"/>
              <w:rPr>
                <w:rFonts w:ascii="仿宋" w:hAnsi="仿宋" w:eastAsia="仿宋"/>
                <w:sz w:val="32"/>
                <w:szCs w:val="32"/>
              </w:rPr>
            </w:pPr>
            <w:r>
              <w:rPr>
                <w:rFonts w:ascii="仿宋" w:hAnsi="仿宋" w:eastAsia="仿宋" w:cs="仿宋_GB2312"/>
                <w:sz w:val="32"/>
                <w:szCs w:val="32"/>
              </w:rPr>
              <w:t>7</w:t>
            </w:r>
          </w:p>
        </w:tc>
        <w:tc>
          <w:tcPr>
            <w:tcW w:w="1086" w:type="pct"/>
            <w:vMerge w:val="restart"/>
            <w:vAlign w:val="center"/>
          </w:tcPr>
          <w:p>
            <w:pPr>
              <w:spacing w:line="340" w:lineRule="exact"/>
              <w:rPr>
                <w:rFonts w:ascii="仿宋" w:hAnsi="仿宋" w:eastAsia="仿宋"/>
                <w:sz w:val="32"/>
                <w:szCs w:val="32"/>
              </w:rPr>
            </w:pPr>
            <w:r>
              <w:rPr>
                <w:rFonts w:hint="eastAsia" w:ascii="仿宋" w:hAnsi="仿宋" w:eastAsia="仿宋" w:cs="仿宋_GB2312"/>
                <w:sz w:val="32"/>
                <w:szCs w:val="32"/>
              </w:rPr>
              <w:t>违反固体废物管理规范的行为</w:t>
            </w:r>
          </w:p>
        </w:tc>
        <w:tc>
          <w:tcPr>
            <w:tcW w:w="1449" w:type="pct"/>
            <w:vMerge w:val="restart"/>
            <w:vAlign w:val="center"/>
          </w:tcPr>
          <w:p>
            <w:pPr>
              <w:spacing w:line="340" w:lineRule="exact"/>
              <w:rPr>
                <w:rFonts w:ascii="仿宋" w:hAnsi="仿宋" w:eastAsia="仿宋"/>
                <w:sz w:val="32"/>
                <w:szCs w:val="32"/>
              </w:rPr>
            </w:pPr>
            <w:r>
              <w:rPr>
                <w:rFonts w:hint="eastAsia" w:ascii="仿宋" w:hAnsi="仿宋" w:eastAsia="仿宋" w:cs="仿宋_GB2312"/>
                <w:sz w:val="32"/>
                <w:szCs w:val="32"/>
              </w:rPr>
              <w:t>《中华人民共和国固体废物污染环境防治法》第一百一十二条第（一）项、第（六）项。</w:t>
            </w:r>
          </w:p>
        </w:tc>
        <w:tc>
          <w:tcPr>
            <w:tcW w:w="2102" w:type="pct"/>
          </w:tcPr>
          <w:p>
            <w:pPr>
              <w:spacing w:line="340" w:lineRule="exact"/>
              <w:ind w:firstLine="640" w:firstLineChars="200"/>
              <w:rPr>
                <w:rFonts w:ascii="仿宋" w:hAnsi="仿宋" w:eastAsia="仿宋"/>
                <w:sz w:val="32"/>
                <w:szCs w:val="32"/>
              </w:rPr>
            </w:pPr>
            <w:r>
              <w:rPr>
                <w:rFonts w:hint="eastAsia" w:ascii="仿宋" w:hAnsi="仿宋" w:eastAsia="仿宋" w:cs="仿宋_GB2312"/>
                <w:sz w:val="32"/>
                <w:szCs w:val="32"/>
              </w:rPr>
              <w:t>未设置或未按规范设置危险废物识别标志，经现场检查指出后在规定时间内改正的。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362" w:type="pct"/>
            <w:vMerge w:val="continue"/>
            <w:vAlign w:val="center"/>
          </w:tcPr>
          <w:p>
            <w:pPr>
              <w:spacing w:line="340" w:lineRule="exact"/>
              <w:jc w:val="center"/>
              <w:rPr>
                <w:rFonts w:ascii="仿宋" w:hAnsi="仿宋" w:eastAsia="仿宋"/>
                <w:sz w:val="32"/>
                <w:szCs w:val="32"/>
              </w:rPr>
            </w:pPr>
          </w:p>
        </w:tc>
        <w:tc>
          <w:tcPr>
            <w:tcW w:w="1086" w:type="pct"/>
            <w:vMerge w:val="continue"/>
            <w:vAlign w:val="center"/>
          </w:tcPr>
          <w:p>
            <w:pPr>
              <w:spacing w:line="340" w:lineRule="exact"/>
              <w:rPr>
                <w:rFonts w:ascii="仿宋" w:hAnsi="仿宋" w:eastAsia="仿宋"/>
                <w:sz w:val="32"/>
                <w:szCs w:val="32"/>
              </w:rPr>
            </w:pPr>
          </w:p>
        </w:tc>
        <w:tc>
          <w:tcPr>
            <w:tcW w:w="1449" w:type="pct"/>
            <w:vMerge w:val="continue"/>
            <w:vAlign w:val="center"/>
          </w:tcPr>
          <w:p>
            <w:pPr>
              <w:spacing w:line="340" w:lineRule="exact"/>
              <w:rPr>
                <w:rFonts w:ascii="仿宋" w:hAnsi="仿宋" w:eastAsia="仿宋"/>
                <w:sz w:val="32"/>
                <w:szCs w:val="32"/>
              </w:rPr>
            </w:pPr>
          </w:p>
        </w:tc>
        <w:tc>
          <w:tcPr>
            <w:tcW w:w="2102" w:type="pct"/>
          </w:tcPr>
          <w:p>
            <w:pPr>
              <w:spacing w:line="340" w:lineRule="exact"/>
              <w:ind w:firstLine="640" w:firstLineChars="200"/>
              <w:rPr>
                <w:rFonts w:ascii="仿宋" w:hAnsi="仿宋" w:eastAsia="仿宋"/>
                <w:sz w:val="32"/>
                <w:szCs w:val="32"/>
              </w:rPr>
            </w:pPr>
            <w:r>
              <w:rPr>
                <w:rFonts w:hint="eastAsia" w:ascii="仿宋" w:hAnsi="仿宋" w:eastAsia="仿宋" w:cs="仿宋_GB2312"/>
                <w:sz w:val="32"/>
                <w:szCs w:val="32"/>
              </w:rPr>
              <w:t>未按规定贮存危险废物，数量小于或等于</w:t>
            </w:r>
            <w:r>
              <w:rPr>
                <w:rFonts w:ascii="仿宋" w:hAnsi="仿宋" w:eastAsia="仿宋" w:cs="仿宋_GB2312"/>
                <w:sz w:val="32"/>
                <w:szCs w:val="32"/>
              </w:rPr>
              <w:t>0.1</w:t>
            </w:r>
            <w:r>
              <w:rPr>
                <w:rFonts w:hint="eastAsia" w:ascii="仿宋" w:hAnsi="仿宋" w:eastAsia="仿宋" w:cs="仿宋_GB2312"/>
                <w:sz w:val="32"/>
                <w:szCs w:val="32"/>
              </w:rPr>
              <w:t>吨</w:t>
            </w:r>
            <w:r>
              <w:rPr>
                <w:rFonts w:ascii="仿宋" w:hAnsi="仿宋" w:eastAsia="仿宋" w:cs="仿宋_GB2312"/>
                <w:sz w:val="32"/>
                <w:szCs w:val="32"/>
              </w:rPr>
              <w:t>(</w:t>
            </w:r>
            <w:r>
              <w:rPr>
                <w:rFonts w:hint="eastAsia" w:ascii="仿宋" w:hAnsi="仿宋" w:eastAsia="仿宋" w:cs="仿宋_GB2312"/>
                <w:sz w:val="32"/>
                <w:szCs w:val="32"/>
              </w:rPr>
              <w:t>剧毒、易燃易爆等存在重大环境风险的除外</w:t>
            </w:r>
            <w:r>
              <w:rPr>
                <w:rFonts w:ascii="仿宋" w:hAnsi="仿宋" w:eastAsia="仿宋" w:cs="仿宋_GB2312"/>
                <w:sz w:val="32"/>
                <w:szCs w:val="32"/>
              </w:rPr>
              <w:t>)</w:t>
            </w:r>
            <w:r>
              <w:rPr>
                <w:rFonts w:hint="eastAsia" w:ascii="仿宋" w:hAnsi="仿宋" w:eastAsia="仿宋" w:cs="仿宋_GB2312"/>
                <w:sz w:val="32"/>
                <w:szCs w:val="32"/>
              </w:rPr>
              <w:t>，未污染外环境的，经现场检查指出后在规定时间内改正的。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362" w:type="pct"/>
            <w:vAlign w:val="center"/>
          </w:tcPr>
          <w:p>
            <w:pPr>
              <w:spacing w:line="340" w:lineRule="exact"/>
              <w:jc w:val="center"/>
              <w:rPr>
                <w:rFonts w:ascii="仿宋" w:hAnsi="仿宋" w:eastAsia="仿宋"/>
                <w:sz w:val="32"/>
                <w:szCs w:val="32"/>
              </w:rPr>
            </w:pPr>
            <w:r>
              <w:rPr>
                <w:rFonts w:ascii="仿宋" w:hAnsi="仿宋" w:eastAsia="仿宋" w:cs="仿宋_GB2312"/>
                <w:sz w:val="32"/>
                <w:szCs w:val="32"/>
              </w:rPr>
              <w:t>8</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违反信息公开规定的行为</w:t>
            </w:r>
          </w:p>
        </w:tc>
        <w:tc>
          <w:tcPr>
            <w:tcW w:w="1449"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《企业事业单位环境信息公开办法》第十六条第一款第（一）项、第（二）项、第（三）项。</w:t>
            </w:r>
          </w:p>
        </w:tc>
        <w:tc>
          <w:tcPr>
            <w:tcW w:w="2102" w:type="pct"/>
          </w:tcPr>
          <w:p>
            <w:pPr>
              <w:spacing w:line="340" w:lineRule="exact"/>
              <w:ind w:firstLine="640" w:firstLineChars="200"/>
              <w:rPr>
                <w:rFonts w:ascii="仿宋" w:hAnsi="仿宋" w:eastAsia="仿宋"/>
                <w:sz w:val="32"/>
                <w:szCs w:val="32"/>
              </w:rPr>
            </w:pPr>
          </w:p>
          <w:p>
            <w:pPr>
              <w:spacing w:line="340" w:lineRule="exact"/>
              <w:ind w:firstLine="640" w:firstLineChars="200"/>
              <w:rPr>
                <w:rFonts w:ascii="仿宋" w:hAnsi="仿宋" w:eastAsia="仿宋"/>
                <w:sz w:val="32"/>
                <w:szCs w:val="32"/>
              </w:rPr>
            </w:pPr>
            <w:r>
              <w:rPr>
                <w:rFonts w:hint="eastAsia" w:ascii="仿宋" w:hAnsi="仿宋" w:eastAsia="仿宋" w:cs="仿宋_GB2312"/>
                <w:sz w:val="32"/>
                <w:szCs w:val="32"/>
              </w:rPr>
              <w:t>非属内容弄虚作假，重点排污单位环境信息未及时公开或公开内容不全，按要求及时完成整改的。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2" w:type="pct"/>
            <w:vAlign w:val="center"/>
          </w:tcPr>
          <w:p>
            <w:pPr>
              <w:spacing w:line="340" w:lineRule="exact"/>
              <w:jc w:val="center"/>
              <w:rPr>
                <w:rFonts w:ascii="仿宋" w:hAnsi="仿宋" w:eastAsia="仿宋" w:cs="仿宋_GB2312"/>
                <w:sz w:val="32"/>
                <w:szCs w:val="32"/>
              </w:rPr>
            </w:pPr>
            <w:r>
              <w:rPr>
                <w:rFonts w:ascii="仿宋" w:hAnsi="仿宋" w:eastAsia="仿宋" w:cs="仿宋_GB2312"/>
                <w:sz w:val="32"/>
                <w:szCs w:val="32"/>
              </w:rPr>
              <w:t>9</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对当事人项目整体关闭的处罚</w:t>
            </w:r>
          </w:p>
        </w:tc>
        <w:tc>
          <w:tcPr>
            <w:tcW w:w="1449" w:type="pct"/>
            <w:vAlign w:val="center"/>
          </w:tcPr>
          <w:p>
            <w:pPr>
              <w:spacing w:line="340" w:lineRule="exact"/>
              <w:rPr>
                <w:rFonts w:ascii="仿宋" w:hAnsi="仿宋" w:eastAsia="仿宋"/>
                <w:sz w:val="32"/>
                <w:szCs w:val="32"/>
              </w:rPr>
            </w:pPr>
          </w:p>
        </w:tc>
        <w:tc>
          <w:tcPr>
            <w:tcW w:w="2102" w:type="pct"/>
          </w:tcPr>
          <w:p>
            <w:pPr>
              <w:spacing w:line="340" w:lineRule="exact"/>
              <w:ind w:firstLine="640" w:firstLineChars="200"/>
              <w:rPr>
                <w:rFonts w:ascii="仿宋" w:hAnsi="仿宋" w:eastAsia="仿宋"/>
                <w:sz w:val="32"/>
                <w:szCs w:val="32"/>
              </w:rPr>
            </w:pPr>
            <w:r>
              <w:rPr>
                <w:rFonts w:hint="eastAsia" w:ascii="仿宋" w:hAnsi="仿宋" w:eastAsia="仿宋" w:cs="仿宋_GB2312"/>
                <w:sz w:val="32"/>
                <w:szCs w:val="32"/>
              </w:rPr>
              <w:t>在做出行政处罚决定前，当事人积极消除环境污染或积极履行生态环境损害修复赔偿责任，生产经营项目整体关闭的。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62" w:type="pct"/>
            <w:vAlign w:val="center"/>
          </w:tcPr>
          <w:p>
            <w:pPr>
              <w:spacing w:line="340" w:lineRule="exact"/>
              <w:jc w:val="center"/>
              <w:rPr>
                <w:rFonts w:ascii="仿宋" w:hAnsi="仿宋" w:eastAsia="仿宋" w:cs="仿宋_GB2312"/>
                <w:sz w:val="32"/>
                <w:szCs w:val="32"/>
              </w:rPr>
            </w:pPr>
            <w:r>
              <w:rPr>
                <w:rFonts w:ascii="仿宋" w:hAnsi="仿宋" w:eastAsia="仿宋" w:cs="仿宋_GB2312"/>
                <w:sz w:val="32"/>
                <w:szCs w:val="32"/>
              </w:rPr>
              <w:t>10</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“散乱污”企业环境违法行为</w:t>
            </w:r>
          </w:p>
        </w:tc>
        <w:tc>
          <w:tcPr>
            <w:tcW w:w="1449" w:type="pct"/>
            <w:vAlign w:val="center"/>
          </w:tcPr>
          <w:p>
            <w:pPr>
              <w:spacing w:line="340" w:lineRule="exact"/>
              <w:rPr>
                <w:rFonts w:ascii="仿宋" w:hAnsi="仿宋" w:eastAsia="仿宋"/>
                <w:sz w:val="32"/>
                <w:szCs w:val="32"/>
              </w:rPr>
            </w:pPr>
          </w:p>
        </w:tc>
        <w:tc>
          <w:tcPr>
            <w:tcW w:w="2102" w:type="pct"/>
          </w:tcPr>
          <w:p>
            <w:pPr>
              <w:spacing w:line="340" w:lineRule="exact"/>
              <w:ind w:firstLine="480" w:firstLineChars="150"/>
              <w:rPr>
                <w:rFonts w:ascii="仿宋" w:hAnsi="仿宋" w:eastAsia="仿宋"/>
                <w:sz w:val="32"/>
                <w:szCs w:val="32"/>
              </w:rPr>
            </w:pPr>
            <w:r>
              <w:rPr>
                <w:rFonts w:hint="eastAsia" w:ascii="仿宋" w:hAnsi="仿宋" w:eastAsia="仿宋" w:cs="仿宋_GB2312"/>
                <w:sz w:val="32"/>
                <w:szCs w:val="32"/>
              </w:rPr>
              <w:t>经属地政府确认的</w:t>
            </w:r>
            <w:r>
              <w:rPr>
                <w:rFonts w:ascii="仿宋" w:hAnsi="仿宋" w:eastAsia="仿宋"/>
                <w:sz w:val="32"/>
                <w:szCs w:val="32"/>
              </w:rPr>
              <w:t>“</w:t>
            </w:r>
            <w:r>
              <w:rPr>
                <w:rFonts w:hint="eastAsia" w:ascii="仿宋" w:hAnsi="仿宋" w:eastAsia="仿宋" w:cs="仿宋_GB2312"/>
                <w:sz w:val="32"/>
                <w:szCs w:val="32"/>
              </w:rPr>
              <w:t>散乱污</w:t>
            </w:r>
            <w:r>
              <w:rPr>
                <w:rFonts w:ascii="仿宋" w:hAnsi="仿宋" w:eastAsia="仿宋"/>
                <w:sz w:val="32"/>
                <w:szCs w:val="32"/>
              </w:rPr>
              <w:t>”</w:t>
            </w:r>
            <w:r>
              <w:rPr>
                <w:rFonts w:hint="eastAsia" w:ascii="仿宋" w:hAnsi="仿宋" w:eastAsia="仿宋" w:cs="仿宋_GB2312"/>
                <w:sz w:val="32"/>
                <w:szCs w:val="32"/>
              </w:rPr>
              <w:t>企业，由属地政府依法予以清理。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362" w:type="pct"/>
            <w:vAlign w:val="center"/>
          </w:tcPr>
          <w:p>
            <w:pPr>
              <w:spacing w:line="340" w:lineRule="exact"/>
              <w:jc w:val="center"/>
              <w:rPr>
                <w:rFonts w:ascii="仿宋" w:hAnsi="仿宋" w:eastAsia="仿宋"/>
                <w:sz w:val="32"/>
                <w:szCs w:val="32"/>
              </w:rPr>
            </w:pPr>
            <w:r>
              <w:rPr>
                <w:rFonts w:ascii="仿宋" w:hAnsi="仿宋" w:eastAsia="仿宋" w:cs="仿宋_GB2312"/>
                <w:sz w:val="32"/>
                <w:szCs w:val="32"/>
              </w:rPr>
              <w:t>11</w:t>
            </w:r>
          </w:p>
        </w:tc>
        <w:tc>
          <w:tcPr>
            <w:tcW w:w="1086"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其他轻微并及时纠正，没有造成危害后果的环境违法行为</w:t>
            </w:r>
          </w:p>
        </w:tc>
        <w:tc>
          <w:tcPr>
            <w:tcW w:w="1449" w:type="pct"/>
            <w:vAlign w:val="center"/>
          </w:tcPr>
          <w:p>
            <w:pPr>
              <w:spacing w:line="340" w:lineRule="exact"/>
              <w:rPr>
                <w:rFonts w:ascii="仿宋" w:hAnsi="仿宋" w:eastAsia="仿宋"/>
                <w:sz w:val="32"/>
                <w:szCs w:val="32"/>
              </w:rPr>
            </w:pPr>
            <w:r>
              <w:rPr>
                <w:rFonts w:hint="eastAsia" w:ascii="仿宋" w:hAnsi="仿宋" w:eastAsia="仿宋" w:cs="仿宋_GB2312"/>
                <w:sz w:val="32"/>
                <w:szCs w:val="32"/>
              </w:rPr>
              <w:t>《中华人民共和国行政处罚法》第二十七条</w:t>
            </w:r>
          </w:p>
        </w:tc>
        <w:tc>
          <w:tcPr>
            <w:tcW w:w="2102" w:type="pct"/>
          </w:tcPr>
          <w:p>
            <w:pPr>
              <w:spacing w:line="340" w:lineRule="exact"/>
              <w:jc w:val="center"/>
              <w:rPr>
                <w:rFonts w:ascii="仿宋" w:hAnsi="仿宋" w:eastAsia="仿宋" w:cs="仿宋_GB2312"/>
                <w:sz w:val="32"/>
                <w:szCs w:val="32"/>
              </w:rPr>
            </w:pPr>
          </w:p>
          <w:p>
            <w:pPr>
              <w:spacing w:line="340" w:lineRule="exact"/>
              <w:jc w:val="center"/>
              <w:rPr>
                <w:rFonts w:ascii="仿宋" w:hAnsi="仿宋" w:eastAsia="仿宋"/>
                <w:sz w:val="32"/>
                <w:szCs w:val="32"/>
              </w:rPr>
            </w:pPr>
            <w:r>
              <w:rPr>
                <w:rFonts w:hint="eastAsia" w:ascii="仿宋" w:hAnsi="仿宋" w:eastAsia="仿宋" w:cs="仿宋_GB2312"/>
                <w:sz w:val="32"/>
                <w:szCs w:val="32"/>
              </w:rPr>
              <w:t>经生态环境局法制工作委员会集体审议决定的其他轻</w:t>
            </w:r>
          </w:p>
          <w:p>
            <w:pPr>
              <w:spacing w:line="340" w:lineRule="exact"/>
              <w:rPr>
                <w:rFonts w:ascii="仿宋" w:hAnsi="仿宋" w:eastAsia="仿宋"/>
                <w:sz w:val="32"/>
                <w:szCs w:val="32"/>
              </w:rPr>
            </w:pPr>
            <w:r>
              <w:rPr>
                <w:rFonts w:hint="eastAsia" w:ascii="仿宋" w:hAnsi="仿宋" w:eastAsia="仿宋" w:cs="仿宋_GB2312"/>
                <w:sz w:val="32"/>
                <w:szCs w:val="32"/>
              </w:rPr>
              <w:t>微环境违法行为。</w:t>
            </w:r>
          </w:p>
          <w:p>
            <w:pPr>
              <w:spacing w:line="340" w:lineRule="exact"/>
              <w:rPr>
                <w:rFonts w:ascii="仿宋" w:hAnsi="仿宋" w:eastAsia="仿宋"/>
                <w:sz w:val="32"/>
                <w:szCs w:val="32"/>
              </w:rPr>
            </w:pPr>
          </w:p>
        </w:tc>
      </w:tr>
    </w:tbl>
    <w:p>
      <w:r>
        <w:rPr>
          <w:rFonts w:hint="eastAsia"/>
        </w:rPr>
        <w:br w:type="page"/>
      </w:r>
    </w:p>
    <w:p>
      <w:pPr>
        <w:widowControl/>
        <w:shd w:val="clear" w:color="auto" w:fill="FFFFFF"/>
        <w:spacing w:line="560" w:lineRule="exact"/>
        <w:ind w:firstLine="1012" w:firstLineChars="300"/>
        <w:rPr>
          <w:rFonts w:ascii="方正小标宋简体" w:hAnsi="方正小标宋简体" w:eastAsia="方正小标宋简体" w:cs="方正小标宋简体"/>
          <w:b/>
          <w:bCs/>
          <w:spacing w:val="8"/>
          <w:kern w:val="0"/>
          <w:sz w:val="32"/>
          <w:szCs w:val="32"/>
        </w:rPr>
      </w:pPr>
      <w:r>
        <w:rPr>
          <w:rFonts w:hint="eastAsia" w:ascii="方正小标宋简体" w:hAnsi="方正小标宋简体" w:eastAsia="方正小标宋简体" w:cs="方正小标宋简体"/>
          <w:b/>
          <w:bCs/>
          <w:spacing w:val="8"/>
          <w:kern w:val="0"/>
          <w:sz w:val="32"/>
          <w:szCs w:val="32"/>
        </w:rPr>
        <w:t>鞍山市环境影响评价中介服务技术单位</w:t>
      </w:r>
    </w:p>
    <w:p>
      <w:pPr>
        <w:widowControl/>
        <w:shd w:val="clear" w:color="auto" w:fill="FFFFFF"/>
        <w:spacing w:line="560" w:lineRule="exact"/>
        <w:ind w:left="1328" w:firstLine="1349" w:firstLineChars="400"/>
        <w:rPr>
          <w:rFonts w:ascii="仿宋" w:hAnsi="仿宋" w:eastAsia="仿宋" w:cs="宋体"/>
          <w:color w:val="333333"/>
          <w:spacing w:val="8"/>
          <w:kern w:val="0"/>
          <w:sz w:val="32"/>
          <w:szCs w:val="32"/>
        </w:rPr>
      </w:pPr>
      <w:r>
        <w:rPr>
          <w:rFonts w:hint="eastAsia" w:ascii="方正小标宋简体" w:hAnsi="方正小标宋简体" w:eastAsia="方正小标宋简体" w:cs="方正小标宋简体"/>
          <w:b/>
          <w:bCs/>
          <w:spacing w:val="8"/>
          <w:kern w:val="0"/>
          <w:sz w:val="32"/>
          <w:szCs w:val="32"/>
        </w:rPr>
        <w:t>管理规定（试行）</w:t>
      </w:r>
    </w:p>
    <w:p>
      <w:pPr>
        <w:widowControl/>
        <w:shd w:val="clear" w:color="auto" w:fill="FFFFFF"/>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根据《中华人民共和国环境影响评价法》、《建设项目环境保护管理条例》、《建设项目环境影响报告书（表）编制监督管理办法》（生态环境部令第9号）及其配套文件精神，为规范建设项目环境影响报告书和环境影响报告表（以下简称环境影响报告书（表））编制行为，加强中介服务技术单位监督管理，保障建设项目环境影响评价工作质量，制定本规定。</w:t>
      </w:r>
    </w:p>
    <w:p>
      <w:pPr>
        <w:widowControl/>
        <w:shd w:val="clear" w:color="auto" w:fill="FFFFFF"/>
        <w:spacing w:line="560" w:lineRule="exact"/>
        <w:rPr>
          <w:rFonts w:ascii="黑体" w:hAnsi="黑体" w:eastAsia="黑体" w:cs="黑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　一、适用对象及服务范围</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楷体" w:hAnsi="楷体" w:eastAsia="楷体" w:cs="楷体"/>
          <w:color w:val="333333"/>
          <w:spacing w:val="8"/>
          <w:kern w:val="0"/>
          <w:sz w:val="32"/>
          <w:szCs w:val="32"/>
        </w:rPr>
        <w:t>（一）适用对象</w:t>
      </w:r>
    </w:p>
    <w:p>
      <w:pPr>
        <w:widowControl/>
        <w:shd w:val="clear" w:color="auto" w:fill="FFFFFF"/>
        <w:spacing w:line="560" w:lineRule="exact"/>
        <w:ind w:firstLine="672"/>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在鞍山市开展环境影响评价中介服务技术单位：指具备环境影响评价技术能力、在鞍山市全域范围内接受委托、有偿为建设单位或市政府及其有关部门编制环境影响报告书（表）等文件的中介服务技术单位。</w:t>
      </w:r>
    </w:p>
    <w:p>
      <w:pPr>
        <w:widowControl/>
        <w:shd w:val="clear" w:color="auto" w:fill="FFFFFF"/>
        <w:spacing w:line="560" w:lineRule="exact"/>
        <w:ind w:firstLine="672"/>
        <w:rPr>
          <w:rFonts w:ascii="楷体" w:hAnsi="楷体" w:eastAsia="楷体" w:cs="楷体"/>
          <w:color w:val="333333"/>
          <w:spacing w:val="8"/>
          <w:kern w:val="0"/>
          <w:sz w:val="32"/>
          <w:szCs w:val="32"/>
        </w:rPr>
      </w:pPr>
      <w:r>
        <w:rPr>
          <w:rFonts w:hint="eastAsia" w:ascii="楷体" w:hAnsi="楷体" w:eastAsia="楷体" w:cs="楷体"/>
          <w:color w:val="333333"/>
          <w:spacing w:val="8"/>
          <w:kern w:val="0"/>
          <w:sz w:val="32"/>
          <w:szCs w:val="32"/>
        </w:rPr>
        <w:t>（二）适用服务范围</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技术单位在符合《建设项目环境影响报告书（表）编制能力建设指南（试行）》要求的条件下，受建设单位委托在鞍山地区开展建设项目环境影响评价中介服务工作，具体服务事项包括：</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1.</w:t>
      </w:r>
      <w:r>
        <w:rPr>
          <w:rFonts w:hint="eastAsia" w:ascii="仿宋" w:hAnsi="仿宋" w:eastAsia="仿宋" w:cs="宋体"/>
          <w:color w:val="333333"/>
          <w:spacing w:val="8"/>
          <w:kern w:val="0"/>
          <w:sz w:val="32"/>
          <w:szCs w:val="32"/>
        </w:rPr>
        <w:t>接受建设单位（业主）委托编制</w:t>
      </w:r>
      <w:r>
        <w:rPr>
          <w:rFonts w:hint="eastAsia" w:ascii="仿宋" w:hAnsi="仿宋" w:eastAsia="仿宋" w:cs="宋体"/>
          <w:spacing w:val="8"/>
          <w:kern w:val="0"/>
          <w:sz w:val="32"/>
          <w:szCs w:val="32"/>
        </w:rPr>
        <w:t>建设项目</w:t>
      </w:r>
      <w:r>
        <w:rPr>
          <w:rFonts w:hint="eastAsia" w:ascii="仿宋" w:hAnsi="仿宋" w:eastAsia="仿宋" w:cs="宋体"/>
          <w:color w:val="333333"/>
          <w:spacing w:val="8"/>
          <w:kern w:val="0"/>
          <w:sz w:val="32"/>
          <w:szCs w:val="32"/>
        </w:rPr>
        <w:t>环境影响报告书（表）。</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　2.</w:t>
      </w:r>
      <w:r>
        <w:rPr>
          <w:rFonts w:hint="eastAsia" w:ascii="仿宋" w:hAnsi="仿宋" w:eastAsia="仿宋" w:cs="宋体"/>
          <w:color w:val="333333"/>
          <w:spacing w:val="8"/>
          <w:kern w:val="0"/>
          <w:sz w:val="32"/>
          <w:szCs w:val="32"/>
        </w:rPr>
        <w:t>接受市政府及其有关部门委托编制规划环评报告书和有关环境影响的篇章或者说明。</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黑体" w:hAnsi="黑体" w:eastAsia="黑体" w:cs="黑体"/>
          <w:color w:val="333333"/>
          <w:spacing w:val="8"/>
          <w:kern w:val="0"/>
          <w:sz w:val="32"/>
          <w:szCs w:val="32"/>
        </w:rPr>
        <w:t xml:space="preserve"> 3.</w:t>
      </w:r>
      <w:r>
        <w:rPr>
          <w:rFonts w:hint="eastAsia" w:ascii="仿宋" w:hAnsi="仿宋" w:eastAsia="仿宋" w:cs="宋体"/>
          <w:color w:val="333333"/>
          <w:spacing w:val="8"/>
          <w:kern w:val="0"/>
          <w:sz w:val="32"/>
          <w:szCs w:val="32"/>
        </w:rPr>
        <w:t>接受建设单位（业主）委托编制环境影响后评价文件。</w:t>
      </w:r>
    </w:p>
    <w:p>
      <w:pPr>
        <w:widowControl/>
        <w:shd w:val="clear" w:color="auto" w:fill="FFFFFF"/>
        <w:spacing w:line="560" w:lineRule="exact"/>
        <w:rPr>
          <w:rFonts w:ascii="黑体" w:hAnsi="黑体" w:eastAsia="黑体" w:cs="黑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　二、行为准则和廉洁要求</w:t>
      </w:r>
    </w:p>
    <w:p>
      <w:pPr>
        <w:widowControl/>
        <w:shd w:val="clear" w:color="auto" w:fill="FFFFFF"/>
        <w:spacing w:line="560" w:lineRule="exact"/>
        <w:rPr>
          <w:rFonts w:ascii="楷体" w:hAnsi="楷体" w:eastAsia="楷体" w:cs="楷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楷体" w:hAnsi="楷体" w:eastAsia="楷体" w:cs="楷体"/>
          <w:color w:val="333333"/>
          <w:spacing w:val="8"/>
          <w:kern w:val="0"/>
          <w:sz w:val="32"/>
          <w:szCs w:val="32"/>
        </w:rPr>
        <w:t>（一）规范承接流程、严格人员管理</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1.</w:t>
      </w:r>
      <w:r>
        <w:rPr>
          <w:rFonts w:hint="eastAsia" w:ascii="仿宋" w:hAnsi="仿宋" w:eastAsia="仿宋" w:cs="宋体"/>
          <w:spacing w:val="8"/>
          <w:kern w:val="0"/>
          <w:sz w:val="32"/>
          <w:szCs w:val="32"/>
        </w:rPr>
        <w:t>应</w:t>
      </w:r>
      <w:r>
        <w:rPr>
          <w:rFonts w:hint="eastAsia" w:ascii="仿宋" w:hAnsi="仿宋" w:eastAsia="仿宋" w:cs="宋体"/>
          <w:color w:val="333333"/>
          <w:spacing w:val="8"/>
          <w:kern w:val="0"/>
          <w:sz w:val="32"/>
          <w:szCs w:val="32"/>
        </w:rPr>
        <w:t>严格遵守环境保护相关法律法规和规章制度，不得承接国家明令淘汰和禁止建设的、位于自然保护区核心区的、在饮用水源一级保护区内与供水设施和保护水源无关的、选址不当可能造成重大环境安全隐患的建设项目的环境影响评价业务。</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2.</w:t>
      </w:r>
      <w:r>
        <w:rPr>
          <w:rFonts w:hint="eastAsia" w:ascii="仿宋" w:hAnsi="仿宋" w:eastAsia="仿宋" w:cs="宋体"/>
          <w:color w:val="333333"/>
          <w:spacing w:val="8"/>
          <w:kern w:val="0"/>
          <w:sz w:val="32"/>
          <w:szCs w:val="32"/>
        </w:rPr>
        <w:t>应严格按照《建设项目环境影响报告书（表）编制能力建设指南（试行）》要求进行人员配备，编制主持人和主要编制人员应当为该单位的全职人员，其中编制主持人必须具有环境影响评价工程师职业资格证书。对编制单位和人员进行信息公开，除涉密项目外，编制单位应当在报批环境影响报告书（表）前，通过全国统一的环境影响评价信用平台生成项目编号以及《编制单位和编制人员情况表》。</w:t>
      </w:r>
    </w:p>
    <w:p>
      <w:pPr>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3.</w:t>
      </w:r>
      <w:r>
        <w:rPr>
          <w:rFonts w:hint="eastAsia" w:ascii="仿宋" w:hAnsi="仿宋" w:eastAsia="仿宋" w:cs="宋体"/>
          <w:color w:val="333333"/>
          <w:spacing w:val="8"/>
          <w:kern w:val="0"/>
          <w:sz w:val="32"/>
          <w:szCs w:val="32"/>
        </w:rPr>
        <w:t>环境影响报告书（表）应当由一个单位主持编制，并由该单位中的一名编制人员作为编制主持人。</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　4.</w:t>
      </w:r>
      <w:r>
        <w:rPr>
          <w:rFonts w:hint="eastAsia" w:ascii="仿宋" w:hAnsi="仿宋" w:eastAsia="仿宋" w:cs="宋体"/>
          <w:color w:val="333333"/>
          <w:spacing w:val="8"/>
          <w:kern w:val="0"/>
          <w:sz w:val="32"/>
          <w:szCs w:val="32"/>
        </w:rPr>
        <w:t>除正常技术协作外，</w:t>
      </w:r>
      <w:r>
        <w:rPr>
          <w:rFonts w:hint="eastAsia" w:ascii="仿宋" w:hAnsi="仿宋" w:eastAsia="仿宋" w:cs="宋体"/>
          <w:spacing w:val="8"/>
          <w:kern w:val="0"/>
          <w:sz w:val="32"/>
          <w:szCs w:val="32"/>
        </w:rPr>
        <w:t>不得转包环境影响评价业务，</w:t>
      </w:r>
      <w:r>
        <w:rPr>
          <w:rFonts w:hint="eastAsia" w:ascii="仿宋" w:hAnsi="仿宋" w:eastAsia="仿宋" w:cs="宋体"/>
          <w:color w:val="333333"/>
          <w:spacing w:val="8"/>
          <w:kern w:val="0"/>
          <w:sz w:val="32"/>
          <w:szCs w:val="32"/>
        </w:rPr>
        <w:t>不得挂靠、使用其他编制单位名称，不得使用非本单位编制人员签字。</w:t>
      </w:r>
    </w:p>
    <w:p>
      <w:pPr>
        <w:widowControl/>
        <w:shd w:val="clear" w:color="auto" w:fill="FFFFFF"/>
        <w:spacing w:line="560" w:lineRule="exact"/>
        <w:rPr>
          <w:rFonts w:ascii="楷体" w:hAnsi="楷体" w:eastAsia="楷体" w:cs="楷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楷体" w:hAnsi="楷体" w:eastAsia="楷体" w:cs="楷体"/>
          <w:color w:val="333333"/>
          <w:spacing w:val="8"/>
          <w:kern w:val="0"/>
          <w:sz w:val="32"/>
          <w:szCs w:val="32"/>
        </w:rPr>
        <w:t>（二）提高工作效率、保障编制质量</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1.</w:t>
      </w:r>
      <w:r>
        <w:rPr>
          <w:rFonts w:hint="eastAsia" w:ascii="仿宋" w:hAnsi="仿宋" w:eastAsia="仿宋" w:cs="宋体"/>
          <w:color w:val="333333"/>
          <w:spacing w:val="8"/>
          <w:kern w:val="0"/>
          <w:sz w:val="32"/>
          <w:szCs w:val="32"/>
        </w:rPr>
        <w:t>制定服务指南，明确工作程序。一次性告知委托单位环评编制的工作程序、相关基础性材料、支撑性材料和需要配合的工作内容，并规范留存提供资料的交接凭证，以备主管部门核查。</w:t>
      </w:r>
    </w:p>
    <w:p>
      <w:pPr>
        <w:widowControl/>
        <w:shd w:val="clear" w:color="auto" w:fill="FFFFFF"/>
        <w:spacing w:line="560" w:lineRule="exact"/>
        <w:ind w:firstLine="672"/>
        <w:rPr>
          <w:rFonts w:ascii="仿宋" w:hAnsi="仿宋" w:eastAsia="仿宋" w:cs="宋体"/>
          <w:color w:val="333333"/>
          <w:spacing w:val="8"/>
          <w:kern w:val="0"/>
          <w:sz w:val="32"/>
          <w:szCs w:val="32"/>
        </w:rPr>
      </w:pPr>
      <w:r>
        <w:rPr>
          <w:rFonts w:hint="eastAsia" w:ascii="黑体" w:hAnsi="黑体" w:eastAsia="黑体" w:cs="黑体"/>
          <w:color w:val="333333"/>
          <w:spacing w:val="8"/>
          <w:kern w:val="0"/>
          <w:sz w:val="32"/>
          <w:szCs w:val="32"/>
        </w:rPr>
        <w:t>2.</w:t>
      </w:r>
      <w:r>
        <w:rPr>
          <w:rFonts w:hint="eastAsia" w:ascii="仿宋" w:hAnsi="仿宋" w:eastAsia="仿宋" w:cs="宋体"/>
          <w:color w:val="333333"/>
          <w:spacing w:val="8"/>
          <w:kern w:val="0"/>
          <w:sz w:val="32"/>
          <w:szCs w:val="32"/>
        </w:rPr>
        <w:t>编制主持人应当组织现场踏勘，全过程组织参与环评文件编制工作，并加强统筹协调。</w:t>
      </w:r>
    </w:p>
    <w:p>
      <w:pPr>
        <w:widowControl/>
        <w:shd w:val="clear" w:color="auto" w:fill="FFFFFF"/>
        <w:spacing w:line="560" w:lineRule="exact"/>
        <w:ind w:firstLine="672"/>
        <w:rPr>
          <w:rFonts w:ascii="仿宋" w:hAnsi="仿宋" w:eastAsia="仿宋" w:cs="宋体"/>
          <w:color w:val="333333"/>
          <w:spacing w:val="8"/>
          <w:kern w:val="0"/>
          <w:sz w:val="32"/>
          <w:szCs w:val="32"/>
        </w:rPr>
      </w:pPr>
      <w:r>
        <w:rPr>
          <w:rFonts w:hint="eastAsia" w:ascii="黑体" w:hAnsi="黑体" w:eastAsia="黑体" w:cs="黑体"/>
          <w:color w:val="333333"/>
          <w:spacing w:val="8"/>
          <w:kern w:val="0"/>
          <w:sz w:val="32"/>
          <w:szCs w:val="32"/>
        </w:rPr>
        <w:t>3.</w:t>
      </w:r>
      <w:r>
        <w:rPr>
          <w:rFonts w:hint="eastAsia" w:ascii="仿宋" w:hAnsi="仿宋" w:eastAsia="仿宋" w:cs="宋体"/>
          <w:color w:val="333333"/>
          <w:spacing w:val="8"/>
          <w:kern w:val="0"/>
          <w:sz w:val="32"/>
          <w:szCs w:val="32"/>
        </w:rPr>
        <w:t>加强质量管控、建立内审制度。应建立、健全环境影响报告书（表）的质量把关内审制度，将责任落实到人，层层把关、层层负责。</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1）严格按照有关技术规范、导则要求编制环境影响报告书（表）、不得随意降低评价等级，坚持严谨细致、实事求是的工作态度，保证环评调查和评价的全面性和完整性，严防关键内容遗漏，保障环评结论的科学性、公正性和客观性。</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（2）严格审核环境影响报告书（表）中委托第三方检测、监测单位出具或者引用其他环评技术单位的报告和数据的真实性和有效性，杜绝环境现状监测数据篡改、造假行为。</w:t>
      </w:r>
    </w:p>
    <w:p>
      <w:pPr>
        <w:widowControl/>
        <w:shd w:val="clear" w:color="auto" w:fill="FFFFFF"/>
        <w:spacing w:line="560" w:lineRule="exact"/>
        <w:ind w:firstLine="678"/>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（3）开展环境影响评价过程中，对于建设项目设计方案、平面布置、线路走向和方式等，从环境保护要求出发需进行调整的，要及时建议、指导建设单位或设计单位进行优化调整。</w:t>
      </w:r>
    </w:p>
    <w:p>
      <w:pPr>
        <w:widowControl/>
        <w:shd w:val="clear" w:color="auto" w:fill="FFFFFF"/>
        <w:spacing w:line="560" w:lineRule="exact"/>
        <w:rPr>
          <w:rFonts w:ascii="楷体" w:hAnsi="楷体" w:eastAsia="楷体" w:cs="楷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楷体" w:hAnsi="楷体" w:eastAsia="楷体" w:cs="楷体"/>
          <w:color w:val="333333"/>
          <w:spacing w:val="8"/>
          <w:kern w:val="0"/>
          <w:sz w:val="32"/>
          <w:szCs w:val="32"/>
        </w:rPr>
        <w:t>（三）恪守职业操守、严格廉洁自律</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1.</w:t>
      </w:r>
      <w:r>
        <w:rPr>
          <w:rFonts w:hint="eastAsia" w:ascii="仿宋" w:hAnsi="仿宋" w:eastAsia="仿宋" w:cs="宋体"/>
          <w:color w:val="333333"/>
          <w:spacing w:val="8"/>
          <w:kern w:val="0"/>
          <w:sz w:val="32"/>
          <w:szCs w:val="32"/>
        </w:rPr>
        <w:t>除环评中介服务合同规定的技术咨询报酬外，不得以任何形式向建设单位索要或者收受任何现金、有价证券等，不向建设单位报销双方合同约定以外的任何费用。</w:t>
      </w:r>
    </w:p>
    <w:p>
      <w:pPr>
        <w:widowControl/>
        <w:shd w:val="clear" w:color="auto" w:fill="FFFFFF"/>
        <w:spacing w:line="560" w:lineRule="exact"/>
        <w:ind w:firstLine="678"/>
        <w:rPr>
          <w:rFonts w:ascii="仿宋" w:hAnsi="仿宋" w:eastAsia="仿宋" w:cs="宋体"/>
          <w:color w:val="333333"/>
          <w:spacing w:val="8"/>
          <w:kern w:val="0"/>
          <w:sz w:val="32"/>
          <w:szCs w:val="32"/>
        </w:rPr>
      </w:pPr>
      <w:r>
        <w:rPr>
          <w:rFonts w:hint="eastAsia" w:ascii="黑体" w:hAnsi="黑体" w:eastAsia="黑体" w:cs="黑体"/>
          <w:color w:val="333333"/>
          <w:spacing w:val="8"/>
          <w:kern w:val="0"/>
          <w:sz w:val="32"/>
          <w:szCs w:val="32"/>
        </w:rPr>
        <w:t>2.</w:t>
      </w:r>
      <w:r>
        <w:rPr>
          <w:rFonts w:hint="eastAsia" w:ascii="仿宋" w:hAnsi="仿宋" w:eastAsia="仿宋" w:cs="宋体"/>
          <w:color w:val="333333"/>
          <w:spacing w:val="8"/>
          <w:kern w:val="0"/>
          <w:sz w:val="32"/>
          <w:szCs w:val="32"/>
        </w:rPr>
        <w:t>不得向可能影响环评文件评估、审查、审批公正性的评审专家、评估机构和政府部门的工作人员提供礼品、现金、有价证券等。</w:t>
      </w:r>
    </w:p>
    <w:p>
      <w:pPr>
        <w:widowControl/>
        <w:shd w:val="clear" w:color="auto" w:fill="FFFFFF"/>
        <w:spacing w:line="560" w:lineRule="exact"/>
        <w:ind w:firstLine="678"/>
        <w:rPr>
          <w:rFonts w:ascii="仿宋" w:hAnsi="仿宋" w:eastAsia="仿宋" w:cs="宋体"/>
          <w:color w:val="333333"/>
          <w:spacing w:val="8"/>
          <w:kern w:val="0"/>
          <w:sz w:val="32"/>
          <w:szCs w:val="32"/>
        </w:rPr>
      </w:pPr>
      <w:r>
        <w:rPr>
          <w:rFonts w:hint="eastAsia" w:ascii="黑体" w:hAnsi="黑体" w:eastAsia="黑体" w:cs="黑体"/>
          <w:color w:val="333333"/>
          <w:spacing w:val="8"/>
          <w:kern w:val="0"/>
          <w:sz w:val="32"/>
          <w:szCs w:val="32"/>
        </w:rPr>
        <w:t>3.</w:t>
      </w:r>
      <w:r>
        <w:rPr>
          <w:rFonts w:hint="eastAsia" w:ascii="仿宋" w:hAnsi="仿宋" w:eastAsia="仿宋" w:cs="宋体"/>
          <w:color w:val="333333"/>
          <w:spacing w:val="8"/>
          <w:kern w:val="0"/>
          <w:sz w:val="32"/>
          <w:szCs w:val="32"/>
        </w:rPr>
        <w:t>严格执行保密制度，为建设单位保守技术秘密和业务秘密。</w:t>
      </w:r>
    </w:p>
    <w:p>
      <w:pPr>
        <w:widowControl/>
        <w:shd w:val="clear" w:color="auto" w:fill="FFFFFF"/>
        <w:spacing w:line="560" w:lineRule="exact"/>
        <w:rPr>
          <w:rFonts w:ascii="黑体" w:hAnsi="黑体" w:eastAsia="黑体" w:cs="黑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　三、奖惩处罚</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前文行为准则、廉洁要求一并纳入我市环评编制单位管理和考核，具体考核要求如下：</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楷体" w:hAnsi="楷体" w:eastAsia="楷体" w:cs="楷体"/>
          <w:color w:val="333333"/>
          <w:spacing w:val="8"/>
          <w:kern w:val="0"/>
          <w:sz w:val="32"/>
          <w:szCs w:val="32"/>
        </w:rPr>
        <w:t>（一）</w:t>
      </w:r>
      <w:r>
        <w:rPr>
          <w:rFonts w:hint="eastAsia" w:ascii="仿宋" w:hAnsi="仿宋" w:eastAsia="仿宋" w:cs="宋体"/>
          <w:color w:val="333333"/>
          <w:spacing w:val="8"/>
          <w:kern w:val="0"/>
          <w:sz w:val="32"/>
          <w:szCs w:val="32"/>
        </w:rPr>
        <w:t>存在以下行为或情形的，由市生态环境局进行通报批评，及时在环评信用平台上记分，并上报省生态环境厅及国家生态环境部。</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1.</w:t>
      </w:r>
      <w:r>
        <w:rPr>
          <w:rFonts w:hint="eastAsia" w:ascii="仿宋" w:hAnsi="仿宋" w:eastAsia="仿宋" w:cs="宋体"/>
          <w:color w:val="333333"/>
          <w:spacing w:val="8"/>
          <w:kern w:val="0"/>
          <w:sz w:val="32"/>
          <w:szCs w:val="32"/>
        </w:rPr>
        <w:t>因环评质量原因无法一次性通过专家技术审查，存在《建设项目环境影响报告书（表）编制监督管理办法》第二十六条规定的情形，致使环境影响评价结论不正确、不合理的。</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w:t>
      </w:r>
      <w:r>
        <w:rPr>
          <w:rFonts w:hint="eastAsia" w:ascii="黑体" w:hAnsi="黑体" w:eastAsia="黑体" w:cs="黑体"/>
          <w:color w:val="333333"/>
          <w:spacing w:val="8"/>
          <w:kern w:val="0"/>
          <w:sz w:val="32"/>
          <w:szCs w:val="32"/>
        </w:rPr>
        <w:t xml:space="preserve"> 2.</w:t>
      </w:r>
      <w:r>
        <w:rPr>
          <w:rFonts w:hint="eastAsia" w:ascii="仿宋" w:hAnsi="仿宋" w:eastAsia="仿宋" w:cs="宋体"/>
          <w:color w:val="333333"/>
          <w:spacing w:val="8"/>
          <w:kern w:val="0"/>
          <w:sz w:val="32"/>
          <w:szCs w:val="32"/>
        </w:rPr>
        <w:t>对由于不履行一次性告知要求，未按照生态环境保护要求及时提出选址、选线调整意见等导致项目前期工作滞后被建设单位投诉的。</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3.</w:t>
      </w:r>
      <w:r>
        <w:rPr>
          <w:rFonts w:hint="eastAsia" w:ascii="仿宋" w:hAnsi="仿宋" w:eastAsia="仿宋" w:cs="宋体"/>
          <w:color w:val="333333"/>
          <w:spacing w:val="8"/>
          <w:kern w:val="0"/>
          <w:sz w:val="32"/>
          <w:szCs w:val="32"/>
        </w:rPr>
        <w:t>环境影响报告书（表）通过技术审查后，</w:t>
      </w:r>
      <w:r>
        <w:rPr>
          <w:rFonts w:hint="eastAsia" w:ascii="仿宋" w:hAnsi="仿宋" w:eastAsia="仿宋" w:cs="宋体"/>
          <w:spacing w:val="8"/>
          <w:kern w:val="0"/>
          <w:sz w:val="32"/>
          <w:szCs w:val="32"/>
        </w:rPr>
        <w:t>不能在规定期限内完成补充修改完善并且未提供书面</w:t>
      </w:r>
      <w:r>
        <w:rPr>
          <w:rFonts w:hint="eastAsia" w:ascii="仿宋" w:hAnsi="仿宋" w:eastAsia="仿宋" w:cs="宋体"/>
          <w:color w:val="333333"/>
          <w:spacing w:val="8"/>
          <w:kern w:val="0"/>
          <w:sz w:val="32"/>
          <w:szCs w:val="32"/>
        </w:rPr>
        <w:t>延期申请的。</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4.</w:t>
      </w:r>
      <w:r>
        <w:rPr>
          <w:rFonts w:hint="eastAsia" w:ascii="仿宋" w:hAnsi="仿宋" w:eastAsia="仿宋" w:cs="宋体"/>
          <w:color w:val="333333"/>
          <w:spacing w:val="8"/>
          <w:kern w:val="0"/>
          <w:sz w:val="32"/>
          <w:szCs w:val="32"/>
        </w:rPr>
        <w:t>因环评单位原因超过中介服务合同期限未完成环评工作的。</w:t>
      </w:r>
    </w:p>
    <w:p>
      <w:pPr>
        <w:widowControl/>
        <w:shd w:val="clear" w:color="auto" w:fill="FFFFFF"/>
        <w:spacing w:line="560" w:lineRule="exact"/>
        <w:ind w:firstLine="684"/>
        <w:rPr>
          <w:rFonts w:ascii="仿宋" w:hAnsi="仿宋" w:eastAsia="仿宋" w:cs="宋体"/>
          <w:color w:val="333333"/>
          <w:spacing w:val="8"/>
          <w:kern w:val="0"/>
          <w:sz w:val="32"/>
          <w:szCs w:val="32"/>
        </w:rPr>
      </w:pPr>
      <w:r>
        <w:rPr>
          <w:rFonts w:hint="eastAsia" w:ascii="黑体" w:hAnsi="黑体" w:eastAsia="黑体" w:cs="黑体"/>
          <w:color w:val="333333"/>
          <w:spacing w:val="8"/>
          <w:kern w:val="0"/>
          <w:sz w:val="32"/>
          <w:szCs w:val="32"/>
        </w:rPr>
        <w:t>5.</w:t>
      </w:r>
      <w:r>
        <w:rPr>
          <w:rFonts w:hint="eastAsia" w:ascii="仿宋" w:hAnsi="仿宋" w:eastAsia="仿宋" w:cs="宋体"/>
          <w:color w:val="333333"/>
          <w:spacing w:val="8"/>
          <w:kern w:val="0"/>
          <w:sz w:val="32"/>
          <w:szCs w:val="32"/>
        </w:rPr>
        <w:t>编制的环境影响报告书（表)退改超过3次的。</w:t>
      </w:r>
    </w:p>
    <w:p>
      <w:pPr>
        <w:spacing w:line="560" w:lineRule="exact"/>
        <w:rPr>
          <w:rFonts w:ascii="仿宋" w:hAnsi="仿宋" w:eastAsia="仿宋" w:cs="宋体"/>
          <w:spacing w:val="8"/>
          <w:kern w:val="0"/>
          <w:sz w:val="32"/>
          <w:szCs w:val="32"/>
        </w:rPr>
      </w:pPr>
      <w:r>
        <w:rPr>
          <w:rFonts w:hint="eastAsia" w:ascii="仿宋" w:hAnsi="仿宋" w:eastAsia="仿宋" w:cs="宋体"/>
          <w:color w:val="333333"/>
          <w:spacing w:val="8"/>
          <w:kern w:val="0"/>
          <w:sz w:val="32"/>
          <w:szCs w:val="32"/>
        </w:rPr>
        <w:t>　</w:t>
      </w:r>
      <w:r>
        <w:rPr>
          <w:rFonts w:hint="eastAsia" w:ascii="仿宋" w:hAnsi="仿宋" w:eastAsia="仿宋" w:cs="宋体"/>
          <w:color w:val="FF0000"/>
          <w:spacing w:val="8"/>
          <w:kern w:val="0"/>
          <w:sz w:val="32"/>
          <w:szCs w:val="32"/>
        </w:rPr>
        <w:t>　</w:t>
      </w:r>
      <w:r>
        <w:rPr>
          <w:rFonts w:hint="eastAsia" w:ascii="楷体" w:hAnsi="楷体" w:eastAsia="楷体" w:cs="楷体"/>
          <w:color w:val="333333"/>
          <w:spacing w:val="8"/>
          <w:kern w:val="0"/>
          <w:sz w:val="32"/>
          <w:szCs w:val="32"/>
        </w:rPr>
        <w:t>（二）</w:t>
      </w:r>
      <w:r>
        <w:rPr>
          <w:rFonts w:hint="eastAsia" w:ascii="仿宋" w:hAnsi="仿宋" w:eastAsia="仿宋" w:cs="宋体"/>
          <w:color w:val="333333"/>
          <w:spacing w:val="8"/>
          <w:kern w:val="0"/>
          <w:sz w:val="32"/>
          <w:szCs w:val="32"/>
        </w:rPr>
        <w:t>存在以下违法违规行为的，一经查实，除执行前述（一）项惩戒外，</w:t>
      </w:r>
      <w:r>
        <w:rPr>
          <w:rFonts w:hint="eastAsia" w:ascii="仿宋" w:hAnsi="仿宋" w:eastAsia="仿宋" w:cs="宋体"/>
          <w:spacing w:val="8"/>
          <w:kern w:val="0"/>
          <w:sz w:val="32"/>
          <w:szCs w:val="32"/>
        </w:rPr>
        <w:t>同时由市生态环境局依照《中华人民共和国环境影响评价法》第三十二条的规定，对技术单位、编制人员予以处罚，构成犯罪的、依法移送司法机关处理。</w:t>
      </w:r>
    </w:p>
    <w:p>
      <w:pPr>
        <w:widowControl/>
        <w:shd w:val="clear" w:color="auto" w:fill="FFFFFF"/>
        <w:spacing w:line="560" w:lineRule="exact"/>
        <w:rPr>
          <w:rFonts w:ascii="仿宋" w:hAnsi="仿宋" w:eastAsia="仿宋" w:cs="宋体"/>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　1.</w:t>
      </w:r>
      <w:r>
        <w:rPr>
          <w:rFonts w:hint="eastAsia" w:ascii="仿宋" w:hAnsi="仿宋" w:eastAsia="仿宋" w:cs="宋体"/>
          <w:spacing w:val="8"/>
          <w:kern w:val="0"/>
          <w:sz w:val="32"/>
          <w:szCs w:val="32"/>
        </w:rPr>
        <w:t>在生态环境部、省生态环境厅、市生态环境局等相关部门组织的环评文件抽检中存在《建设项目环境影响报告书（表）编制监督管理办法》第二十七条规定情形质量问题的。</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　2.</w:t>
      </w:r>
      <w:r>
        <w:rPr>
          <w:rFonts w:hint="eastAsia" w:ascii="仿宋" w:hAnsi="仿宋" w:eastAsia="仿宋" w:cs="宋体"/>
          <w:color w:val="333333"/>
          <w:spacing w:val="8"/>
          <w:kern w:val="0"/>
          <w:sz w:val="32"/>
          <w:szCs w:val="32"/>
        </w:rPr>
        <w:t>在环评中介服务过程中，存在故意刁难、索要除正常环评服务外的费用和财物、冒充公职人员索贿、强卖治理设施、强行搭售其他服务项目的。</w:t>
      </w:r>
    </w:p>
    <w:p>
      <w:pPr>
        <w:widowControl/>
        <w:shd w:val="clear" w:color="auto" w:fill="FFFFFF"/>
        <w:spacing w:line="560" w:lineRule="exact"/>
        <w:ind w:firstLine="684"/>
        <w:rPr>
          <w:rFonts w:ascii="仿宋" w:hAnsi="仿宋" w:eastAsia="仿宋" w:cs="宋体"/>
          <w:color w:val="000099"/>
          <w:spacing w:val="8"/>
          <w:kern w:val="0"/>
          <w:sz w:val="32"/>
          <w:szCs w:val="32"/>
        </w:rPr>
      </w:pPr>
      <w:r>
        <w:rPr>
          <w:rFonts w:hint="eastAsia" w:ascii="黑体" w:hAnsi="黑体" w:eastAsia="黑体" w:cs="黑体"/>
          <w:color w:val="333333"/>
          <w:spacing w:val="8"/>
          <w:kern w:val="0"/>
          <w:sz w:val="32"/>
          <w:szCs w:val="32"/>
        </w:rPr>
        <w:t>3.</w:t>
      </w:r>
      <w:r>
        <w:rPr>
          <w:rFonts w:hint="eastAsia" w:ascii="仿宋" w:hAnsi="仿宋" w:eastAsia="仿宋" w:cs="宋体"/>
          <w:color w:val="333333"/>
          <w:spacing w:val="8"/>
          <w:kern w:val="0"/>
          <w:sz w:val="32"/>
          <w:szCs w:val="32"/>
        </w:rPr>
        <w:t>指使、暗示（或者其他变相方式）建设单位（业主）向评审专家、评估机构和政府部门的工作人员以任何形式进行行贿的。</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楷体" w:hAnsi="楷体" w:eastAsia="楷体" w:cs="楷体"/>
          <w:color w:val="333333"/>
          <w:spacing w:val="8"/>
          <w:kern w:val="0"/>
          <w:sz w:val="32"/>
          <w:szCs w:val="32"/>
        </w:rPr>
        <w:t>（三）</w:t>
      </w:r>
      <w:r>
        <w:rPr>
          <w:rFonts w:hint="eastAsia" w:ascii="仿宋" w:hAnsi="仿宋" w:eastAsia="仿宋" w:cs="宋体"/>
          <w:color w:val="333333"/>
          <w:spacing w:val="8"/>
          <w:kern w:val="0"/>
          <w:sz w:val="32"/>
          <w:szCs w:val="32"/>
        </w:rPr>
        <w:t>对在各级生态环境主管部门环评质量考核结果优良的，在保障环评质量前提下、主动缩减20%以上技术服务时限的，由市生态环境局进行通报表扬。</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楷体" w:hAnsi="楷体" w:eastAsia="楷体" w:cs="楷体"/>
          <w:color w:val="333333"/>
          <w:spacing w:val="8"/>
          <w:kern w:val="0"/>
          <w:sz w:val="32"/>
          <w:szCs w:val="32"/>
        </w:rPr>
        <w:t>（四）</w:t>
      </w:r>
      <w:r>
        <w:rPr>
          <w:rFonts w:hint="eastAsia" w:ascii="仿宋" w:hAnsi="仿宋" w:eastAsia="仿宋" w:cs="宋体"/>
          <w:color w:val="333333"/>
          <w:spacing w:val="8"/>
          <w:kern w:val="0"/>
          <w:sz w:val="32"/>
          <w:szCs w:val="32"/>
        </w:rPr>
        <w:t>上述情况通报和处理结果，市生态环境局将在门户网站进行公示。</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w:t>
      </w:r>
      <w:r>
        <w:rPr>
          <w:rFonts w:hint="eastAsia" w:ascii="黑体" w:hAnsi="黑体" w:eastAsia="黑体" w:cs="黑体"/>
          <w:color w:val="333333"/>
          <w:spacing w:val="8"/>
          <w:kern w:val="0"/>
          <w:sz w:val="32"/>
          <w:szCs w:val="32"/>
        </w:rPr>
        <w:t>四、</w:t>
      </w:r>
      <w:r>
        <w:rPr>
          <w:rFonts w:hint="eastAsia" w:ascii="仿宋" w:hAnsi="仿宋" w:eastAsia="仿宋" w:cs="宋体"/>
          <w:color w:val="333333"/>
          <w:spacing w:val="8"/>
          <w:kern w:val="0"/>
          <w:sz w:val="32"/>
          <w:szCs w:val="32"/>
        </w:rPr>
        <w:t>环评中介服务技术单位应自觉接受生态环境主管部门和相关行政主管部门的监督和检查，自觉接受同行和社会监督。</w:t>
      </w:r>
    </w:p>
    <w:p>
      <w:pPr>
        <w:widowControl/>
        <w:shd w:val="clear" w:color="auto" w:fill="FFFFFF"/>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本规定自印发之日起执行。</w:t>
      </w:r>
    </w:p>
    <w:p>
      <w:pPr>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br w:type="page"/>
      </w:r>
    </w:p>
    <w:p>
      <w:pPr>
        <w:widowControl/>
        <w:shd w:val="clear" w:color="auto" w:fill="FFFFFF"/>
        <w:spacing w:line="560" w:lineRule="exact"/>
        <w:jc w:val="center"/>
        <w:rPr>
          <w:rFonts w:ascii="微软雅黑" w:hAnsi="微软雅黑" w:cs="宋体"/>
          <w:color w:val="000000"/>
          <w:kern w:val="0"/>
          <w:sz w:val="22"/>
          <w:szCs w:val="22"/>
        </w:rPr>
      </w:pPr>
      <w:r>
        <w:rPr>
          <w:rFonts w:hint="eastAsia" w:ascii="方正小标宋简体" w:hAnsi="方正小标宋简体" w:eastAsia="方正小标宋简体" w:cs="方正小标宋简体"/>
          <w:color w:val="000000"/>
          <w:kern w:val="0"/>
          <w:sz w:val="32"/>
          <w:szCs w:val="32"/>
        </w:rPr>
        <w:t>鞍山市生态环境执法监督员工作规则</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第一条</w:t>
      </w:r>
      <w:r>
        <w:rPr>
          <w:rFonts w:hint="eastAsia" w:ascii="仿宋" w:hAnsi="微软雅黑" w:eastAsia="仿宋" w:cs="宋体"/>
          <w:color w:val="000000"/>
          <w:kern w:val="0"/>
          <w:sz w:val="32"/>
          <w:szCs w:val="32"/>
        </w:rPr>
        <w:t> </w:t>
      </w:r>
      <w:r>
        <w:rPr>
          <w:rFonts w:hint="eastAsia" w:ascii="仿宋" w:hAnsi="仿宋" w:eastAsia="仿宋" w:cs="宋体"/>
          <w:color w:val="000000"/>
          <w:kern w:val="0"/>
          <w:sz w:val="32"/>
          <w:szCs w:val="32"/>
        </w:rPr>
        <w:t>为充分发挥市生态环境执法监督员的作用，强化对我市生态环境执法的监督，促进全市生态环境执法人员依法行政，制定本规则。</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第二条</w:t>
      </w:r>
      <w:r>
        <w:rPr>
          <w:rFonts w:hint="eastAsia" w:ascii="仿宋" w:hAnsi="微软雅黑" w:eastAsia="仿宋" w:cs="宋体"/>
          <w:color w:val="000000"/>
          <w:kern w:val="0"/>
          <w:sz w:val="32"/>
          <w:szCs w:val="32"/>
        </w:rPr>
        <w:t> </w:t>
      </w:r>
      <w:r>
        <w:rPr>
          <w:rFonts w:hint="eastAsia" w:ascii="仿宋" w:hAnsi="仿宋" w:eastAsia="仿宋" w:cs="宋体"/>
          <w:color w:val="000000"/>
          <w:kern w:val="0"/>
          <w:sz w:val="32"/>
          <w:szCs w:val="32"/>
        </w:rPr>
        <w:t>市生态环境执法监督员是指市执法队在人大代表、政协委员、企业中聘请的履行行政执法监督职责的兼职人员。</w:t>
      </w:r>
    </w:p>
    <w:p>
      <w:pPr>
        <w:widowControl/>
        <w:shd w:val="clear" w:color="auto" w:fill="FFFFFF"/>
        <w:spacing w:line="56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第三条</w:t>
      </w:r>
      <w:r>
        <w:rPr>
          <w:rFonts w:hint="eastAsia" w:ascii="仿宋" w:hAnsi="微软雅黑" w:eastAsia="仿宋" w:cs="宋体"/>
          <w:color w:val="000000"/>
          <w:kern w:val="0"/>
          <w:sz w:val="32"/>
          <w:szCs w:val="32"/>
        </w:rPr>
        <w:t> </w:t>
      </w:r>
      <w:r>
        <w:rPr>
          <w:rFonts w:hint="eastAsia" w:ascii="仿宋" w:hAnsi="仿宋" w:eastAsia="仿宋" w:cs="宋体"/>
          <w:color w:val="000000"/>
          <w:kern w:val="0"/>
          <w:sz w:val="32"/>
          <w:szCs w:val="32"/>
        </w:rPr>
        <w:t>市生态环境执法监督员应当具备下列条件：</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（一）坚持中国特色社会主义，拥护中华人民共和国宪法；</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（二）遵守职业道德和社会公德；</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（三）支持生态环境执法监督工作，关心法治政府建设等方面工作；</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（四）具有与履行职责相应的专业知识、政策水平和工作能力，在各自领域有较大影响；</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（五）密切联系群众，坚持原则，实事求是，遵纪守法，公正廉洁；</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（六）身体健康，受聘时年龄一般不超过60周岁。</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第四条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rPr>
        <w:t>市生态环境执法监督员</w:t>
      </w:r>
      <w:r>
        <w:rPr>
          <w:rFonts w:hint="eastAsia" w:ascii="仿宋" w:hAnsi="仿宋" w:eastAsia="仿宋" w:cs="宋体"/>
          <w:color w:val="000000"/>
          <w:kern w:val="0"/>
          <w:sz w:val="32"/>
          <w:szCs w:val="32"/>
          <w:shd w:val="clear" w:color="auto" w:fill="FFFFFF"/>
        </w:rPr>
        <w:t>按照下列方式和程序由有关单位推荐产生：</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（一）市执法队根据工作需要确定相应名额，向市人大、市政协、县（市）区提出推荐意向性意见；</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（二）有关机关、县（市）区等提出推荐人选；</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rPr>
        <w:t>（三）市执法队对推荐人选按照条件审核后，确定</w:t>
      </w:r>
      <w:r>
        <w:rPr>
          <w:rFonts w:hint="eastAsia" w:ascii="仿宋" w:hAnsi="仿宋" w:eastAsia="仿宋" w:cs="宋体"/>
          <w:color w:val="000000"/>
          <w:kern w:val="0"/>
          <w:sz w:val="32"/>
          <w:szCs w:val="32"/>
          <w:shd w:val="clear" w:color="auto" w:fill="FFFFFF"/>
        </w:rPr>
        <w:t>市生态环境执法监督员</w:t>
      </w:r>
      <w:r>
        <w:rPr>
          <w:rFonts w:hint="eastAsia" w:ascii="仿宋" w:hAnsi="仿宋" w:eastAsia="仿宋" w:cs="宋体"/>
          <w:color w:val="000000"/>
          <w:kern w:val="0"/>
          <w:sz w:val="32"/>
          <w:szCs w:val="32"/>
        </w:rPr>
        <w:t>。</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市生态环境执法监督员</w:t>
      </w:r>
      <w:r>
        <w:rPr>
          <w:rFonts w:hint="eastAsia" w:ascii="仿宋" w:hAnsi="仿宋" w:eastAsia="仿宋" w:cs="宋体"/>
          <w:color w:val="000000"/>
          <w:kern w:val="0"/>
          <w:sz w:val="32"/>
          <w:szCs w:val="32"/>
        </w:rPr>
        <w:t>聘期3年，可连聘连任。</w:t>
      </w:r>
    </w:p>
    <w:p>
      <w:pPr>
        <w:widowControl/>
        <w:shd w:val="clear" w:color="auto" w:fill="FFFFFF"/>
        <w:spacing w:line="560" w:lineRule="exact"/>
        <w:ind w:firstLine="640"/>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第五条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根据生态环境执法监督工作需要和市生态环境执法监督员履职情况，市执法队可以对市生态环境执法监督员进行动态调整。</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第六条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市生态环境执法监督员依法履行下列工作职责：</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（一）关注市执法队生态环境执法情况，对执法和执法监督工作提出意见和建议；</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（二）及时</w:t>
      </w:r>
      <w:r>
        <w:rPr>
          <w:rFonts w:hint="eastAsia" w:ascii="仿宋" w:hAnsi="仿宋" w:eastAsia="仿宋" w:cs="宋体"/>
          <w:kern w:val="0"/>
          <w:sz w:val="32"/>
          <w:szCs w:val="32"/>
          <w:shd w:val="clear" w:color="auto" w:fill="FFFFFF"/>
        </w:rPr>
        <w:t>向执法队</w:t>
      </w:r>
      <w:r>
        <w:rPr>
          <w:rFonts w:hint="eastAsia" w:ascii="仿宋" w:hAnsi="仿宋" w:eastAsia="仿宋" w:cs="宋体"/>
          <w:color w:val="000000"/>
          <w:kern w:val="0"/>
          <w:sz w:val="32"/>
          <w:szCs w:val="32"/>
          <w:shd w:val="clear" w:color="auto" w:fill="FFFFFF"/>
        </w:rPr>
        <w:t>反映社会各界对市执法队及其工作人员执法工作的意见和建议；</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（三）参加市执法队组织的生态环境执法检查、执法案卷评查、规章和规范性文件制定论证和备案审查、执法专题调查评估等活动；</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（四）其他行政执法监督职责。</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第七条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市生态环境执法监督员在执法监督工作中可以依法行使以下职权：</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（一）对市执法队及其工作人员开展生态环境执法工作情况进行调查、询问；</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（二）对生态环境执法中存在的违法、不当行为提出意见；</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（三）根据监督工作需要参与有关生态环境执法活动；</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（四）查阅、复制有关文件、记录和其他资料；</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（五）法律、法规、规章规定的其他职权。</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第八条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市生态环境执法监督员应遵守下列规定：</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（一）依法履行工作职责，积极参与各项活动，客观公正反映情况；</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（二）保守党和国家秘密，保守工作中接触到的秘密和其他不宜公开的信息；</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（三）与所承办的执法监督事项有关联或者存在利害关系的，应当主动申请回避；</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（四）不得以市生态环境执法监督员的身份从事与执法监督无关的活动；</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（五）不得在个人名片和公开出版物上使用“市生态环境执法监督员”的字样；</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（六）应当遵守的其他规定。</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第九条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市生态环境执法监督员开展行政执法监督工作，应当出示《鞍山市生态环境执法监督员证》。</w:t>
      </w:r>
    </w:p>
    <w:p>
      <w:pPr>
        <w:widowControl/>
        <w:shd w:val="clear" w:color="auto" w:fill="FFFFFF"/>
        <w:spacing w:line="560" w:lineRule="exact"/>
        <w:ind w:firstLine="640"/>
        <w:jc w:val="left"/>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第十条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市生态环境执法监督员在执法监督过程中，发现市执法队及其工作人员存在违法行为的，可以向市执法队反映，也可以直接向市生态环境局反映。</w:t>
      </w:r>
    </w:p>
    <w:p>
      <w:pPr>
        <w:widowControl/>
        <w:shd w:val="clear" w:color="auto" w:fill="FFFFFF"/>
        <w:spacing w:line="560" w:lineRule="exact"/>
        <w:ind w:firstLine="640"/>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第十一条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市执法队对市生态环境执法监督员反映的事项，应当及时调查核实并依法处理，并向市生态环境执法监督员反馈工作进展情况和办理结果。</w:t>
      </w:r>
    </w:p>
    <w:p>
      <w:pPr>
        <w:widowControl/>
        <w:shd w:val="clear" w:color="auto" w:fill="FFFFFF"/>
        <w:spacing w:line="560" w:lineRule="exact"/>
        <w:ind w:firstLine="640"/>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第十二条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市执法队具体负责市生态环境执法监督员的聘任、日常联系和管理工作，其主要职责是：</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（一）承担聘请市生态环境执法监督员的具体事务；</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（二）召开市生态环境执法监督员工作会议，总结交流执法监督工作情况，探讨研究行政执法监督工作成果，征询推进行政执法监督工作的意见和建议；</w:t>
      </w:r>
    </w:p>
    <w:p>
      <w:pPr>
        <w:widowControl/>
        <w:shd w:val="clear" w:color="auto" w:fill="FFFFFF"/>
        <w:spacing w:line="560" w:lineRule="exact"/>
        <w:ind w:firstLine="640"/>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（三）组织生态环境执法监督员参加行政执法监督活动；</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（四）开展监督业务学习培训，向市生态环境执法监督员提供监督工作资料；</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（五）与市生态环境执法监督员工作有关的其他职责。</w:t>
      </w:r>
    </w:p>
    <w:p>
      <w:pPr>
        <w:widowControl/>
        <w:shd w:val="clear" w:color="auto" w:fill="FFFFFF"/>
        <w:spacing w:line="560" w:lineRule="exact"/>
        <w:ind w:firstLine="640"/>
        <w:jc w:val="left"/>
        <w:rPr>
          <w:rFonts w:ascii="仿宋" w:hAnsi="仿宋" w:eastAsia="仿宋" w:cs="宋体"/>
          <w:color w:val="000000"/>
          <w:kern w:val="0"/>
          <w:sz w:val="22"/>
          <w:szCs w:val="22"/>
        </w:rPr>
      </w:pPr>
      <w:r>
        <w:rPr>
          <w:rFonts w:hint="eastAsia" w:ascii="仿宋" w:hAnsi="仿宋" w:eastAsia="仿宋" w:cs="宋体"/>
          <w:color w:val="000000"/>
          <w:kern w:val="0"/>
          <w:sz w:val="32"/>
          <w:szCs w:val="32"/>
          <w:shd w:val="clear" w:color="auto" w:fill="FFFFFF"/>
        </w:rPr>
        <w:t>第十三条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本规则由市执法队负责解释。</w:t>
      </w:r>
    </w:p>
    <w:p>
      <w:pPr>
        <w:widowControl/>
        <w:shd w:val="clear" w:color="auto" w:fill="FFFFFF"/>
        <w:spacing w:line="560" w:lineRule="exact"/>
        <w:ind w:firstLine="640"/>
        <w:jc w:val="left"/>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第十四条</w:t>
      </w:r>
      <w:r>
        <w:rPr>
          <w:rFonts w:hint="eastAsia" w:ascii="仿宋" w:hAnsi="微软雅黑"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本规则自发布之日起施行。</w:t>
      </w:r>
    </w:p>
    <w:p>
      <w:pPr>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br w:type="page"/>
      </w:r>
    </w:p>
    <w:p>
      <w:pPr>
        <w:spacing w:line="560" w:lineRule="exact"/>
        <w:jc w:val="center"/>
        <w:rPr>
          <w:rFonts w:ascii="黑体" w:hAnsi="宋体" w:eastAsia="黑体"/>
          <w:sz w:val="44"/>
          <w:szCs w:val="44"/>
        </w:rPr>
      </w:pPr>
      <w:r>
        <w:rPr>
          <w:rFonts w:hint="eastAsia" w:ascii="方正小标宋简体" w:hAnsi="方正小标宋简体" w:eastAsia="方正小标宋简体" w:cs="方正小标宋简体"/>
          <w:b/>
          <w:sz w:val="32"/>
          <w:szCs w:val="32"/>
        </w:rPr>
        <w:t>鞍山市生态环境违法行为举报奖励实施细则（试行）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为深入打好污染防治攻坚战，依法惩处生态环境违法行为，提升企业违法成本，让违法企业寸步难行，让守法经营感到公平、获得尊重、受到保护。依据《中华人民共和国环境保护法》《生态环境部办公厅关于实施环境违法行为举报奖励制度的指导意见》《辽宁省生态环境违法行为举报奖励办法（试行）》等法律法规和政策规定，结合我市实际，制定我市生态环境违法行为举报奖励实施细则（试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第二条本办法适用于公民以来信、来访方式，实名向市生态环境局举报在本市行政区域内发生的属于有奖举报范围且符合奖励条件的举报行为。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第三条市生态环境局统一管理本市环境违法行为有奖举报工作。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第四条市财政局负责有奖举报资金保障，环境违法行为举报奖励资金由市级财政统筹现有资金予以保障，接受财政、审计等部门的监督检查。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第五条有奖举报限于以下二种途径：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（一）来信举报。收信地址：鞍山市铁东区千山中路</w:t>
      </w:r>
      <w:r>
        <w:rPr>
          <w:rFonts w:ascii="仿宋_GB2312" w:hAnsi="仿宋" w:eastAsia="仿宋_GB2312"/>
          <w:sz w:val="32"/>
          <w:szCs w:val="32"/>
        </w:rPr>
        <w:t>153</w:t>
      </w:r>
      <w:r>
        <w:rPr>
          <w:rFonts w:hint="eastAsia" w:ascii="仿宋_GB2312" w:hAnsi="仿宋" w:eastAsia="仿宋_GB2312"/>
          <w:sz w:val="32"/>
          <w:szCs w:val="32"/>
        </w:rPr>
        <w:t>号,软件园</w:t>
      </w:r>
      <w:r>
        <w:rPr>
          <w:rFonts w:ascii="仿宋_GB2312" w:hAnsi="仿宋" w:eastAsia="仿宋_GB2312"/>
          <w:sz w:val="32"/>
          <w:szCs w:val="32"/>
        </w:rPr>
        <w:t>5</w:t>
      </w:r>
      <w:r>
        <w:rPr>
          <w:rFonts w:hint="eastAsia" w:ascii="仿宋_GB2312" w:hAnsi="仿宋" w:eastAsia="仿宋_GB2312"/>
          <w:sz w:val="32"/>
          <w:szCs w:val="32"/>
        </w:rPr>
        <w:t>楼</w:t>
      </w:r>
      <w:r>
        <w:rPr>
          <w:rFonts w:ascii="仿宋_GB2312" w:hAnsi="仿宋" w:eastAsia="仿宋_GB2312"/>
          <w:sz w:val="32"/>
          <w:szCs w:val="32"/>
        </w:rPr>
        <w:t>514</w:t>
      </w:r>
      <w:r>
        <w:rPr>
          <w:rFonts w:hint="eastAsia" w:ascii="仿宋_GB2312" w:hAnsi="仿宋" w:eastAsia="仿宋_GB2312"/>
          <w:sz w:val="32"/>
          <w:szCs w:val="32"/>
        </w:rPr>
        <w:t>房间，邮编：</w:t>
      </w:r>
      <w:r>
        <w:rPr>
          <w:rFonts w:ascii="仿宋_GB2312" w:hAnsi="仿宋" w:eastAsia="仿宋_GB2312"/>
          <w:sz w:val="32"/>
          <w:szCs w:val="32"/>
        </w:rPr>
        <w:t>14001</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（二）来访举报。来访地址：鞍山市铁东区千山中路</w:t>
      </w:r>
      <w:r>
        <w:rPr>
          <w:rFonts w:ascii="仿宋_GB2312" w:hAnsi="仿宋" w:eastAsia="仿宋_GB2312"/>
          <w:sz w:val="32"/>
          <w:szCs w:val="32"/>
        </w:rPr>
        <w:t>153</w:t>
      </w:r>
      <w:r>
        <w:rPr>
          <w:rFonts w:hint="eastAsia" w:ascii="仿宋_GB2312" w:hAnsi="仿宋" w:eastAsia="仿宋_GB2312"/>
          <w:sz w:val="32"/>
          <w:szCs w:val="32"/>
        </w:rPr>
        <w:t>号,软件园</w:t>
      </w:r>
      <w:r>
        <w:rPr>
          <w:rFonts w:ascii="仿宋_GB2312" w:hAnsi="仿宋" w:eastAsia="仿宋_GB2312"/>
          <w:sz w:val="32"/>
          <w:szCs w:val="32"/>
        </w:rPr>
        <w:t>5</w:t>
      </w:r>
      <w:r>
        <w:rPr>
          <w:rFonts w:hint="eastAsia" w:ascii="仿宋_GB2312" w:hAnsi="仿宋" w:eastAsia="仿宋_GB2312"/>
          <w:sz w:val="32"/>
          <w:szCs w:val="32"/>
        </w:rPr>
        <w:t>楼514房间，邮编：</w:t>
      </w:r>
      <w:r>
        <w:rPr>
          <w:rFonts w:ascii="仿宋_GB2312" w:hAnsi="仿宋" w:eastAsia="仿宋_GB2312"/>
          <w:sz w:val="32"/>
          <w:szCs w:val="32"/>
        </w:rPr>
        <w:t>14001</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鼓励举报人依法实名举报，鼓励企业内部知情人员举报。举报时应提供被举报单位的准确名称、详细地址、违法事实以及反映环境违法情况的图片、影像、发生时间等证据。同时，举报人应提供本人真实姓名、身份证件原件（或复印件）、联系方式等个人信息（多人联合举报分别提供个人信息）。</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第六条举报以下生态环境违法行为，经生态环境部门查实并作出行政处罚决定，或者移送司法机关后经查实并被追究法律责任的，可以获得奖励。</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（一）违反国家规定，排放、倾倒或者处置有放射性的废物、含传染病病原体的废物、有毒物质或者其他有害物质，严重污染环境的；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（二）在饮用水水源一级保护区内新建、改建、扩建与</w:t>
      </w:r>
    </w:p>
    <w:p>
      <w:pPr>
        <w:pStyle w:val="7"/>
        <w:shd w:val="clear" w:color="auto" w:fill="FFFFFF"/>
        <w:spacing w:before="0" w:beforeAutospacing="0" w:after="0" w:afterAutospacing="0"/>
        <w:rPr>
          <w:rFonts w:ascii="仿宋_GB2312" w:hAnsi="仿宋" w:eastAsia="仿宋_GB2312"/>
          <w:sz w:val="32"/>
          <w:szCs w:val="32"/>
        </w:rPr>
      </w:pPr>
      <w:r>
        <w:rPr>
          <w:rFonts w:hint="eastAsia" w:ascii="仿宋_GB2312" w:hAnsi="仿宋" w:eastAsia="仿宋_GB2312"/>
          <w:sz w:val="32"/>
          <w:szCs w:val="32"/>
        </w:rPr>
        <w:t>供水设施和保护水源无关的建设项目或者在饮用水水源二级保护区内新建、改建、扩建排放污染物的建设项目的；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（三）无许可证从事收集、贮存、利用、处置危险废物经营活动的；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（四）未按照许可证规定从事收集、贮存、利用、处置危险废物经营活动，或者擅自倾倒、堆放危险废物的；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（五）将危险废物提供或者委托给无许可证的单位或者其他生产经营者从事经营活动的</w:t>
      </w:r>
      <w:r>
        <w:rPr>
          <w:rFonts w:ascii="仿宋_GB2312" w:hAnsi="仿宋" w:eastAsia="仿宋_GB2312"/>
          <w:sz w:val="32"/>
          <w:szCs w:val="32"/>
        </w:rPr>
        <w:t>;</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（六）在饮用水水源一级保护区、自然保护区核心区违反法律规定排放、倾倒、处置污染物的；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（七）违法法律法规规定排放、倾倒化工、制药、石化、印染、电镀、造纸、制革等工业污泥的；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（八）违法排放、倾倒或者处置含传染病病原体的废物、危险废物、含重金属污染物或者持久性有机污染物等有毒物质或者其他有害物质的；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（九）较大、重大和特别重大突发环境事件发生后，未按照要求执行停产、停排措施，继续违反法律法规规定排放污染物的；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（十）向农用地排放重金属或者其他有毒有害物质含量超标的污水、污泥，以及可能造成土壤污染的清淤底泥、尾矿、矿渣等的；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（十一）利用渗井、渗坑、裂隙、溶洞，私设暗管，篡改、伪造监测数据，或者不正常运行水污染防治设施等逃避监管的方式排放水污染物的；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（十二）通过偷排或者篡改、伪造监测数据、非紧急情况下开启应急排放通道、不正常运行大气污染防治设施等逃避监管的方式排放大气污染物的；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（十三）伪造机动车、非道路移动机械排放检验结果或者出具虚假排放检验报告的；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（十四）在人口集中区域或者在国家空气自动监测站周边等敏感区域内，不按照许可证规定排放大气污染物的；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（十五）在禁燃区内新建、扩建燃用高污染燃料的设施或者未按照规定停止燃用高污染燃料的；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（十六）不按照规定生产、销售、使用放射性同位素和射线装置的</w:t>
      </w:r>
      <w:r>
        <w:rPr>
          <w:rFonts w:ascii="仿宋_GB2312" w:hAnsi="仿宋" w:eastAsia="仿宋_GB2312"/>
          <w:sz w:val="32"/>
          <w:szCs w:val="32"/>
        </w:rPr>
        <w:t>;</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（十七）土壤污染责任人或者土地使用权人未按照规定进行土壤污染状况调查、风险评估、风险管控或者实施修复，进行后期管理的；</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（十八）生态环境部门认为其他性质恶劣且不易发现的环境违法和生态破坏行为。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第七条生态环境部门依据举报线索查实环境违法行为，且符合本办法第</w:t>
      </w:r>
      <w:r>
        <w:rPr>
          <w:rFonts w:hint="eastAsia" w:ascii="仿宋_GB2312" w:hAnsi="仿宋" w:eastAsia="仿宋_GB2312"/>
          <w:color w:val="000000"/>
          <w:sz w:val="32"/>
          <w:szCs w:val="32"/>
        </w:rPr>
        <w:t>六条</w:t>
      </w:r>
      <w:r>
        <w:rPr>
          <w:rFonts w:hint="eastAsia" w:ascii="仿宋_GB2312" w:hAnsi="仿宋" w:eastAsia="仿宋_GB2312"/>
          <w:sz w:val="32"/>
          <w:szCs w:val="32"/>
        </w:rPr>
        <w:t>规定条件的，按照下列规定给予举报人奖励：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（一）符合本办法第六条第（一）（二）（三）项举报情形的，奖励人民币</w:t>
      </w:r>
      <w:r>
        <w:rPr>
          <w:rFonts w:ascii="仿宋_GB2312" w:hAnsi="仿宋" w:eastAsia="仿宋_GB2312"/>
          <w:sz w:val="32"/>
          <w:szCs w:val="32"/>
        </w:rPr>
        <w:t>10000</w:t>
      </w:r>
      <w:r>
        <w:rPr>
          <w:rFonts w:hint="eastAsia" w:ascii="仿宋_GB2312" w:hAnsi="仿宋" w:eastAsia="仿宋_GB2312"/>
          <w:sz w:val="32"/>
          <w:szCs w:val="32"/>
        </w:rPr>
        <w:t>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（二）符合本办法第六条第（四）（五）（六）（七）（八）（九）项举报情形的，奖励人民币</w:t>
      </w:r>
      <w:r>
        <w:rPr>
          <w:rFonts w:ascii="仿宋_GB2312" w:hAnsi="仿宋" w:eastAsia="仿宋_GB2312"/>
          <w:sz w:val="32"/>
          <w:szCs w:val="32"/>
        </w:rPr>
        <w:t>3000</w:t>
      </w:r>
      <w:r>
        <w:rPr>
          <w:rFonts w:hint="eastAsia" w:ascii="仿宋_GB2312" w:hAnsi="仿宋" w:eastAsia="仿宋_GB2312"/>
          <w:sz w:val="32"/>
          <w:szCs w:val="32"/>
        </w:rPr>
        <w:t>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（三）符合本办法第六条第（十）（十一）（十二）（十三）项举报情形的，奖励人民币</w:t>
      </w:r>
      <w:r>
        <w:rPr>
          <w:rFonts w:ascii="仿宋_GB2312" w:hAnsi="仿宋" w:eastAsia="仿宋_GB2312"/>
          <w:sz w:val="32"/>
          <w:szCs w:val="32"/>
        </w:rPr>
        <w:t>1000</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（四）符合本办法第六条第（十四）（十五）（十六）（十七）项举报情形的，奖励人民币</w:t>
      </w:r>
      <w:r>
        <w:rPr>
          <w:rFonts w:ascii="仿宋_GB2312" w:hAnsi="仿宋" w:eastAsia="仿宋_GB2312"/>
          <w:sz w:val="32"/>
          <w:szCs w:val="32"/>
        </w:rPr>
        <w:t>500</w:t>
      </w:r>
      <w:r>
        <w:rPr>
          <w:rFonts w:hint="eastAsia" w:ascii="仿宋_GB2312" w:hAnsi="仿宋" w:eastAsia="仿宋_GB2312"/>
          <w:sz w:val="32"/>
          <w:szCs w:val="32"/>
        </w:rPr>
        <w:t>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符合本办法第六条第（十八）项情形，举报长期严重超标偷排污染物、倾倒危险废物数量巨大等环境污染特别严重或者社会影响特别恶劣的，尤其是作案手法隐蔽、日常监管难以发现的重大生态环境违法行为并查实的，奖励人民币最高</w:t>
      </w:r>
      <w:r>
        <w:rPr>
          <w:rFonts w:ascii="仿宋_GB2312" w:hAnsi="仿宋" w:eastAsia="仿宋_GB2312"/>
          <w:sz w:val="32"/>
          <w:szCs w:val="32"/>
        </w:rPr>
        <w:t>5</w:t>
      </w:r>
      <w:r>
        <w:rPr>
          <w:rFonts w:hint="eastAsia" w:ascii="仿宋_GB2312" w:hAnsi="仿宋" w:eastAsia="仿宋_GB2312"/>
          <w:sz w:val="32"/>
          <w:szCs w:val="32"/>
        </w:rPr>
        <w:t>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第八条有下列情形之一的，不予奖励：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（一）举报人没有提供被举报单位的准确名称、详细地址、基本违法事实的；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（二）经生态环境部门调查难以确定具体违法主体和事实的；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（三）举报人故意实施生态环境违法行为、制造虚假举报材料、敲诈勒索被举报人并举报该行为的；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（四）举报人举报前被举报人违法行为已被生态环境部门掌握或已经被新闻媒体曝光的；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（五）举报人为依法负有社会舆论监督、行政监督的机构及其工作人员的；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（六）举报人不配合调查核实相关举报信息的；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（七）不属于生态环境部门监管范围或者其他不符合法律法规规定的奖励情形。</w:t>
      </w:r>
    </w:p>
    <w:p>
      <w:pPr>
        <w:pStyle w:val="7"/>
        <w:shd w:val="clear" w:color="auto" w:fill="FFFFFF"/>
        <w:spacing w:before="0" w:beforeAutospacing="0" w:after="0" w:afterAutospacing="0"/>
        <w:ind w:firstLine="636" w:firstLineChars="199"/>
        <w:rPr>
          <w:rFonts w:ascii="仿宋_GB2312" w:eastAsia="仿宋_GB2312"/>
          <w:sz w:val="32"/>
          <w:szCs w:val="32"/>
        </w:rPr>
      </w:pPr>
      <w:r>
        <w:rPr>
          <w:rFonts w:hint="eastAsia" w:ascii="仿宋_GB2312" w:hAnsi="仿宋" w:eastAsia="仿宋_GB2312"/>
          <w:sz w:val="32"/>
          <w:szCs w:val="32"/>
        </w:rPr>
        <w:t>第九条</w:t>
      </w:r>
      <w:r>
        <w:rPr>
          <w:rFonts w:hint="eastAsia" w:ascii="仿宋_GB2312" w:eastAsia="仿宋_GB2312"/>
          <w:sz w:val="32"/>
          <w:szCs w:val="32"/>
        </w:rPr>
        <w:t>生态环境部门按照规定程序受理举报、调查处理、发放奖励。</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生态环境部门应对来访或来信举报事项进行登记，填写《鞍山市生态环境违法行为举报受理登记表》（附件</w:t>
      </w:r>
      <w:r>
        <w:rPr>
          <w:rFonts w:ascii="仿宋_GB2312" w:eastAsia="仿宋_GB2312"/>
          <w:sz w:val="32"/>
          <w:szCs w:val="32"/>
        </w:rPr>
        <w:t>1</w:t>
      </w:r>
      <w:r>
        <w:rPr>
          <w:rFonts w:hint="eastAsia" w:ascii="仿宋_GB2312" w:eastAsia="仿宋_GB2312"/>
          <w:sz w:val="32"/>
          <w:szCs w:val="32"/>
        </w:rPr>
        <w:t>，以下称《登记表》）和《鞍山市生态环境违法行为举报受理交办单》</w:t>
      </w:r>
      <w:r>
        <w:rPr>
          <w:rFonts w:ascii="仿宋_GB2312" w:eastAsia="仿宋_GB2312"/>
          <w:sz w:val="32"/>
          <w:szCs w:val="32"/>
        </w:rPr>
        <w:t xml:space="preserve"> (</w:t>
      </w: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，以下称《交办单》</w:t>
      </w:r>
      <w:r>
        <w:rPr>
          <w:rFonts w:ascii="仿宋_GB2312" w:eastAsia="仿宋_GB2312"/>
          <w:sz w:val="32"/>
          <w:szCs w:val="32"/>
        </w:rPr>
        <w:t>);</w:t>
      </w:r>
      <w:r>
        <w:rPr>
          <w:rFonts w:hint="eastAsia" w:ascii="仿宋_GB2312" w:eastAsia="仿宋_GB2312"/>
          <w:sz w:val="32"/>
          <w:szCs w:val="32"/>
        </w:rPr>
        <w:t>对不属于生态环境部门职能范围内的举报事项，告知举报人相应举报途径。</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承办单位一般应于接到《交办单》</w:t>
      </w:r>
      <w:r>
        <w:rPr>
          <w:rFonts w:ascii="仿宋_GB2312" w:eastAsia="仿宋_GB2312"/>
          <w:sz w:val="32"/>
          <w:szCs w:val="32"/>
        </w:rPr>
        <w:t>10</w:t>
      </w:r>
      <w:r>
        <w:rPr>
          <w:rFonts w:hint="eastAsia" w:ascii="仿宋_GB2312" w:eastAsia="仿宋_GB2312"/>
          <w:sz w:val="32"/>
          <w:szCs w:val="32"/>
        </w:rPr>
        <w:t>个工作日内完成现场勘验。经查举报属于本实施细则第八条所列各种情形之一的，填写《鞍山市生态环境违法行为举报奖励不予奖励告知书》</w:t>
      </w:r>
      <w:r>
        <w:rPr>
          <w:rFonts w:ascii="仿宋_GB2312" w:eastAsia="仿宋_GB2312"/>
          <w:sz w:val="32"/>
          <w:szCs w:val="32"/>
        </w:rPr>
        <w:t>(</w:t>
      </w: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rPr>
        <w:t>，以下称《告知书》</w:t>
      </w:r>
      <w:r>
        <w:rPr>
          <w:rFonts w:ascii="仿宋_GB2312" w:eastAsia="仿宋_GB2312"/>
          <w:sz w:val="32"/>
          <w:szCs w:val="32"/>
        </w:rPr>
        <w:t>)</w:t>
      </w:r>
      <w:r>
        <w:rPr>
          <w:rFonts w:hint="eastAsia" w:ascii="仿宋_GB2312" w:eastAsia="仿宋_GB2312"/>
          <w:sz w:val="32"/>
          <w:szCs w:val="32"/>
        </w:rPr>
        <w:t>，于</w:t>
      </w:r>
      <w:r>
        <w:rPr>
          <w:rFonts w:ascii="仿宋_GB2312" w:eastAsia="仿宋_GB2312"/>
          <w:sz w:val="32"/>
          <w:szCs w:val="32"/>
        </w:rPr>
        <w:t>5</w:t>
      </w:r>
      <w:r>
        <w:rPr>
          <w:rFonts w:hint="eastAsia" w:ascii="仿宋_GB2312" w:eastAsia="仿宋_GB2312"/>
          <w:sz w:val="32"/>
          <w:szCs w:val="32"/>
        </w:rPr>
        <w:t>个工作日内告知举报人。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对于符合有奖举报范围的，承办单位履行相关行政处罚程序，在作出行政处罚决定书或者司法机关作出追究法律责任决定后</w:t>
      </w:r>
      <w:r>
        <w:rPr>
          <w:rFonts w:ascii="仿宋_GB2312" w:eastAsia="仿宋_GB2312"/>
          <w:sz w:val="32"/>
          <w:szCs w:val="32"/>
        </w:rPr>
        <w:t>5</w:t>
      </w:r>
      <w:r>
        <w:rPr>
          <w:rFonts w:hint="eastAsia" w:ascii="仿宋_GB2312" w:eastAsia="仿宋_GB2312"/>
          <w:sz w:val="32"/>
          <w:szCs w:val="32"/>
        </w:rPr>
        <w:t>个工作日内，填写《鞍山市生态环境违法行为举报奖励审批表》</w:t>
      </w:r>
      <w:r>
        <w:rPr>
          <w:rFonts w:ascii="仿宋_GB2312" w:eastAsia="仿宋_GB2312"/>
          <w:sz w:val="32"/>
          <w:szCs w:val="32"/>
        </w:rPr>
        <w:t>(</w:t>
      </w:r>
      <w:r>
        <w:rPr>
          <w:rFonts w:hint="eastAsia" w:ascii="仿宋_GB2312" w:eastAsia="仿宋_GB2312"/>
          <w:sz w:val="32"/>
          <w:szCs w:val="32"/>
        </w:rPr>
        <w:t>附件</w:t>
      </w:r>
      <w:r>
        <w:rPr>
          <w:rFonts w:ascii="仿宋_GB2312" w:eastAsia="仿宋_GB2312"/>
          <w:sz w:val="32"/>
          <w:szCs w:val="32"/>
        </w:rPr>
        <w:t>4</w:t>
      </w:r>
      <w:r>
        <w:rPr>
          <w:rFonts w:hint="eastAsia" w:ascii="仿宋_GB2312" w:eastAsia="仿宋_GB2312"/>
          <w:sz w:val="32"/>
          <w:szCs w:val="32"/>
        </w:rPr>
        <w:t>，以下称《审批表》</w:t>
      </w:r>
      <w:r>
        <w:rPr>
          <w:rFonts w:ascii="仿宋_GB2312" w:eastAsia="仿宋_GB2312"/>
          <w:sz w:val="32"/>
          <w:szCs w:val="32"/>
        </w:rPr>
        <w:t>)</w:t>
      </w:r>
      <w:r>
        <w:rPr>
          <w:rFonts w:hint="eastAsia" w:ascii="仿宋_GB2312" w:eastAsia="仿宋_GB2312"/>
          <w:sz w:val="32"/>
          <w:szCs w:val="32"/>
        </w:rPr>
        <w:t>，逐级审批后实施。</w:t>
      </w:r>
    </w:p>
    <w:p>
      <w:pPr>
        <w:spacing w:line="560" w:lineRule="exact"/>
        <w:ind w:firstLine="640" w:firstLineChars="200"/>
        <w:jc w:val="left"/>
        <w:rPr>
          <w:rFonts w:ascii="仿宋_GB2312" w:eastAsia="仿宋_GB2312"/>
          <w:sz w:val="32"/>
          <w:szCs w:val="32"/>
          <w:u w:val="single"/>
        </w:rPr>
      </w:pPr>
      <w:r>
        <w:rPr>
          <w:rFonts w:hint="eastAsia" w:ascii="仿宋_GB2312" w:eastAsia="仿宋_GB2312"/>
          <w:sz w:val="32"/>
          <w:szCs w:val="32"/>
        </w:rPr>
        <w:t>《审批表》经审批后，于</w:t>
      </w:r>
      <w:r>
        <w:rPr>
          <w:rFonts w:ascii="仿宋_GB2312" w:eastAsia="仿宋_GB2312"/>
          <w:sz w:val="32"/>
          <w:szCs w:val="32"/>
        </w:rPr>
        <w:t>5</w:t>
      </w:r>
      <w:r>
        <w:rPr>
          <w:rFonts w:hint="eastAsia" w:ascii="仿宋_GB2312" w:eastAsia="仿宋_GB2312"/>
          <w:sz w:val="32"/>
          <w:szCs w:val="32"/>
        </w:rPr>
        <w:t>个工作日内制作《鞍山市生态环境违法行为举报奖励通知书》</w:t>
      </w:r>
      <w:r>
        <w:rPr>
          <w:rFonts w:ascii="仿宋_GB2312" w:eastAsia="仿宋_GB2312"/>
          <w:sz w:val="32"/>
          <w:szCs w:val="32"/>
        </w:rPr>
        <w:t>(</w:t>
      </w:r>
      <w:r>
        <w:rPr>
          <w:rFonts w:hint="eastAsia" w:ascii="仿宋_GB2312" w:eastAsia="仿宋_GB2312"/>
          <w:sz w:val="32"/>
          <w:szCs w:val="32"/>
        </w:rPr>
        <w:t>附件</w:t>
      </w:r>
      <w:r>
        <w:rPr>
          <w:rFonts w:ascii="仿宋_GB2312" w:eastAsia="仿宋_GB2312"/>
          <w:sz w:val="32"/>
          <w:szCs w:val="32"/>
        </w:rPr>
        <w:t>5</w:t>
      </w:r>
      <w:r>
        <w:rPr>
          <w:rFonts w:hint="eastAsia" w:ascii="仿宋_GB2312" w:eastAsia="仿宋_GB2312"/>
          <w:sz w:val="32"/>
          <w:szCs w:val="32"/>
        </w:rPr>
        <w:t>，以下简称《通知书》</w:t>
      </w:r>
      <w:r>
        <w:rPr>
          <w:rFonts w:ascii="仿宋_GB2312" w:eastAsia="仿宋_GB2312"/>
          <w:sz w:val="32"/>
          <w:szCs w:val="32"/>
        </w:rPr>
        <w:t xml:space="preserve">) </w:t>
      </w:r>
      <w:r>
        <w:rPr>
          <w:rFonts w:hint="eastAsia" w:ascii="仿宋_GB2312" w:eastAsia="仿宋_GB2312"/>
          <w:sz w:val="32"/>
          <w:szCs w:val="32"/>
        </w:rPr>
        <w:t>，《通知书》和《告知书》可以通过书面形式或者鞍山市生态环境局网站公示的方式送达举报人。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在《通知书》送达或者公示起</w:t>
      </w:r>
      <w:r>
        <w:rPr>
          <w:rFonts w:ascii="仿宋_GB2312" w:eastAsia="仿宋_GB2312"/>
          <w:sz w:val="32"/>
          <w:szCs w:val="32"/>
        </w:rPr>
        <w:t>30</w:t>
      </w:r>
      <w:r>
        <w:rPr>
          <w:rFonts w:hint="eastAsia" w:ascii="仿宋_GB2312" w:eastAsia="仿宋_GB2312"/>
          <w:sz w:val="32"/>
          <w:szCs w:val="32"/>
        </w:rPr>
        <w:t>个工作日内（因财务结算等原因可顺延），举报人需凭有效身份证件领取奖金。委托他人代领的，受托人须凭《通知书》、授权委托书、举报人及受托人身份证件、银行账户等材料的复印件领取奖金，并提供原件以供核对，经验证无误后签字领取。无正当理由逾期未领取的，视为放弃。因举报人提供相关信息不准确，导致奖金无法发放，由举报人负责；举报人领取奖励时，应当依法缴纳相关税款的，由举报人具体按照国家和本市有关规定执行。</w:t>
      </w:r>
    </w:p>
    <w:p>
      <w:pPr>
        <w:pStyle w:val="7"/>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第十条被举报对象有多项环境违法行为的，对举报人不累计奖励，按就高原则对应最高的一项发放奖励；同一违法行为被多人（次）举报的，只对第一有效举报人给予奖励，</w:t>
      </w:r>
      <w:r>
        <w:rPr>
          <w:rFonts w:hint="eastAsia" w:ascii="仿宋_GB2312" w:hAnsi="仿宋" w:eastAsia="仿宋_GB2312"/>
          <w:color w:val="000000"/>
          <w:sz w:val="32"/>
          <w:szCs w:val="32"/>
        </w:rPr>
        <w:t>举报次序以负责查处的生态环境部门受理举报的登记时间为准</w:t>
      </w:r>
      <w:r>
        <w:rPr>
          <w:rFonts w:hint="eastAsia" w:ascii="仿宋_GB2312" w:hAnsi="仿宋" w:eastAsia="仿宋_GB2312"/>
          <w:sz w:val="32"/>
          <w:szCs w:val="32"/>
        </w:rPr>
        <w:t>；共同第一举报人或联合举报的，奖金原则上由举报人自行协商分配，协商无法达成一致意见的，奖金平均分配。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第十一条有奖举报受理、查处和奖励发放单位及其工作人员对举报人负有保密义务，不得泄漏举报人个人信息。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第十二条生态环境部门在核发奖金后，将有奖举报的登记、受理、查处及奖金发放等资料整理归档，建立有奖举报奖金核发管理档案。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三条生态环境部门工作人员在举报受理和查处过程中存在通风报信、推诿拖延、玩忽职守、徇私舞弊，违规泄露举报人信息，以及违规透露线索给他人举报以获取奖励，挪用、侵吞举报奖励经费等违法违纪行为的，依法追究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第十四条举报人反映的情况应当真实客观。举报人捏造、歪曲事实，恶意谎报或向被举报单位索要财物，严重扰乱举报奖励工作的，依法承担相应责任。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第十五条本办法自发布之日起施行。有效期</w:t>
      </w:r>
      <w:r>
        <w:rPr>
          <w:rFonts w:ascii="仿宋_GB2312" w:hAnsi="仿宋" w:eastAsia="仿宋_GB2312"/>
          <w:sz w:val="32"/>
          <w:szCs w:val="32"/>
        </w:rPr>
        <w:t>1</w:t>
      </w:r>
      <w:r>
        <w:rPr>
          <w:rFonts w:hint="eastAsia" w:ascii="仿宋_GB2312" w:hAnsi="仿宋" w:eastAsia="仿宋_GB2312"/>
          <w:sz w:val="32"/>
          <w:szCs w:val="32"/>
        </w:rPr>
        <w:t>年。法律、法规、规章及上位规范性文件对生态环境违法行为举报奖励另有规定的，从其规定。</w:t>
      </w:r>
    </w:p>
    <w:p>
      <w:pPr>
        <w:pStyle w:val="2"/>
      </w:pPr>
    </w:p>
    <w:p>
      <w:pPr>
        <w:pStyle w:val="2"/>
      </w:pPr>
    </w:p>
    <w:p>
      <w:pPr>
        <w:spacing w:line="560" w:lineRule="exact"/>
        <w:rPr>
          <w:rFonts w:ascii="仿宋" w:hAnsi="仿宋" w:eastAsia="仿宋"/>
          <w:sz w:val="32"/>
          <w:szCs w:val="32"/>
        </w:rPr>
      </w:pPr>
    </w:p>
    <w:p>
      <w:pPr>
        <w:ind w:firstLine="420" w:firstLineChars="20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Light">
    <w:altName w:val="Segoe Print"/>
    <w:panose1 w:val="020F030202020403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95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ajorHAnsi" w:hAnsiTheme="majorHAnsi" w:eastAsiaTheme="majorEastAsia" w:cstheme="majorBidi"/>
        <w:sz w:val="32"/>
        <w:szCs w:val="32"/>
      </w:rPr>
      <w:alias w:val="标题"/>
      <w:id w:val="77738743"/>
      <w:placeholder>
        <w:docPart w:val="D1A0447C1F9C48B0B0BDD0120D638A0E"/>
      </w:placeholder>
      <w:text/>
    </w:sdtPr>
    <w:sdtEndPr>
      <w:rPr>
        <w:rFonts w:hint="eastAsia" w:asciiTheme="majorHAnsi" w:hAnsiTheme="majorHAnsi" w:eastAsiaTheme="majorEastAsia" w:cstheme="majorBidi"/>
        <w:sz w:val="32"/>
        <w:szCs w:val="32"/>
      </w:rPr>
    </w:sdtEndPr>
    <w:sdtContent>
      <w:p>
        <w:pPr>
          <w:pStyle w:val="6"/>
          <w:pBdr>
            <w:bottom w:val="thickThinSmallGap" w:color="382F2A" w:themeColor="accent2" w:themeShade="7F" w:sz="24" w:space="1"/>
          </w:pBdr>
          <w:jc w:val="center"/>
          <w:rPr>
            <w:rFonts w:asciiTheme="majorHAnsi" w:hAnsiTheme="majorHAnsi" w:eastAsiaTheme="majorEastAsia" w:cstheme="majorBidi"/>
            <w:sz w:val="32"/>
            <w:szCs w:val="32"/>
          </w:rPr>
        </w:pPr>
        <w:r>
          <w:rPr>
            <w:rFonts w:hint="eastAsia" w:asciiTheme="majorHAnsi" w:hAnsiTheme="majorHAnsi" w:eastAsiaTheme="majorEastAsia" w:cstheme="majorBidi"/>
            <w:sz w:val="32"/>
            <w:szCs w:val="32"/>
          </w:rPr>
          <w:t>鞍山市生态环境局标准化工作手册</w:t>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5071BF"/>
    <w:multiLevelType w:val="singleLevel"/>
    <w:tmpl w:val="6A5071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F08DC"/>
    <w:rsid w:val="00011EDD"/>
    <w:rsid w:val="0001358A"/>
    <w:rsid w:val="000A626F"/>
    <w:rsid w:val="000B7A60"/>
    <w:rsid w:val="000E1909"/>
    <w:rsid w:val="000E477A"/>
    <w:rsid w:val="000F08DC"/>
    <w:rsid w:val="00125D09"/>
    <w:rsid w:val="00165E34"/>
    <w:rsid w:val="001666CD"/>
    <w:rsid w:val="001746BA"/>
    <w:rsid w:val="00225D3A"/>
    <w:rsid w:val="002313E0"/>
    <w:rsid w:val="00233AD5"/>
    <w:rsid w:val="00273A61"/>
    <w:rsid w:val="002B2ABB"/>
    <w:rsid w:val="002F580B"/>
    <w:rsid w:val="00310260"/>
    <w:rsid w:val="003B6A86"/>
    <w:rsid w:val="0042796B"/>
    <w:rsid w:val="004405D1"/>
    <w:rsid w:val="00443676"/>
    <w:rsid w:val="00590B80"/>
    <w:rsid w:val="005C4D38"/>
    <w:rsid w:val="005D12E7"/>
    <w:rsid w:val="005F67EE"/>
    <w:rsid w:val="00621291"/>
    <w:rsid w:val="00642F08"/>
    <w:rsid w:val="00736D9E"/>
    <w:rsid w:val="0076387C"/>
    <w:rsid w:val="007D2427"/>
    <w:rsid w:val="008374F0"/>
    <w:rsid w:val="008577D5"/>
    <w:rsid w:val="008855DC"/>
    <w:rsid w:val="0095338C"/>
    <w:rsid w:val="0095541C"/>
    <w:rsid w:val="0097010C"/>
    <w:rsid w:val="009C7CFD"/>
    <w:rsid w:val="009F474E"/>
    <w:rsid w:val="00A25F27"/>
    <w:rsid w:val="00AF7A7F"/>
    <w:rsid w:val="00B2589F"/>
    <w:rsid w:val="00B73755"/>
    <w:rsid w:val="00B91193"/>
    <w:rsid w:val="00BD21C6"/>
    <w:rsid w:val="00BF0C00"/>
    <w:rsid w:val="00C37BA4"/>
    <w:rsid w:val="00CC3CD9"/>
    <w:rsid w:val="00D01B66"/>
    <w:rsid w:val="00D3420C"/>
    <w:rsid w:val="00D83361"/>
    <w:rsid w:val="00E1787A"/>
    <w:rsid w:val="00E24D0C"/>
    <w:rsid w:val="00EA5604"/>
    <w:rsid w:val="00EB2DC9"/>
    <w:rsid w:val="00F748CB"/>
    <w:rsid w:val="00FA4B48"/>
    <w:rsid w:val="00FE67BC"/>
    <w:rsid w:val="00FF0277"/>
    <w:rsid w:val="032D2272"/>
    <w:rsid w:val="034D0DB9"/>
    <w:rsid w:val="035E0CFC"/>
    <w:rsid w:val="03F8397E"/>
    <w:rsid w:val="044530C9"/>
    <w:rsid w:val="05E45A02"/>
    <w:rsid w:val="085C51A1"/>
    <w:rsid w:val="0BED0970"/>
    <w:rsid w:val="0E397BE1"/>
    <w:rsid w:val="0F241D69"/>
    <w:rsid w:val="0F2F6438"/>
    <w:rsid w:val="105542DC"/>
    <w:rsid w:val="11A2613B"/>
    <w:rsid w:val="12164303"/>
    <w:rsid w:val="12552BC8"/>
    <w:rsid w:val="12814A0C"/>
    <w:rsid w:val="133639A2"/>
    <w:rsid w:val="13FC2BFD"/>
    <w:rsid w:val="165035FD"/>
    <w:rsid w:val="17237792"/>
    <w:rsid w:val="178120E8"/>
    <w:rsid w:val="18A53B45"/>
    <w:rsid w:val="18CF10BD"/>
    <w:rsid w:val="1A03757C"/>
    <w:rsid w:val="1A770171"/>
    <w:rsid w:val="1C057025"/>
    <w:rsid w:val="1CA03254"/>
    <w:rsid w:val="1CD80835"/>
    <w:rsid w:val="1CF76437"/>
    <w:rsid w:val="1D234870"/>
    <w:rsid w:val="1D717401"/>
    <w:rsid w:val="1D763849"/>
    <w:rsid w:val="1E77043F"/>
    <w:rsid w:val="1EBF6396"/>
    <w:rsid w:val="1FC5546B"/>
    <w:rsid w:val="21B36D0B"/>
    <w:rsid w:val="224C7BAC"/>
    <w:rsid w:val="22BC3A33"/>
    <w:rsid w:val="24071882"/>
    <w:rsid w:val="24343431"/>
    <w:rsid w:val="24C73737"/>
    <w:rsid w:val="24CB2A0C"/>
    <w:rsid w:val="24E8509B"/>
    <w:rsid w:val="254E701A"/>
    <w:rsid w:val="265051B4"/>
    <w:rsid w:val="27301C16"/>
    <w:rsid w:val="282A08FC"/>
    <w:rsid w:val="282F197C"/>
    <w:rsid w:val="285C37D9"/>
    <w:rsid w:val="28690F8B"/>
    <w:rsid w:val="29767ADA"/>
    <w:rsid w:val="299E0D3F"/>
    <w:rsid w:val="29C34515"/>
    <w:rsid w:val="29E15205"/>
    <w:rsid w:val="29E22AA1"/>
    <w:rsid w:val="29EF4AB8"/>
    <w:rsid w:val="29FE0869"/>
    <w:rsid w:val="2A042526"/>
    <w:rsid w:val="2A14669A"/>
    <w:rsid w:val="2A624B1F"/>
    <w:rsid w:val="2A9C4FFA"/>
    <w:rsid w:val="2AA30D4B"/>
    <w:rsid w:val="2AA51660"/>
    <w:rsid w:val="2BCD72E3"/>
    <w:rsid w:val="2BFC36D1"/>
    <w:rsid w:val="2C471AD8"/>
    <w:rsid w:val="2CB00F14"/>
    <w:rsid w:val="2D2D310C"/>
    <w:rsid w:val="2EAB590E"/>
    <w:rsid w:val="2EB80D2A"/>
    <w:rsid w:val="2EDD0EBD"/>
    <w:rsid w:val="3015609D"/>
    <w:rsid w:val="312A7816"/>
    <w:rsid w:val="31D5295C"/>
    <w:rsid w:val="320025EE"/>
    <w:rsid w:val="32226C9A"/>
    <w:rsid w:val="32D5073D"/>
    <w:rsid w:val="332D2E61"/>
    <w:rsid w:val="3465540B"/>
    <w:rsid w:val="348258D1"/>
    <w:rsid w:val="35491D89"/>
    <w:rsid w:val="35F92132"/>
    <w:rsid w:val="37CD545C"/>
    <w:rsid w:val="38772339"/>
    <w:rsid w:val="39A162F5"/>
    <w:rsid w:val="39D01C31"/>
    <w:rsid w:val="3A1C0B40"/>
    <w:rsid w:val="3A5E5C56"/>
    <w:rsid w:val="3A805DA5"/>
    <w:rsid w:val="3A976875"/>
    <w:rsid w:val="3B0F1203"/>
    <w:rsid w:val="3C8949EC"/>
    <w:rsid w:val="3D9520AB"/>
    <w:rsid w:val="3E576070"/>
    <w:rsid w:val="3E700023"/>
    <w:rsid w:val="3EE7361D"/>
    <w:rsid w:val="4004747D"/>
    <w:rsid w:val="40065285"/>
    <w:rsid w:val="40A86DE8"/>
    <w:rsid w:val="40C85802"/>
    <w:rsid w:val="41A60CAE"/>
    <w:rsid w:val="42023BA5"/>
    <w:rsid w:val="436F3460"/>
    <w:rsid w:val="44300EB8"/>
    <w:rsid w:val="445515BD"/>
    <w:rsid w:val="44621F1C"/>
    <w:rsid w:val="446648B1"/>
    <w:rsid w:val="45C851EF"/>
    <w:rsid w:val="48A57490"/>
    <w:rsid w:val="493A0DB1"/>
    <w:rsid w:val="4A26115D"/>
    <w:rsid w:val="4A3D7A89"/>
    <w:rsid w:val="4ACB032C"/>
    <w:rsid w:val="4B4D1535"/>
    <w:rsid w:val="4B6E5D93"/>
    <w:rsid w:val="4C9A42EC"/>
    <w:rsid w:val="4D0D3914"/>
    <w:rsid w:val="4DBB4FBE"/>
    <w:rsid w:val="50254FE2"/>
    <w:rsid w:val="50DB2D73"/>
    <w:rsid w:val="511F1141"/>
    <w:rsid w:val="51F75061"/>
    <w:rsid w:val="52367473"/>
    <w:rsid w:val="524C2348"/>
    <w:rsid w:val="52893CA8"/>
    <w:rsid w:val="52D03C42"/>
    <w:rsid w:val="545B3346"/>
    <w:rsid w:val="54617B3F"/>
    <w:rsid w:val="55257812"/>
    <w:rsid w:val="556E1B2D"/>
    <w:rsid w:val="5671686A"/>
    <w:rsid w:val="56FE00DB"/>
    <w:rsid w:val="58327A05"/>
    <w:rsid w:val="58E0460A"/>
    <w:rsid w:val="598816FF"/>
    <w:rsid w:val="59913012"/>
    <w:rsid w:val="5AC41B35"/>
    <w:rsid w:val="5B122F9F"/>
    <w:rsid w:val="5BD872E9"/>
    <w:rsid w:val="5C9D511E"/>
    <w:rsid w:val="5CBD7567"/>
    <w:rsid w:val="5CEF25B7"/>
    <w:rsid w:val="5DC91FE7"/>
    <w:rsid w:val="5E167268"/>
    <w:rsid w:val="60446F90"/>
    <w:rsid w:val="608577BC"/>
    <w:rsid w:val="609643D8"/>
    <w:rsid w:val="60FE62B6"/>
    <w:rsid w:val="611E117E"/>
    <w:rsid w:val="616A1E81"/>
    <w:rsid w:val="62C65947"/>
    <w:rsid w:val="630D77A2"/>
    <w:rsid w:val="63A40C85"/>
    <w:rsid w:val="63F53070"/>
    <w:rsid w:val="64AE6440"/>
    <w:rsid w:val="64E85E6F"/>
    <w:rsid w:val="651E19BC"/>
    <w:rsid w:val="66131FF7"/>
    <w:rsid w:val="66CD0E67"/>
    <w:rsid w:val="685D0858"/>
    <w:rsid w:val="6868300B"/>
    <w:rsid w:val="690E5633"/>
    <w:rsid w:val="69667E0B"/>
    <w:rsid w:val="696E0908"/>
    <w:rsid w:val="6A665590"/>
    <w:rsid w:val="6BBA7AB9"/>
    <w:rsid w:val="6D7B5508"/>
    <w:rsid w:val="6D7C7F37"/>
    <w:rsid w:val="6D970A13"/>
    <w:rsid w:val="6EE37DF2"/>
    <w:rsid w:val="6EF41E92"/>
    <w:rsid w:val="70362C06"/>
    <w:rsid w:val="732D7A0F"/>
    <w:rsid w:val="73F40E50"/>
    <w:rsid w:val="74AE679E"/>
    <w:rsid w:val="74EC5482"/>
    <w:rsid w:val="74F615E2"/>
    <w:rsid w:val="763279FA"/>
    <w:rsid w:val="768C60BC"/>
    <w:rsid w:val="770E58D4"/>
    <w:rsid w:val="776875D9"/>
    <w:rsid w:val="7B111B2B"/>
    <w:rsid w:val="7B1A0007"/>
    <w:rsid w:val="7C026E21"/>
    <w:rsid w:val="7C44037E"/>
    <w:rsid w:val="7C952C21"/>
    <w:rsid w:val="7D3B0EE6"/>
    <w:rsid w:val="7EAB424D"/>
    <w:rsid w:val="7EAF62B9"/>
    <w:rsid w:val="7EF96BB1"/>
    <w:rsid w:val="7F466D97"/>
    <w:rsid w:val="7FE126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15"/>
        <o:r id="V:Rule2" type="connector" idref="#自选图形 13"/>
        <o:r id="V:Rule3" type="connector" idref="#自选图形 3"/>
        <o:r id="V:Rule4" type="connector" idref="#自选图形 5"/>
        <o:r id="V:Rule5" type="connector" idref="#自选图形 11"/>
        <o:r id="V:Rule6" type="connector" idref="#自选图形 9"/>
        <o:r id="V:Rule7" type="connector" idref="#自选图形 7"/>
        <o:r id="V:Rule8" type="connector" idref="#_x0000_s2065"/>
        <o:r id="V:Rule9" type="connector" idref="#_x0000_s2066"/>
        <o:r id="V:Rule10" type="connector" idref="#_x0000_s2067"/>
        <o:r id="V:Rule11" type="connector" idref="#_x0000_s2068"/>
        <o:r id="V:Rule12" type="connector" idref="#_x0000_s2069"/>
        <o:r id="V:Rule13" type="connector" idref="#_x0000_s2070"/>
        <o:r id="V:Rule14" type="connector" idref="#_x0000_s2071"/>
        <o:r id="V:Rule15" type="connector" idref="#_x0000_s2073"/>
        <o:r id="V:Rule16" type="connector" idref="#_x0000_s2075"/>
        <o:r id="V:Rule17" type="connector" idref="#_x0000_s2076"/>
        <o:r id="V:Rule18" type="connector" idref="#_x0000_s2078"/>
        <o:r id="V:Rule19" type="connector" idref="#_x0000_s2080"/>
        <o:r id="V:Rule20" type="connector" idref="#_x0000_s2082"/>
        <o:r id="V:Rule21" type="connector" idref="#_x0000_s2084"/>
        <o:r id="V:Rule22" type="connector" idref="#_x0000_s2088"/>
        <o:r id="V:Rule23" type="connector" idref="#_x0000_s2090"/>
        <o:r id="V:Rule24" type="connector" idref="#_x0000_s2092"/>
        <o:r id="V:Rule25" type="connector" idref="#_x0000_s2094"/>
        <o:r id="V:Rule26" type="connector" idref="#自选图形 24"/>
        <o:r id="V:Rule27" type="connector" idref="#_x0000_s2099"/>
        <o:r id="V:Rule28" type="connector" idref="#_x0000_s2101"/>
        <o:r id="V:Rule29" type="connector" idref="#_x0000_s210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next w:val="1"/>
    <w:uiPriority w:val="0"/>
    <w:pPr>
      <w:spacing w:line="360" w:lineRule="auto"/>
      <w:ind w:firstLine="420"/>
      <w:jc w:val="left"/>
    </w:pPr>
    <w:rPr>
      <w:rFonts w:ascii="宋体" w:hAnsi="宋体"/>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5"/>
    <w:qFormat/>
    <w:uiPriority w:val="0"/>
    <w:pPr>
      <w:tabs>
        <w:tab w:val="center" w:pos="4153"/>
        <w:tab w:val="right" w:pos="8306"/>
      </w:tabs>
      <w:snapToGrid w:val="0"/>
      <w:jc w:val="left"/>
    </w:pPr>
    <w:rPr>
      <w:sz w:val="18"/>
    </w:rPr>
  </w:style>
  <w:style w:type="paragraph" w:styleId="6">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semiHidden/>
    <w:unhideWhenUsed/>
    <w:qFormat/>
    <w:uiPriority w:val="99"/>
    <w:rPr>
      <w:color w:val="0000FF"/>
      <w:u w:val="single"/>
    </w:rPr>
  </w:style>
  <w:style w:type="character" w:customStyle="1" w:styleId="14">
    <w:name w:val="页眉 Char"/>
    <w:basedOn w:val="10"/>
    <w:link w:val="6"/>
    <w:qFormat/>
    <w:uiPriority w:val="99"/>
    <w:rPr>
      <w:rFonts w:asciiTheme="minorHAnsi" w:hAnsiTheme="minorHAnsi" w:eastAsiaTheme="minorEastAsia" w:cstheme="minorBidi"/>
      <w:kern w:val="2"/>
      <w:sz w:val="18"/>
      <w:szCs w:val="24"/>
    </w:rPr>
  </w:style>
  <w:style w:type="character" w:customStyle="1" w:styleId="15">
    <w:name w:val="页脚 Char"/>
    <w:basedOn w:val="10"/>
    <w:link w:val="5"/>
    <w:qFormat/>
    <w:uiPriority w:val="0"/>
    <w:rPr>
      <w:rFonts w:asciiTheme="minorHAnsi" w:hAnsiTheme="minorHAnsi" w:eastAsiaTheme="minorEastAsia" w:cstheme="minorBidi"/>
      <w:kern w:val="2"/>
      <w:sz w:val="18"/>
      <w:szCs w:val="24"/>
    </w:rPr>
  </w:style>
  <w:style w:type="character" w:customStyle="1" w:styleId="16">
    <w:name w:val="批注框文本 Char"/>
    <w:basedOn w:val="10"/>
    <w:link w:val="4"/>
    <w:semiHidden/>
    <w:qFormat/>
    <w:uiPriority w:val="99"/>
    <w:rPr>
      <w:rFonts w:asciiTheme="minorHAnsi" w:hAnsiTheme="minorHAnsi" w:eastAsiaTheme="minorEastAsia" w:cstheme="minorBidi"/>
      <w:kern w:val="2"/>
      <w:sz w:val="18"/>
      <w:szCs w:val="18"/>
    </w:rPr>
  </w:style>
  <w:style w:type="paragraph" w:customStyle="1" w:styleId="17">
    <w:name w:val="列出段落1"/>
    <w:basedOn w:val="1"/>
    <w:qFormat/>
    <w:uiPriority w:val="0"/>
    <w:pPr>
      <w:ind w:firstLine="420" w:firstLineChars="200"/>
    </w:pPr>
  </w:style>
  <w:style w:type="character" w:customStyle="1" w:styleId="18">
    <w:name w:val="NormalCharacter"/>
    <w:semiHidden/>
    <w:qFormat/>
    <w:uiPriority w:val="0"/>
  </w:style>
  <w:style w:type="paragraph" w:customStyle="1" w:styleId="19">
    <w:name w:val="Heading3"/>
    <w:basedOn w:val="1"/>
    <w:next w:val="1"/>
    <w:qFormat/>
    <w:uiPriority w:val="0"/>
    <w:pPr>
      <w:jc w:val="left"/>
    </w:pPr>
    <w:rPr>
      <w:rFonts w:ascii="宋体" w:hAnsi="宋体"/>
      <w:b/>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1A0447C1F9C48B0B0BDD0120D638A0E"/>
        <w:style w:val=""/>
        <w:category>
          <w:name w:val="常规"/>
          <w:gallery w:val="placeholder"/>
        </w:category>
        <w:types>
          <w:type w:val="bbPlcHdr"/>
        </w:types>
        <w:behaviors>
          <w:behavior w:val="content"/>
        </w:behaviors>
        <w:description w:val=""/>
        <w:guid w:val="{F936583F-EC2C-41CA-B3F3-C55976EAEF5F}"/>
      </w:docPartPr>
      <w:docPartBody>
        <w:p>
          <w:pPr>
            <w:pStyle w:val="5"/>
          </w:pPr>
          <w:r>
            <w:rPr>
              <w:rFonts w:asciiTheme="majorHAnsi" w:hAnsiTheme="majorHAnsi" w:eastAsiaTheme="majorEastAsia"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libri Light">
    <w:altName w:val="Segoe Print"/>
    <w:panose1 w:val="020F030202020403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6AD3"/>
    <w:rsid w:val="00DA421A"/>
    <w:rsid w:val="00E03DDC"/>
    <w:rsid w:val="00E27695"/>
    <w:rsid w:val="00F32602"/>
    <w:rsid w:val="00FA6A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A110675BC4D49D6B45829A02FD85F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D1A0447C1F9C48B0B0BDD0120D638A0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5516</Words>
  <Characters>31446</Characters>
  <Lines>262</Lines>
  <Paragraphs>73</Paragraphs>
  <TotalTime>6</TotalTime>
  <ScaleCrop>false</ScaleCrop>
  <LinksUpToDate>false</LinksUpToDate>
  <CharactersWithSpaces>36889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2021-09-08T02:34:00Z</dcterms:created>
  <dc:creator>NTKO</dc:creator>
  <cp:lastModifiedBy>Administrator</cp:lastModifiedBy>
  <cp:lastPrinted>2021-09-08T02:13:00Z</cp:lastPrinted>
  <dcterms:modified xsi:type="dcterms:W3CDTF">2021-09-08T02:42:34Z</dcterms:modified>
  <dc:title>鞍山市生态环境局标准化工作手册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0C34C9F2214B4EF69C8B6C4066563A03</vt:lpwstr>
  </property>
</Properties>
</file>