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E5" w:rsidRPr="00151D6D" w:rsidRDefault="008462E5" w:rsidP="00151D6D">
      <w:pPr>
        <w:spacing w:line="360" w:lineRule="auto"/>
        <w:rPr>
          <w:rFonts w:ascii="仿宋_GB2312" w:eastAsia="仿宋_GB2312"/>
          <w:sz w:val="32"/>
          <w:szCs w:val="32"/>
        </w:rPr>
      </w:pPr>
      <w:r w:rsidRPr="00151D6D">
        <w:rPr>
          <w:rFonts w:ascii="仿宋_GB2312" w:eastAsia="仿宋_GB2312" w:hint="eastAsia"/>
          <w:sz w:val="32"/>
          <w:szCs w:val="32"/>
        </w:rPr>
        <w:t>附件1：</w:t>
      </w:r>
    </w:p>
    <w:p w:rsidR="008462E5" w:rsidRPr="00765ACE" w:rsidRDefault="008462E5" w:rsidP="00765ACE">
      <w:pPr>
        <w:widowControl/>
        <w:adjustRightInd w:val="0"/>
        <w:snapToGrid w:val="0"/>
        <w:spacing w:line="360" w:lineRule="auto"/>
        <w:jc w:val="center"/>
        <w:rPr>
          <w:rFonts w:ascii="宋体" w:eastAsia="宋体" w:hAnsi="宋体" w:cs="宋体"/>
          <w:b/>
          <w:color w:val="000000"/>
          <w:kern w:val="0"/>
          <w:sz w:val="36"/>
          <w:szCs w:val="36"/>
        </w:rPr>
      </w:pPr>
      <w:r w:rsidRPr="00765ACE">
        <w:rPr>
          <w:rFonts w:ascii="宋体" w:eastAsia="宋体" w:hAnsi="宋体" w:hint="eastAsia"/>
          <w:b/>
          <w:sz w:val="36"/>
          <w:szCs w:val="36"/>
        </w:rPr>
        <w:t>申请省级企业技术中心的企业应具备的基本条件</w:t>
      </w:r>
    </w:p>
    <w:p w:rsidR="00765ACE" w:rsidRDefault="00765ACE" w:rsidP="008462E5">
      <w:pPr>
        <w:widowControl/>
        <w:adjustRightInd w:val="0"/>
        <w:snapToGrid w:val="0"/>
        <w:spacing w:line="360" w:lineRule="auto"/>
        <w:ind w:firstLineChars="200" w:firstLine="640"/>
        <w:rPr>
          <w:rFonts w:ascii="仿宋_GB2312" w:eastAsia="仿宋_GB2312" w:hAnsi="ˎ̥" w:cs="宋体"/>
          <w:color w:val="000000"/>
          <w:kern w:val="0"/>
          <w:sz w:val="32"/>
          <w:szCs w:val="32"/>
        </w:rPr>
      </w:pPr>
    </w:p>
    <w:p w:rsidR="008462E5" w:rsidRPr="008462E5" w:rsidRDefault="008462E5" w:rsidP="008462E5">
      <w:pPr>
        <w:widowControl/>
        <w:adjustRightInd w:val="0"/>
        <w:snapToGrid w:val="0"/>
        <w:spacing w:line="360" w:lineRule="auto"/>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一、</w:t>
      </w:r>
      <w:r w:rsidRPr="008462E5">
        <w:rPr>
          <w:rFonts w:ascii="仿宋_GB2312" w:eastAsia="仿宋_GB2312" w:hAnsi="ˎ̥" w:cs="宋体" w:hint="eastAsia"/>
          <w:color w:val="000000"/>
          <w:kern w:val="0"/>
          <w:sz w:val="32"/>
          <w:szCs w:val="32"/>
        </w:rPr>
        <w:t>企业在辽宁省行政区域内登记注册，具有独立法人资格，有较强的经济实力和较好的经济效益，原则上年主营业务收入在5000万元以上，符合《关于推动全省工业经济高质量发展实施意见》重点领域和方向的企业不低于3000万元。</w:t>
      </w:r>
    </w:p>
    <w:p w:rsidR="008462E5" w:rsidRPr="008462E5" w:rsidRDefault="008462E5" w:rsidP="008462E5">
      <w:pPr>
        <w:widowControl/>
        <w:adjustRightInd w:val="0"/>
        <w:snapToGrid w:val="0"/>
        <w:spacing w:line="360" w:lineRule="auto"/>
        <w:ind w:firstLineChars="200"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二、</w:t>
      </w:r>
      <w:r w:rsidRPr="008462E5">
        <w:rPr>
          <w:rFonts w:ascii="仿宋_GB2312" w:eastAsia="仿宋_GB2312" w:hAnsi="ˎ̥" w:cs="宋体" w:hint="eastAsia"/>
          <w:color w:val="000000"/>
          <w:kern w:val="0"/>
          <w:sz w:val="32"/>
          <w:szCs w:val="32"/>
        </w:rPr>
        <w:t>企业在省内同行业中具有明显的发展优势和竞争优势，具有较强的技术创新能力和水平。</w:t>
      </w:r>
    </w:p>
    <w:p w:rsidR="008462E5" w:rsidRPr="008462E5" w:rsidRDefault="008462E5" w:rsidP="008462E5">
      <w:pPr>
        <w:widowControl/>
        <w:adjustRightInd w:val="0"/>
        <w:snapToGrid w:val="0"/>
        <w:spacing w:line="360" w:lineRule="auto"/>
        <w:ind w:firstLineChars="200" w:firstLine="640"/>
        <w:rPr>
          <w:rFonts w:ascii="仿宋_GB2312" w:eastAsia="仿宋_GB2312" w:hAnsi="Calibri" w:cs="Times New Roman"/>
          <w:sz w:val="32"/>
          <w:szCs w:val="32"/>
        </w:rPr>
      </w:pPr>
      <w:r>
        <w:rPr>
          <w:rFonts w:ascii="仿宋_GB2312" w:eastAsia="仿宋_GB2312" w:hAnsi="ˎ̥" w:cs="宋体" w:hint="eastAsia"/>
          <w:color w:val="000000"/>
          <w:kern w:val="0"/>
          <w:sz w:val="32"/>
          <w:szCs w:val="32"/>
        </w:rPr>
        <w:t>三、</w:t>
      </w:r>
      <w:r w:rsidRPr="008462E5">
        <w:rPr>
          <w:rFonts w:ascii="仿宋_GB2312" w:eastAsia="仿宋_GB2312" w:hAnsi="ˎ̥" w:cs="宋体" w:hint="eastAsia"/>
          <w:color w:val="000000"/>
          <w:kern w:val="0"/>
          <w:sz w:val="32"/>
          <w:szCs w:val="32"/>
        </w:rPr>
        <w:t>企业具有较好的技术创新机制，企业技术中心组织体系健全，</w:t>
      </w:r>
      <w:r w:rsidRPr="008462E5">
        <w:rPr>
          <w:rFonts w:ascii="仿宋_GB2312" w:eastAsia="仿宋_GB2312" w:hAnsi="Calibri" w:cs="Times New Roman" w:hint="eastAsia"/>
          <w:sz w:val="32"/>
          <w:szCs w:val="32"/>
        </w:rPr>
        <w:t>发展规划和目标明确，技术创新绩效显著。</w:t>
      </w:r>
    </w:p>
    <w:p w:rsidR="008462E5" w:rsidRPr="008462E5" w:rsidRDefault="008462E5" w:rsidP="008462E5">
      <w:pPr>
        <w:widowControl/>
        <w:adjustRightInd w:val="0"/>
        <w:snapToGrid w:val="0"/>
        <w:spacing w:line="360" w:lineRule="auto"/>
        <w:ind w:firstLineChars="200" w:firstLine="640"/>
        <w:rPr>
          <w:rFonts w:ascii="仿宋_GB2312" w:eastAsia="仿宋_GB2312" w:hAnsi="Calibri" w:cs="Times New Roman"/>
          <w:sz w:val="32"/>
          <w:szCs w:val="32"/>
        </w:rPr>
      </w:pPr>
      <w:r>
        <w:rPr>
          <w:rFonts w:ascii="仿宋_GB2312" w:eastAsia="仿宋_GB2312" w:hint="eastAsia"/>
          <w:sz w:val="32"/>
          <w:szCs w:val="32"/>
        </w:rPr>
        <w:t>四、</w:t>
      </w:r>
      <w:r w:rsidRPr="008462E5">
        <w:rPr>
          <w:rFonts w:ascii="仿宋_GB2312" w:eastAsia="仿宋_GB2312" w:hAnsi="Calibri" w:cs="Times New Roman" w:hint="eastAsia"/>
          <w:sz w:val="32"/>
          <w:szCs w:val="32"/>
        </w:rPr>
        <w:t>企业重视技术创新工作，具有良好的技术创新基础条件，具备开展高水平技术创新活动的能力。</w:t>
      </w:r>
    </w:p>
    <w:p w:rsidR="008462E5" w:rsidRPr="008462E5" w:rsidRDefault="008462E5" w:rsidP="008462E5">
      <w:pPr>
        <w:widowControl/>
        <w:adjustRightInd w:val="0"/>
        <w:snapToGrid w:val="0"/>
        <w:spacing w:line="360" w:lineRule="auto"/>
        <w:ind w:firstLineChars="200" w:firstLine="640"/>
        <w:rPr>
          <w:rFonts w:ascii="仿宋_GB2312" w:eastAsia="仿宋_GB2312" w:hAnsi="Calibri" w:cs="Times New Roman"/>
          <w:sz w:val="32"/>
          <w:szCs w:val="32"/>
        </w:rPr>
      </w:pPr>
      <w:r w:rsidRPr="008462E5">
        <w:rPr>
          <w:rFonts w:ascii="仿宋_GB2312" w:eastAsia="仿宋_GB2312" w:hAnsi="Calibri" w:cs="Times New Roman" w:hint="eastAsia"/>
          <w:sz w:val="32"/>
          <w:szCs w:val="32"/>
        </w:rPr>
        <w:t>1.</w:t>
      </w:r>
      <w:r>
        <w:rPr>
          <w:rFonts w:ascii="仿宋_GB2312" w:eastAsia="仿宋_GB2312" w:hint="eastAsia"/>
          <w:sz w:val="32"/>
          <w:szCs w:val="32"/>
        </w:rPr>
        <w:t xml:space="preserve"> </w:t>
      </w:r>
      <w:r w:rsidRPr="008462E5">
        <w:rPr>
          <w:rFonts w:ascii="仿宋_GB2312" w:eastAsia="仿宋_GB2312" w:hAnsi="Calibri" w:cs="Times New Roman" w:hint="eastAsia"/>
          <w:sz w:val="32"/>
          <w:szCs w:val="32"/>
        </w:rPr>
        <w:t>有较高的研究开发投入，年度研究与试验发展经费支出占主营业务收入的比重不低于上一年度全省R&amp;D经费支出占地区生产总值的比重；</w:t>
      </w:r>
    </w:p>
    <w:p w:rsidR="008462E5" w:rsidRPr="008462E5" w:rsidRDefault="008462E5" w:rsidP="008462E5">
      <w:pPr>
        <w:widowControl/>
        <w:adjustRightInd w:val="0"/>
        <w:snapToGrid w:val="0"/>
        <w:spacing w:line="360" w:lineRule="auto"/>
        <w:ind w:firstLineChars="200" w:firstLine="640"/>
        <w:rPr>
          <w:rFonts w:ascii="仿宋_GB2312" w:eastAsia="仿宋_GB2312" w:hAnsi="Calibri" w:cs="Times New Roman"/>
          <w:sz w:val="32"/>
          <w:szCs w:val="32"/>
        </w:rPr>
      </w:pPr>
      <w:r w:rsidRPr="008462E5">
        <w:rPr>
          <w:rFonts w:ascii="仿宋_GB2312" w:eastAsia="仿宋_GB2312" w:hAnsi="Calibri" w:cs="Times New Roman" w:hint="eastAsia"/>
          <w:sz w:val="32"/>
          <w:szCs w:val="32"/>
        </w:rPr>
        <w:t>2.</w:t>
      </w:r>
      <w:r>
        <w:rPr>
          <w:rFonts w:ascii="仿宋_GB2312" w:eastAsia="仿宋_GB2312" w:hint="eastAsia"/>
          <w:sz w:val="32"/>
          <w:szCs w:val="32"/>
        </w:rPr>
        <w:t xml:space="preserve"> </w:t>
      </w:r>
      <w:r w:rsidRPr="008462E5">
        <w:rPr>
          <w:rFonts w:ascii="仿宋_GB2312" w:eastAsia="仿宋_GB2312" w:hAnsi="Calibri" w:cs="Times New Roman" w:hint="eastAsia"/>
          <w:sz w:val="32"/>
          <w:szCs w:val="32"/>
        </w:rPr>
        <w:t>拥有技术水平高、实践经验丰富的技术带头人，参与研究与试验发展人员数不少于50人；</w:t>
      </w:r>
    </w:p>
    <w:p w:rsidR="008462E5" w:rsidRPr="008462E5" w:rsidRDefault="008462E5" w:rsidP="008462E5">
      <w:pPr>
        <w:widowControl/>
        <w:adjustRightInd w:val="0"/>
        <w:snapToGrid w:val="0"/>
        <w:spacing w:line="360" w:lineRule="auto"/>
        <w:ind w:firstLineChars="200" w:firstLine="640"/>
        <w:rPr>
          <w:rFonts w:ascii="仿宋_GB2312" w:eastAsia="仿宋_GB2312" w:hAnsi="ˎ̥" w:cs="宋体"/>
          <w:color w:val="000000"/>
          <w:kern w:val="0"/>
          <w:sz w:val="32"/>
          <w:szCs w:val="32"/>
        </w:rPr>
      </w:pPr>
      <w:r w:rsidRPr="008462E5">
        <w:rPr>
          <w:rFonts w:ascii="仿宋_GB2312" w:eastAsia="仿宋_GB2312" w:hAnsi="Calibri" w:cs="Times New Roman" w:hint="eastAsia"/>
          <w:sz w:val="32"/>
          <w:szCs w:val="32"/>
        </w:rPr>
        <w:t>3.</w:t>
      </w:r>
      <w:r>
        <w:rPr>
          <w:rFonts w:ascii="仿宋_GB2312" w:eastAsia="仿宋_GB2312" w:hint="eastAsia"/>
          <w:sz w:val="32"/>
          <w:szCs w:val="32"/>
        </w:rPr>
        <w:t xml:space="preserve"> </w:t>
      </w:r>
      <w:r w:rsidRPr="008462E5">
        <w:rPr>
          <w:rFonts w:ascii="仿宋_GB2312" w:eastAsia="仿宋_GB2312" w:hAnsi="Calibri" w:cs="Times New Roman" w:hint="eastAsia"/>
          <w:sz w:val="32"/>
          <w:szCs w:val="32"/>
        </w:rPr>
        <w:t>具有比较完善的研究、开发、试验条件，鼓励使用</w:t>
      </w:r>
      <w:r w:rsidRPr="008462E5">
        <w:rPr>
          <w:rFonts w:ascii="仿宋_GB2312" w:eastAsia="仿宋_GB2312" w:hAnsi="Arial" w:cs="Arial" w:hint="eastAsia"/>
          <w:color w:val="191919"/>
          <w:sz w:val="32"/>
          <w:szCs w:val="32"/>
          <w:shd w:val="clear" w:color="auto" w:fill="FFFFFF"/>
        </w:rPr>
        <w:t>科研设施与仪器开放共享服务平台</w:t>
      </w:r>
      <w:r w:rsidRPr="008462E5">
        <w:rPr>
          <w:rFonts w:ascii="仿宋_GB2312" w:eastAsia="仿宋_GB2312" w:hAnsi="Calibri" w:cs="Times New Roman" w:hint="eastAsia"/>
          <w:sz w:val="32"/>
          <w:szCs w:val="32"/>
        </w:rPr>
        <w:t>。</w:t>
      </w:r>
    </w:p>
    <w:p w:rsidR="008462E5" w:rsidRDefault="008462E5" w:rsidP="008462E5">
      <w:pPr>
        <w:spacing w:line="360" w:lineRule="auto"/>
        <w:rPr>
          <w:rFonts w:ascii="仿宋_GB2312" w:eastAsia="仿宋_GB2312"/>
          <w:sz w:val="32"/>
          <w:szCs w:val="32"/>
        </w:rPr>
      </w:pPr>
    </w:p>
    <w:p w:rsidR="00864E6E" w:rsidRDefault="00864E6E">
      <w:pPr>
        <w:widowControl/>
        <w:jc w:val="left"/>
        <w:rPr>
          <w:rFonts w:ascii="仿宋_GB2312" w:eastAsia="仿宋_GB2312"/>
          <w:sz w:val="32"/>
          <w:szCs w:val="32"/>
        </w:rPr>
      </w:pPr>
    </w:p>
    <w:sectPr w:rsidR="00864E6E" w:rsidSect="00864E6E">
      <w:pgSz w:w="11906" w:h="16838"/>
      <w:pgMar w:top="1418"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EE" w:rsidRDefault="006925EE" w:rsidP="005615A5">
      <w:r>
        <w:separator/>
      </w:r>
    </w:p>
  </w:endnote>
  <w:endnote w:type="continuationSeparator" w:id="1">
    <w:p w:rsidR="006925EE" w:rsidRDefault="006925EE" w:rsidP="00561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EE" w:rsidRDefault="006925EE" w:rsidP="005615A5">
      <w:r>
        <w:separator/>
      </w:r>
    </w:p>
  </w:footnote>
  <w:footnote w:type="continuationSeparator" w:id="1">
    <w:p w:rsidR="006925EE" w:rsidRDefault="006925EE" w:rsidP="00561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5A5"/>
    <w:rsid w:val="000B2236"/>
    <w:rsid w:val="000D1009"/>
    <w:rsid w:val="00100484"/>
    <w:rsid w:val="00121E30"/>
    <w:rsid w:val="00151D6D"/>
    <w:rsid w:val="00194647"/>
    <w:rsid w:val="002040BB"/>
    <w:rsid w:val="00306324"/>
    <w:rsid w:val="0035388D"/>
    <w:rsid w:val="0039401B"/>
    <w:rsid w:val="00456240"/>
    <w:rsid w:val="00552A7A"/>
    <w:rsid w:val="00555076"/>
    <w:rsid w:val="005615A5"/>
    <w:rsid w:val="006925EE"/>
    <w:rsid w:val="006B7192"/>
    <w:rsid w:val="006D2372"/>
    <w:rsid w:val="006D4476"/>
    <w:rsid w:val="00765ACE"/>
    <w:rsid w:val="008169F9"/>
    <w:rsid w:val="008462E5"/>
    <w:rsid w:val="00864E6E"/>
    <w:rsid w:val="008721C5"/>
    <w:rsid w:val="00890F67"/>
    <w:rsid w:val="008E7D7C"/>
    <w:rsid w:val="009008B1"/>
    <w:rsid w:val="00901264"/>
    <w:rsid w:val="00933993"/>
    <w:rsid w:val="00B0568A"/>
    <w:rsid w:val="00BC12CE"/>
    <w:rsid w:val="00CD30DD"/>
    <w:rsid w:val="00DA6DFF"/>
    <w:rsid w:val="00E51737"/>
    <w:rsid w:val="00E97B78"/>
    <w:rsid w:val="00EF2019"/>
    <w:rsid w:val="00F06D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5A5"/>
    <w:rPr>
      <w:sz w:val="18"/>
      <w:szCs w:val="18"/>
    </w:rPr>
  </w:style>
  <w:style w:type="paragraph" w:styleId="a4">
    <w:name w:val="footer"/>
    <w:basedOn w:val="a"/>
    <w:link w:val="Char0"/>
    <w:uiPriority w:val="99"/>
    <w:semiHidden/>
    <w:unhideWhenUsed/>
    <w:rsid w:val="005615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15A5"/>
    <w:rPr>
      <w:sz w:val="18"/>
      <w:szCs w:val="18"/>
    </w:rPr>
  </w:style>
  <w:style w:type="character" w:styleId="a5">
    <w:name w:val="Strong"/>
    <w:basedOn w:val="a0"/>
    <w:qFormat/>
    <w:rsid w:val="008462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韩光</dc:creator>
  <cp:keywords/>
  <dc:description/>
  <cp:lastModifiedBy>张强</cp:lastModifiedBy>
  <cp:revision>26</cp:revision>
  <dcterms:created xsi:type="dcterms:W3CDTF">2019-05-22T01:31:00Z</dcterms:created>
  <dcterms:modified xsi:type="dcterms:W3CDTF">2020-04-28T05:43:00Z</dcterms:modified>
</cp:coreProperties>
</file>