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关于《市营商局（市行政审批局）常态化推进行政执法监督工作实施方案</w:t>
      </w:r>
      <w:r>
        <w:rPr>
          <w:rFonts w:hint="eastAsia" w:ascii="宋体" w:hAnsi="宋体" w:eastAsia="宋体" w:cs="宋体"/>
          <w:i w:val="0"/>
          <w:caps w:val="0"/>
          <w:color w:val="333333"/>
          <w:spacing w:val="0"/>
          <w:sz w:val="19"/>
          <w:szCs w:val="19"/>
          <w:u w:val="none"/>
          <w:shd w:val="clear" w:fill="FFFFFF"/>
        </w:rPr>
        <w:fldChar w:fldCharType="begin"/>
      </w:r>
      <w:r>
        <w:rPr>
          <w:rFonts w:hint="eastAsia" w:ascii="宋体" w:hAnsi="宋体" w:eastAsia="宋体" w:cs="宋体"/>
          <w:i w:val="0"/>
          <w:caps w:val="0"/>
          <w:color w:val="333333"/>
          <w:spacing w:val="0"/>
          <w:sz w:val="19"/>
          <w:szCs w:val="19"/>
          <w:u w:val="none"/>
          <w:shd w:val="clear" w:fill="FFFFFF"/>
        </w:rPr>
        <w:instrText xml:space="preserve"> HYPERLINK "http://files.anshan.gov.cn/files/ueditor/ASSPJ/jsp/upload/file/20240116/1705367488956030346.pdf" \o "《市营商局（市行政审批局）进一步加强行政执法规范化建设工作实施方案（讨论稿）》和《市营商局（市行政审批局）常态化推进行政执法监督工作实施方案（讨论稿）》" </w:instrText>
      </w:r>
      <w:r>
        <w:rPr>
          <w:rFonts w:hint="eastAsia" w:ascii="宋体" w:hAnsi="宋体" w:eastAsia="宋体" w:cs="宋体"/>
          <w:i w:val="0"/>
          <w:caps w:val="0"/>
          <w:color w:val="333333"/>
          <w:spacing w:val="0"/>
          <w:sz w:val="19"/>
          <w:szCs w:val="19"/>
          <w:u w:val="none"/>
          <w:shd w:val="clear" w:fill="FFFFFF"/>
        </w:rPr>
        <w:fldChar w:fldCharType="separate"/>
      </w:r>
      <w:r>
        <w:rPr>
          <w:rFonts w:hint="eastAsia" w:ascii="方正小标宋简体" w:hAnsi="方正小标宋简体" w:eastAsia="方正小标宋简体" w:cs="方正小标宋简体"/>
          <w:kern w:val="2"/>
          <w:sz w:val="44"/>
          <w:szCs w:val="44"/>
          <w:lang w:val="en-US" w:eastAsia="zh-CN" w:bidi="ar"/>
        </w:rPr>
        <w:t>（讨论稿）</w:t>
      </w:r>
      <w:r>
        <w:rPr>
          <w:rFonts w:hint="eastAsia" w:ascii="宋体" w:hAnsi="宋体" w:eastAsia="宋体" w:cs="宋体"/>
          <w:i w:val="0"/>
          <w:caps w:val="0"/>
          <w:color w:val="333333"/>
          <w:spacing w:val="0"/>
          <w:sz w:val="19"/>
          <w:szCs w:val="19"/>
          <w:u w:val="none"/>
          <w:shd w:val="clear" w:fill="FFFFFF"/>
        </w:rPr>
        <w:fldChar w:fldCharType="end"/>
      </w:r>
      <w:r>
        <w:rPr>
          <w:rFonts w:hint="eastAsia" w:ascii="方正小标宋简体" w:hAnsi="方正小标宋简体" w:eastAsia="方正小标宋简体" w:cs="方正小标宋简体"/>
          <w:kern w:val="2"/>
          <w:sz w:val="44"/>
          <w:szCs w:val="44"/>
          <w:lang w:val="en-US" w:eastAsia="zh-CN" w:bidi="ar"/>
        </w:rPr>
        <w:t>》</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kern w:val="2"/>
          <w:sz w:val="44"/>
          <w:szCs w:val="44"/>
          <w:lang w:val="en-US" w:eastAsia="zh-CN" w:bidi="ar"/>
        </w:rPr>
        <w:t>起草</w:t>
      </w:r>
      <w:bookmarkStart w:id="0" w:name="_GoBack"/>
      <w:bookmarkEnd w:id="0"/>
      <w:r>
        <w:rPr>
          <w:rFonts w:hint="eastAsia" w:ascii="方正小标宋简体" w:hAnsi="方正小标宋简体" w:eastAsia="方正小标宋简体" w:cs="方正小标宋简体"/>
          <w:kern w:val="2"/>
          <w:sz w:val="44"/>
          <w:szCs w:val="44"/>
          <w:lang w:val="en-US" w:eastAsia="zh-CN" w:bidi="ar"/>
        </w:rPr>
        <w:t>说明</w:t>
      </w:r>
    </w:p>
    <w:p>
      <w:pPr>
        <w:ind w:firstLine="640" w:firstLineChars="200"/>
        <w:jc w:val="left"/>
        <w:rPr>
          <w:rFonts w:hint="eastAsia" w:ascii="仿宋_GB2312" w:hAnsi="仿宋_GB2312" w:eastAsia="仿宋_GB2312" w:cs="仿宋_GB2312"/>
          <w:i w:val="0"/>
          <w:caps w:val="0"/>
          <w:color w:val="000000"/>
          <w:spacing w:val="0"/>
          <w:sz w:val="32"/>
          <w:szCs w:val="32"/>
          <w:lang w:val="en-US" w:eastAsia="zh-CN"/>
        </w:rPr>
      </w:pPr>
    </w:p>
    <w:p>
      <w:pPr>
        <w:ind w:firstLine="640" w:firstLineChars="200"/>
        <w:jc w:val="left"/>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为</w:t>
      </w:r>
      <w:r>
        <w:rPr>
          <w:rFonts w:hint="eastAsia" w:ascii="仿宋_GB2312" w:hAnsi="仿宋_GB2312" w:eastAsia="仿宋_GB2312" w:cs="仿宋_GB2312"/>
          <w:i w:val="0"/>
          <w:caps w:val="0"/>
          <w:color w:val="000000"/>
          <w:spacing w:val="0"/>
          <w:sz w:val="32"/>
          <w:szCs w:val="32"/>
        </w:rPr>
        <w:t>促进严格规范公正文明执法，贯彻落实</w:t>
      </w:r>
      <w:r>
        <w:rPr>
          <w:rFonts w:hint="eastAsia" w:ascii="仿宋_GB2312" w:hAnsi="仿宋_GB2312" w:eastAsia="仿宋_GB2312" w:cs="仿宋_GB2312"/>
          <w:kern w:val="2"/>
          <w:sz w:val="32"/>
          <w:szCs w:val="32"/>
          <w:lang w:val="en-US" w:eastAsia="zh-CN" w:bidi="ar"/>
        </w:rPr>
        <w:t>《法治政府建设实施纲要（2021-2025年）》《国务院办公厅关于全面推行行政执法公示制度执法全过程记录制度重大执法决定法制审核制度的指导意见》（国办发〔2018〕118号）</w:t>
      </w:r>
      <w:r>
        <w:rPr>
          <w:rFonts w:hint="eastAsia" w:ascii="仿宋_GB2312" w:hAnsi="仿宋_GB2312" w:eastAsia="仿宋_GB2312" w:cs="仿宋_GB2312"/>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lang w:val="en-US" w:eastAsia="zh-CN"/>
        </w:rPr>
        <w:t>按照市委法制建设委员会工作安排，根据《鞍山市常态化推进行政执法监督工作实施方案》（以下简称《鞍山方案》）</w:t>
      </w:r>
      <w:r>
        <w:rPr>
          <w:rFonts w:hint="eastAsia" w:ascii="仿宋_GB2312" w:hAnsi="仿宋_GB2312" w:eastAsia="仿宋_GB2312" w:cs="仿宋_GB2312"/>
          <w:i w:val="0"/>
          <w:caps w:val="0"/>
          <w:color w:val="000000"/>
          <w:spacing w:val="0"/>
          <w:sz w:val="32"/>
          <w:szCs w:val="32"/>
        </w:rPr>
        <w:t>，结合</w:t>
      </w:r>
      <w:r>
        <w:rPr>
          <w:rFonts w:hint="eastAsia" w:ascii="仿宋_GB2312" w:hAnsi="仿宋_GB2312" w:eastAsia="仿宋_GB2312" w:cs="仿宋_GB2312"/>
          <w:i w:val="0"/>
          <w:caps w:val="0"/>
          <w:color w:val="000000"/>
          <w:spacing w:val="0"/>
          <w:sz w:val="32"/>
          <w:szCs w:val="32"/>
          <w:lang w:val="en-US" w:eastAsia="zh-CN"/>
        </w:rPr>
        <w:t>我局工作</w:t>
      </w:r>
      <w:r>
        <w:rPr>
          <w:rFonts w:hint="eastAsia" w:ascii="仿宋_GB2312" w:hAnsi="仿宋_GB2312" w:eastAsia="仿宋_GB2312" w:cs="仿宋_GB2312"/>
          <w:i w:val="0"/>
          <w:caps w:val="0"/>
          <w:color w:val="000000"/>
          <w:spacing w:val="0"/>
          <w:sz w:val="32"/>
          <w:szCs w:val="32"/>
        </w:rPr>
        <w:t>实际，</w:t>
      </w:r>
      <w:r>
        <w:rPr>
          <w:rFonts w:hint="eastAsia" w:ascii="仿宋_GB2312" w:hAnsi="仿宋_GB2312" w:eastAsia="仿宋_GB2312" w:cs="仿宋_GB2312"/>
          <w:i w:val="0"/>
          <w:caps w:val="0"/>
          <w:color w:val="000000"/>
          <w:spacing w:val="0"/>
          <w:sz w:val="32"/>
          <w:szCs w:val="32"/>
          <w:lang w:val="en-US" w:eastAsia="zh-CN"/>
        </w:rPr>
        <w:t>政策法规科起草了《市营商局（市行政审批局）常态化推进行政执法监督工作实施方案》（以下简称《营商局方案》）。在广泛征求相关科室意见、建议后，再行修改完善，形成了此《营商局方案》送审稿。经局领导审定同意，提请本次会议审议。现将有关内容说明如下：</w:t>
      </w:r>
    </w:p>
    <w:p>
      <w:pPr>
        <w:ind w:firstLine="640" w:firstLineChars="200"/>
        <w:jc w:val="left"/>
        <w:rPr>
          <w:rFonts w:hint="eastAsia" w:ascii="仿宋_GB2312" w:hAnsi="仿宋_GB2312" w:eastAsia="仿宋_GB2312" w:cs="仿宋_GB2312"/>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一、《营商局方案》的体例结构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640" w:firstLineChars="200"/>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《营商局方案》的体例结构与《鞍山方案》的体例结构相同，主要包含了</w:t>
      </w:r>
      <w:r>
        <w:rPr>
          <w:rFonts w:hint="eastAsia" w:ascii="仿宋_GB2312" w:hAnsi="仿宋_GB2312" w:eastAsia="仿宋_GB2312" w:cs="仿宋_GB2312"/>
          <w:i w:val="0"/>
          <w:caps w:val="0"/>
          <w:color w:val="000000"/>
          <w:spacing w:val="0"/>
          <w:sz w:val="32"/>
          <w:szCs w:val="32"/>
        </w:rPr>
        <w:t>指导思想</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工作目标</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任务措施</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组织保障</w:t>
      </w:r>
      <w:r>
        <w:rPr>
          <w:rFonts w:hint="eastAsia" w:ascii="仿宋_GB2312" w:hAnsi="仿宋_GB2312" w:eastAsia="仿宋_GB2312" w:cs="仿宋_GB2312"/>
          <w:i w:val="0"/>
          <w:caps w:val="0"/>
          <w:color w:val="000000"/>
          <w:spacing w:val="0"/>
          <w:sz w:val="32"/>
          <w:szCs w:val="32"/>
          <w:lang w:val="en-US" w:eastAsia="zh-CN"/>
        </w:rPr>
        <w:t>等四个方面。其中，任务措施是方案的主要内容，重点围绕</w:t>
      </w:r>
      <w:r>
        <w:rPr>
          <w:rFonts w:hint="eastAsia" w:ascii="仿宋_GB2312" w:hAnsi="仿宋_GB2312" w:eastAsia="仿宋_GB2312" w:cs="仿宋_GB2312"/>
          <w:kern w:val="2"/>
          <w:sz w:val="32"/>
          <w:szCs w:val="32"/>
          <w:lang w:val="en-US" w:eastAsia="zh-CN" w:bidi="ar"/>
        </w:rPr>
        <w:t>《国务院办公厅关于全面推行行政执法公示制度执法全过程记录制度重大执法决定法制审核制度的指导意见》规定了</w:t>
      </w:r>
      <w:r>
        <w:rPr>
          <w:rFonts w:hint="eastAsia" w:ascii="仿宋_GB2312" w:hAnsi="仿宋_GB2312" w:eastAsia="仿宋_GB2312" w:cs="仿宋_GB2312"/>
          <w:i w:val="0"/>
          <w:caps w:val="0"/>
          <w:color w:val="000000"/>
          <w:spacing w:val="0"/>
          <w:sz w:val="32"/>
          <w:szCs w:val="32"/>
        </w:rPr>
        <w:t>行政执法公示</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执法全过程记录</w:t>
      </w:r>
      <w:r>
        <w:rPr>
          <w:rFonts w:hint="eastAsia" w:ascii="仿宋_GB2312" w:hAnsi="仿宋_GB2312" w:eastAsia="仿宋_GB2312" w:cs="仿宋_GB2312"/>
          <w:i w:val="0"/>
          <w:caps w:val="0"/>
          <w:color w:val="000000"/>
          <w:spacing w:val="0"/>
          <w:sz w:val="32"/>
          <w:szCs w:val="32"/>
          <w:lang w:val="en-US" w:eastAsia="zh-CN"/>
        </w:rPr>
        <w:t>和</w:t>
      </w:r>
      <w:r>
        <w:rPr>
          <w:rFonts w:hint="eastAsia" w:ascii="仿宋_GB2312" w:hAnsi="仿宋_GB2312" w:eastAsia="仿宋_GB2312" w:cs="仿宋_GB2312"/>
          <w:i w:val="0"/>
          <w:caps w:val="0"/>
          <w:color w:val="000000"/>
          <w:spacing w:val="0"/>
          <w:sz w:val="32"/>
          <w:szCs w:val="32"/>
        </w:rPr>
        <w:t>重大执法决定法制审核</w:t>
      </w:r>
      <w:r>
        <w:rPr>
          <w:rFonts w:hint="eastAsia" w:ascii="仿宋_GB2312" w:hAnsi="仿宋_GB2312" w:eastAsia="仿宋_GB2312" w:cs="仿宋_GB2312"/>
          <w:i w:val="0"/>
          <w:caps w:val="0"/>
          <w:color w:val="000000"/>
          <w:spacing w:val="0"/>
          <w:sz w:val="32"/>
          <w:szCs w:val="32"/>
          <w:lang w:val="en-US" w:eastAsia="zh-CN"/>
        </w:rPr>
        <w:t>三项制度。通过设计</w:t>
      </w:r>
      <w:r>
        <w:rPr>
          <w:rFonts w:hint="eastAsia" w:ascii="仿宋_GB2312" w:hAnsi="仿宋_GB2312" w:eastAsia="仿宋_GB2312" w:cs="仿宋_GB2312"/>
          <w:i w:val="0"/>
          <w:caps w:val="0"/>
          <w:color w:val="000000"/>
          <w:spacing w:val="0"/>
          <w:sz w:val="32"/>
          <w:szCs w:val="32"/>
        </w:rPr>
        <w:t>行政执法信息公开、执法行为信息记载、执法过程追溯管理、执法决定</w:t>
      </w:r>
      <w:r>
        <w:rPr>
          <w:rFonts w:hint="eastAsia" w:ascii="仿宋_GB2312" w:hAnsi="仿宋_GB2312" w:eastAsia="仿宋_GB2312" w:cs="仿宋_GB2312"/>
          <w:i w:val="0"/>
          <w:caps w:val="0"/>
          <w:color w:val="000000"/>
          <w:spacing w:val="0"/>
          <w:sz w:val="32"/>
          <w:szCs w:val="32"/>
          <w:lang w:val="en-US" w:eastAsia="zh-CN"/>
        </w:rPr>
        <w:t>法制</w:t>
      </w:r>
      <w:r>
        <w:rPr>
          <w:rFonts w:hint="eastAsia" w:ascii="仿宋_GB2312" w:hAnsi="仿宋_GB2312" w:eastAsia="仿宋_GB2312" w:cs="仿宋_GB2312"/>
          <w:i w:val="0"/>
          <w:caps w:val="0"/>
          <w:color w:val="000000"/>
          <w:spacing w:val="0"/>
          <w:sz w:val="32"/>
          <w:szCs w:val="32"/>
        </w:rPr>
        <w:t>审核</w:t>
      </w:r>
      <w:r>
        <w:rPr>
          <w:rFonts w:hint="eastAsia" w:ascii="仿宋_GB2312" w:hAnsi="仿宋_GB2312" w:eastAsia="仿宋_GB2312" w:cs="仿宋_GB2312"/>
          <w:i w:val="0"/>
          <w:caps w:val="0"/>
          <w:color w:val="000000"/>
          <w:spacing w:val="0"/>
          <w:sz w:val="32"/>
          <w:szCs w:val="32"/>
          <w:lang w:val="en-US" w:eastAsia="zh-CN"/>
        </w:rPr>
        <w:t>等手段，以达到</w:t>
      </w:r>
      <w:r>
        <w:rPr>
          <w:rFonts w:hint="eastAsia" w:ascii="仿宋_GB2312" w:hAnsi="仿宋_GB2312" w:eastAsia="仿宋_GB2312" w:cs="仿宋_GB2312"/>
          <w:i w:val="0"/>
          <w:caps w:val="0"/>
          <w:color w:val="000000"/>
          <w:spacing w:val="0"/>
          <w:sz w:val="32"/>
          <w:szCs w:val="32"/>
        </w:rPr>
        <w:t>行政</w:t>
      </w:r>
      <w:r>
        <w:rPr>
          <w:rFonts w:hint="eastAsia" w:ascii="仿宋_GB2312" w:hAnsi="仿宋_GB2312" w:eastAsia="仿宋_GB2312" w:cs="仿宋_GB2312"/>
          <w:i w:val="0"/>
          <w:caps w:val="0"/>
          <w:color w:val="000000"/>
          <w:spacing w:val="0"/>
          <w:sz w:val="32"/>
          <w:szCs w:val="32"/>
          <w:lang w:val="en-US" w:eastAsia="zh-CN"/>
        </w:rPr>
        <w:t>执法</w:t>
      </w:r>
      <w:r>
        <w:rPr>
          <w:rFonts w:hint="eastAsia" w:ascii="仿宋_GB2312" w:hAnsi="仿宋_GB2312" w:eastAsia="仿宋_GB2312" w:cs="仿宋_GB2312"/>
          <w:i w:val="0"/>
          <w:caps w:val="0"/>
          <w:color w:val="000000"/>
          <w:spacing w:val="0"/>
          <w:sz w:val="32"/>
          <w:szCs w:val="32"/>
        </w:rPr>
        <w:t>行为有效规范</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执法决定合法有效</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行政执法能力和水平整体大幅提升</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行政执法社会满意度显著提高</w:t>
      </w:r>
      <w:r>
        <w:rPr>
          <w:rFonts w:hint="eastAsia" w:ascii="仿宋_GB2312" w:hAnsi="仿宋_GB2312" w:eastAsia="仿宋_GB2312" w:cs="仿宋_GB2312"/>
          <w:i w:val="0"/>
          <w:caps w:val="0"/>
          <w:color w:val="000000"/>
          <w:spacing w:val="0"/>
          <w:sz w:val="32"/>
          <w:szCs w:val="32"/>
          <w:lang w:val="en-US" w:eastAsia="zh-CN"/>
        </w:rPr>
        <w:t>的工作成效</w:t>
      </w:r>
      <w:r>
        <w:rPr>
          <w:rFonts w:hint="eastAsia" w:ascii="仿宋_GB2312" w:hAnsi="仿宋_GB2312" w:eastAsia="仿宋_GB2312" w:cs="仿宋_GB2312"/>
          <w:i w:val="0"/>
          <w:caps w:val="0"/>
          <w:color w:val="000000"/>
          <w:spacing w:val="0"/>
          <w:sz w:val="32"/>
          <w:szCs w:val="32"/>
        </w:rPr>
        <w:t>。</w:t>
      </w:r>
    </w:p>
    <w:p>
      <w:pPr>
        <w:ind w:firstLine="640" w:firstLineChars="200"/>
        <w:jc w:val="left"/>
        <w:rPr>
          <w:rFonts w:hint="eastAsia" w:ascii="黑体" w:hAnsi="黑体" w:eastAsia="黑体" w:cs="黑体"/>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二、《营商局方案》的主要内容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640" w:firstLineChars="200"/>
        <w:rPr>
          <w:rFonts w:hint="eastAsia" w:ascii="楷体" w:hAnsi="楷体" w:eastAsia="楷体" w:cs="楷体"/>
          <w:i w:val="0"/>
          <w:caps w:val="0"/>
          <w:color w:val="000000"/>
          <w:spacing w:val="0"/>
          <w:sz w:val="32"/>
          <w:szCs w:val="32"/>
          <w:lang w:val="en-US" w:eastAsia="zh-CN"/>
        </w:rPr>
      </w:pPr>
      <w:r>
        <w:rPr>
          <w:rFonts w:hint="eastAsia" w:ascii="楷体" w:hAnsi="楷体" w:eastAsia="楷体" w:cs="楷体"/>
          <w:i w:val="0"/>
          <w:caps w:val="0"/>
          <w:color w:val="000000"/>
          <w:spacing w:val="0"/>
          <w:sz w:val="32"/>
          <w:szCs w:val="32"/>
          <w:lang w:eastAsia="zh-CN"/>
        </w:rPr>
        <w:t>（</w:t>
      </w:r>
      <w:r>
        <w:rPr>
          <w:rFonts w:hint="eastAsia" w:ascii="楷体" w:hAnsi="楷体" w:eastAsia="楷体" w:cs="楷体"/>
          <w:i w:val="0"/>
          <w:caps w:val="0"/>
          <w:color w:val="000000"/>
          <w:spacing w:val="0"/>
          <w:sz w:val="32"/>
          <w:szCs w:val="32"/>
          <w:lang w:val="en-US" w:eastAsia="zh-CN"/>
        </w:rPr>
        <w:t>一</w:t>
      </w:r>
      <w:r>
        <w:rPr>
          <w:rFonts w:hint="eastAsia" w:ascii="楷体" w:hAnsi="楷体" w:eastAsia="楷体" w:cs="楷体"/>
          <w:i w:val="0"/>
          <w:caps w:val="0"/>
          <w:color w:val="000000"/>
          <w:spacing w:val="0"/>
          <w:sz w:val="32"/>
          <w:szCs w:val="32"/>
          <w:lang w:eastAsia="zh-CN"/>
        </w:rPr>
        <w:t>）</w:t>
      </w:r>
      <w:r>
        <w:rPr>
          <w:rFonts w:hint="eastAsia" w:ascii="楷体" w:hAnsi="楷体" w:eastAsia="楷体" w:cs="楷体"/>
          <w:i w:val="0"/>
          <w:caps w:val="0"/>
          <w:color w:val="000000"/>
          <w:spacing w:val="0"/>
          <w:sz w:val="32"/>
          <w:szCs w:val="32"/>
          <w:lang w:val="en-US" w:eastAsia="zh-CN"/>
        </w:rPr>
        <w:t>任务措施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640" w:firstLineChars="200"/>
        <w:rPr>
          <w:rFonts w:hint="eastAsia" w:ascii="仿宋_GB2312" w:hAnsi="仿宋_GB2312" w:eastAsia="仿宋_GB2312" w:cs="仿宋_GB2312"/>
          <w:sz w:val="32"/>
          <w:szCs w:val="32"/>
        </w:rPr>
      </w:pPr>
      <w:r>
        <w:rPr>
          <w:rFonts w:hint="eastAsia" w:ascii="楷体" w:hAnsi="楷体" w:eastAsia="楷体" w:cs="楷体"/>
          <w:i w:val="0"/>
          <w:caps w:val="0"/>
          <w:color w:val="000000"/>
          <w:spacing w:val="0"/>
          <w:sz w:val="32"/>
          <w:szCs w:val="32"/>
          <w:lang w:val="en-US" w:eastAsia="zh-CN"/>
        </w:rPr>
        <w:t>1.</w:t>
      </w:r>
      <w:r>
        <w:rPr>
          <w:rFonts w:hint="eastAsia" w:ascii="楷体" w:hAnsi="楷体" w:eastAsia="楷体" w:cs="楷体"/>
          <w:i w:val="0"/>
          <w:caps w:val="0"/>
          <w:color w:val="000000"/>
          <w:spacing w:val="0"/>
          <w:sz w:val="32"/>
          <w:szCs w:val="32"/>
        </w:rPr>
        <w:t>行政执法公示制度</w:t>
      </w:r>
      <w:r>
        <w:rPr>
          <w:rFonts w:hint="eastAsia" w:ascii="楷体" w:hAnsi="楷体" w:eastAsia="楷体" w:cs="楷体"/>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建立健全公开机制，梳理执法内容，做到“应公开、尽公开”</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充分利用门户网站、服务窗口，依法及时主动向社会公开有关行政执法信息</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发现公开的行政执法信息不准确的，要及时予以更正。</w:t>
      </w:r>
    </w:p>
    <w:p>
      <w:pPr>
        <w:ind w:firstLine="640" w:firstLineChars="200"/>
        <w:jc w:val="left"/>
        <w:rPr>
          <w:rFonts w:hint="eastAsia" w:ascii="仿宋_GB2312" w:hAnsi="仿宋_GB2312" w:eastAsia="仿宋_GB2312" w:cs="仿宋_GB2312"/>
          <w:i w:val="0"/>
          <w:caps w:val="0"/>
          <w:color w:val="000000"/>
          <w:spacing w:val="0"/>
          <w:sz w:val="32"/>
          <w:szCs w:val="32"/>
        </w:rPr>
      </w:pPr>
      <w:r>
        <w:rPr>
          <w:rFonts w:hint="eastAsia" w:ascii="楷体" w:hAnsi="楷体" w:eastAsia="楷体" w:cs="楷体"/>
          <w:i w:val="0"/>
          <w:caps w:val="0"/>
          <w:color w:val="000000"/>
          <w:spacing w:val="0"/>
          <w:sz w:val="32"/>
          <w:szCs w:val="32"/>
          <w:lang w:val="en-US" w:eastAsia="zh-CN"/>
        </w:rPr>
        <w:t>2.</w:t>
      </w:r>
      <w:r>
        <w:rPr>
          <w:rFonts w:hint="eastAsia" w:ascii="楷体" w:hAnsi="楷体" w:eastAsia="楷体" w:cs="楷体"/>
          <w:i w:val="0"/>
          <w:caps w:val="0"/>
          <w:color w:val="000000"/>
          <w:spacing w:val="0"/>
          <w:sz w:val="32"/>
          <w:szCs w:val="32"/>
        </w:rPr>
        <w:t>执法全过程记录制度</w:t>
      </w:r>
      <w:r>
        <w:rPr>
          <w:rFonts w:hint="eastAsia" w:ascii="楷体" w:hAnsi="楷体" w:eastAsia="楷体" w:cs="楷体"/>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应当规范行政执法程序，通过文字、音像等记录方式，对行政执法行为进行记录并归档，实现全过程留痕和可</w:t>
      </w:r>
      <w:r>
        <w:rPr>
          <w:rFonts w:hint="eastAsia" w:ascii="仿宋_GB2312" w:hAnsi="仿宋_GB2312" w:eastAsia="仿宋_GB2312" w:cs="仿宋_GB2312"/>
          <w:i w:val="0"/>
          <w:caps w:val="0"/>
          <w:color w:val="000000"/>
          <w:spacing w:val="0"/>
          <w:sz w:val="32"/>
          <w:szCs w:val="32"/>
          <w:lang w:val="en-US" w:eastAsia="zh-CN"/>
        </w:rPr>
        <w:t>追溯</w:t>
      </w:r>
      <w:r>
        <w:rPr>
          <w:rFonts w:hint="eastAsia" w:ascii="仿宋_GB2312" w:hAnsi="仿宋_GB2312" w:eastAsia="仿宋_GB2312" w:cs="仿宋_GB2312"/>
          <w:i w:val="0"/>
          <w:caps w:val="0"/>
          <w:color w:val="000000"/>
          <w:spacing w:val="0"/>
          <w:sz w:val="32"/>
          <w:szCs w:val="32"/>
        </w:rPr>
        <w:t>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640" w:firstLineChars="200"/>
        <w:rPr>
          <w:rFonts w:hint="eastAsia" w:ascii="仿宋_GB2312" w:hAnsi="仿宋_GB2312" w:eastAsia="仿宋_GB2312" w:cs="仿宋_GB2312"/>
          <w:i w:val="0"/>
          <w:caps w:val="0"/>
          <w:color w:val="000000"/>
          <w:spacing w:val="0"/>
          <w:sz w:val="32"/>
          <w:szCs w:val="32"/>
        </w:rPr>
      </w:pPr>
      <w:r>
        <w:rPr>
          <w:rFonts w:hint="eastAsia" w:ascii="楷体" w:hAnsi="楷体" w:eastAsia="楷体" w:cs="楷体"/>
          <w:i w:val="0"/>
          <w:caps w:val="0"/>
          <w:color w:val="000000"/>
          <w:spacing w:val="0"/>
          <w:sz w:val="32"/>
          <w:szCs w:val="32"/>
          <w:lang w:val="en-US" w:eastAsia="zh-CN"/>
        </w:rPr>
        <w:t>3.</w:t>
      </w:r>
      <w:r>
        <w:rPr>
          <w:rFonts w:hint="eastAsia" w:ascii="楷体" w:hAnsi="楷体" w:eastAsia="楷体" w:cs="楷体"/>
          <w:i w:val="0"/>
          <w:caps w:val="0"/>
          <w:color w:val="000000"/>
          <w:spacing w:val="0"/>
          <w:sz w:val="32"/>
          <w:szCs w:val="32"/>
        </w:rPr>
        <w:t>重大执法决定法制审核制度</w:t>
      </w:r>
      <w:r>
        <w:rPr>
          <w:rFonts w:hint="eastAsia" w:ascii="楷体" w:hAnsi="楷体" w:eastAsia="楷体" w:cs="楷体"/>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在作出重大行政决定之前，必须进行法制审核，未经法制审核或者审核未通过的，不得作出相关</w:t>
      </w:r>
      <w:r>
        <w:rPr>
          <w:rFonts w:hint="eastAsia" w:ascii="仿宋_GB2312" w:hAnsi="仿宋_GB2312" w:eastAsia="仿宋_GB2312" w:cs="仿宋_GB2312"/>
          <w:i w:val="0"/>
          <w:caps w:val="0"/>
          <w:color w:val="000000"/>
          <w:spacing w:val="0"/>
          <w:sz w:val="32"/>
          <w:szCs w:val="32"/>
          <w:lang w:val="en-US" w:eastAsia="zh-CN"/>
        </w:rPr>
        <w:t>行政</w:t>
      </w:r>
      <w:r>
        <w:rPr>
          <w:rFonts w:hint="eastAsia" w:ascii="仿宋_GB2312" w:hAnsi="仿宋_GB2312" w:eastAsia="仿宋_GB2312" w:cs="仿宋_GB2312"/>
          <w:i w:val="0"/>
          <w:caps w:val="0"/>
          <w:color w:val="000000"/>
          <w:spacing w:val="0"/>
          <w:sz w:val="32"/>
          <w:szCs w:val="32"/>
        </w:rPr>
        <w:t>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640" w:firstLineChars="200"/>
        <w:rPr>
          <w:rFonts w:hint="eastAsia" w:ascii="楷体" w:hAnsi="楷体" w:eastAsia="楷体" w:cs="楷体"/>
          <w:i w:val="0"/>
          <w:caps w:val="0"/>
          <w:color w:val="000000"/>
          <w:spacing w:val="0"/>
          <w:sz w:val="32"/>
          <w:szCs w:val="32"/>
        </w:rPr>
      </w:pPr>
      <w:r>
        <w:rPr>
          <w:rFonts w:hint="eastAsia" w:ascii="楷体" w:hAnsi="楷体" w:eastAsia="楷体" w:cs="楷体"/>
          <w:i w:val="0"/>
          <w:caps w:val="0"/>
          <w:color w:val="000000"/>
          <w:spacing w:val="0"/>
          <w:sz w:val="32"/>
          <w:szCs w:val="32"/>
          <w:lang w:eastAsia="zh-CN"/>
        </w:rPr>
        <w:t>（</w:t>
      </w:r>
      <w:r>
        <w:rPr>
          <w:rFonts w:hint="eastAsia" w:ascii="楷体" w:hAnsi="楷体" w:eastAsia="楷体" w:cs="楷体"/>
          <w:i w:val="0"/>
          <w:caps w:val="0"/>
          <w:color w:val="000000"/>
          <w:spacing w:val="0"/>
          <w:sz w:val="32"/>
          <w:szCs w:val="32"/>
          <w:lang w:val="en-US" w:eastAsia="zh-CN"/>
        </w:rPr>
        <w:t>二</w:t>
      </w:r>
      <w:r>
        <w:rPr>
          <w:rFonts w:hint="eastAsia" w:ascii="楷体" w:hAnsi="楷体" w:eastAsia="楷体" w:cs="楷体"/>
          <w:i w:val="0"/>
          <w:caps w:val="0"/>
          <w:color w:val="000000"/>
          <w:spacing w:val="0"/>
          <w:sz w:val="32"/>
          <w:szCs w:val="32"/>
          <w:lang w:eastAsia="zh-CN"/>
        </w:rPr>
        <w:t>）</w:t>
      </w:r>
      <w:r>
        <w:rPr>
          <w:rFonts w:hint="eastAsia" w:ascii="楷体" w:hAnsi="楷体" w:eastAsia="楷体" w:cs="楷体"/>
          <w:i w:val="0"/>
          <w:caps w:val="0"/>
          <w:color w:val="000000"/>
          <w:spacing w:val="0"/>
          <w:sz w:val="32"/>
          <w:szCs w:val="32"/>
        </w:rPr>
        <w:t>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一</w:t>
      </w:r>
      <w:r>
        <w:rPr>
          <w:rFonts w:hint="eastAsia" w:ascii="仿宋_GB2312" w:hAnsi="仿宋_GB2312" w:eastAsia="仿宋_GB2312" w:cs="仿宋_GB2312"/>
          <w:i w:val="0"/>
          <w:caps w:val="0"/>
          <w:color w:val="000000"/>
          <w:spacing w:val="0"/>
          <w:sz w:val="32"/>
          <w:szCs w:val="32"/>
          <w:lang w:val="en-US" w:eastAsia="zh-CN"/>
        </w:rPr>
        <w:t>要</w:t>
      </w:r>
      <w:r>
        <w:rPr>
          <w:rFonts w:hint="eastAsia" w:ascii="仿宋_GB2312" w:hAnsi="仿宋_GB2312" w:eastAsia="仿宋_GB2312" w:cs="仿宋_GB2312"/>
          <w:i w:val="0"/>
          <w:caps w:val="0"/>
          <w:color w:val="000000"/>
          <w:spacing w:val="0"/>
          <w:sz w:val="32"/>
          <w:szCs w:val="32"/>
        </w:rPr>
        <w:t>加强组织领导</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成立“三项制度”工作领导小组，负责推进“三项制度”的实施工作。二</w:t>
      </w:r>
      <w:r>
        <w:rPr>
          <w:rFonts w:hint="eastAsia" w:ascii="仿宋_GB2312" w:hAnsi="仿宋_GB2312" w:eastAsia="仿宋_GB2312" w:cs="仿宋_GB2312"/>
          <w:i w:val="0"/>
          <w:caps w:val="0"/>
          <w:color w:val="000000"/>
          <w:spacing w:val="0"/>
          <w:sz w:val="32"/>
          <w:szCs w:val="32"/>
          <w:lang w:val="en-US" w:eastAsia="zh-CN"/>
        </w:rPr>
        <w:t>要</w:t>
      </w:r>
      <w:r>
        <w:rPr>
          <w:rFonts w:hint="eastAsia" w:ascii="仿宋_GB2312" w:hAnsi="仿宋_GB2312" w:eastAsia="仿宋_GB2312" w:cs="仿宋_GB2312"/>
          <w:i w:val="0"/>
          <w:caps w:val="0"/>
          <w:color w:val="000000"/>
          <w:spacing w:val="0"/>
          <w:sz w:val="32"/>
          <w:szCs w:val="32"/>
        </w:rPr>
        <w:t>强化统筹衔接</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推进“双随机一公开”监管、规范行政执法程序、推行政府法律顾问制度、实行行政执法人员持证上岗和资格管理等改革任务相结合。三</w:t>
      </w:r>
      <w:r>
        <w:rPr>
          <w:rFonts w:hint="eastAsia" w:ascii="仿宋_GB2312" w:hAnsi="仿宋_GB2312" w:eastAsia="仿宋_GB2312" w:cs="仿宋_GB2312"/>
          <w:i w:val="0"/>
          <w:caps w:val="0"/>
          <w:color w:val="000000"/>
          <w:spacing w:val="0"/>
          <w:sz w:val="32"/>
          <w:szCs w:val="32"/>
          <w:lang w:val="en-US" w:eastAsia="zh-CN"/>
        </w:rPr>
        <w:t>要</w:t>
      </w:r>
      <w:r>
        <w:rPr>
          <w:rFonts w:hint="eastAsia" w:ascii="仿宋_GB2312" w:hAnsi="仿宋_GB2312" w:eastAsia="仿宋_GB2312" w:cs="仿宋_GB2312"/>
          <w:i w:val="0"/>
          <w:caps w:val="0"/>
          <w:color w:val="000000"/>
          <w:spacing w:val="0"/>
          <w:sz w:val="32"/>
          <w:szCs w:val="32"/>
        </w:rPr>
        <w:t>保障经费投入</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建立责任明确、管理规范、投入稳定的执法经费保障机制</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四</w:t>
      </w:r>
      <w:r>
        <w:rPr>
          <w:rFonts w:hint="eastAsia" w:ascii="仿宋_GB2312" w:hAnsi="仿宋_GB2312" w:eastAsia="仿宋_GB2312" w:cs="仿宋_GB2312"/>
          <w:i w:val="0"/>
          <w:caps w:val="0"/>
          <w:color w:val="000000"/>
          <w:spacing w:val="0"/>
          <w:sz w:val="32"/>
          <w:szCs w:val="32"/>
          <w:lang w:val="en-US" w:eastAsia="zh-CN"/>
        </w:rPr>
        <w:t>要</w:t>
      </w:r>
      <w:r>
        <w:rPr>
          <w:rFonts w:hint="eastAsia" w:ascii="仿宋_GB2312" w:hAnsi="仿宋_GB2312" w:eastAsia="仿宋_GB2312" w:cs="仿宋_GB2312"/>
          <w:i w:val="0"/>
          <w:caps w:val="0"/>
          <w:color w:val="000000"/>
          <w:spacing w:val="0"/>
          <w:sz w:val="32"/>
          <w:szCs w:val="32"/>
        </w:rPr>
        <w:t>加强队伍建设</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要重视执法人员能力素质建设，加强思想道德和素质教育，建立科学的考核评价体系和人员激励机制。五</w:t>
      </w:r>
      <w:r>
        <w:rPr>
          <w:rFonts w:hint="eastAsia" w:ascii="仿宋_GB2312" w:hAnsi="仿宋_GB2312" w:eastAsia="仿宋_GB2312" w:cs="仿宋_GB2312"/>
          <w:i w:val="0"/>
          <w:caps w:val="0"/>
          <w:color w:val="000000"/>
          <w:spacing w:val="0"/>
          <w:sz w:val="32"/>
          <w:szCs w:val="32"/>
          <w:lang w:val="en-US" w:eastAsia="zh-CN"/>
        </w:rPr>
        <w:t>要</w:t>
      </w:r>
      <w:r>
        <w:rPr>
          <w:rFonts w:hint="eastAsia" w:ascii="仿宋_GB2312" w:hAnsi="仿宋_GB2312" w:eastAsia="仿宋_GB2312" w:cs="仿宋_GB2312"/>
          <w:i w:val="0"/>
          <w:caps w:val="0"/>
          <w:color w:val="000000"/>
          <w:spacing w:val="0"/>
          <w:sz w:val="32"/>
          <w:szCs w:val="32"/>
        </w:rPr>
        <w:t>强化督查考核</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结合开展执法检查、案卷评查、依法行政考核等工作对本机关推行落实“三项制度”情况进行督促检查。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640" w:firstLineChars="200"/>
        <w:rPr>
          <w:rFonts w:hint="eastAsia" w:ascii="黑体" w:hAnsi="黑体" w:eastAsia="黑体" w:cs="黑体"/>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三、下一步工作安排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640" w:firstLineChars="200"/>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《营商局方案》审议通过后，建议以市营商局文件印发，并由政策法规科会同相关科室做好贯彻落实工作。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640" w:firstLineChars="200"/>
        <w:rPr>
          <w:rFonts w:hint="eastAsia" w:ascii="仿宋_GB2312" w:hAnsi="仿宋_GB2312" w:eastAsia="仿宋_GB2312" w:cs="仿宋_GB2312"/>
          <w:i w:val="0"/>
          <w:caps w:val="0"/>
          <w:color w:val="000000"/>
          <w:spacing w:val="0"/>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640" w:firstLineChars="200"/>
        <w:rPr>
          <w:rFonts w:hint="eastAsia" w:ascii="仿宋_GB2312" w:hAnsi="仿宋_GB2312" w:eastAsia="仿宋_GB2312" w:cs="仿宋_GB2312"/>
          <w:i w:val="0"/>
          <w:caps w:val="0"/>
          <w:color w:val="000000"/>
          <w:spacing w:val="0"/>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1280" w:firstLineChars="400"/>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鞍山市营商环境建设局（市行政审批局）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2880" w:firstLineChars="900"/>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2023年5月31日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4" w:lineRule="atLeast"/>
        <w:ind w:right="0" w:firstLine="640" w:firstLineChars="200"/>
        <w:rPr>
          <w:rFonts w:hint="eastAsia" w:ascii="仿宋_GB2312" w:hAnsi="仿宋_GB2312" w:eastAsia="仿宋_GB2312" w:cs="仿宋_GB2312"/>
          <w:i w:val="0"/>
          <w:caps w:val="0"/>
          <w:color w:val="000000"/>
          <w:spacing w:val="0"/>
          <w:sz w:val="32"/>
          <w:szCs w:val="32"/>
        </w:rPr>
      </w:pPr>
    </w:p>
    <w:p>
      <w:pPr>
        <w:ind w:firstLine="640" w:firstLineChars="200"/>
        <w:jc w:val="left"/>
        <w:rPr>
          <w:rFonts w:hint="eastAsia" w:ascii="仿宋_GB2312" w:hAnsi="仿宋_GB2312" w:eastAsia="仿宋_GB2312" w:cs="仿宋_GB2312"/>
          <w:i w:val="0"/>
          <w:caps w:val="0"/>
          <w:color w:val="000000"/>
          <w:spacing w:val="0"/>
          <w:sz w:val="32"/>
          <w:szCs w:val="32"/>
          <w:lang w:val="en-US" w:eastAsia="zh-CN"/>
        </w:rPr>
      </w:pPr>
    </w:p>
    <w:p>
      <w:pPr>
        <w:ind w:firstLine="640" w:firstLineChars="200"/>
        <w:jc w:val="left"/>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164F92"/>
    <w:rsid w:val="0F6A554E"/>
    <w:rsid w:val="1E804F3D"/>
    <w:rsid w:val="34C334FA"/>
    <w:rsid w:val="44AF585A"/>
    <w:rsid w:val="4DDF17A7"/>
    <w:rsid w:val="51DB32B1"/>
    <w:rsid w:val="67646C86"/>
    <w:rsid w:val="6EFD01D2"/>
    <w:rsid w:val="71164F92"/>
    <w:rsid w:val="7AD86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14</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2023-05-31T02:35:00Z</dcterms:created>
  <dc:creator>Tyrant</dc:creator>
  <cp:lastModifiedBy>Administrator</cp:lastModifiedBy>
  <cp:lastPrinted>2023-06-02T00:48:00Z</cp:lastPrinted>
  <dcterms:modified xsi:type="dcterms:W3CDTF">2025-01-14T07:45:20Z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