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附件2-3</w:t>
      </w:r>
    </w:p>
    <w:p>
      <w:pPr>
        <w:spacing w:line="360" w:lineRule="auto"/>
        <w:ind w:firstLine="241"/>
        <w:jc w:val="center"/>
        <w:rPr>
          <w:rFonts w:ascii="黑体" w:eastAsia="黑体" w:cs="黑体"/>
          <w:b/>
          <w:bCs/>
          <w:sz w:val="48"/>
          <w:szCs w:val="48"/>
        </w:rPr>
      </w:pPr>
    </w:p>
    <w:p>
      <w:pPr>
        <w:spacing w:line="360" w:lineRule="auto"/>
        <w:ind w:firstLine="241"/>
        <w:jc w:val="center"/>
        <w:rPr>
          <w:rFonts w:ascii="黑体" w:eastAsia="黑体"/>
          <w:b/>
          <w:bCs/>
          <w:sz w:val="48"/>
          <w:szCs w:val="48"/>
        </w:rPr>
      </w:pPr>
      <w:r>
        <w:rPr>
          <w:rFonts w:hint="eastAsia" w:ascii="黑体" w:eastAsia="黑体" w:cs="黑体"/>
          <w:b/>
          <w:bCs/>
          <w:sz w:val="48"/>
          <w:szCs w:val="48"/>
          <w:lang w:eastAsia="zh-CN"/>
        </w:rPr>
        <w:t>鞍山市</w:t>
      </w:r>
      <w:r>
        <w:rPr>
          <w:rFonts w:hint="eastAsia" w:ascii="黑体" w:eastAsia="黑体" w:cs="黑体"/>
          <w:b/>
          <w:bCs/>
          <w:sz w:val="48"/>
          <w:szCs w:val="48"/>
        </w:rPr>
        <w:t>科学技术计划项目</w:t>
      </w:r>
    </w:p>
    <w:p>
      <w:pPr>
        <w:adjustRightInd w:val="0"/>
        <w:snapToGrid w:val="0"/>
        <w:spacing w:line="360" w:lineRule="auto"/>
        <w:ind w:firstLine="241"/>
        <w:jc w:val="center"/>
        <w:rPr>
          <w:rFonts w:ascii="黑体" w:eastAsia="黑体" w:cs="黑体"/>
          <w:b/>
          <w:bCs/>
          <w:sz w:val="48"/>
          <w:szCs w:val="48"/>
        </w:rPr>
      </w:pPr>
      <w:r>
        <w:rPr>
          <w:rFonts w:hint="eastAsia" w:ascii="黑体" w:eastAsia="黑体" w:cs="黑体"/>
          <w:b/>
          <w:bCs/>
          <w:sz w:val="48"/>
          <w:szCs w:val="48"/>
        </w:rPr>
        <w:t>预算说明书</w:t>
      </w:r>
      <w:bookmarkStart w:id="0" w:name="_GoBack"/>
      <w:bookmarkEnd w:id="0"/>
    </w:p>
    <w:p>
      <w:pPr>
        <w:ind w:firstLine="105"/>
      </w:pPr>
    </w:p>
    <w:p>
      <w:pPr>
        <w:pStyle w:val="4"/>
        <w:ind w:firstLine="151"/>
        <w:jc w:val="center"/>
        <w:rPr>
          <w:rFonts w:ascii="黑体" w:eastAsia="黑体"/>
          <w:b/>
          <w:bCs/>
          <w:sz w:val="30"/>
          <w:szCs w:val="30"/>
        </w:rPr>
      </w:pPr>
    </w:p>
    <w:tbl>
      <w:tblPr>
        <w:tblStyle w:val="8"/>
        <w:tblW w:w="80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3"/>
        <w:gridCol w:w="4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3" w:type="dxa"/>
          </w:tcPr>
          <w:p>
            <w:pPr>
              <w:pStyle w:val="4"/>
              <w:ind w:firstLine="0" w:firstLineChars="0"/>
              <w:jc w:val="distribute"/>
              <w:rPr>
                <w:rFonts w:ascii="黑体" w:hAnsi="Calibri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bCs/>
                <w:kern w:val="0"/>
                <w:sz w:val="28"/>
                <w:szCs w:val="28"/>
              </w:rPr>
              <w:t>计    划    名    称</w:t>
            </w:r>
          </w:p>
        </w:tc>
        <w:tc>
          <w:tcPr>
            <w:tcW w:w="4725" w:type="dxa"/>
          </w:tcPr>
          <w:p>
            <w:pPr>
              <w:pStyle w:val="4"/>
              <w:ind w:firstLine="0" w:firstLineChars="0"/>
              <w:rPr>
                <w:rFonts w:ascii="黑体" w:hAnsi="Calibri"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Calibri" w:eastAsia="黑体"/>
                <w:b/>
                <w:bCs/>
                <w:kern w:val="0"/>
                <w:sz w:val="30"/>
                <w:szCs w:val="30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3" w:type="dxa"/>
          </w:tcPr>
          <w:p>
            <w:pPr>
              <w:pStyle w:val="4"/>
              <w:ind w:firstLine="0" w:firstLineChars="0"/>
              <w:jc w:val="distribute"/>
              <w:rPr>
                <w:rFonts w:ascii="黑体" w:hAnsi="Calibri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bCs/>
                <w:kern w:val="0"/>
                <w:sz w:val="28"/>
                <w:szCs w:val="28"/>
              </w:rPr>
              <w:t>技术领域</w:t>
            </w:r>
          </w:p>
        </w:tc>
        <w:tc>
          <w:tcPr>
            <w:tcW w:w="4725" w:type="dxa"/>
          </w:tcPr>
          <w:p>
            <w:pPr>
              <w:pStyle w:val="4"/>
              <w:ind w:firstLine="0" w:firstLineChars="0"/>
              <w:rPr>
                <w:rFonts w:ascii="黑体" w:hAnsi="Calibri"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Calibri" w:eastAsia="黑体"/>
                <w:b/>
                <w:bCs/>
                <w:kern w:val="0"/>
                <w:sz w:val="30"/>
                <w:szCs w:val="30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3" w:type="dxa"/>
          </w:tcPr>
          <w:p>
            <w:pPr>
              <w:pStyle w:val="4"/>
              <w:ind w:firstLine="0" w:firstLineChars="0"/>
              <w:jc w:val="distribute"/>
              <w:rPr>
                <w:rFonts w:ascii="黑体" w:hAnsi="Calibri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725" w:type="dxa"/>
          </w:tcPr>
          <w:p>
            <w:pPr>
              <w:pStyle w:val="4"/>
              <w:ind w:firstLine="0" w:firstLineChars="0"/>
              <w:rPr>
                <w:rFonts w:ascii="黑体" w:hAnsi="Calibri"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Calibri" w:eastAsia="黑体"/>
                <w:b/>
                <w:bCs/>
                <w:kern w:val="0"/>
                <w:sz w:val="30"/>
                <w:szCs w:val="30"/>
              </w:rPr>
              <w:t>：</w:t>
            </w:r>
          </w:p>
        </w:tc>
      </w:tr>
      <w:tr>
        <w:trPr>
          <w:jc w:val="center"/>
        </w:trPr>
        <w:tc>
          <w:tcPr>
            <w:tcW w:w="3363" w:type="dxa"/>
          </w:tcPr>
          <w:p>
            <w:pPr>
              <w:pStyle w:val="4"/>
              <w:ind w:firstLine="0" w:firstLineChars="0"/>
              <w:jc w:val="distribute"/>
              <w:rPr>
                <w:rFonts w:ascii="黑体" w:hAnsi="Calibri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4725" w:type="dxa"/>
          </w:tcPr>
          <w:p>
            <w:pPr>
              <w:pStyle w:val="4"/>
              <w:ind w:firstLine="0" w:firstLineChars="0"/>
              <w:rPr>
                <w:rFonts w:ascii="黑体" w:hAnsi="Calibri"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Calibri" w:eastAsia="黑体"/>
                <w:b/>
                <w:bCs/>
                <w:kern w:val="0"/>
                <w:sz w:val="30"/>
                <w:szCs w:val="30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3" w:type="dxa"/>
          </w:tcPr>
          <w:p>
            <w:pPr>
              <w:pStyle w:val="4"/>
              <w:ind w:firstLine="0" w:firstLineChars="0"/>
              <w:jc w:val="distribute"/>
              <w:rPr>
                <w:rFonts w:ascii="黑体" w:hAnsi="Calibri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4725" w:type="dxa"/>
          </w:tcPr>
          <w:p>
            <w:pPr>
              <w:pStyle w:val="4"/>
              <w:ind w:firstLine="0" w:firstLineChars="0"/>
              <w:rPr>
                <w:rFonts w:ascii="黑体" w:hAnsi="Calibri"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Calibri" w:eastAsia="黑体"/>
                <w:b/>
                <w:bCs/>
                <w:kern w:val="0"/>
                <w:sz w:val="30"/>
                <w:szCs w:val="30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3" w:type="dxa"/>
          </w:tcPr>
          <w:p>
            <w:pPr>
              <w:pStyle w:val="4"/>
              <w:ind w:firstLine="0" w:firstLineChars="0"/>
              <w:jc w:val="distribute"/>
              <w:rPr>
                <w:rFonts w:ascii="黑体" w:hAnsi="Calibri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bCs/>
                <w:kern w:val="0"/>
                <w:sz w:val="28"/>
                <w:szCs w:val="28"/>
              </w:rPr>
              <w:t>初审</w:t>
            </w:r>
            <w:r>
              <w:rPr>
                <w:rFonts w:hint="eastAsia" w:ascii="黑体" w:hAnsi="Calibri" w:eastAsia="黑体"/>
                <w:bCs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黑体" w:hAnsi="Calibri" w:eastAsia="黑体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4725" w:type="dxa"/>
          </w:tcPr>
          <w:p>
            <w:pPr>
              <w:pStyle w:val="4"/>
              <w:ind w:firstLine="0" w:firstLineChars="0"/>
              <w:rPr>
                <w:rFonts w:ascii="黑体" w:hAnsi="Calibri"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Calibri" w:eastAsia="黑体"/>
                <w:b/>
                <w:bCs/>
                <w:kern w:val="0"/>
                <w:sz w:val="30"/>
                <w:szCs w:val="30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3" w:type="dxa"/>
          </w:tcPr>
          <w:p>
            <w:pPr>
              <w:pStyle w:val="4"/>
              <w:ind w:firstLine="0" w:firstLineChars="0"/>
              <w:jc w:val="distribute"/>
              <w:rPr>
                <w:rFonts w:ascii="黑体" w:hAnsi="Calibri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bCs/>
                <w:kern w:val="0"/>
                <w:sz w:val="28"/>
                <w:szCs w:val="28"/>
              </w:rPr>
              <w:t>编制日期</w:t>
            </w:r>
          </w:p>
        </w:tc>
        <w:tc>
          <w:tcPr>
            <w:tcW w:w="4725" w:type="dxa"/>
          </w:tcPr>
          <w:p>
            <w:pPr>
              <w:pStyle w:val="4"/>
              <w:ind w:firstLine="0" w:firstLineChars="0"/>
              <w:rPr>
                <w:rFonts w:ascii="黑体" w:hAnsi="Calibri"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Calibri" w:eastAsia="黑体"/>
                <w:b/>
                <w:bCs/>
                <w:kern w:val="0"/>
                <w:sz w:val="30"/>
                <w:szCs w:val="30"/>
              </w:rPr>
              <w:t>：</w:t>
            </w:r>
          </w:p>
        </w:tc>
      </w:tr>
    </w:tbl>
    <w:p>
      <w:pPr>
        <w:pStyle w:val="4"/>
        <w:ind w:firstLine="151"/>
        <w:jc w:val="center"/>
        <w:rPr>
          <w:rFonts w:ascii="黑体" w:eastAsia="黑体"/>
          <w:b/>
          <w:bCs/>
          <w:sz w:val="30"/>
          <w:szCs w:val="30"/>
        </w:rPr>
      </w:pPr>
    </w:p>
    <w:p>
      <w:pPr>
        <w:pStyle w:val="4"/>
        <w:ind w:firstLine="151"/>
        <w:jc w:val="center"/>
        <w:rPr>
          <w:rFonts w:ascii="黑体" w:eastAsia="黑体"/>
          <w:b/>
          <w:bCs/>
          <w:sz w:val="30"/>
          <w:szCs w:val="30"/>
        </w:rPr>
      </w:pPr>
    </w:p>
    <w:p>
      <w:pPr>
        <w:pStyle w:val="4"/>
        <w:ind w:firstLine="151"/>
        <w:jc w:val="center"/>
        <w:rPr>
          <w:rFonts w:ascii="黑体" w:eastAsia="黑体"/>
          <w:b/>
          <w:bCs/>
          <w:sz w:val="30"/>
          <w:szCs w:val="30"/>
        </w:rPr>
      </w:pPr>
    </w:p>
    <w:p>
      <w:pPr>
        <w:pStyle w:val="4"/>
        <w:ind w:firstLine="151"/>
        <w:jc w:val="center"/>
        <w:rPr>
          <w:rFonts w:ascii="黑体" w:eastAsia="黑体"/>
          <w:b/>
          <w:bCs/>
          <w:sz w:val="30"/>
          <w:szCs w:val="30"/>
        </w:rPr>
      </w:pPr>
    </w:p>
    <w:p>
      <w:pPr>
        <w:pStyle w:val="4"/>
        <w:ind w:firstLine="151"/>
        <w:jc w:val="center"/>
        <w:rPr>
          <w:rFonts w:ascii="黑体" w:eastAsia="黑体"/>
          <w:b/>
          <w:bCs/>
          <w:sz w:val="30"/>
          <w:szCs w:val="30"/>
        </w:rPr>
      </w:pPr>
    </w:p>
    <w:p>
      <w:pPr>
        <w:spacing w:line="360" w:lineRule="auto"/>
        <w:ind w:firstLine="151"/>
        <w:jc w:val="center"/>
        <w:rPr>
          <w:rFonts w:eastAsia="黑体" w:cs="黑体"/>
          <w:b/>
          <w:sz w:val="28"/>
          <w:szCs w:val="28"/>
        </w:rPr>
      </w:pPr>
      <w:r>
        <w:rPr>
          <w:rFonts w:hint="eastAsia" w:ascii="黑体" w:eastAsia="黑体" w:cs="黑体"/>
          <w:b/>
          <w:bCs/>
          <w:sz w:val="30"/>
          <w:szCs w:val="30"/>
          <w:lang w:eastAsia="zh-CN"/>
        </w:rPr>
        <w:t>鞍山市科学技术局</w:t>
      </w:r>
      <w:r>
        <w:rPr>
          <w:rFonts w:hint="eastAsia" w:ascii="黑体" w:eastAsia="黑体" w:cs="黑体"/>
          <w:b/>
          <w:bCs/>
          <w:sz w:val="30"/>
          <w:szCs w:val="30"/>
        </w:rPr>
        <w:t>制</w:t>
      </w:r>
    </w:p>
    <w:p>
      <w:pPr>
        <w:spacing w:line="360" w:lineRule="auto"/>
        <w:ind w:firstLine="141"/>
        <w:jc w:val="center"/>
        <w:rPr>
          <w:rFonts w:eastAsia="黑体" w:cs="黑体"/>
          <w:b/>
          <w:sz w:val="28"/>
          <w:szCs w:val="28"/>
        </w:rPr>
      </w:pPr>
    </w:p>
    <w:tbl>
      <w:tblPr>
        <w:tblStyle w:val="8"/>
        <w:tblW w:w="8835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8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  <w:t>一、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  <w:t>级财政资金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1" w:firstLineChars="200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  <w:t>根据《国务院办公厅关于改革完善中央财政科研经费管理的若干意见》（国办发〔2021〕32号）、《辽宁省科技专项资金管理办法》（辽财教规〔2024〕11号）《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eastAsia="zh-CN"/>
              </w:rPr>
              <w:t>鞍山市市级财政专项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  <w:t>资金管理办法》（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eastAsia="zh-CN"/>
              </w:rPr>
              <w:t>鞍政发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  <w:t>〔20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  <w:t>〕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  <w:t>号）等文件精神，坚持“任务相关性、政策相符性、经济合理性”原则，实事求是编制项目预算。填报时，直接费用应按设备费、业务费、劳务费三个类别填报，每个类别结合科研任务按支出用途进行说明。除30万元（含）以上的设备外，其他费用只提供基本测算说明，不需要提供明细。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1" w:firstLineChars="200"/>
              <w:textAlignment w:val="auto"/>
              <w:rPr>
                <w:rFonts w:ascii="楷体" w:hAnsi="楷体" w:eastAsia="楷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sz w:val="24"/>
                <w:szCs w:val="24"/>
              </w:rPr>
              <w:t>(一)直接费用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1" w:firstLineChars="200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  <w:t>1.设备费。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 xml:space="preserve">（指项目实施过程中购置或试制专用仪器设备，对现有仪器设备进行升级改造，以及租赁外单位仪器设备而发生的费用等。计算类仪器设备和软件工具可在设备费科目编列。填报时，30万元及以上的设备详细说明，30万元以下的设备费用分类说明。） 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630" w:firstLineChars="300"/>
              <w:textAlignment w:val="auto"/>
              <w:rPr>
                <w:color w:val="000000" w:themeColor="text1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1" w:firstLineChars="200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  <w:t>2.业务费。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 xml:space="preserve">（指在项目实施过程中消耗的各种材料、低值易耗品等，发生的测试化验加工、燃料动力、出版文献、信息传播、知识产权事务、会议、差旅、国际合作与交流以及其他与项目实施直接相关的各项费用。编报时，对单笔大额支出、对外委托支出重点说明。） 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120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120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1" w:firstLineChars="200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  <w:t>3.劳务费。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（指在项目实施过程中支付给参与项目的研究生、博士后、访问学者以及项目聘用的研究人员、科研辅助人员、科研﹝财务﹞助理等的劳务性费用；支付给临时聘请的咨询专家的费用等。项目聘用人员由单位缴纳的社会保险补助、住房公积金等可纳入劳务费列支。）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0" w:firstLineChars="200"/>
              <w:textAlignment w:val="auto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81" w:firstLineChars="200"/>
              <w:textAlignment w:val="auto"/>
              <w:rPr>
                <w:rFonts w:ascii="楷体" w:hAnsi="楷体" w:eastAsia="楷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sz w:val="24"/>
                <w:szCs w:val="24"/>
              </w:rPr>
              <w:t>（二）间接费用</w:t>
            </w:r>
          </w:p>
          <w:p>
            <w:pPr>
              <w:pStyle w:val="14"/>
              <w:snapToGrid w:val="0"/>
              <w:spacing w:line="360" w:lineRule="auto"/>
              <w:ind w:firstLine="480" w:firstLineChars="20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简要说明。</w:t>
            </w:r>
          </w:p>
          <w:p>
            <w:pPr>
              <w:pStyle w:val="14"/>
              <w:snapToGrid w:val="0"/>
              <w:spacing w:line="360" w:lineRule="auto"/>
              <w:ind w:firstLine="480" w:firstLineChars="20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snapToGrid w:val="0"/>
              <w:spacing w:line="360" w:lineRule="auto"/>
              <w:ind w:firstLine="481" w:firstLineChars="200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pStyle w:val="14"/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  <w:t>二、除省级财政资金以外其他来源资金</w:t>
            </w:r>
          </w:p>
          <w:p>
            <w:pPr>
              <w:ind w:firstLine="480" w:firstLineChars="200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</w:rPr>
              <w:t>需对经费的来源、落实和到位情况、主要用途、支出预算做简要说明。</w:t>
            </w:r>
          </w:p>
        </w:tc>
      </w:tr>
    </w:tbl>
    <w:p>
      <w:pPr>
        <w:spacing w:line="360" w:lineRule="auto"/>
        <w:ind w:firstLine="141"/>
        <w:jc w:val="center"/>
        <w:rPr>
          <w:rFonts w:eastAsia="黑体" w:cs="黑体"/>
          <w:b/>
          <w:sz w:val="28"/>
          <w:szCs w:val="28"/>
        </w:rPr>
      </w:pPr>
    </w:p>
    <w:tbl>
      <w:tblPr>
        <w:tblStyle w:val="8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1" w:hRule="atLeast"/>
          <w:jc w:val="center"/>
        </w:trPr>
        <w:tc>
          <w:tcPr>
            <w:tcW w:w="8835" w:type="dxa"/>
          </w:tcPr>
          <w:p>
            <w:pPr>
              <w:spacing w:line="360" w:lineRule="auto"/>
              <w:ind w:firstLineChars="0"/>
              <w:jc w:val="left"/>
            </w:pPr>
            <w:r>
              <w:rPr>
                <w:rFonts w:hint="eastAsia" w:ascii="宋体" w:hAnsi="宋体" w:cs="仿宋_GB2312"/>
                <w:b/>
                <w:bCs/>
                <w:color w:val="000000" w:themeColor="text1"/>
                <w:sz w:val="24"/>
                <w:szCs w:val="24"/>
              </w:rPr>
              <w:t xml:space="preserve"> 三、对承担单位和相关单位、部门承诺提供的支撑条件进行详细说明，并针对项目实施可能形成的科技条件资源和成果，提出开放共享方案。</w:t>
            </w:r>
          </w:p>
        </w:tc>
      </w:tr>
    </w:tbl>
    <w:p>
      <w:pPr>
        <w:spacing w:line="360" w:lineRule="auto"/>
        <w:ind w:firstLine="72" w:firstLineChars="30"/>
        <w:rPr>
          <w:rFonts w:hint="eastAsia"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注: </w:t>
      </w:r>
      <w:r>
        <w:rPr>
          <w:rFonts w:ascii="宋体" w:hAnsi="宋体" w:cs="仿宋_GB2312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1.承担单位需提供事业单位法人证书、企业法人营业执照等有效证件，</w:t>
      </w:r>
      <w:r>
        <w:rPr>
          <w:rFonts w:hint="eastAsia" w:ascii="宋体" w:hAnsi="宋体" w:cs="宋体"/>
          <w:sz w:val="24"/>
        </w:rPr>
        <w:t>近</w:t>
      </w:r>
      <w:r>
        <w:rPr>
          <w:rFonts w:ascii="宋体" w:hAnsi="宋体" w:cs="宋体"/>
          <w:sz w:val="24"/>
        </w:rPr>
        <w:t>2年经会计师事务所审计的财务报告</w:t>
      </w:r>
      <w:r>
        <w:rPr>
          <w:rFonts w:hint="eastAsia" w:ascii="宋体" w:hAnsi="宋体" w:cs="宋体"/>
          <w:sz w:val="24"/>
        </w:rPr>
        <w:t>（包括资产负债表、损益表、现金流量表）。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>2.承担单位自筹经费，需提供单位承诺书和相应的财务证明。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30"/>
        </w:rPr>
      </w:pPr>
      <w:r>
        <w:rPr>
          <w:rFonts w:hint="eastAsia" w:ascii="宋体" w:hAnsi="宋体" w:cs="仿宋_GB2312"/>
          <w:sz w:val="24"/>
          <w:szCs w:val="24"/>
        </w:rPr>
        <w:t>3.</w:t>
      </w:r>
      <w:r>
        <w:rPr>
          <w:rFonts w:hint="eastAsia" w:ascii="宋体" w:hAnsi="宋体"/>
          <w:sz w:val="24"/>
          <w:szCs w:val="30"/>
        </w:rPr>
        <w:t>地方财政资金作为配套经费的，需提供相关部门意见。</w:t>
      </w:r>
    </w:p>
    <w:p>
      <w:pPr>
        <w:spacing w:line="360" w:lineRule="auto"/>
        <w:ind w:firstLine="480" w:firstLineChars="200"/>
        <w:rPr>
          <w:rFonts w:hint="eastAsia" w:ascii="宋体" w:hAnsi="宋体" w:cs="仿宋_GB2312"/>
          <w:sz w:val="24"/>
          <w:szCs w:val="24"/>
        </w:rPr>
      </w:pPr>
      <w:r>
        <w:rPr>
          <w:rFonts w:ascii="宋体" w:hAnsi="宋体" w:cs="仿宋_GB2312"/>
          <w:sz w:val="24"/>
          <w:szCs w:val="24"/>
        </w:rPr>
        <w:t>4</w:t>
      </w:r>
      <w:r>
        <w:rPr>
          <w:rFonts w:hint="eastAsia" w:ascii="宋体" w:hAnsi="宋体" w:cs="仿宋_GB2312"/>
          <w:sz w:val="24"/>
          <w:szCs w:val="24"/>
        </w:rPr>
        <w:t>.利用银行资金的，需提供与银行签订的贷款意向书（合同）。</w:t>
      </w:r>
    </w:p>
    <w:p>
      <w:pPr>
        <w:spacing w:line="360" w:lineRule="auto"/>
        <w:ind w:firstLine="480" w:firstLineChars="200"/>
        <w:rPr>
          <w:rFonts w:hint="eastAsia" w:ascii="宋体" w:hAnsi="宋体" w:cs="仿宋_GB2312"/>
          <w:sz w:val="24"/>
          <w:szCs w:val="24"/>
        </w:rPr>
      </w:pPr>
      <w:r>
        <w:rPr>
          <w:rFonts w:ascii="宋体" w:hAnsi="宋体" w:cs="仿宋_GB2312"/>
          <w:sz w:val="24"/>
          <w:szCs w:val="24"/>
        </w:rPr>
        <w:t>5</w:t>
      </w:r>
      <w:r>
        <w:rPr>
          <w:rFonts w:hint="eastAsia" w:ascii="宋体" w:hAnsi="宋体" w:cs="仿宋_GB2312"/>
          <w:sz w:val="24"/>
          <w:szCs w:val="24"/>
        </w:rPr>
        <w:t>.其他渠道获得的资金，需提供来源证明以及依托单位证明。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 w:start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105"/>
      </w:pPr>
      <w:r>
        <w:separator/>
      </w:r>
    </w:p>
  </w:endnote>
  <w:endnote w:type="continuationSeparator" w:id="1">
    <w:p>
      <w:pPr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7279171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5"/>
          <w:ind w:firstLine="10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105"/>
      </w:pPr>
      <w:r>
        <w:separator/>
      </w:r>
    </w:p>
  </w:footnote>
  <w:footnote w:type="continuationSeparator" w:id="1">
    <w:p>
      <w:pPr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0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0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ED1"/>
    <w:rsid w:val="00026062"/>
    <w:rsid w:val="000D3B3E"/>
    <w:rsid w:val="000F60F2"/>
    <w:rsid w:val="00101937"/>
    <w:rsid w:val="0014774E"/>
    <w:rsid w:val="001B1CDF"/>
    <w:rsid w:val="001B708A"/>
    <w:rsid w:val="001D371A"/>
    <w:rsid w:val="003109AA"/>
    <w:rsid w:val="00354B08"/>
    <w:rsid w:val="003D3ACF"/>
    <w:rsid w:val="00483B50"/>
    <w:rsid w:val="004C657A"/>
    <w:rsid w:val="00517D70"/>
    <w:rsid w:val="00526DCD"/>
    <w:rsid w:val="00560722"/>
    <w:rsid w:val="005B7CDA"/>
    <w:rsid w:val="00650818"/>
    <w:rsid w:val="00706A64"/>
    <w:rsid w:val="00733A79"/>
    <w:rsid w:val="00744B0F"/>
    <w:rsid w:val="007907A3"/>
    <w:rsid w:val="00795732"/>
    <w:rsid w:val="00796798"/>
    <w:rsid w:val="007A68EE"/>
    <w:rsid w:val="00891C64"/>
    <w:rsid w:val="008C3ED1"/>
    <w:rsid w:val="00902069"/>
    <w:rsid w:val="00975E83"/>
    <w:rsid w:val="00AC43D6"/>
    <w:rsid w:val="00B84B05"/>
    <w:rsid w:val="00B84FE6"/>
    <w:rsid w:val="00B932BE"/>
    <w:rsid w:val="00BD2A48"/>
    <w:rsid w:val="00C927E7"/>
    <w:rsid w:val="00CD3337"/>
    <w:rsid w:val="00DA0BF4"/>
    <w:rsid w:val="00E1104F"/>
    <w:rsid w:val="00E11828"/>
    <w:rsid w:val="00F362D8"/>
    <w:rsid w:val="00F47C67"/>
    <w:rsid w:val="00F65305"/>
    <w:rsid w:val="00F93D26"/>
    <w:rsid w:val="4BFFFC48"/>
    <w:rsid w:val="F5AF7A20"/>
    <w:rsid w:val="FE77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50" w:firstLineChars="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2"/>
    <w:qFormat/>
    <w:uiPriority w:val="99"/>
    <w:pPr>
      <w:keepNext/>
      <w:keepLines/>
      <w:spacing w:before="260" w:after="260" w:line="410" w:lineRule="auto"/>
      <w:jc w:val="left"/>
      <w:outlineLvl w:val="2"/>
    </w:pPr>
    <w:rPr>
      <w:rFonts w:ascii="宋体" w:hAnsi="Times New Roman" w:cs="宋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8" w:firstLine="638"/>
    </w:pPr>
    <w:rPr>
      <w:rFonts w:ascii="仿宋" w:hAnsi="仿宋" w:eastAsia="仿宋" w:cs="Times New Roman"/>
      <w:sz w:val="32"/>
      <w:szCs w:val="32"/>
    </w:rPr>
  </w:style>
  <w:style w:type="paragraph" w:styleId="4">
    <w:name w:val="Body Text Indent"/>
    <w:basedOn w:val="1"/>
    <w:link w:val="13"/>
    <w:qFormat/>
    <w:uiPriority w:val="99"/>
    <w:pPr>
      <w:spacing w:line="360" w:lineRule="auto"/>
      <w:ind w:firstLine="600"/>
    </w:pPr>
    <w:rPr>
      <w:rFonts w:ascii="仿宋_GB2312" w:hAnsi="Times New Roman" w:eastAsia="仿宋_GB2312"/>
      <w:sz w:val="32"/>
      <w:szCs w:val="2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 w:line="384" w:lineRule="auto"/>
      <w:jc w:val="left"/>
    </w:pPr>
    <w:rPr>
      <w:rFonts w:ascii="Arial" w:hAnsi="Arial" w:cs="Arial"/>
      <w:kern w:val="0"/>
      <w:sz w:val="18"/>
      <w:szCs w:val="18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3 字符"/>
    <w:basedOn w:val="9"/>
    <w:link w:val="3"/>
    <w:qFormat/>
    <w:uiPriority w:val="99"/>
    <w:rPr>
      <w:rFonts w:ascii="宋体" w:hAnsi="Times New Roman" w:eastAsia="宋体" w:cs="宋体"/>
      <w:b/>
      <w:bCs/>
      <w:sz w:val="32"/>
      <w:szCs w:val="32"/>
    </w:rPr>
  </w:style>
  <w:style w:type="character" w:customStyle="1" w:styleId="13">
    <w:name w:val="正文文本缩进 字符"/>
    <w:basedOn w:val="9"/>
    <w:link w:val="4"/>
    <w:qFormat/>
    <w:uiPriority w:val="99"/>
    <w:rPr>
      <w:rFonts w:ascii="仿宋_GB2312" w:hAnsi="Times New Roman" w:eastAsia="仿宋_GB2312" w:cs="Times New Roman"/>
      <w:sz w:val="32"/>
      <w:szCs w:val="20"/>
    </w:rPr>
  </w:style>
  <w:style w:type="paragraph" w:customStyle="1" w:styleId="14">
    <w:name w:val="p0"/>
    <w:basedOn w:val="1"/>
    <w:qFormat/>
    <w:uiPriority w:val="0"/>
    <w:pPr>
      <w:widowControl/>
      <w:ind w:firstLine="0" w:firstLineChars="0"/>
    </w:pPr>
    <w:rPr>
      <w:rFonts w:ascii="Times New Roman" w:hAnsi="Times New Roman"/>
      <w:kern w:val="0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152</Words>
  <Characters>872</Characters>
  <Lines>7</Lines>
  <Paragraphs>2</Paragraphs>
  <TotalTime>0</TotalTime>
  <ScaleCrop>false</ScaleCrop>
  <LinksUpToDate>false</LinksUpToDate>
  <CharactersWithSpaces>1022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2014-10-17T14:41:00Z</dcterms:created>
  <dc:creator>雨林木风</dc:creator>
  <cp:lastModifiedBy>as01</cp:lastModifiedBy>
  <dcterms:modified xsi:type="dcterms:W3CDTF">2025-07-30T11:29:34Z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