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附件：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鞍山市科技局拟提名的202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年度省科技奖励项目</w:t>
      </w:r>
    </w:p>
    <w:p>
      <w:pPr>
        <w:jc w:val="center"/>
        <w:rPr>
          <w:rFonts w:hint="eastAsia"/>
          <w:b/>
          <w:sz w:val="36"/>
          <w:szCs w:val="36"/>
        </w:rPr>
      </w:pPr>
    </w:p>
    <w:tbl>
      <w:tblPr>
        <w:tblStyle w:val="8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39"/>
        <w:gridCol w:w="821"/>
        <w:gridCol w:w="148"/>
        <w:gridCol w:w="1096"/>
        <w:gridCol w:w="1119"/>
        <w:gridCol w:w="1096"/>
        <w:gridCol w:w="866"/>
        <w:gridCol w:w="1188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" w:hRule="atLeast"/>
        </w:trPr>
        <w:tc>
          <w:tcPr>
            <w:tcW w:w="28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项目名称</w:t>
            </w:r>
          </w:p>
        </w:tc>
        <w:tc>
          <w:tcPr>
            <w:tcW w:w="6356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高炉煤气质量控制技术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及装备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</w:trPr>
        <w:tc>
          <w:tcPr>
            <w:tcW w:w="28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提名者</w:t>
            </w:r>
          </w:p>
        </w:tc>
        <w:tc>
          <w:tcPr>
            <w:tcW w:w="6356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鞍山市科技局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89" w:hRule="atLeast"/>
        </w:trPr>
        <w:tc>
          <w:tcPr>
            <w:tcW w:w="28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项目简介</w:t>
            </w:r>
          </w:p>
        </w:tc>
        <w:tc>
          <w:tcPr>
            <w:tcW w:w="6356" w:type="dxa"/>
            <w:gridSpan w:val="7"/>
            <w:shd w:val="clear" w:color="auto" w:fill="auto"/>
            <w:vAlign w:val="center"/>
          </w:tcPr>
          <w:p>
            <w:pPr>
              <w:spacing w:line="300" w:lineRule="exact"/>
              <w:ind w:firstLine="412" w:firstLineChars="200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本项目针对高炉煤气除尘系统由湿法改干法后，煤气存在温度过高、有害元素含量高，影响CCPP机组发电的问题，开发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了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高炉煤气中氯化氢含量精准检测技术，研究了钢铁企业生产过程中微量有害元素迁徙规律，首次绘制鞍钢本部全流程微量氯、硫有害元素的平衡分布图谱；并开发实施了超大流量高炉煤气“净化-降温”一体化技术与装置，实现了高炉煤气中粉尘、含氯有害物质的高效脱除，可将高炉煤气降至露点温度以下，保证了干法除尘高炉煤气后续CCPP机组等用户的稳定运行，使得鞍钢2#、3#高炉煤气干法除尘系统顺利实施，提高了TRT发电量，增加了企业效益。</w:t>
            </w:r>
          </w:p>
          <w:p>
            <w:pPr>
              <w:spacing w:line="300" w:lineRule="exact"/>
              <w:ind w:firstLine="412" w:firstLineChars="200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该技术共获得发明专利授权10项，实用新型专利授权8项。项目于2022年1月起应用于鞍钢2#、3#高炉煤气系统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，保证高炉干法除尘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系统正常投运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并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使高炉煤气温度、含尘量满足CCPP运行需求，提高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煤气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发电量29512.6万kwh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，累计创效13971万元。</w:t>
            </w:r>
          </w:p>
          <w:p>
            <w:pPr>
              <w:spacing w:line="300" w:lineRule="exact"/>
              <w:ind w:firstLine="412" w:firstLineChars="200"/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该技术成果具有工艺改造投资小、占地少、运维成本低、效率高等特点。该成果显著提高了高炉煤气品质，经济效益、环境效益和社会效益显著。该项目助力钢铁行业降本增效，提升了行业竞争力；对于钢铁行业创建绿色节能工厂起到示范和引领作用。</w:t>
            </w:r>
          </w:p>
          <w:p>
            <w:pPr>
              <w:spacing w:line="300" w:lineRule="exact"/>
              <w:ind w:firstLine="412" w:firstLineChars="200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对照省科学技术进步奖授奖条件，提名该项目为202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</w:rPr>
              <w:t>年度辽宁省科学技术进步奖</w:t>
            </w:r>
            <w:r>
              <w:rPr>
                <w:rFonts w:hint="eastAsia"/>
                <w:highlight w:val="none"/>
                <w:lang w:val="en-US" w:eastAsia="zh-CN"/>
              </w:rPr>
              <w:t>二</w:t>
            </w:r>
            <w:r>
              <w:rPr>
                <w:rFonts w:hint="eastAsia"/>
                <w:highlight w:val="none"/>
              </w:rPr>
              <w:t>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0" w:hRule="exact"/>
        </w:trPr>
        <w:tc>
          <w:tcPr>
            <w:tcW w:w="28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客观评价</w:t>
            </w:r>
          </w:p>
        </w:tc>
        <w:tc>
          <w:tcPr>
            <w:tcW w:w="6356" w:type="dxa"/>
            <w:gridSpan w:val="7"/>
            <w:shd w:val="clear" w:color="auto" w:fill="auto"/>
            <w:vAlign w:val="center"/>
          </w:tcPr>
          <w:p>
            <w:pPr>
              <w:spacing w:line="300" w:lineRule="exact"/>
              <w:ind w:firstLine="412" w:firstLineChars="2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“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高炉煤气质量控制及优化技术研究与应用</w:t>
            </w:r>
            <w:r>
              <w:rPr>
                <w:rFonts w:hint="eastAsia"/>
                <w:highlight w:val="none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项目省级科技成果鉴定评价</w:t>
            </w:r>
            <w:r>
              <w:rPr>
                <w:rFonts w:hint="eastAsia"/>
                <w:highlight w:val="none"/>
              </w:rPr>
              <w:t>意见：该项目</w:t>
            </w:r>
            <w:r>
              <w:rPr>
                <w:rFonts w:hint="eastAsia"/>
                <w:highlight w:val="none"/>
                <w:lang w:val="en-US" w:eastAsia="zh-CN"/>
              </w:rPr>
              <w:t>资料齐全，数据翔实，取得了多项具有自主知识产权的专利技术。技术成果具有工艺改造投资小、占地少、运维成本低、效率高等特点。该成果显著提高高炉煤气品质，经济效益、环境效益和社会效益显著。专家委员会认为该成果达到国际领先水平，应用前景广阔。</w:t>
            </w:r>
          </w:p>
          <w:p>
            <w:pPr>
              <w:spacing w:line="300" w:lineRule="exact"/>
              <w:ind w:firstLine="412" w:firstLineChars="200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月委托鞍山市科学技术情报研究所查新，报告编号：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2025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03000000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67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，鞍山市科学技术情报研究所科技查新报告查新结论：针对“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高炉煤气质量检测及控制技术研究与应用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”项目进行了国内文献和部分Internet 网络检索，共查找了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 篇相关文献。文献分析如下：其中文献1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-2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为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本查新项目委托单位公开的专利，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与本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查新项目密切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相关；文献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 xml:space="preserve">3 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所述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高炉煤气中HCl脱除的热力学研究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，文献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浅析干法除尘下高炉煤气除酸系统的应用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，文献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 所述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高炉煤气全干法脱硫工艺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文献6 所述高炉干法煤气喷碱塔脱氯效果评价的探讨，文献7 所述高炉煤气高效脱硫的处理系统以及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文献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 所述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宝钢股份高炉煤气干法除尘与湿法除尘的选择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，在系统结构设计方面与本课题都存在差异。通过对上述文献的对比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可以得出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结论：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在国内已公开发表的文献中未见相同研究的文献报道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。</w:t>
            </w:r>
          </w:p>
          <w:p>
            <w:pPr>
              <w:spacing w:line="300" w:lineRule="exact"/>
              <w:ind w:firstLine="412" w:firstLineChars="200"/>
              <w:rPr>
                <w:rFonts w:hint="eastAsia" w:ascii="瀹嬩綋" w:hAnsi="瀹嬩綋" w:eastAsia="瀹嬩綋"/>
                <w:sz w:val="21"/>
                <w:highlight w:val="none"/>
              </w:rPr>
            </w:pPr>
          </w:p>
          <w:p>
            <w:pPr>
              <w:spacing w:line="300" w:lineRule="exact"/>
              <w:ind w:firstLine="412" w:firstLineChars="200"/>
              <w:rPr>
                <w:rFonts w:hint="eastAsia" w:ascii="瀹嬩綋" w:hAnsi="瀹嬩綋" w:eastAsia="瀹嬩綋"/>
                <w:sz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8" w:hRule="exact"/>
        </w:trPr>
        <w:tc>
          <w:tcPr>
            <w:tcW w:w="280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推广应用情况</w:t>
            </w:r>
          </w:p>
        </w:tc>
        <w:tc>
          <w:tcPr>
            <w:tcW w:w="6356" w:type="dxa"/>
            <w:gridSpan w:val="7"/>
            <w:shd w:val="clear" w:color="auto" w:fill="auto"/>
            <w:vAlign w:val="center"/>
          </w:tcPr>
          <w:p>
            <w:pPr>
              <w:spacing w:line="300" w:lineRule="exact"/>
              <w:ind w:firstLine="412" w:firstLineChars="200"/>
              <w:rPr>
                <w:rFonts w:hint="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高炉煤气中微量氯元素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精准检测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技术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于202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年已经应用于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对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鞍钢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股份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本部高炉煤气系统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冶炼过程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中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微量氯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、硫元素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迁移规律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及控制技术于202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年已经应用于鞍钢本部冶炼流程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；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高炉煤气“净化—降温”技术及装备，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分别于2020年和2021年应用于鞍钢本部的2#高炉和3#高炉的高炉煤气系统上。</w:t>
            </w:r>
          </w:p>
          <w:p>
            <w:pPr>
              <w:spacing w:line="300" w:lineRule="exact"/>
              <w:ind w:firstLine="412" w:firstLineChars="200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/>
                <w:b w:val="0"/>
                <w:bCs/>
                <w:highlight w:val="none"/>
              </w:rPr>
              <w:t>通过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以上技术</w:t>
            </w:r>
            <w:r>
              <w:rPr>
                <w:rFonts w:hint="eastAsia"/>
                <w:b w:val="0"/>
                <w:bCs/>
                <w:highlight w:val="none"/>
              </w:rPr>
              <w:t>的</w:t>
            </w:r>
            <w:r>
              <w:rPr>
                <w:rFonts w:hint="eastAsia"/>
                <w:b w:val="0"/>
                <w:bCs/>
                <w:highlight w:val="none"/>
                <w:lang w:eastAsia="zh-CN"/>
              </w:rPr>
              <w:t>实施，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使得鞍钢本部2#、3#高炉煤气的温度、含尘量和有害元素含量满足了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 xml:space="preserve">300MW 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CCPP机组、冷轧等用户的稳定运行需求，保证了2#、3#高炉干法除尘项目的顺利实施，提高了TRT发电量。该技术还可向鞍钢集团其它高炉煤气系统上推广应用，预计拥有广阔的推广前景。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9164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主要知识产权证明目录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8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ascii="宋体" w:hAnsi="宋体"/>
                <w:sz w:val="21"/>
                <w:highlight w:val="none"/>
              </w:rPr>
              <w:t>知识产权类别</w:t>
            </w:r>
          </w:p>
        </w:tc>
        <w:tc>
          <w:tcPr>
            <w:tcW w:w="1339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知识产权</w:t>
            </w:r>
          </w:p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具体</w:t>
            </w:r>
            <w:r>
              <w:rPr>
                <w:rFonts w:ascii="宋体" w:hAnsi="宋体"/>
                <w:sz w:val="21"/>
                <w:highlight w:val="none"/>
              </w:rPr>
              <w:t>名称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ascii="宋体" w:hAnsi="宋体"/>
                <w:sz w:val="21"/>
                <w:highlight w:val="none"/>
              </w:rPr>
              <w:t>国</w:t>
            </w:r>
            <w:r>
              <w:rPr>
                <w:rFonts w:hint="eastAsia" w:ascii="宋体" w:hAnsi="宋体"/>
                <w:sz w:val="21"/>
                <w:highlight w:val="none"/>
              </w:rPr>
              <w:t>家</w:t>
            </w:r>
          </w:p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ascii="宋体" w:hAnsi="宋体"/>
                <w:sz w:val="21"/>
                <w:highlight w:val="none"/>
              </w:rPr>
              <w:t>（</w:t>
            </w:r>
            <w:r>
              <w:rPr>
                <w:rFonts w:hint="eastAsia" w:ascii="宋体" w:hAnsi="宋体"/>
                <w:sz w:val="21"/>
                <w:highlight w:val="none"/>
              </w:rPr>
              <w:t>地</w:t>
            </w:r>
            <w:r>
              <w:rPr>
                <w:rFonts w:ascii="宋体" w:hAnsi="宋体"/>
                <w:sz w:val="21"/>
                <w:highlight w:val="none"/>
              </w:rPr>
              <w:t>区）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授权号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授权日期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证书编号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权利人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发明人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pStyle w:val="4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highlight w:val="none"/>
              </w:rPr>
            </w:pPr>
            <w:r>
              <w:rPr>
                <w:rFonts w:hint="eastAsia" w:ascii="宋体" w:hAnsi="宋体"/>
                <w:sz w:val="21"/>
                <w:highlight w:val="none"/>
              </w:rPr>
              <w:t>发明专利有效状态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适应CCPP运行的高炉煤气处理系统及方法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ZL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0013561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.5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highlight w:val="none"/>
              </w:rPr>
              <w:t>年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</w:rPr>
              <w:t>月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5589926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徐伟、</w:t>
            </w:r>
            <w:r>
              <w:rPr>
                <w:rFonts w:hint="eastAsia"/>
                <w:highlight w:val="none"/>
                <w:lang w:val="en-US" w:eastAsia="zh-CN"/>
              </w:rPr>
              <w:t>赵伟、孙成龙、张天赋、矫继东、张函、陈鹏、胡绍伟、王永、马光宇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一种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高炉煤气高效降温系统及方法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ZL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0014535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highlight w:val="none"/>
              </w:rPr>
              <w:t>年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</w:rPr>
              <w:t>月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5593562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徐伟、张天赋、矫继东、赵伟、何嵩、张函、陈鹏、高军、张炎、马光宇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一种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高炉煤气降温除氯系统及方法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ZL20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10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014534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X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highlight w:val="none"/>
              </w:rPr>
              <w:t>年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</w:rPr>
              <w:t>月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5593561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徐伟、张天赋、矫继东、赵伟、张函、何嵩、陈鹏、高军、张炎、马光宇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一种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高炉煤气降温系统及降温控制方法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  <w:highlight w:val="none"/>
              </w:rPr>
              <w:t>ZL20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0013559</w:t>
            </w:r>
            <w:r>
              <w:rPr>
                <w:rFonts w:ascii="宋体" w:hAnsi="宋体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highlight w:val="none"/>
              </w:rPr>
              <w:t>年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  <w:r>
              <w:rPr>
                <w:rFonts w:hint="eastAsia"/>
                <w:highlight w:val="none"/>
              </w:rPr>
              <w:t>月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5593560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徐伟、</w:t>
            </w:r>
            <w:r>
              <w:rPr>
                <w:rFonts w:hint="eastAsia"/>
                <w:highlight w:val="none"/>
                <w:lang w:val="en-US" w:eastAsia="zh-CN"/>
              </w:rPr>
              <w:t>赵伟、孙成龙、张天赋、矫继东、张函、陈鹏、胡绍伟、王永、马光宇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一种高炉煤气中痕量氯化氢分析方法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ZL202210464228.0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rFonts w:hint="eastAsia"/>
                <w:highlight w:val="none"/>
              </w:rPr>
              <w:t>年0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</w:rPr>
              <w:t>月</w:t>
            </w:r>
            <w:r>
              <w:rPr>
                <w:rFonts w:hint="eastAsia"/>
                <w:highlight w:val="none"/>
                <w:lang w:val="en-US" w:eastAsia="zh-CN"/>
              </w:rPr>
              <w:t>14</w:t>
            </w:r>
            <w:r>
              <w:rPr>
                <w:rFonts w:hint="eastAsia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5879311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钱峰、侯洪宇、于淑娟、徐鹏飞、马光宇、邓军华、亢德华、张杰、宋世哲、吴文浩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一种煤气中痕量氨气检测方法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ZL202210464443.0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20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color w:val="auto"/>
                <w:highlight w:val="none"/>
              </w:rPr>
              <w:t>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color w:val="auto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6614789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钱峰、侯洪宇、王永、马光宇、王向锋、王飞、于淑娟、宋世哲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一种煤气中痕量硫化氢分析方法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ZL202210464447.9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22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月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29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7458211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钱峰、侯洪宇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徐鹏飞、马光宇、孙杭、邓军华、张杰、亢德华、于淑娟、宋世哲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FF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一种高炉煤气中HCl含量检测系统及方法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ZL202210596959.0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20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auto"/>
                <w:highlight w:val="none"/>
              </w:rPr>
              <w:t>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30</w:t>
            </w:r>
            <w:r>
              <w:rPr>
                <w:rFonts w:hint="eastAsia"/>
                <w:color w:val="auto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7573052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侯洪宇、钱峰、王永、王向锋、马光宇、于淑娟、邓军华、亢德华、张杰、宋世哲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一种煤气中NH3含量检测系统及方法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ZL202210596960.3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22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月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7570000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侯洪宇、钱峰、徐鹏飞、于淑娟、马光宇、宋世哲、吴文浩、许寒冰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发明专利</w:t>
            </w:r>
          </w:p>
        </w:tc>
        <w:tc>
          <w:tcPr>
            <w:tcW w:w="1339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一种煤气中H2S含量检测系统及方法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ZL202210597019.3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20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22</w:t>
            </w: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auto"/>
                <w:highlight w:val="none"/>
              </w:rPr>
              <w:t>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30</w:t>
            </w:r>
            <w:r>
              <w:rPr>
                <w:rFonts w:hint="eastAsia"/>
                <w:color w:val="auto"/>
                <w:highlight w:val="none"/>
              </w:rPr>
              <w:t>日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7577557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鞍钢股份有限公司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侯洪宇、钱峰、王永、马光宇、王向锋、邓军华、孙杭、宋世哲、于淑娟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完成人情况</w:t>
            </w:r>
          </w:p>
        </w:tc>
        <w:tc>
          <w:tcPr>
            <w:tcW w:w="7177" w:type="dxa"/>
            <w:gridSpan w:val="8"/>
            <w:shd w:val="clear" w:color="auto" w:fill="auto"/>
            <w:vAlign w:val="center"/>
          </w:tcPr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侯洪宇：第一完成人，鞍钢股份技术中心，研究员，正高级工程师，作为项目负责人负责制定高炉煤气中硫、氯元素含量检测方案，完成煤气腐蚀性成分总体分析，完成多项发明专利撰写。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赵伟：第二完成人，鞍钢股份能源动力总厂首席，正高级工程师，负责煤气用户堵塞物氯化物的生成机理分析，负责项目总体方案实施，推进项目工业化应用。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徐伟：第三完成人，鞍钢股份技术中心，特级研究员，正高级工程师，负责制定高炉煤气温度控制技术方案，完成高炉煤气硫平衡分析，完成多项发明专利申报。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钱峰：第四完成人，鞍钢股份技术中心，研究员，高级工程师，负责对高炉煤气用户腐蚀原因进行分析，进行高炉硫平衡计算，提出煤气有害元素控制方案。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矫继东：第五完成人，鞍钢股份能源动力总厂副厂长，正高级工程师，负责高炉煤气中总硫含量分析，制定煤气有害元素控制技术总体推进方案，组织推进现场工业化应用。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何嵩：第六完成人，鞍钢股份制造管理部，高级工程师，制定高炉煤气有害元素氯检测技术方案，配合现场各高炉煤气取样分析，共同完成相关知识产权申报。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王忠润：第七完成人，鞍钢股份科技创新部领导，高级工程师，提出高炉氯元素平衡分析和计算的关键技术，推动项目按期完成，在项目的方案制定、沟通、组织协调等过程中起到了关键作用。</w:t>
            </w:r>
          </w:p>
          <w:p>
            <w:pPr>
              <w:spacing w:line="300" w:lineRule="exact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刘沛江：第八完成人，鞍钢股份制造管理部领导，正高级工程师，负责对冶炼过程中硫和氯元素的迁移转化过程研究，为高炉煤气硫、氯平衡研究奠定基础。</w:t>
            </w:r>
          </w:p>
          <w:p>
            <w:pPr>
              <w:spacing w:line="300" w:lineRule="exact"/>
              <w:rPr>
                <w:rFonts w:hint="eastAsia" w:ascii="宋体" w:hAnsi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宋世哲：第九完成人，鞍钢股份技术中心，助理研究员，工程师，负责循环净化冷却水分析，总体应用效果评估。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0" w:hRule="exact"/>
        </w:trPr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完成单位</w:t>
            </w:r>
          </w:p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及创新推广贡献</w:t>
            </w:r>
          </w:p>
        </w:tc>
        <w:tc>
          <w:tcPr>
            <w:tcW w:w="7177" w:type="dxa"/>
            <w:gridSpan w:val="8"/>
            <w:shd w:val="clear" w:color="auto" w:fill="auto"/>
            <w:vAlign w:val="center"/>
          </w:tcPr>
          <w:p>
            <w:pPr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完成单位：鞍钢股份有限公司</w:t>
            </w:r>
          </w:p>
          <w:p>
            <w:pPr>
              <w:spacing w:line="300" w:lineRule="exact"/>
              <w:ind w:firstLine="412" w:firstLineChars="200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鞍钢股份有限公司为项目的实施开展“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高炉煤气质量控制技术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及装备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研究与应用</w:t>
            </w:r>
            <w:r>
              <w:rPr>
                <w:rFonts w:hint="eastAsia"/>
                <w:szCs w:val="21"/>
                <w:highlight w:val="none"/>
              </w:rPr>
              <w:t>”的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相关</w:t>
            </w:r>
            <w:r>
              <w:rPr>
                <w:rFonts w:hint="eastAsia"/>
                <w:szCs w:val="21"/>
                <w:highlight w:val="none"/>
              </w:rPr>
              <w:t>科研项目立项，</w:t>
            </w:r>
            <w:r>
              <w:rPr>
                <w:rFonts w:hint="eastAsia"/>
                <w:szCs w:val="21"/>
                <w:highlight w:val="none"/>
                <w:lang w:eastAsia="zh-CN"/>
              </w:rPr>
              <w:t>全面</w:t>
            </w:r>
            <w:r>
              <w:rPr>
                <w:rFonts w:hint="eastAsia"/>
                <w:szCs w:val="21"/>
                <w:highlight w:val="none"/>
              </w:rPr>
              <w:t>完成了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高炉煤气质量控制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技术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及装备</w:t>
            </w:r>
            <w:r>
              <w:rPr>
                <w:rFonts w:hint="eastAsia" w:cs="Times New Roman"/>
                <w:highlight w:val="none"/>
                <w:lang w:val="en-US" w:eastAsia="zh-CN"/>
              </w:rPr>
              <w:t>的推广应用</w:t>
            </w:r>
            <w:r>
              <w:rPr>
                <w:rFonts w:hint="eastAsia"/>
                <w:szCs w:val="21"/>
                <w:highlight w:val="none"/>
              </w:rPr>
              <w:t>。</w:t>
            </w:r>
            <w:r>
              <w:rPr>
                <w:rFonts w:hint="eastAsia"/>
                <w:highlight w:val="none"/>
                <w:lang w:val="en-US" w:eastAsia="zh-CN"/>
              </w:rPr>
              <w:t>本项目开发高炉煤气中氯化氢含量精准检测技术，研究了钢铁企业生产过程中微量有害元素迁徙规律，首次绘制鞍钢本部全流程微量氯、硫有害元素的平衡分布图谱；并开发实施了超大流量高炉煤气“净化-降温”一体化技术与装备，实现了高炉煤气中粉尘、含氯有害物质的高效脱除，可将高炉煤气降至露点温度以下，保证了干法除尘高炉煤气后续CCPP机组等用户的稳定运行，使得鞍钢2#、3#高炉煤气干法除尘系统顺利实施，提高了TRT发电量，增加了企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3" w:hRule="atLeast"/>
        </w:trPr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完成人合作关系说明</w:t>
            </w:r>
          </w:p>
        </w:tc>
        <w:tc>
          <w:tcPr>
            <w:tcW w:w="7177" w:type="dxa"/>
            <w:gridSpan w:val="8"/>
            <w:shd w:val="clear" w:color="auto" w:fill="auto"/>
            <w:vAlign w:val="center"/>
          </w:tcPr>
          <w:p>
            <w:pPr>
              <w:spacing w:line="300" w:lineRule="exact"/>
              <w:ind w:firstLine="412" w:firstLineChars="200"/>
              <w:rPr>
                <w:rFonts w:hint="eastAsia" w:ascii="宋体" w:hAnsi="宋体"/>
                <w:sz w:val="18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完成人侯洪宇（第一人）、赵伟（第二人）、钱峰（第四人）、何嵩（第六人）、刘沛江（第八人）在2020-01-01至2022-12-31期间共同完成与本项目相关的鞍钢股份有限公司科研课题“鞍钢煤气中主要有害元素分析与控制研究”；完成人赵伟（第二人）、徐伟（第三人）、何嵩（第六人）在2019-01-01至2021-12-31期间共同完成与本项目相关的辽宁省科学技术计划项目“高炉煤气干法除尘适应CCPP的应用研究”；完成人赵伟（第二人）、何嵩（第六人）、王忠润（第七人）在2019-01-01至2020-12-31期间共同完成与本项目相关的鞍钢股份有限公司科研课题“高炉煤气干法除尘适应CCPP的应用研究”；完成人赵伟（第二人）、徐伟（第三人）、矫继东（第五人）在2021-01-01至2022-12-31期间共同完成与本项目相关的发明专利“适应CCPP运行的高炉煤气处理系统及方法”；完成人赵伟（第二人）、徐伟（第三人）、矫继东（第五人）、何嵩（第六人）在2021-01-01至2022-12-31期间共同完成与本项目相关的发明专利“一种高炉煤气高效降温系统及方法”；完成人赵伟（第二人）、徐伟（第三人）、矫继东（第五人）、何嵩（第六人）在2021-01-01至2022-12-31期间共同完成与本项目相关的发明专利“一种高炉煤气降温除氯系统及方法”；完成人赵伟（第二人）、徐伟（第三人）、矫继东（第五人）在2021-01-01至2022-12-31期间共同完成与本项目相关的发明专利“一种高炉煤气降温系统及降温控制方法”；完成人侯洪宇（第一人）、钱峰（第四人）、宋世哲（第九人）在2022-01-01至2023-12-31期间共同完成与本项目相关的发明专利“一种高炉煤气中痕量氯化氢分析方法”；完成人侯洪宇（第一人）、钱峰（第四人）、宋世哲（第九人）在2022-01-01至2024-12-31期间共同完成与本项目相关的发明专利“一种煤气中痕量氨气检测方法”；完成人侯洪宇（第一人）、钱峰（第四人）、宋世哲（第九人）在2022-01-01至2024-12-31期间共同完成与本项目相关的发明专利“一种煤气中痕量硫化氢分析方法”；完成人侯洪宇（第一人）、钱峰（第四人）、宋世哲（第九人）在2022-01-01至2024-12-31期间共同完成与本项目相关的发明专利“一种高炉煤气中HCl含量检测系统及方法”；完成人侯洪宇（第一人）、钱峰（第四人）、宋世哲（第九人）在2022-01-01至2024-12-31期间共同完成与本项目相关的发明专利“一种煤气中NH3含量检测系统及方法”；完成人侯洪宇（第一人）、钱峰（第四人）、宋世哲（第九人）在2022-01-01至2024-12-31期间共同完成与本项目相关的发明专利“一种煤气中H2S含量检测系统及方法”。</w:t>
            </w:r>
          </w:p>
        </w:tc>
      </w:tr>
    </w:tbl>
    <w:p/>
    <w:sectPr>
      <w:pgSz w:w="11906" w:h="16838"/>
      <w:pgMar w:top="2098" w:right="1474" w:bottom="1985" w:left="1588" w:header="851" w:footer="158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瀹嬩綋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18CE"/>
    <w:rsid w:val="000D3428"/>
    <w:rsid w:val="000E3E74"/>
    <w:rsid w:val="00117692"/>
    <w:rsid w:val="00193E1C"/>
    <w:rsid w:val="001C3BF1"/>
    <w:rsid w:val="003E29A8"/>
    <w:rsid w:val="004363D9"/>
    <w:rsid w:val="0047610F"/>
    <w:rsid w:val="005733E6"/>
    <w:rsid w:val="005B3CCC"/>
    <w:rsid w:val="00605702"/>
    <w:rsid w:val="00625503"/>
    <w:rsid w:val="0066660C"/>
    <w:rsid w:val="006E1C92"/>
    <w:rsid w:val="00730BEA"/>
    <w:rsid w:val="00784B64"/>
    <w:rsid w:val="00806F2B"/>
    <w:rsid w:val="009513B8"/>
    <w:rsid w:val="00964FC2"/>
    <w:rsid w:val="00A235E4"/>
    <w:rsid w:val="00A4379B"/>
    <w:rsid w:val="00B425CD"/>
    <w:rsid w:val="00B53D63"/>
    <w:rsid w:val="00BB1B05"/>
    <w:rsid w:val="00C02D31"/>
    <w:rsid w:val="00C358A8"/>
    <w:rsid w:val="00C859D5"/>
    <w:rsid w:val="00C85E66"/>
    <w:rsid w:val="00CC185D"/>
    <w:rsid w:val="00D419EA"/>
    <w:rsid w:val="00DA3C1A"/>
    <w:rsid w:val="00DB15EC"/>
    <w:rsid w:val="00E153C6"/>
    <w:rsid w:val="00E631B8"/>
    <w:rsid w:val="00F065F0"/>
    <w:rsid w:val="00F24CB6"/>
    <w:rsid w:val="00F35FCC"/>
    <w:rsid w:val="00F51E8B"/>
    <w:rsid w:val="00F86241"/>
    <w:rsid w:val="01D06B09"/>
    <w:rsid w:val="04EA3B30"/>
    <w:rsid w:val="05481421"/>
    <w:rsid w:val="06077F55"/>
    <w:rsid w:val="06BF25B9"/>
    <w:rsid w:val="06D00A5E"/>
    <w:rsid w:val="06F356BB"/>
    <w:rsid w:val="072D06CA"/>
    <w:rsid w:val="0777659D"/>
    <w:rsid w:val="08136A2E"/>
    <w:rsid w:val="0897041A"/>
    <w:rsid w:val="0A4C0491"/>
    <w:rsid w:val="0A50392B"/>
    <w:rsid w:val="0A640F18"/>
    <w:rsid w:val="0B5E7191"/>
    <w:rsid w:val="0CF21B98"/>
    <w:rsid w:val="11110140"/>
    <w:rsid w:val="11B41E93"/>
    <w:rsid w:val="13F75BCF"/>
    <w:rsid w:val="14F02480"/>
    <w:rsid w:val="16846462"/>
    <w:rsid w:val="1C4508F9"/>
    <w:rsid w:val="1D5C173C"/>
    <w:rsid w:val="1EC84571"/>
    <w:rsid w:val="1F77485F"/>
    <w:rsid w:val="20187250"/>
    <w:rsid w:val="20957D31"/>
    <w:rsid w:val="21215002"/>
    <w:rsid w:val="222F32D7"/>
    <w:rsid w:val="24E3367E"/>
    <w:rsid w:val="24F7023E"/>
    <w:rsid w:val="25431187"/>
    <w:rsid w:val="25462B58"/>
    <w:rsid w:val="283338DA"/>
    <w:rsid w:val="29E31580"/>
    <w:rsid w:val="2B150968"/>
    <w:rsid w:val="2E88743F"/>
    <w:rsid w:val="2F081F01"/>
    <w:rsid w:val="2FEB5C8B"/>
    <w:rsid w:val="31505B03"/>
    <w:rsid w:val="32992043"/>
    <w:rsid w:val="333477B9"/>
    <w:rsid w:val="346B66F5"/>
    <w:rsid w:val="34AA0B3C"/>
    <w:rsid w:val="35164D05"/>
    <w:rsid w:val="36FA50F8"/>
    <w:rsid w:val="376901CC"/>
    <w:rsid w:val="389D61D5"/>
    <w:rsid w:val="3908435E"/>
    <w:rsid w:val="39A52DEC"/>
    <w:rsid w:val="3BFA7EAC"/>
    <w:rsid w:val="3C6A1353"/>
    <w:rsid w:val="3C863916"/>
    <w:rsid w:val="3D314673"/>
    <w:rsid w:val="3EE910BD"/>
    <w:rsid w:val="3F532E4F"/>
    <w:rsid w:val="3F629301"/>
    <w:rsid w:val="41582CF2"/>
    <w:rsid w:val="43BD2469"/>
    <w:rsid w:val="44B1510B"/>
    <w:rsid w:val="455F2BAE"/>
    <w:rsid w:val="45BB7898"/>
    <w:rsid w:val="4755045F"/>
    <w:rsid w:val="47C822D7"/>
    <w:rsid w:val="489D3D4B"/>
    <w:rsid w:val="49191E51"/>
    <w:rsid w:val="495F0AE4"/>
    <w:rsid w:val="4F8376E0"/>
    <w:rsid w:val="4FB83E56"/>
    <w:rsid w:val="4FF16256"/>
    <w:rsid w:val="52266813"/>
    <w:rsid w:val="52272B67"/>
    <w:rsid w:val="525B71FF"/>
    <w:rsid w:val="52DD70E5"/>
    <w:rsid w:val="52F23A77"/>
    <w:rsid w:val="53187C33"/>
    <w:rsid w:val="556F15AC"/>
    <w:rsid w:val="55C33D31"/>
    <w:rsid w:val="55FC08A1"/>
    <w:rsid w:val="590D59EB"/>
    <w:rsid w:val="5A830EE9"/>
    <w:rsid w:val="5C993FC4"/>
    <w:rsid w:val="5D9B0862"/>
    <w:rsid w:val="5EAE1161"/>
    <w:rsid w:val="5F1C1088"/>
    <w:rsid w:val="5FC07262"/>
    <w:rsid w:val="622E2710"/>
    <w:rsid w:val="63A33DA1"/>
    <w:rsid w:val="63CD6D1A"/>
    <w:rsid w:val="64064729"/>
    <w:rsid w:val="645F7F41"/>
    <w:rsid w:val="65817384"/>
    <w:rsid w:val="66384EE9"/>
    <w:rsid w:val="669D1CDE"/>
    <w:rsid w:val="66A06B7C"/>
    <w:rsid w:val="67776DFB"/>
    <w:rsid w:val="67E068C2"/>
    <w:rsid w:val="68393381"/>
    <w:rsid w:val="698078AE"/>
    <w:rsid w:val="6C6040B4"/>
    <w:rsid w:val="6E721CCB"/>
    <w:rsid w:val="7019214B"/>
    <w:rsid w:val="7161205B"/>
    <w:rsid w:val="71D30419"/>
    <w:rsid w:val="7266725F"/>
    <w:rsid w:val="72D67858"/>
    <w:rsid w:val="74F60E6C"/>
    <w:rsid w:val="77FEED1D"/>
    <w:rsid w:val="783971F5"/>
    <w:rsid w:val="7ABF2F36"/>
    <w:rsid w:val="7B91288B"/>
    <w:rsid w:val="7C8177B0"/>
    <w:rsid w:val="7F6F7D07"/>
    <w:rsid w:val="7FC544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Body Text"/>
    <w:basedOn w:val="1"/>
    <w:next w:val="2"/>
    <w:semiHidden/>
    <w:qFormat/>
    <w:uiPriority w:val="0"/>
    <w:pPr>
      <w:spacing w:after="120"/>
    </w:pPr>
    <w:rPr>
      <w:rFonts w:ascii="Times New Roman" w:hAnsi="Times New Roman"/>
      <w:szCs w:val="20"/>
    </w:rPr>
  </w:style>
  <w:style w:type="paragraph" w:styleId="4">
    <w:name w:val="Plain Text"/>
    <w:basedOn w:val="1"/>
    <w:link w:val="10"/>
    <w:qFormat/>
    <w:uiPriority w:val="0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纯文本 Char"/>
    <w:basedOn w:val="9"/>
    <w:link w:val="4"/>
    <w:qFormat/>
    <w:uiPriority w:val="0"/>
    <w:rPr>
      <w:rFonts w:ascii="仿宋_GB2312" w:hAnsi="Calibri" w:eastAsia="宋体" w:cs="Times New Roman"/>
      <w:sz w:val="24"/>
    </w:rPr>
  </w:style>
  <w:style w:type="character" w:customStyle="1" w:styleId="11">
    <w:name w:val="页眉 Char"/>
    <w:basedOn w:val="9"/>
    <w:link w:val="6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楷体" w:hAnsi="Times New Roman" w:eastAsia="华文楷体" w:cs="华文楷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F2969058-4338-49D9-AECF-8FDB4D8066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320</Words>
  <Characters>1828</Characters>
  <Lines>15</Lines>
  <Paragraphs>4</Paragraphs>
  <TotalTime>0</TotalTime>
  <ScaleCrop>false</ScaleCrop>
  <LinksUpToDate>false</LinksUpToDate>
  <CharactersWithSpaces>2144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2020-03-18T09:11:00Z</dcterms:created>
  <dc:creator>任川</dc:creator>
  <cp:lastModifiedBy>HHY</cp:lastModifiedBy>
  <cp:lastPrinted>2020-03-06T02:16:00Z</cp:lastPrinted>
  <dcterms:modified xsi:type="dcterms:W3CDTF">2025-02-13T18:58:48Z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E99C8B4FE44344FEB712F72E720593F8</vt:lpwstr>
  </property>
</Properties>
</file>