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A98DCD">
      <w:pPr>
        <w:spacing w:line="500" w:lineRule="exact"/>
        <w:jc w:val="center"/>
        <w:rPr>
          <w:rFonts w:hint="eastAsia"/>
          <w:b/>
          <w:sz w:val="44"/>
          <w:szCs w:val="44"/>
          <w:lang w:eastAsia="zh-CN"/>
        </w:rPr>
      </w:pPr>
      <w:r>
        <w:rPr>
          <w:rFonts w:hint="eastAsia"/>
          <w:b/>
          <w:sz w:val="44"/>
          <w:szCs w:val="44"/>
          <w:lang w:eastAsia="zh-CN"/>
        </w:rPr>
        <w:t>辽宁文雷科技有限公司</w:t>
      </w:r>
    </w:p>
    <w:p w14:paraId="27B354C6">
      <w:pPr>
        <w:spacing w:line="500" w:lineRule="exact"/>
        <w:jc w:val="center"/>
        <w:rPr>
          <w:rFonts w:hint="eastAsia"/>
          <w:b/>
          <w:sz w:val="44"/>
          <w:szCs w:val="44"/>
        </w:rPr>
      </w:pPr>
      <w:r>
        <w:rPr>
          <w:rFonts w:hint="eastAsia"/>
          <w:b/>
          <w:sz w:val="44"/>
          <w:szCs w:val="44"/>
        </w:rPr>
        <w:t>提名</w:t>
      </w:r>
      <w:r>
        <w:rPr>
          <w:rFonts w:hint="eastAsia"/>
          <w:b/>
          <w:sz w:val="44"/>
          <w:szCs w:val="44"/>
          <w:lang w:val="en-US" w:eastAsia="zh-CN"/>
        </w:rPr>
        <w:t>2024</w:t>
      </w:r>
      <w:r>
        <w:rPr>
          <w:rFonts w:hint="eastAsia"/>
          <w:b/>
          <w:sz w:val="44"/>
          <w:szCs w:val="44"/>
        </w:rPr>
        <w:t>年度省科技奖励项目公示</w:t>
      </w:r>
    </w:p>
    <w:p w14:paraId="7ADFBE58">
      <w:pPr>
        <w:spacing w:line="500" w:lineRule="exact"/>
        <w:jc w:val="center"/>
        <w:rPr>
          <w:rFonts w:hint="eastAsia" w:ascii="仿宋" w:hAnsi="仿宋" w:eastAsia="仿宋"/>
          <w:b/>
          <w:sz w:val="32"/>
          <w:szCs w:val="32"/>
        </w:rPr>
      </w:pPr>
    </w:p>
    <w:p w14:paraId="46C9F1DF">
      <w:pPr>
        <w:spacing w:line="500" w:lineRule="exact"/>
        <w:ind w:firstLine="645"/>
        <w:rPr>
          <w:rFonts w:hint="eastAsia" w:ascii="仿宋" w:hAnsi="仿宋" w:eastAsia="仿宋"/>
          <w:sz w:val="32"/>
          <w:szCs w:val="32"/>
        </w:rPr>
      </w:pPr>
      <w:r>
        <w:rPr>
          <w:rFonts w:hint="eastAsia" w:ascii="仿宋" w:hAnsi="仿宋" w:eastAsia="仿宋"/>
          <w:sz w:val="32"/>
          <w:szCs w:val="32"/>
        </w:rPr>
        <w:t>根据《关于开展2024年度辽宁省科学技术奖提名工作的通知》（辽科奖办发〔2024〕7号）要求，现将我单位参与完成的2024年度辽宁省科学技术奖项目“适用于非吸收性承印物数字印刷的新型环保水墨制备技术及示范应用”予以公示。</w:t>
      </w:r>
    </w:p>
    <w:p w14:paraId="3C744B16">
      <w:pPr>
        <w:spacing w:line="500" w:lineRule="exact"/>
        <w:ind w:firstLine="645"/>
        <w:rPr>
          <w:rFonts w:hint="eastAsia" w:ascii="仿宋" w:hAnsi="仿宋" w:eastAsia="仿宋"/>
          <w:sz w:val="32"/>
          <w:szCs w:val="32"/>
        </w:rPr>
      </w:pPr>
      <w:r>
        <w:rPr>
          <w:rFonts w:hint="eastAsia" w:ascii="仿宋" w:hAnsi="仿宋" w:eastAsia="仿宋"/>
          <w:sz w:val="32"/>
          <w:szCs w:val="32"/>
        </w:rPr>
        <w:t>自即日起7个自然日内，任何单位或个人对公示项目材料的真实性和项目主要完成人、主要完成单位及排序、主要知识产权等持有异议的，以书面形式向辽宁文雷科技有限公司提出，并提供必要的证明材料。为便于核实查证，确保实事求是、客观公正地处理异议，提出异议的单位或者个人应当表明真实身份，并提供联系方式。凡匿名异议和超出期限的异议，不予受理。</w:t>
      </w:r>
    </w:p>
    <w:p w14:paraId="50C6D382">
      <w:pPr>
        <w:spacing w:line="500" w:lineRule="exact"/>
        <w:ind w:firstLine="645"/>
        <w:rPr>
          <w:rFonts w:hint="eastAsia" w:ascii="仿宋" w:hAnsi="仿宋" w:eastAsia="仿宋"/>
          <w:sz w:val="32"/>
          <w:szCs w:val="32"/>
        </w:rPr>
      </w:pPr>
      <w:r>
        <w:rPr>
          <w:rFonts w:hint="eastAsia" w:ascii="仿宋" w:hAnsi="仿宋" w:eastAsia="仿宋"/>
          <w:sz w:val="32"/>
          <w:szCs w:val="32"/>
        </w:rPr>
        <w:t>特此公示。</w:t>
      </w:r>
    </w:p>
    <w:p w14:paraId="25B44807">
      <w:pPr>
        <w:spacing w:line="500" w:lineRule="exact"/>
        <w:ind w:firstLine="645"/>
        <w:rPr>
          <w:rFonts w:hint="eastAsia" w:ascii="仿宋" w:hAnsi="仿宋" w:eastAsia="仿宋"/>
          <w:color w:val="FF0000"/>
          <w:sz w:val="32"/>
          <w:szCs w:val="32"/>
          <w:lang w:eastAsia="zh-CN"/>
        </w:rPr>
      </w:pPr>
      <w:r>
        <w:rPr>
          <w:rFonts w:hint="eastAsia" w:ascii="仿宋" w:hAnsi="仿宋" w:eastAsia="仿宋"/>
          <w:sz w:val="32"/>
          <w:szCs w:val="32"/>
        </w:rPr>
        <w:t>联系单位：</w:t>
      </w:r>
      <w:r>
        <w:rPr>
          <w:rFonts w:hint="eastAsia" w:ascii="仿宋" w:hAnsi="仿宋" w:eastAsia="仿宋"/>
          <w:sz w:val="32"/>
          <w:szCs w:val="32"/>
          <w:lang w:eastAsia="zh-CN"/>
        </w:rPr>
        <w:t>辽宁文雷科技有限公司</w:t>
      </w:r>
    </w:p>
    <w:p w14:paraId="7FA6EDA1">
      <w:pPr>
        <w:spacing w:line="500" w:lineRule="exact"/>
        <w:ind w:firstLine="645"/>
        <w:rPr>
          <w:rFonts w:hint="eastAsia" w:ascii="仿宋" w:hAnsi="仿宋" w:eastAsia="仿宋"/>
          <w:sz w:val="32"/>
          <w:szCs w:val="32"/>
        </w:rPr>
      </w:pPr>
      <w:r>
        <w:rPr>
          <w:rFonts w:hint="eastAsia" w:ascii="仿宋" w:hAnsi="仿宋" w:eastAsia="仿宋"/>
          <w:sz w:val="32"/>
          <w:szCs w:val="32"/>
        </w:rPr>
        <w:t>通讯地址：辽宁省鞍山市铁西区四方台路288号</w:t>
      </w:r>
    </w:p>
    <w:p w14:paraId="49E47B31">
      <w:pPr>
        <w:spacing w:line="500" w:lineRule="exact"/>
        <w:ind w:firstLine="645"/>
        <w:rPr>
          <w:rFonts w:hint="default" w:ascii="仿宋" w:hAnsi="仿宋" w:eastAsia="仿宋"/>
          <w:color w:val="auto"/>
          <w:sz w:val="32"/>
          <w:szCs w:val="32"/>
          <w:lang w:val="en-US" w:eastAsia="zh-CN"/>
        </w:rPr>
      </w:pPr>
      <w:r>
        <w:rPr>
          <w:rFonts w:hint="eastAsia" w:ascii="仿宋" w:hAnsi="仿宋" w:eastAsia="仿宋"/>
          <w:color w:val="auto"/>
          <w:sz w:val="32"/>
          <w:szCs w:val="32"/>
        </w:rPr>
        <w:t>联系电话：1</w:t>
      </w:r>
      <w:r>
        <w:rPr>
          <w:rFonts w:hint="eastAsia" w:ascii="仿宋" w:hAnsi="仿宋" w:eastAsia="仿宋"/>
          <w:color w:val="auto"/>
          <w:sz w:val="32"/>
          <w:szCs w:val="32"/>
          <w:lang w:val="en-US" w:eastAsia="zh-CN"/>
        </w:rPr>
        <w:t>8612722774</w:t>
      </w:r>
    </w:p>
    <w:p w14:paraId="049F4617">
      <w:pPr>
        <w:spacing w:line="500" w:lineRule="exact"/>
        <w:ind w:firstLine="645"/>
        <w:rPr>
          <w:rFonts w:hint="eastAsia" w:ascii="仿宋" w:hAnsi="仿宋" w:eastAsia="仿宋"/>
          <w:color w:val="FF0000"/>
          <w:sz w:val="32"/>
          <w:szCs w:val="32"/>
        </w:rPr>
      </w:pPr>
    </w:p>
    <w:p w14:paraId="75A0F197">
      <w:pPr>
        <w:spacing w:line="500" w:lineRule="exact"/>
        <w:ind w:firstLine="640" w:firstLineChars="200"/>
        <w:rPr>
          <w:rFonts w:hint="eastAsia" w:ascii="仿宋" w:hAnsi="仿宋" w:eastAsia="仿宋"/>
          <w:sz w:val="32"/>
          <w:szCs w:val="32"/>
        </w:rPr>
      </w:pPr>
      <w:r>
        <w:rPr>
          <w:rFonts w:hint="eastAsia" w:ascii="仿宋" w:hAnsi="仿宋" w:eastAsia="仿宋"/>
          <w:sz w:val="32"/>
          <w:szCs w:val="32"/>
        </w:rPr>
        <w:t>附件：</w:t>
      </w:r>
      <w:r>
        <w:rPr>
          <w:rFonts w:hint="eastAsia" w:ascii="仿宋" w:hAnsi="仿宋" w:eastAsia="仿宋"/>
          <w:sz w:val="32"/>
          <w:szCs w:val="32"/>
          <w:lang w:eastAsia="zh-CN"/>
        </w:rPr>
        <w:t>辽宁文雷科技有限公司</w:t>
      </w:r>
      <w:r>
        <w:rPr>
          <w:rFonts w:hint="eastAsia" w:ascii="仿宋" w:hAnsi="仿宋" w:eastAsia="仿宋"/>
          <w:sz w:val="32"/>
          <w:szCs w:val="32"/>
        </w:rPr>
        <w:t>提名20</w:t>
      </w:r>
      <w:r>
        <w:rPr>
          <w:rFonts w:hint="eastAsia" w:ascii="仿宋" w:hAnsi="仿宋" w:eastAsia="仿宋"/>
          <w:sz w:val="32"/>
          <w:szCs w:val="32"/>
          <w:lang w:val="en-US" w:eastAsia="zh-CN"/>
        </w:rPr>
        <w:t>24</w:t>
      </w:r>
      <w:r>
        <w:rPr>
          <w:rFonts w:hint="eastAsia" w:ascii="仿宋" w:hAnsi="仿宋" w:eastAsia="仿宋"/>
          <w:sz w:val="32"/>
          <w:szCs w:val="32"/>
        </w:rPr>
        <w:t>年度省科技奖励项目</w:t>
      </w:r>
    </w:p>
    <w:p w14:paraId="24F19967">
      <w:pPr>
        <w:spacing w:line="500" w:lineRule="exact"/>
        <w:ind w:firstLine="645"/>
        <w:rPr>
          <w:rFonts w:hint="eastAsia" w:ascii="仿宋" w:hAnsi="仿宋" w:eastAsia="仿宋"/>
          <w:sz w:val="32"/>
          <w:szCs w:val="32"/>
        </w:rPr>
      </w:pPr>
    </w:p>
    <w:p w14:paraId="6751FED6">
      <w:pPr>
        <w:spacing w:line="500" w:lineRule="exact"/>
        <w:ind w:firstLine="645"/>
        <w:rPr>
          <w:rFonts w:hint="eastAsia" w:ascii="仿宋" w:hAnsi="仿宋" w:eastAsia="仿宋"/>
          <w:sz w:val="32"/>
          <w:szCs w:val="32"/>
        </w:rPr>
      </w:pPr>
    </w:p>
    <w:p w14:paraId="76059872">
      <w:pPr>
        <w:spacing w:line="500" w:lineRule="exact"/>
        <w:ind w:firstLine="645"/>
        <w:rPr>
          <w:rFonts w:hint="eastAsia" w:ascii="仿宋" w:hAnsi="仿宋" w:eastAsia="仿宋"/>
          <w:color w:val="FF0000"/>
          <w:sz w:val="32"/>
          <w:szCs w:val="32"/>
        </w:rPr>
      </w:pPr>
      <w:r>
        <w:rPr>
          <w:rFonts w:hint="eastAsia" w:ascii="仿宋" w:hAnsi="仿宋" w:eastAsia="仿宋"/>
          <w:sz w:val="32"/>
          <w:szCs w:val="32"/>
        </w:rPr>
        <w:t xml:space="preserve">                           </w:t>
      </w:r>
      <w:r>
        <w:rPr>
          <w:rFonts w:hint="eastAsia" w:ascii="仿宋" w:hAnsi="仿宋" w:eastAsia="仿宋"/>
          <w:sz w:val="32"/>
          <w:szCs w:val="32"/>
          <w:lang w:eastAsia="zh-CN"/>
        </w:rPr>
        <w:t>辽宁文雷科技有限公司</w:t>
      </w:r>
    </w:p>
    <w:p w14:paraId="26EC6BDF">
      <w:pPr>
        <w:spacing w:line="500" w:lineRule="exact"/>
        <w:ind w:firstLine="645"/>
        <w:rPr>
          <w:rFonts w:ascii="仿宋" w:hAnsi="仿宋" w:eastAsia="仿宋"/>
          <w:color w:val="auto"/>
          <w:sz w:val="32"/>
          <w:szCs w:val="32"/>
        </w:rPr>
        <w:sectPr>
          <w:pgSz w:w="11906" w:h="16838"/>
          <w:pgMar w:top="1701" w:right="1701" w:bottom="1191" w:left="1701" w:header="851" w:footer="992" w:gutter="0"/>
          <w:cols w:space="720" w:num="1"/>
          <w:docGrid w:type="lines" w:linePitch="312" w:charSpace="0"/>
        </w:sectPr>
      </w:pPr>
      <w:r>
        <w:rPr>
          <w:rFonts w:hint="eastAsia" w:ascii="仿宋" w:hAnsi="仿宋" w:eastAsia="仿宋"/>
          <w:color w:val="FF0000"/>
          <w:sz w:val="32"/>
          <w:szCs w:val="32"/>
        </w:rPr>
        <w:t xml:space="preserve">                          </w:t>
      </w:r>
      <w:r>
        <w:rPr>
          <w:rFonts w:hint="eastAsia" w:ascii="仿宋" w:hAnsi="仿宋" w:eastAsia="仿宋"/>
          <w:color w:val="auto"/>
          <w:sz w:val="32"/>
          <w:szCs w:val="32"/>
        </w:rPr>
        <w:t xml:space="preserve">   </w:t>
      </w:r>
      <w:r>
        <w:rPr>
          <w:rFonts w:hint="eastAsia" w:ascii="仿宋" w:hAnsi="仿宋" w:eastAsia="仿宋"/>
          <w:color w:val="auto"/>
          <w:sz w:val="32"/>
          <w:szCs w:val="32"/>
          <w:lang w:val="en-US" w:eastAsia="zh-CN"/>
        </w:rPr>
        <w:t>2025</w:t>
      </w:r>
      <w:r>
        <w:rPr>
          <w:rFonts w:hint="eastAsia" w:ascii="仿宋" w:hAnsi="仿宋" w:eastAsia="仿宋"/>
          <w:color w:val="auto"/>
          <w:sz w:val="32"/>
          <w:szCs w:val="32"/>
        </w:rPr>
        <w:t>年</w:t>
      </w:r>
      <w:r>
        <w:rPr>
          <w:rFonts w:hint="eastAsia" w:ascii="仿宋" w:hAnsi="仿宋" w:eastAsia="仿宋"/>
          <w:color w:val="auto"/>
          <w:sz w:val="32"/>
          <w:szCs w:val="32"/>
          <w:lang w:val="en-US" w:eastAsia="zh-CN"/>
        </w:rPr>
        <w:t>2</w:t>
      </w:r>
      <w:r>
        <w:rPr>
          <w:rFonts w:hint="eastAsia" w:ascii="仿宋" w:hAnsi="仿宋" w:eastAsia="仿宋"/>
          <w:color w:val="auto"/>
          <w:sz w:val="32"/>
          <w:szCs w:val="32"/>
        </w:rPr>
        <w:t>月</w:t>
      </w:r>
      <w:r>
        <w:rPr>
          <w:rFonts w:hint="eastAsia" w:ascii="仿宋" w:hAnsi="仿宋" w:eastAsia="仿宋"/>
          <w:color w:val="auto"/>
          <w:sz w:val="32"/>
          <w:szCs w:val="32"/>
          <w:lang w:val="en-US" w:eastAsia="zh-CN"/>
        </w:rPr>
        <w:t>10</w:t>
      </w:r>
      <w:r>
        <w:rPr>
          <w:rFonts w:hint="eastAsia" w:ascii="仿宋" w:hAnsi="仿宋" w:eastAsia="仿宋"/>
          <w:color w:val="auto"/>
          <w:sz w:val="32"/>
          <w:szCs w:val="32"/>
        </w:rPr>
        <w:t>日</w:t>
      </w:r>
    </w:p>
    <w:p w14:paraId="0FFEBFED">
      <w:pPr>
        <w:rPr>
          <w:rFonts w:hint="eastAsia"/>
          <w:b/>
          <w:sz w:val="32"/>
          <w:szCs w:val="32"/>
        </w:rPr>
      </w:pPr>
      <w:r>
        <w:rPr>
          <w:rFonts w:hint="eastAsia"/>
          <w:b/>
          <w:sz w:val="32"/>
          <w:szCs w:val="32"/>
        </w:rPr>
        <w:t>附件：</w:t>
      </w:r>
    </w:p>
    <w:p w14:paraId="0900E421">
      <w:pPr>
        <w:jc w:val="center"/>
        <w:rPr>
          <w:rFonts w:hint="eastAsia"/>
          <w:sz w:val="32"/>
          <w:szCs w:val="32"/>
        </w:rPr>
      </w:pPr>
      <w:r>
        <w:rPr>
          <w:rFonts w:hint="eastAsia"/>
          <w:b/>
          <w:color w:val="auto"/>
          <w:sz w:val="32"/>
          <w:szCs w:val="32"/>
          <w:lang w:eastAsia="zh-CN"/>
        </w:rPr>
        <w:t>辽宁文雷科技有限公司</w:t>
      </w:r>
      <w:r>
        <w:rPr>
          <w:rFonts w:hint="eastAsia"/>
          <w:b/>
          <w:sz w:val="32"/>
          <w:szCs w:val="32"/>
        </w:rPr>
        <w:t>拟提名的20</w:t>
      </w:r>
      <w:r>
        <w:rPr>
          <w:rFonts w:hint="eastAsia"/>
          <w:b/>
          <w:sz w:val="32"/>
          <w:szCs w:val="32"/>
          <w:lang w:val="en-US" w:eastAsia="zh-CN"/>
        </w:rPr>
        <w:t>24</w:t>
      </w:r>
      <w:r>
        <w:rPr>
          <w:rFonts w:hint="eastAsia"/>
          <w:b/>
          <w:sz w:val="32"/>
          <w:szCs w:val="32"/>
        </w:rPr>
        <w:t>年度省科技奖励项目</w:t>
      </w:r>
    </w:p>
    <w:tbl>
      <w:tblPr>
        <w:tblStyle w:val="5"/>
        <w:tblW w:w="91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6"/>
        <w:gridCol w:w="1380"/>
        <w:gridCol w:w="382"/>
        <w:gridCol w:w="383"/>
        <w:gridCol w:w="1155"/>
        <w:gridCol w:w="1007"/>
        <w:gridCol w:w="992"/>
        <w:gridCol w:w="1061"/>
        <w:gridCol w:w="997"/>
        <w:gridCol w:w="761"/>
      </w:tblGrid>
      <w:tr w14:paraId="7AB0E4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trPr>
        <w:tc>
          <w:tcPr>
            <w:tcW w:w="2808" w:type="dxa"/>
            <w:gridSpan w:val="3"/>
            <w:shd w:val="clear" w:color="auto" w:fill="auto"/>
            <w:vAlign w:val="center"/>
          </w:tcPr>
          <w:p w14:paraId="1690C894">
            <w:pPr>
              <w:jc w:val="center"/>
              <w:rPr>
                <w:rFonts w:hint="eastAsia" w:ascii="宋体" w:hAnsi="宋体"/>
                <w:szCs w:val="21"/>
              </w:rPr>
            </w:pPr>
            <w:r>
              <w:rPr>
                <w:rFonts w:hint="eastAsia" w:ascii="宋体" w:hAnsi="宋体"/>
                <w:szCs w:val="21"/>
              </w:rPr>
              <w:t>项目名称</w:t>
            </w:r>
          </w:p>
        </w:tc>
        <w:tc>
          <w:tcPr>
            <w:tcW w:w="6356" w:type="dxa"/>
            <w:gridSpan w:val="7"/>
            <w:shd w:val="clear" w:color="auto" w:fill="auto"/>
            <w:vAlign w:val="center"/>
          </w:tcPr>
          <w:p w14:paraId="7EAEA4B2">
            <w:pPr>
              <w:rPr>
                <w:rFonts w:hint="eastAsia" w:ascii="宋体" w:hAnsi="宋体"/>
                <w:szCs w:val="21"/>
              </w:rPr>
            </w:pPr>
            <w:r>
              <w:rPr>
                <w:rFonts w:hint="eastAsia" w:ascii="宋体" w:hAnsi="宋体"/>
                <w:sz w:val="21"/>
                <w:lang w:val="en-US" w:eastAsia="zh-CN"/>
              </w:rPr>
              <w:t>适用于非吸收性承印物数字印刷的新型环保水墨制备技术及示范应用</w:t>
            </w:r>
          </w:p>
        </w:tc>
      </w:tr>
      <w:tr w14:paraId="4D646C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trPr>
        <w:tc>
          <w:tcPr>
            <w:tcW w:w="2808" w:type="dxa"/>
            <w:gridSpan w:val="3"/>
            <w:shd w:val="clear" w:color="auto" w:fill="auto"/>
            <w:vAlign w:val="center"/>
          </w:tcPr>
          <w:p w14:paraId="4CF4EE0A">
            <w:pPr>
              <w:jc w:val="center"/>
              <w:rPr>
                <w:rFonts w:hint="eastAsia" w:ascii="宋体" w:hAnsi="宋体"/>
                <w:szCs w:val="21"/>
              </w:rPr>
            </w:pPr>
            <w:r>
              <w:rPr>
                <w:rFonts w:hint="eastAsia"/>
                <w:szCs w:val="21"/>
              </w:rPr>
              <w:t>提名者</w:t>
            </w:r>
          </w:p>
        </w:tc>
        <w:tc>
          <w:tcPr>
            <w:tcW w:w="6356" w:type="dxa"/>
            <w:gridSpan w:val="7"/>
            <w:shd w:val="clear" w:color="auto" w:fill="auto"/>
            <w:vAlign w:val="center"/>
          </w:tcPr>
          <w:p w14:paraId="7436FE32">
            <w:pPr>
              <w:rPr>
                <w:rFonts w:hint="eastAsia" w:ascii="宋体" w:hAnsi="宋体" w:eastAsia="宋体"/>
                <w:color w:val="FF0000"/>
                <w:szCs w:val="21"/>
                <w:lang w:eastAsia="zh-CN"/>
              </w:rPr>
            </w:pPr>
            <w:r>
              <w:rPr>
                <w:rFonts w:hint="eastAsia" w:ascii="宋体" w:hAnsi="宋体"/>
                <w:color w:val="000000"/>
                <w:szCs w:val="22"/>
                <w:lang w:eastAsia="zh-CN"/>
              </w:rPr>
              <w:t>辽宁文雷科技有限公司</w:t>
            </w:r>
          </w:p>
        </w:tc>
      </w:tr>
      <w:tr w14:paraId="0F7899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5" w:hRule="atLeast"/>
        </w:trPr>
        <w:tc>
          <w:tcPr>
            <w:tcW w:w="2808" w:type="dxa"/>
            <w:gridSpan w:val="3"/>
            <w:shd w:val="clear" w:color="auto" w:fill="auto"/>
            <w:vAlign w:val="center"/>
          </w:tcPr>
          <w:p w14:paraId="5328DCAB">
            <w:pPr>
              <w:jc w:val="center"/>
              <w:rPr>
                <w:rFonts w:hint="eastAsia" w:ascii="宋体" w:hAnsi="宋体"/>
                <w:szCs w:val="21"/>
              </w:rPr>
            </w:pPr>
            <w:r>
              <w:rPr>
                <w:rFonts w:hint="eastAsia" w:ascii="宋体" w:hAnsi="宋体"/>
                <w:szCs w:val="21"/>
              </w:rPr>
              <w:t>提名意见</w:t>
            </w:r>
          </w:p>
        </w:tc>
        <w:tc>
          <w:tcPr>
            <w:tcW w:w="6356" w:type="dxa"/>
            <w:gridSpan w:val="7"/>
            <w:shd w:val="clear" w:color="auto" w:fill="auto"/>
            <w:vAlign w:val="center"/>
          </w:tcPr>
          <w:p w14:paraId="2C47020D">
            <w:pPr>
              <w:adjustRightInd w:val="0"/>
              <w:snapToGrid w:val="0"/>
              <w:spacing w:before="120" w:beforeLines="50" w:line="320" w:lineRule="exact"/>
              <w:ind w:firstLine="420" w:firstLineChars="200"/>
              <w:rPr>
                <w:rFonts w:hint="eastAsia" w:ascii="Times New Roman" w:hAnsi="Times New Roman" w:eastAsia="宋体" w:cs="Times New Roman"/>
                <w:bCs/>
                <w:color w:val="auto"/>
                <w:spacing w:val="2"/>
              </w:rPr>
            </w:pPr>
            <w:r>
              <w:rPr>
                <w:rFonts w:hint="eastAsia" w:ascii="Times New Roman" w:hAnsi="Times New Roman" w:eastAsia="宋体" w:cs="Times New Roman"/>
                <w:bCs/>
                <w:color w:val="auto"/>
                <w:spacing w:val="2"/>
                <w:lang w:val="en-US" w:eastAsia="zh-CN"/>
              </w:rPr>
              <w:t>1、</w:t>
            </w:r>
            <w:r>
              <w:rPr>
                <w:rFonts w:hint="eastAsia" w:ascii="Times New Roman" w:hAnsi="Times New Roman" w:eastAsia="宋体" w:cs="Times New Roman"/>
                <w:bCs/>
                <w:color w:val="auto"/>
                <w:spacing w:val="2"/>
              </w:rPr>
              <w:t>该项目申报材料齐全完整，符合辽宁省科技奖申报要求。</w:t>
            </w:r>
          </w:p>
          <w:p w14:paraId="40785429">
            <w:pPr>
              <w:adjustRightInd w:val="0"/>
              <w:snapToGrid w:val="0"/>
              <w:spacing w:before="120" w:beforeLines="50" w:line="320" w:lineRule="exact"/>
              <w:ind w:firstLine="420" w:firstLineChars="200"/>
              <w:rPr>
                <w:rFonts w:hint="eastAsia" w:ascii="Times New Roman" w:hAnsi="Times New Roman" w:eastAsia="宋体" w:cs="Times New Roman"/>
                <w:bCs/>
                <w:color w:val="auto"/>
                <w:spacing w:val="2"/>
                <w:lang w:eastAsia="zh-CN"/>
              </w:rPr>
            </w:pPr>
            <w:r>
              <w:rPr>
                <w:rFonts w:hint="eastAsia" w:ascii="Times New Roman" w:hAnsi="Times New Roman" w:eastAsia="宋体" w:cs="Times New Roman"/>
                <w:bCs/>
                <w:color w:val="auto"/>
                <w:spacing w:val="2"/>
                <w:lang w:val="en-US" w:eastAsia="zh-CN"/>
              </w:rPr>
              <w:t>2、该</w:t>
            </w:r>
            <w:r>
              <w:rPr>
                <w:rFonts w:ascii="Times New Roman" w:hAnsi="Times New Roman" w:eastAsia="宋体" w:cs="Times New Roman"/>
                <w:bCs/>
                <w:color w:val="auto"/>
                <w:spacing w:val="2"/>
              </w:rPr>
              <w:t>项目基于国家</w:t>
            </w:r>
            <w:r>
              <w:rPr>
                <w:rFonts w:hint="eastAsia" w:ascii="Times New Roman" w:hAnsi="Times New Roman" w:eastAsia="宋体" w:cs="Times New Roman"/>
                <w:bCs/>
                <w:color w:val="auto"/>
                <w:spacing w:val="2"/>
                <w:lang w:eastAsia="zh-CN"/>
              </w:rPr>
              <w:t>将数字印刷用环保型油墨列入国家重点支持的高新技术领域</w:t>
            </w:r>
            <w:r>
              <w:rPr>
                <w:rFonts w:hint="eastAsia" w:ascii="Times New Roman" w:hAnsi="Times New Roman" w:eastAsia="宋体" w:cs="Times New Roman"/>
                <w:bCs/>
                <w:color w:val="auto"/>
                <w:spacing w:val="2"/>
              </w:rPr>
              <w:t>。</w:t>
            </w:r>
            <w:r>
              <w:rPr>
                <w:rFonts w:ascii="Times New Roman" w:hAnsi="Times New Roman" w:eastAsia="宋体" w:cs="Times New Roman"/>
                <w:bCs/>
                <w:color w:val="auto"/>
                <w:spacing w:val="2"/>
              </w:rPr>
              <w:t>针对</w:t>
            </w:r>
            <w:r>
              <w:rPr>
                <w:rFonts w:hint="eastAsia" w:ascii="Times New Roman" w:hAnsi="Times New Roman" w:eastAsia="宋体" w:cs="Times New Roman"/>
                <w:bCs/>
                <w:color w:val="auto"/>
                <w:spacing w:val="2"/>
              </w:rPr>
              <w:t>传统溶剂型油墨中</w:t>
            </w:r>
            <w:r>
              <w:rPr>
                <w:rFonts w:hint="eastAsia" w:ascii="Times New Roman" w:hAnsi="Times New Roman" w:eastAsia="宋体" w:cs="Times New Roman"/>
                <w:bCs/>
                <w:color w:val="auto"/>
                <w:spacing w:val="2"/>
                <w:lang w:val="en-US" w:eastAsia="zh-CN"/>
              </w:rPr>
              <w:t>含</w:t>
            </w:r>
            <w:r>
              <w:rPr>
                <w:rFonts w:hint="eastAsia" w:ascii="Times New Roman" w:hAnsi="Times New Roman" w:eastAsia="宋体" w:cs="Times New Roman"/>
                <w:bCs/>
                <w:color w:val="auto"/>
                <w:spacing w:val="2"/>
              </w:rPr>
              <w:t>有二甲苯等有毒有害溶剂</w:t>
            </w:r>
            <w:r>
              <w:rPr>
                <w:rFonts w:hint="eastAsia" w:ascii="Times New Roman" w:hAnsi="Times New Roman" w:eastAsia="宋体" w:cs="Times New Roman"/>
                <w:bCs/>
                <w:color w:val="auto"/>
                <w:spacing w:val="2"/>
                <w:lang w:eastAsia="zh-CN"/>
              </w:rPr>
              <w:t>，</w:t>
            </w:r>
            <w:r>
              <w:rPr>
                <w:rFonts w:hint="eastAsia" w:ascii="Times New Roman" w:hAnsi="Times New Roman" w:eastAsia="宋体" w:cs="Times New Roman"/>
                <w:bCs/>
                <w:color w:val="auto"/>
                <w:spacing w:val="2"/>
                <w:lang w:val="en-US" w:eastAsia="zh-CN"/>
              </w:rPr>
              <w:t>污染环境及人体健康等多项行业难题</w:t>
            </w:r>
            <w:r>
              <w:rPr>
                <w:rFonts w:ascii="Times New Roman" w:hAnsi="Times New Roman" w:eastAsia="宋体" w:cs="Times New Roman"/>
                <w:bCs/>
                <w:color w:val="auto"/>
                <w:spacing w:val="2"/>
              </w:rPr>
              <w:t>，</w:t>
            </w:r>
            <w:r>
              <w:rPr>
                <w:rFonts w:hint="eastAsia" w:ascii="Times New Roman" w:hAnsi="Times New Roman" w:eastAsia="宋体" w:cs="Times New Roman"/>
                <w:bCs/>
                <w:color w:val="auto"/>
                <w:spacing w:val="2"/>
                <w:lang w:val="en-US" w:eastAsia="zh-CN"/>
              </w:rPr>
              <w:t>创新研发出新型环保水墨系列产品。一是</w:t>
            </w:r>
            <w:r>
              <w:rPr>
                <w:rFonts w:hint="eastAsia" w:ascii="Times New Roman" w:hAnsi="Times New Roman" w:eastAsia="宋体" w:cs="Times New Roman"/>
                <w:bCs/>
                <w:color w:val="auto"/>
                <w:spacing w:val="2"/>
                <w:lang w:eastAsia="zh-CN"/>
              </w:rPr>
              <w:t>构建了 “六大单元”（数码打印机、数码墨水、数码打印涂层、数码打印、数码打印彩膜、数码涂层涂布机）的产品格局。</w:t>
            </w:r>
            <w:r>
              <w:rPr>
                <w:rFonts w:hint="eastAsia" w:ascii="Times New Roman" w:hAnsi="Times New Roman" w:eastAsia="宋体" w:cs="Times New Roman"/>
                <w:bCs/>
                <w:color w:val="auto"/>
                <w:spacing w:val="2"/>
              </w:rPr>
              <w:t>在技术研究和成果应用上取得突破性进展。</w:t>
            </w:r>
            <w:r>
              <w:rPr>
                <w:rFonts w:hint="eastAsia" w:ascii="Times New Roman" w:hAnsi="Times New Roman" w:eastAsia="宋体" w:cs="Times New Roman"/>
                <w:bCs/>
                <w:color w:val="auto"/>
                <w:spacing w:val="2"/>
                <w:lang w:val="en-US" w:eastAsia="zh-CN"/>
              </w:rPr>
              <w:t>二是在国内率先采用去离子水替代传统油性油墨中的</w:t>
            </w:r>
            <w:r>
              <w:rPr>
                <w:rFonts w:hint="default" w:ascii="Times New Roman" w:hAnsi="Times New Roman" w:eastAsia="宋体" w:cs="Times New Roman"/>
                <w:bCs/>
                <w:color w:val="auto"/>
                <w:spacing w:val="2"/>
                <w:lang w:val="en-US" w:eastAsia="zh-CN"/>
              </w:rPr>
              <w:t>有机溶剂（如甲苯</w:t>
            </w:r>
            <w:r>
              <w:rPr>
                <w:rFonts w:hint="default" w:ascii="Times New Roman" w:hAnsi="Times New Roman" w:eastAsia="宋体" w:cs="Times New Roman"/>
                <w:bCs/>
                <w:color w:val="auto"/>
                <w:spacing w:val="2"/>
                <w:lang w:eastAsia="zh-CN"/>
              </w:rPr>
              <w:t>、二甲苯等）</w:t>
            </w:r>
            <w:r>
              <w:rPr>
                <w:rFonts w:hint="eastAsia" w:ascii="Times New Roman" w:hAnsi="Times New Roman" w:eastAsia="宋体" w:cs="Times New Roman"/>
                <w:bCs/>
                <w:color w:val="auto"/>
                <w:spacing w:val="2"/>
                <w:lang w:eastAsia="zh-CN"/>
              </w:rPr>
              <w:t>，</w:t>
            </w:r>
            <w:r>
              <w:rPr>
                <w:rFonts w:hint="eastAsia" w:ascii="Times New Roman" w:hAnsi="Times New Roman" w:eastAsia="宋体" w:cs="Times New Roman"/>
                <w:bCs/>
                <w:color w:val="auto"/>
                <w:spacing w:val="2"/>
                <w:lang w:val="en-US" w:eastAsia="zh-CN"/>
              </w:rPr>
              <w:t>从源头解决了的油墨和印刷等多行业污染难题，具有</w:t>
            </w:r>
            <w:r>
              <w:rPr>
                <w:rFonts w:hint="default" w:ascii="Times New Roman" w:hAnsi="Times New Roman" w:eastAsia="宋体" w:cs="Times New Roman"/>
                <w:bCs/>
                <w:color w:val="auto"/>
                <w:spacing w:val="2"/>
                <w:lang w:val="en-US" w:eastAsia="zh-CN"/>
              </w:rPr>
              <w:t>无毒无味，</w:t>
            </w:r>
            <w:r>
              <w:rPr>
                <w:rFonts w:hint="eastAsia" w:ascii="Times New Roman" w:hAnsi="Times New Roman" w:eastAsia="宋体" w:cs="Times New Roman"/>
                <w:bCs/>
                <w:color w:val="auto"/>
                <w:spacing w:val="2"/>
                <w:lang w:val="en-US" w:eastAsia="zh-CN"/>
              </w:rPr>
              <w:t>环保</w:t>
            </w:r>
            <w:r>
              <w:rPr>
                <w:rFonts w:hint="default" w:ascii="Times New Roman" w:hAnsi="Times New Roman" w:eastAsia="宋体" w:cs="Times New Roman"/>
                <w:bCs/>
                <w:color w:val="auto"/>
                <w:spacing w:val="2"/>
                <w:lang w:val="en-US" w:eastAsia="zh-CN"/>
              </w:rPr>
              <w:t>安全</w:t>
            </w:r>
            <w:r>
              <w:rPr>
                <w:rFonts w:hint="eastAsia" w:ascii="Times New Roman" w:hAnsi="Times New Roman" w:eastAsia="宋体" w:cs="Times New Roman"/>
                <w:bCs/>
                <w:color w:val="auto"/>
                <w:spacing w:val="2"/>
                <w:lang w:val="en-US" w:eastAsia="zh-CN"/>
              </w:rPr>
              <w:t>、</w:t>
            </w:r>
            <w:r>
              <w:rPr>
                <w:rFonts w:hint="default" w:ascii="Times New Roman" w:hAnsi="Times New Roman" w:eastAsia="宋体" w:cs="Times New Roman"/>
                <w:bCs/>
                <w:color w:val="auto"/>
                <w:spacing w:val="2"/>
                <w:lang w:val="en-US" w:eastAsia="zh-CN"/>
              </w:rPr>
              <w:t>印刷适应性好等特点</w:t>
            </w:r>
            <w:r>
              <w:rPr>
                <w:rFonts w:hint="default" w:ascii="Times New Roman" w:hAnsi="Times New Roman" w:eastAsia="宋体" w:cs="Times New Roman"/>
                <w:bCs/>
                <w:color w:val="auto"/>
                <w:spacing w:val="2"/>
                <w:lang w:eastAsia="zh-CN"/>
              </w:rPr>
              <w:t>，特别适用于食品、饮料、药品等卫生条件要求严格的包装</w:t>
            </w:r>
            <w:r>
              <w:rPr>
                <w:rFonts w:hint="eastAsia" w:ascii="Times New Roman" w:hAnsi="Times New Roman" w:eastAsia="宋体" w:cs="Times New Roman"/>
                <w:bCs/>
                <w:color w:val="auto"/>
                <w:spacing w:val="2"/>
                <w:lang w:val="en-US" w:eastAsia="zh-CN"/>
              </w:rPr>
              <w:t>及家居建筑装饰</w:t>
            </w:r>
            <w:r>
              <w:rPr>
                <w:rFonts w:hint="default" w:ascii="Times New Roman" w:hAnsi="Times New Roman" w:eastAsia="宋体" w:cs="Times New Roman"/>
                <w:bCs/>
                <w:color w:val="auto"/>
                <w:spacing w:val="2"/>
                <w:lang w:eastAsia="zh-CN"/>
              </w:rPr>
              <w:t>产品印刷</w:t>
            </w:r>
            <w:r>
              <w:rPr>
                <w:rFonts w:hint="default" w:ascii="Times New Roman" w:hAnsi="Times New Roman" w:eastAsia="宋体" w:cs="Times New Roman"/>
                <w:bCs/>
                <w:color w:val="auto"/>
                <w:spacing w:val="2"/>
                <w:lang w:val="en-US" w:eastAsia="zh-CN"/>
              </w:rPr>
              <w:t>。</w:t>
            </w:r>
            <w:r>
              <w:rPr>
                <w:rFonts w:hint="eastAsia" w:ascii="Times New Roman" w:hAnsi="Times New Roman" w:eastAsia="宋体" w:cs="Times New Roman"/>
                <w:bCs/>
                <w:color w:val="auto"/>
                <w:spacing w:val="2"/>
                <w:lang w:val="en-US" w:eastAsia="zh-CN"/>
              </w:rPr>
              <w:t>三是</w:t>
            </w:r>
            <w:r>
              <w:rPr>
                <w:rFonts w:hint="eastAsia" w:ascii="Times New Roman" w:hAnsi="Times New Roman" w:eastAsia="宋体" w:cs="Times New Roman"/>
                <w:bCs/>
                <w:color w:val="auto"/>
                <w:spacing w:val="2"/>
              </w:rPr>
              <w:t>创新</w:t>
            </w:r>
            <w:r>
              <w:rPr>
                <w:rFonts w:ascii="Times New Roman" w:hAnsi="Times New Roman" w:eastAsia="宋体" w:cs="Times New Roman"/>
                <w:bCs/>
                <w:color w:val="auto"/>
                <w:spacing w:val="2"/>
              </w:rPr>
              <w:t>了</w:t>
            </w:r>
            <w:r>
              <w:rPr>
                <w:rFonts w:hint="eastAsia" w:ascii="Times New Roman" w:hAnsi="Times New Roman" w:eastAsia="宋体" w:cs="Times New Roman"/>
                <w:bCs/>
                <w:color w:val="auto"/>
                <w:spacing w:val="2"/>
                <w:lang w:val="en-US" w:eastAsia="zh-CN"/>
              </w:rPr>
              <w:t>传统凹版印刷向数字化印刷</w:t>
            </w:r>
            <w:r>
              <w:rPr>
                <w:rFonts w:hint="eastAsia" w:ascii="Times New Roman" w:hAnsi="Times New Roman" w:eastAsia="宋体" w:cs="Times New Roman"/>
                <w:bCs/>
                <w:color w:val="auto"/>
                <w:spacing w:val="2"/>
              </w:rPr>
              <w:t>技术</w:t>
            </w:r>
            <w:r>
              <w:rPr>
                <w:rFonts w:hint="eastAsia" w:ascii="Times New Roman" w:hAnsi="Times New Roman" w:eastAsia="宋体" w:cs="Times New Roman"/>
                <w:bCs/>
                <w:color w:val="auto"/>
                <w:spacing w:val="2"/>
                <w:lang w:val="en-US" w:eastAsia="zh-CN"/>
              </w:rPr>
              <w:t>转型的独特</w:t>
            </w:r>
            <w:r>
              <w:rPr>
                <w:rFonts w:hint="eastAsia" w:ascii="Times New Roman" w:hAnsi="Times New Roman" w:eastAsia="宋体" w:cs="Times New Roman"/>
                <w:bCs/>
                <w:color w:val="auto"/>
                <w:spacing w:val="2"/>
              </w:rPr>
              <w:t>工艺</w:t>
            </w:r>
            <w:r>
              <w:rPr>
                <w:rFonts w:hint="eastAsia" w:ascii="Times New Roman" w:hAnsi="Times New Roman" w:eastAsia="宋体" w:cs="Times New Roman"/>
                <w:bCs/>
                <w:color w:val="auto"/>
                <w:spacing w:val="2"/>
                <w:lang w:val="en-US" w:eastAsia="zh-CN"/>
              </w:rPr>
              <w:t>与技术，制定了强制性国家标准</w:t>
            </w:r>
            <w:r>
              <w:rPr>
                <w:rFonts w:hint="eastAsia" w:ascii="Times New Roman" w:hAnsi="Times New Roman" w:eastAsia="宋体" w:cs="Times New Roman"/>
                <w:bCs/>
                <w:color w:val="auto"/>
                <w:spacing w:val="2"/>
                <w:lang w:eastAsia="zh-CN"/>
              </w:rPr>
              <w:t>GB 38507—2020《油墨中可挥发性有机化</w:t>
            </w:r>
            <w:r>
              <w:rPr>
                <w:rFonts w:hint="eastAsia" w:ascii="Times New Roman" w:hAnsi="Times New Roman" w:eastAsia="宋体" w:cs="Times New Roman"/>
                <w:bCs/>
                <w:color w:val="auto"/>
                <w:spacing w:val="2"/>
                <w:lang w:val="en-US" w:eastAsia="zh-CN"/>
              </w:rPr>
              <w:t>合物(VOCs) 含量的限值》，打造出引领传统凹版印刷向数字化印刷</w:t>
            </w:r>
            <w:r>
              <w:rPr>
                <w:rFonts w:hint="eastAsia" w:ascii="Times New Roman" w:hAnsi="Times New Roman" w:eastAsia="宋体" w:cs="Times New Roman"/>
                <w:bCs/>
                <w:color w:val="auto"/>
                <w:spacing w:val="2"/>
              </w:rPr>
              <w:t>技术</w:t>
            </w:r>
            <w:r>
              <w:rPr>
                <w:rFonts w:hint="eastAsia" w:ascii="Times New Roman" w:hAnsi="Times New Roman" w:eastAsia="宋体" w:cs="Times New Roman"/>
                <w:bCs/>
                <w:color w:val="auto"/>
                <w:spacing w:val="2"/>
                <w:lang w:val="en-US" w:eastAsia="zh-CN"/>
              </w:rPr>
              <w:t>转型的全新产业链，并入选国家工信部、科技部、环境保护部三部委联合发布的《国家鼓励的有毒有害原料（产品）替代品目录》。</w:t>
            </w:r>
          </w:p>
          <w:p w14:paraId="030A72B7">
            <w:pPr>
              <w:adjustRightInd w:val="0"/>
              <w:snapToGrid w:val="0"/>
              <w:spacing w:before="120" w:beforeLines="50" w:line="320" w:lineRule="exact"/>
              <w:ind w:firstLine="420" w:firstLineChars="200"/>
              <w:rPr>
                <w:rFonts w:ascii="Times New Roman" w:hAnsi="Times New Roman"/>
                <w:color w:val="auto"/>
                <w:sz w:val="18"/>
              </w:rPr>
            </w:pPr>
            <w:r>
              <w:rPr>
                <w:rFonts w:hint="eastAsia" w:ascii="Times New Roman" w:hAnsi="Times New Roman" w:eastAsia="宋体" w:cs="Times New Roman"/>
                <w:bCs/>
                <w:color w:val="auto"/>
                <w:spacing w:val="2"/>
                <w:lang w:val="en-US" w:eastAsia="zh-CN"/>
              </w:rPr>
              <w:t>3、</w:t>
            </w:r>
            <w:r>
              <w:rPr>
                <w:rFonts w:hint="eastAsia" w:ascii="Times New Roman" w:hAnsi="Times New Roman" w:eastAsia="宋体" w:cs="Times New Roman"/>
                <w:bCs/>
                <w:color w:val="auto"/>
                <w:spacing w:val="2"/>
              </w:rPr>
              <w:t>该项目数据翔实，创新性突出，技术成熟度高，</w:t>
            </w:r>
            <w:r>
              <w:rPr>
                <w:rFonts w:ascii="Times New Roman" w:hAnsi="Times New Roman" w:eastAsia="宋体" w:cs="Times New Roman"/>
                <w:bCs/>
                <w:color w:val="auto"/>
                <w:spacing w:val="2"/>
              </w:rPr>
              <w:t>共取得国家发明专利</w:t>
            </w:r>
            <w:r>
              <w:rPr>
                <w:rFonts w:hint="eastAsia" w:ascii="Times New Roman" w:hAnsi="Times New Roman" w:eastAsia="宋体" w:cs="Times New Roman"/>
                <w:bCs/>
                <w:color w:val="auto"/>
                <w:spacing w:val="2"/>
                <w:lang w:val="en-US" w:eastAsia="zh-CN"/>
              </w:rPr>
              <w:t>1</w:t>
            </w:r>
            <w:r>
              <w:rPr>
                <w:rFonts w:ascii="Times New Roman" w:hAnsi="Times New Roman" w:eastAsia="宋体" w:cs="Times New Roman"/>
                <w:bCs/>
                <w:color w:val="auto"/>
                <w:spacing w:val="2"/>
              </w:rPr>
              <w:t>项，实用新型专利</w:t>
            </w:r>
            <w:r>
              <w:rPr>
                <w:rFonts w:hint="eastAsia" w:ascii="Times New Roman" w:hAnsi="Times New Roman" w:eastAsia="宋体" w:cs="Times New Roman"/>
                <w:bCs/>
                <w:color w:val="auto"/>
                <w:spacing w:val="2"/>
                <w:lang w:val="en-US" w:eastAsia="zh-CN"/>
              </w:rPr>
              <w:t>7</w:t>
            </w:r>
            <w:r>
              <w:rPr>
                <w:rFonts w:hint="eastAsia" w:ascii="Times New Roman" w:hAnsi="Times New Roman" w:eastAsia="宋体" w:cs="Times New Roman"/>
                <w:bCs/>
                <w:color w:val="auto"/>
                <w:spacing w:val="2"/>
              </w:rPr>
              <w:t>个，</w:t>
            </w:r>
            <w:r>
              <w:rPr>
                <w:rFonts w:ascii="Times New Roman" w:hAnsi="Times New Roman" w:eastAsia="宋体" w:cs="Times New Roman"/>
                <w:bCs/>
                <w:color w:val="auto"/>
                <w:spacing w:val="2"/>
              </w:rPr>
              <w:t>制定</w:t>
            </w:r>
            <w:r>
              <w:rPr>
                <w:rFonts w:hint="eastAsia" w:ascii="Times New Roman" w:hAnsi="Times New Roman" w:eastAsia="宋体" w:cs="Times New Roman"/>
                <w:bCs/>
                <w:color w:val="auto"/>
                <w:spacing w:val="2"/>
                <w:lang w:eastAsia="zh-CN"/>
              </w:rPr>
              <w:t>强制性国家标准</w:t>
            </w:r>
            <w:r>
              <w:rPr>
                <w:rFonts w:hint="eastAsia" w:ascii="Times New Roman" w:hAnsi="Times New Roman" w:eastAsia="宋体" w:cs="Times New Roman"/>
                <w:bCs/>
                <w:color w:val="auto"/>
                <w:spacing w:val="2"/>
                <w:lang w:val="en-US" w:eastAsia="zh-CN"/>
              </w:rPr>
              <w:t>1</w:t>
            </w:r>
            <w:r>
              <w:rPr>
                <w:rFonts w:hint="eastAsia" w:ascii="Times New Roman" w:hAnsi="Times New Roman" w:eastAsia="宋体" w:cs="Times New Roman"/>
                <w:bCs/>
                <w:color w:val="auto"/>
                <w:spacing w:val="2"/>
                <w:lang w:eastAsia="zh-CN"/>
              </w:rPr>
              <w:t>项、国家标准</w:t>
            </w:r>
            <w:r>
              <w:rPr>
                <w:rFonts w:hint="eastAsia" w:ascii="Times New Roman" w:hAnsi="Times New Roman" w:eastAsia="宋体" w:cs="Times New Roman"/>
                <w:bCs/>
                <w:color w:val="auto"/>
                <w:spacing w:val="2"/>
                <w:lang w:val="en-US" w:eastAsia="zh-CN"/>
              </w:rPr>
              <w:t>2项、行业标准</w:t>
            </w:r>
            <w:r>
              <w:rPr>
                <w:rFonts w:ascii="Times New Roman" w:hAnsi="Times New Roman" w:eastAsia="宋体" w:cs="Times New Roman"/>
                <w:bCs/>
                <w:color w:val="auto"/>
                <w:spacing w:val="2"/>
              </w:rPr>
              <w:t>2项、</w:t>
            </w:r>
            <w:r>
              <w:rPr>
                <w:rFonts w:hint="eastAsia" w:ascii="Times New Roman" w:hAnsi="Times New Roman" w:eastAsia="宋体" w:cs="Times New Roman"/>
                <w:bCs/>
                <w:color w:val="auto"/>
                <w:spacing w:val="2"/>
                <w:lang w:val="en-US" w:eastAsia="zh-CN"/>
              </w:rPr>
              <w:t>团体</w:t>
            </w:r>
            <w:r>
              <w:rPr>
                <w:rFonts w:ascii="Times New Roman" w:hAnsi="Times New Roman" w:eastAsia="宋体" w:cs="Times New Roman"/>
                <w:bCs/>
                <w:color w:val="auto"/>
                <w:spacing w:val="2"/>
              </w:rPr>
              <w:t>标准</w:t>
            </w:r>
            <w:r>
              <w:rPr>
                <w:rFonts w:hint="eastAsia" w:ascii="Times New Roman" w:hAnsi="Times New Roman" w:eastAsia="宋体" w:cs="Times New Roman"/>
                <w:bCs/>
                <w:color w:val="auto"/>
                <w:spacing w:val="2"/>
                <w:lang w:val="en-US" w:eastAsia="zh-CN"/>
              </w:rPr>
              <w:t>1</w:t>
            </w:r>
            <w:r>
              <w:rPr>
                <w:rFonts w:ascii="Times New Roman" w:hAnsi="Times New Roman" w:eastAsia="宋体" w:cs="Times New Roman"/>
                <w:bCs/>
                <w:color w:val="auto"/>
                <w:spacing w:val="2"/>
              </w:rPr>
              <w:t>项，</w:t>
            </w:r>
            <w:r>
              <w:rPr>
                <w:rFonts w:hint="eastAsia" w:ascii="Times New Roman" w:hAnsi="Times New Roman" w:eastAsia="宋体" w:cs="Times New Roman"/>
                <w:bCs/>
                <w:color w:val="auto"/>
                <w:spacing w:val="2"/>
              </w:rPr>
              <w:t>总计新增销售额</w:t>
            </w:r>
            <w:r>
              <w:rPr>
                <w:rFonts w:hint="eastAsia" w:ascii="Times New Roman" w:hAnsi="Times New Roman" w:eastAsia="宋体" w:cs="Times New Roman"/>
                <w:bCs/>
                <w:color w:val="auto"/>
                <w:spacing w:val="2"/>
                <w:lang w:val="en-US" w:eastAsia="zh-CN"/>
              </w:rPr>
              <w:t>5000万</w:t>
            </w:r>
            <w:r>
              <w:rPr>
                <w:rFonts w:hint="eastAsia" w:ascii="Times New Roman" w:hAnsi="Times New Roman" w:eastAsia="宋体" w:cs="Times New Roman"/>
                <w:bCs/>
                <w:color w:val="auto"/>
                <w:spacing w:val="2"/>
              </w:rPr>
              <w:t>元，</w:t>
            </w:r>
            <w:r>
              <w:rPr>
                <w:rFonts w:hint="eastAsia" w:ascii="Times New Roman" w:hAnsi="Times New Roman" w:eastAsia="宋体" w:cs="Times New Roman"/>
                <w:bCs/>
                <w:color w:val="auto"/>
                <w:spacing w:val="2"/>
                <w:lang w:val="en-US" w:eastAsia="zh-CN"/>
              </w:rPr>
              <w:t>项目填补了国内环保水基墨在非吸收性材料数字印刷领域空白，</w:t>
            </w:r>
            <w:r>
              <w:rPr>
                <w:rFonts w:hint="eastAsia" w:ascii="Times New Roman" w:hAnsi="Times New Roman" w:eastAsia="宋体" w:cs="Times New Roman"/>
                <w:bCs/>
                <w:color w:val="auto"/>
                <w:spacing w:val="2"/>
              </w:rPr>
              <w:t>成果整体上达到国际先进先水平。</w:t>
            </w:r>
          </w:p>
          <w:p w14:paraId="173F9051">
            <w:pPr>
              <w:adjustRightInd w:val="0"/>
              <w:snapToGrid w:val="0"/>
              <w:spacing w:line="320" w:lineRule="exact"/>
              <w:ind w:firstLine="420" w:firstLineChars="200"/>
              <w:rPr>
                <w:rFonts w:hint="eastAsia" w:ascii="宋体" w:hAnsi="宋体"/>
                <w:szCs w:val="21"/>
              </w:rPr>
            </w:pPr>
            <w:r>
              <w:rPr>
                <w:rFonts w:ascii="Times New Roman" w:hAnsi="Times New Roman"/>
                <w:bCs/>
                <w:color w:val="auto"/>
                <w:spacing w:val="2"/>
              </w:rPr>
              <w:t>提名该项目为</w:t>
            </w:r>
            <w:r>
              <w:rPr>
                <w:rFonts w:hint="eastAsia" w:ascii="Times New Roman" w:hAnsi="Times New Roman"/>
                <w:bCs/>
                <w:color w:val="auto"/>
                <w:spacing w:val="2"/>
                <w:lang w:val="en-US" w:eastAsia="zh-CN"/>
              </w:rPr>
              <w:t>辽宁省</w:t>
            </w:r>
            <w:r>
              <w:rPr>
                <w:rFonts w:ascii="Times New Roman" w:hAnsi="Times New Roman"/>
                <w:bCs/>
                <w:color w:val="auto"/>
                <w:spacing w:val="2"/>
              </w:rPr>
              <w:t>科学技术进步奖</w:t>
            </w:r>
            <w:r>
              <w:rPr>
                <w:rFonts w:ascii="Times New Roman" w:hAnsi="Times New Roman"/>
                <w:bCs/>
                <w:color w:val="auto"/>
                <w:spacing w:val="2"/>
                <w:u w:val="single"/>
              </w:rPr>
              <w:t xml:space="preserve"> </w:t>
            </w:r>
            <w:r>
              <w:rPr>
                <w:rFonts w:hint="eastAsia" w:ascii="Times New Roman" w:hAnsi="Times New Roman"/>
                <w:bCs/>
                <w:color w:val="auto"/>
                <w:spacing w:val="2"/>
                <w:u w:val="single"/>
                <w:lang w:eastAsia="zh-CN"/>
              </w:rPr>
              <w:t>二</w:t>
            </w:r>
            <w:r>
              <w:rPr>
                <w:rFonts w:hint="eastAsia" w:ascii="Times New Roman" w:hAnsi="Times New Roman"/>
                <w:bCs/>
                <w:color w:val="auto"/>
                <w:spacing w:val="2"/>
                <w:u w:val="single"/>
                <w:lang w:val="en-US" w:eastAsia="zh-CN"/>
              </w:rPr>
              <w:t xml:space="preserve"> </w:t>
            </w:r>
            <w:r>
              <w:rPr>
                <w:rFonts w:ascii="Times New Roman" w:hAnsi="Times New Roman"/>
                <w:bCs/>
                <w:color w:val="auto"/>
                <w:spacing w:val="2"/>
              </w:rPr>
              <w:t>等奖。</w:t>
            </w:r>
          </w:p>
        </w:tc>
      </w:tr>
      <w:tr w14:paraId="67EB1C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5" w:hRule="atLeast"/>
        </w:trPr>
        <w:tc>
          <w:tcPr>
            <w:tcW w:w="2808" w:type="dxa"/>
            <w:gridSpan w:val="3"/>
            <w:shd w:val="clear" w:color="auto" w:fill="auto"/>
            <w:vAlign w:val="center"/>
          </w:tcPr>
          <w:p w14:paraId="68B24A13">
            <w:pPr>
              <w:jc w:val="center"/>
              <w:rPr>
                <w:rFonts w:hint="eastAsia" w:ascii="宋体" w:hAnsi="宋体"/>
                <w:szCs w:val="21"/>
              </w:rPr>
            </w:pPr>
            <w:r>
              <w:rPr>
                <w:rFonts w:hint="eastAsia" w:ascii="宋体" w:hAnsi="宋体"/>
                <w:szCs w:val="21"/>
              </w:rPr>
              <w:t>项目简介</w:t>
            </w:r>
          </w:p>
        </w:tc>
        <w:tc>
          <w:tcPr>
            <w:tcW w:w="6356" w:type="dxa"/>
            <w:gridSpan w:val="7"/>
            <w:shd w:val="clear" w:color="auto" w:fill="auto"/>
            <w:vAlign w:val="center"/>
          </w:tcPr>
          <w:p w14:paraId="2353F6C4">
            <w:pPr>
              <w:pStyle w:val="2"/>
              <w:keepNext w:val="0"/>
              <w:keepLines w:val="0"/>
              <w:pageBreakBefore w:val="0"/>
              <w:widowControl w:val="0"/>
              <w:numPr>
                <w:ilvl w:val="0"/>
                <w:numId w:val="0"/>
              </w:numPr>
              <w:kinsoku/>
              <w:wordWrap/>
              <w:overflowPunct/>
              <w:topLinePunct w:val="0"/>
              <w:autoSpaceDE/>
              <w:autoSpaceDN/>
              <w:bidi w:val="0"/>
              <w:adjustRightInd/>
              <w:snapToGrid/>
              <w:spacing w:after="0" w:line="400" w:lineRule="exact"/>
              <w:ind w:right="198" w:rightChars="0" w:firstLine="468" w:firstLineChars="200"/>
              <w:jc w:val="both"/>
              <w:textAlignment w:val="auto"/>
              <w:rPr>
                <w:rFonts w:hint="default" w:ascii="宋体" w:hAnsi="宋体" w:eastAsia="宋体" w:cs="宋体"/>
                <w:spacing w:val="-1"/>
                <w:sz w:val="24"/>
                <w:szCs w:val="24"/>
                <w:lang w:val="en-US" w:eastAsia="zh-CN"/>
              </w:rPr>
            </w:pPr>
            <w:r>
              <w:rPr>
                <w:rFonts w:hint="eastAsia" w:ascii="宋体" w:hAnsi="宋体" w:eastAsia="宋体" w:cs="宋体"/>
                <w:spacing w:val="-1"/>
                <w:kern w:val="2"/>
                <w:sz w:val="24"/>
                <w:szCs w:val="24"/>
                <w:lang w:val="en-US" w:eastAsia="zh-CN" w:bidi="ar-SA"/>
              </w:rPr>
              <w:t>一、</w:t>
            </w:r>
            <w:r>
              <w:rPr>
                <w:rFonts w:hint="eastAsia" w:ascii="宋体" w:hAnsi="宋体" w:eastAsia="宋体" w:cs="宋体"/>
                <w:spacing w:val="-1"/>
                <w:sz w:val="24"/>
                <w:szCs w:val="24"/>
                <w:lang w:val="en-US" w:eastAsia="zh-CN"/>
              </w:rPr>
              <w:t>本</w:t>
            </w:r>
            <w:r>
              <w:rPr>
                <w:rFonts w:hint="default" w:ascii="宋体" w:hAnsi="宋体" w:eastAsia="宋体" w:cs="宋体"/>
                <w:spacing w:val="-1"/>
                <w:sz w:val="24"/>
                <w:szCs w:val="24"/>
                <w:lang w:val="en-US" w:eastAsia="zh-CN"/>
              </w:rPr>
              <w:t>项目</w:t>
            </w:r>
            <w:r>
              <w:rPr>
                <w:rFonts w:hint="eastAsia" w:ascii="宋体" w:hAnsi="宋体" w:eastAsia="宋体" w:cs="宋体"/>
                <w:spacing w:val="-1"/>
                <w:sz w:val="24"/>
                <w:szCs w:val="24"/>
                <w:lang w:val="en-US" w:eastAsia="zh-CN"/>
              </w:rPr>
              <w:t>属于新材料技术（04307）</w:t>
            </w:r>
            <w:r>
              <w:rPr>
                <w:rFonts w:hint="default" w:ascii="宋体" w:hAnsi="宋体" w:eastAsia="宋体" w:cs="宋体"/>
                <w:spacing w:val="-1"/>
                <w:sz w:val="24"/>
                <w:szCs w:val="24"/>
                <w:lang w:val="en-US" w:eastAsia="zh-CN"/>
              </w:rPr>
              <w:t>国家</w:t>
            </w:r>
            <w:r>
              <w:rPr>
                <w:rFonts w:hint="eastAsia" w:ascii="宋体" w:hAnsi="宋体" w:eastAsia="宋体" w:cs="宋体"/>
                <w:spacing w:val="-1"/>
                <w:sz w:val="24"/>
                <w:szCs w:val="24"/>
                <w:lang w:val="en-US" w:eastAsia="zh-CN"/>
              </w:rPr>
              <w:t>重点支持的高新技术领域，依据数字化印刷转型的环保创新</w:t>
            </w:r>
            <w:r>
              <w:rPr>
                <w:rFonts w:hint="default" w:ascii="宋体" w:hAnsi="宋体" w:eastAsia="宋体" w:cs="宋体"/>
                <w:spacing w:val="-1"/>
                <w:sz w:val="24"/>
                <w:szCs w:val="24"/>
                <w:lang w:val="en-US" w:eastAsia="zh-CN"/>
              </w:rPr>
              <w:t>理念</w:t>
            </w:r>
            <w:r>
              <w:rPr>
                <w:rFonts w:hint="eastAsia" w:ascii="宋体" w:hAnsi="宋体" w:eastAsia="宋体" w:cs="宋体"/>
                <w:spacing w:val="-1"/>
                <w:sz w:val="24"/>
                <w:szCs w:val="24"/>
                <w:lang w:val="en-US" w:eastAsia="zh-CN"/>
              </w:rPr>
              <w:t>，</w:t>
            </w:r>
            <w:r>
              <w:rPr>
                <w:rFonts w:hint="default" w:ascii="宋体" w:hAnsi="宋体" w:eastAsia="宋体" w:cs="宋体"/>
                <w:spacing w:val="-1"/>
                <w:sz w:val="24"/>
                <w:szCs w:val="24"/>
                <w:lang w:val="en-US" w:eastAsia="zh-CN"/>
              </w:rPr>
              <w:t>系统研发了</w:t>
            </w:r>
            <w:r>
              <w:rPr>
                <w:rFonts w:hint="eastAsia" w:ascii="宋体" w:hAnsi="宋体" w:eastAsia="宋体" w:cs="宋体"/>
                <w:spacing w:val="-1"/>
                <w:sz w:val="24"/>
                <w:szCs w:val="24"/>
                <w:lang w:val="en-US" w:eastAsia="zh-CN"/>
              </w:rPr>
              <w:t>环保水墨等系列产品，本项目研发旨在解决传统凹版印刷工艺在非吸收性材料印刷中的技术瓶颈，不仅填补了国内水性墨水在非吸收性材料印刷领域的技术空白，还实现了凹版印刷与数字印刷技术的深度融合，为印刷行业的绿色化、智能化发展提供了关键技术支撑。</w:t>
            </w:r>
          </w:p>
          <w:p w14:paraId="2F51654A">
            <w:pPr>
              <w:pStyle w:val="2"/>
              <w:keepNext w:val="0"/>
              <w:keepLines w:val="0"/>
              <w:pageBreakBefore w:val="0"/>
              <w:widowControl w:val="0"/>
              <w:numPr>
                <w:ilvl w:val="0"/>
                <w:numId w:val="0"/>
              </w:numPr>
              <w:kinsoku/>
              <w:wordWrap/>
              <w:overflowPunct/>
              <w:topLinePunct w:val="0"/>
              <w:autoSpaceDE/>
              <w:autoSpaceDN/>
              <w:bidi w:val="0"/>
              <w:adjustRightInd/>
              <w:snapToGrid/>
              <w:spacing w:after="0" w:line="400" w:lineRule="exact"/>
              <w:ind w:right="198" w:rightChars="0" w:firstLine="468" w:firstLineChars="200"/>
              <w:jc w:val="both"/>
              <w:textAlignment w:val="auto"/>
              <w:rPr>
                <w:rFonts w:hint="eastAsia" w:ascii="宋体" w:hAnsi="宋体" w:eastAsia="宋体" w:cs="宋体"/>
                <w:spacing w:val="-1"/>
                <w:sz w:val="24"/>
                <w:szCs w:val="24"/>
                <w:lang w:val="en-US" w:eastAsia="zh-CN"/>
              </w:rPr>
            </w:pPr>
            <w:r>
              <w:rPr>
                <w:rFonts w:hint="eastAsia" w:ascii="宋体" w:hAnsi="宋体" w:eastAsia="宋体" w:cs="宋体"/>
                <w:spacing w:val="-1"/>
                <w:kern w:val="2"/>
                <w:sz w:val="24"/>
                <w:szCs w:val="24"/>
                <w:lang w:val="en-US" w:eastAsia="zh-CN" w:bidi="ar-SA"/>
              </w:rPr>
              <w:t>二、</w:t>
            </w:r>
            <w:r>
              <w:rPr>
                <w:rFonts w:hint="eastAsia" w:ascii="宋体" w:hAnsi="宋体" w:eastAsia="宋体" w:cs="宋体"/>
                <w:spacing w:val="-1"/>
                <w:sz w:val="24"/>
                <w:szCs w:val="24"/>
                <w:lang w:val="en-US" w:eastAsia="zh-CN"/>
              </w:rPr>
              <w:t>本项目采用自主研发的发明专利技术和特殊工艺制作完成。在国内率先研发并构建了 “六大单元”（数码打印机、数码墨水、数码打印涂层、数码打印、数码打印彩膜、数码涂层涂布机）的产品格局，打造全新的水墨印刷产业链！同时解决了印刷油墨、凹版印刷、数码墨水、数字印刷等多行业技术难题，为行业做出突出的贡献。</w:t>
            </w:r>
          </w:p>
          <w:p w14:paraId="711AFE54">
            <w:pPr>
              <w:pStyle w:val="2"/>
              <w:keepNext w:val="0"/>
              <w:keepLines w:val="0"/>
              <w:pageBreakBefore w:val="0"/>
              <w:widowControl w:val="0"/>
              <w:numPr>
                <w:ilvl w:val="0"/>
                <w:numId w:val="0"/>
              </w:numPr>
              <w:kinsoku/>
              <w:wordWrap/>
              <w:overflowPunct/>
              <w:topLinePunct w:val="0"/>
              <w:autoSpaceDE/>
              <w:autoSpaceDN/>
              <w:bidi w:val="0"/>
              <w:adjustRightInd/>
              <w:snapToGrid/>
              <w:spacing w:after="0" w:line="400" w:lineRule="exact"/>
              <w:ind w:right="198" w:rightChars="0" w:firstLine="468" w:firstLineChars="200"/>
              <w:jc w:val="both"/>
              <w:textAlignment w:val="auto"/>
              <w:rPr>
                <w:rFonts w:hint="eastAsia" w:ascii="宋体" w:hAnsi="宋体" w:eastAsia="宋体" w:cs="宋体"/>
                <w:spacing w:val="-1"/>
                <w:sz w:val="24"/>
                <w:szCs w:val="24"/>
                <w:lang w:val="en-US" w:eastAsia="zh-CN"/>
              </w:rPr>
            </w:pPr>
            <w:r>
              <w:rPr>
                <w:rFonts w:hint="eastAsia" w:ascii="宋体" w:hAnsi="宋体" w:eastAsia="宋体" w:cs="宋体"/>
                <w:spacing w:val="-1"/>
                <w:kern w:val="2"/>
                <w:sz w:val="24"/>
                <w:szCs w:val="24"/>
                <w:lang w:val="en-US" w:eastAsia="zh-CN" w:bidi="ar-SA"/>
              </w:rPr>
              <w:t>三、</w:t>
            </w:r>
            <w:r>
              <w:rPr>
                <w:rFonts w:hint="eastAsia" w:ascii="宋体" w:hAnsi="宋体" w:eastAsia="宋体" w:cs="宋体"/>
                <w:spacing w:val="-1"/>
                <w:sz w:val="24"/>
                <w:szCs w:val="24"/>
                <w:lang w:val="en-US" w:eastAsia="zh-CN"/>
              </w:rPr>
              <w:t>作为主要起草者，参与起草：1、强制性国家标准：GB-38507-2020 《油墨中可挥发性有机化合物 （VOCs）含量的限值》、2、国家标准：GB/T13217.3-2022《油墨细度的检验方法》、3、国家标准：GB/T13217.5-2023《油墨干燥的检验方法》、4、行业标准：QB/T5919-2023《乳胶喷墨墨水》、5、行业标准：QB/T5965-2023《 聚氯乙烯薄膜贴面耐高温水性印刷油墨 》、6、团体标准： T/CADBM11-2019  《儿童活动场所用弹性地板》等。已获授权专利 8项：本项目发明专利《一种环保型水性耐高温油墨的制作方法》荣获第二届辽宁省专利奖三等奖，并入选国家工信部、科技部、环境保护部三部委联合发布的《国家鼓励的有毒有害原料（产品）替代品目录》，先后荣获“中国好技术”“中国工业新纪录”“中国弹性地板行业优秀供应商”“辽宁省专精特新产品”等多项国家、省、市级荣誉称号，成为环保水墨印刷领域的领跑者。</w:t>
            </w:r>
          </w:p>
          <w:p w14:paraId="24D770AF">
            <w:pPr>
              <w:pStyle w:val="2"/>
              <w:keepNext w:val="0"/>
              <w:keepLines w:val="0"/>
              <w:pageBreakBefore w:val="0"/>
              <w:widowControl w:val="0"/>
              <w:numPr>
                <w:ilvl w:val="0"/>
                <w:numId w:val="0"/>
              </w:numPr>
              <w:kinsoku/>
              <w:wordWrap/>
              <w:overflowPunct/>
              <w:topLinePunct w:val="0"/>
              <w:autoSpaceDE/>
              <w:autoSpaceDN/>
              <w:bidi w:val="0"/>
              <w:adjustRightInd/>
              <w:snapToGrid/>
              <w:spacing w:after="0" w:line="400" w:lineRule="exact"/>
              <w:ind w:right="198" w:rightChars="0" w:firstLine="468" w:firstLineChars="200"/>
              <w:jc w:val="both"/>
              <w:textAlignment w:val="auto"/>
              <w:rPr>
                <w:rFonts w:hint="eastAsia" w:ascii="宋体" w:hAnsi="宋体" w:eastAsia="宋体" w:cs="宋体"/>
                <w:spacing w:val="-1"/>
                <w:sz w:val="24"/>
                <w:szCs w:val="24"/>
                <w:lang w:val="en-US" w:eastAsia="zh-CN"/>
              </w:rPr>
            </w:pPr>
            <w:r>
              <w:rPr>
                <w:rFonts w:hint="eastAsia" w:ascii="宋体" w:hAnsi="宋体" w:eastAsia="宋体" w:cs="宋体"/>
                <w:spacing w:val="-1"/>
                <w:kern w:val="2"/>
                <w:sz w:val="24"/>
                <w:szCs w:val="24"/>
                <w:lang w:val="en-US" w:eastAsia="zh-CN" w:bidi="ar-SA"/>
              </w:rPr>
              <w:t>四、</w:t>
            </w:r>
            <w:r>
              <w:rPr>
                <w:rFonts w:hint="eastAsia" w:ascii="宋体" w:hAnsi="宋体" w:eastAsia="宋体" w:cs="宋体"/>
                <w:spacing w:val="-1"/>
                <w:sz w:val="24"/>
                <w:szCs w:val="24"/>
                <w:lang w:val="en-US" w:eastAsia="zh-CN"/>
              </w:rPr>
              <w:t>目前国内应用本项目产品的品牌企业达十几家，并出口欧洲，项目实施后累计实现销售5000余万元，未来3年，预计年销售收入达3000万元，利润率达20%以上。本项目</w:t>
            </w:r>
            <w:r>
              <w:rPr>
                <w:rFonts w:hint="default" w:ascii="宋体" w:hAnsi="宋体" w:eastAsia="宋体" w:cs="宋体"/>
                <w:spacing w:val="-1"/>
                <w:sz w:val="24"/>
                <w:szCs w:val="24"/>
                <w:lang w:val="en-US" w:eastAsia="zh-CN"/>
              </w:rPr>
              <w:t>对推动</w:t>
            </w:r>
            <w:r>
              <w:rPr>
                <w:rFonts w:hint="eastAsia" w:ascii="宋体" w:hAnsi="宋体" w:eastAsia="宋体" w:cs="宋体"/>
                <w:spacing w:val="-1"/>
                <w:sz w:val="24"/>
                <w:szCs w:val="24"/>
                <w:lang w:val="en-US" w:eastAsia="zh-CN"/>
              </w:rPr>
              <w:t>数字印刷</w:t>
            </w:r>
            <w:r>
              <w:rPr>
                <w:rFonts w:hint="default" w:ascii="宋体" w:hAnsi="宋体" w:eastAsia="宋体" w:cs="宋体"/>
                <w:spacing w:val="-1"/>
                <w:sz w:val="24"/>
                <w:szCs w:val="24"/>
                <w:lang w:val="en-US" w:eastAsia="zh-CN"/>
              </w:rPr>
              <w:t>业的可持续发展、‌满足市场多样化需求、‌促进个性化定制服务的普及具有重要意义</w:t>
            </w:r>
            <w:r>
              <w:rPr>
                <w:rFonts w:hint="eastAsia" w:ascii="宋体" w:hAnsi="宋体" w:eastAsia="宋体" w:cs="宋体"/>
                <w:spacing w:val="-1"/>
                <w:sz w:val="24"/>
                <w:szCs w:val="24"/>
                <w:lang w:val="en-US" w:eastAsia="zh-CN"/>
              </w:rPr>
              <w:t>，‌为多个行业带来革命性的变化。预计可间接创造经济效益超百亿元，推动了传统凹版印刷向数字化印刷转型。</w:t>
            </w:r>
          </w:p>
          <w:p w14:paraId="4DCAC125">
            <w:pPr>
              <w:pStyle w:val="2"/>
              <w:keepNext w:val="0"/>
              <w:keepLines w:val="0"/>
              <w:pageBreakBefore w:val="0"/>
              <w:widowControl w:val="0"/>
              <w:numPr>
                <w:ilvl w:val="0"/>
                <w:numId w:val="0"/>
              </w:numPr>
              <w:kinsoku/>
              <w:wordWrap/>
              <w:overflowPunct/>
              <w:topLinePunct w:val="0"/>
              <w:autoSpaceDE/>
              <w:autoSpaceDN/>
              <w:bidi w:val="0"/>
              <w:adjustRightInd/>
              <w:snapToGrid/>
              <w:spacing w:after="0" w:line="400" w:lineRule="exact"/>
              <w:ind w:right="198" w:rightChars="0" w:firstLine="468" w:firstLineChars="200"/>
              <w:jc w:val="both"/>
              <w:textAlignment w:val="auto"/>
              <w:rPr>
                <w:rFonts w:hint="eastAsia" w:asciiTheme="minorEastAsia" w:hAnsiTheme="minorEastAsia" w:eastAsiaTheme="minorEastAsia" w:cstheme="minorEastAsia"/>
                <w:spacing w:val="-1"/>
                <w:sz w:val="24"/>
                <w:szCs w:val="24"/>
                <w:lang w:val="en-US" w:eastAsia="zh-CN"/>
              </w:rPr>
            </w:pPr>
            <w:r>
              <w:rPr>
                <w:rFonts w:hint="eastAsia" w:ascii="宋体" w:hAnsi="宋体" w:eastAsia="宋体" w:cs="宋体"/>
                <w:spacing w:val="-1"/>
                <w:kern w:val="2"/>
                <w:sz w:val="24"/>
                <w:szCs w:val="24"/>
                <w:lang w:val="en-US" w:eastAsia="zh-CN" w:bidi="ar-SA"/>
              </w:rPr>
              <w:t>五、</w:t>
            </w:r>
            <w:r>
              <w:rPr>
                <w:rFonts w:hint="eastAsia" w:ascii="宋体" w:hAnsi="宋体" w:eastAsia="宋体" w:cs="宋体"/>
                <w:spacing w:val="-1"/>
                <w:sz w:val="24"/>
                <w:szCs w:val="24"/>
                <w:lang w:val="en-US" w:eastAsia="zh-CN"/>
              </w:rPr>
              <w:t>疫情期间，驰援武汉雷神山等方舱医院建设，荣获“辽宁省科技抗疫先进科技成果”，创造了显著社会效益和经济效益，有力推动我国印刷行业的技术进步，助力国家制造业战略目标的实现，同时为辽宁省传统产业转型升级提供示范。</w:t>
            </w:r>
          </w:p>
        </w:tc>
      </w:tr>
      <w:tr w14:paraId="67936A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9164" w:type="dxa"/>
            <w:gridSpan w:val="10"/>
            <w:shd w:val="clear" w:color="auto" w:fill="auto"/>
            <w:vAlign w:val="center"/>
          </w:tcPr>
          <w:p w14:paraId="538EDD5B">
            <w:pPr>
              <w:jc w:val="center"/>
              <w:rPr>
                <w:rFonts w:hint="eastAsia" w:ascii="宋体" w:hAnsi="宋体"/>
                <w:szCs w:val="21"/>
              </w:rPr>
            </w:pPr>
            <w:r>
              <w:rPr>
                <w:rFonts w:hint="eastAsia" w:ascii="宋体" w:hAnsi="宋体"/>
                <w:szCs w:val="21"/>
              </w:rPr>
              <w:t>主要知识产权证明目录（不超过10件）</w:t>
            </w:r>
          </w:p>
        </w:tc>
      </w:tr>
      <w:tr w14:paraId="28CCDE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6" w:type="dxa"/>
            <w:shd w:val="clear" w:color="auto" w:fill="auto"/>
            <w:vAlign w:val="center"/>
          </w:tcPr>
          <w:p w14:paraId="2B101EE6">
            <w:pPr>
              <w:pStyle w:val="3"/>
              <w:adjustRightInd w:val="0"/>
              <w:snapToGrid w:val="0"/>
              <w:spacing w:line="320" w:lineRule="exact"/>
              <w:ind w:firstLine="0" w:firstLineChars="0"/>
              <w:jc w:val="center"/>
              <w:textAlignment w:val="center"/>
              <w:rPr>
                <w:rFonts w:hint="eastAsia" w:ascii="Times New Roman"/>
                <w:color w:val="auto"/>
                <w:sz w:val="21"/>
              </w:rPr>
            </w:pPr>
            <w:r>
              <w:rPr>
                <w:rFonts w:hint="eastAsia" w:ascii="Times New Roman"/>
                <w:color w:val="auto"/>
                <w:sz w:val="21"/>
              </w:rPr>
              <w:t>知识产权(标准)</w:t>
            </w:r>
          </w:p>
          <w:p w14:paraId="31075853">
            <w:pPr>
              <w:pStyle w:val="3"/>
              <w:adjustRightInd w:val="0"/>
              <w:snapToGrid w:val="0"/>
              <w:spacing w:line="320" w:lineRule="exact"/>
              <w:ind w:firstLine="0" w:firstLineChars="0"/>
              <w:jc w:val="center"/>
              <w:textAlignment w:val="center"/>
              <w:rPr>
                <w:rFonts w:ascii="宋体" w:hAnsi="宋体"/>
                <w:sz w:val="21"/>
                <w:lang w:val="en-US" w:eastAsia="zh-CN"/>
              </w:rPr>
            </w:pPr>
            <w:r>
              <w:rPr>
                <w:rFonts w:hint="eastAsia" w:ascii="Times New Roman"/>
                <w:color w:val="auto"/>
                <w:sz w:val="21"/>
              </w:rPr>
              <w:t>类别</w:t>
            </w:r>
          </w:p>
        </w:tc>
        <w:tc>
          <w:tcPr>
            <w:tcW w:w="1380" w:type="dxa"/>
            <w:shd w:val="clear" w:color="auto" w:fill="auto"/>
            <w:vAlign w:val="center"/>
          </w:tcPr>
          <w:p w14:paraId="50F60A9F">
            <w:pPr>
              <w:pStyle w:val="3"/>
              <w:adjustRightInd w:val="0"/>
              <w:snapToGrid w:val="0"/>
              <w:spacing w:line="320" w:lineRule="exact"/>
              <w:ind w:firstLine="0" w:firstLineChars="0"/>
              <w:jc w:val="center"/>
              <w:textAlignment w:val="center"/>
              <w:rPr>
                <w:rFonts w:hint="eastAsia" w:ascii="Times New Roman"/>
                <w:color w:val="auto"/>
                <w:sz w:val="21"/>
              </w:rPr>
            </w:pPr>
            <w:r>
              <w:rPr>
                <w:rFonts w:hint="eastAsia" w:ascii="Times New Roman"/>
                <w:color w:val="auto"/>
                <w:sz w:val="21"/>
              </w:rPr>
              <w:t>知识产权(标准)</w:t>
            </w:r>
          </w:p>
          <w:p w14:paraId="4FCB1745">
            <w:pPr>
              <w:pStyle w:val="3"/>
              <w:adjustRightInd w:val="0"/>
              <w:snapToGrid w:val="0"/>
              <w:spacing w:line="320" w:lineRule="exact"/>
              <w:ind w:firstLine="0" w:firstLineChars="0"/>
              <w:jc w:val="center"/>
              <w:textAlignment w:val="center"/>
              <w:rPr>
                <w:rFonts w:ascii="宋体" w:hAnsi="宋体"/>
                <w:sz w:val="21"/>
                <w:lang w:val="en-US" w:eastAsia="zh-CN"/>
              </w:rPr>
            </w:pPr>
            <w:r>
              <w:rPr>
                <w:rFonts w:hint="eastAsia" w:ascii="Times New Roman"/>
                <w:color w:val="auto"/>
                <w:sz w:val="21"/>
              </w:rPr>
              <w:t>具体名称</w:t>
            </w:r>
          </w:p>
        </w:tc>
        <w:tc>
          <w:tcPr>
            <w:tcW w:w="765" w:type="dxa"/>
            <w:gridSpan w:val="2"/>
            <w:shd w:val="clear" w:color="auto" w:fill="auto"/>
            <w:vAlign w:val="center"/>
          </w:tcPr>
          <w:p w14:paraId="14AE35AA">
            <w:pPr>
              <w:pStyle w:val="3"/>
              <w:adjustRightInd w:val="0"/>
              <w:snapToGrid w:val="0"/>
              <w:spacing w:line="320" w:lineRule="exact"/>
              <w:ind w:firstLine="0" w:firstLineChars="0"/>
              <w:jc w:val="center"/>
              <w:textAlignment w:val="center"/>
              <w:rPr>
                <w:rFonts w:ascii="Times New Roman"/>
                <w:color w:val="auto"/>
                <w:sz w:val="21"/>
              </w:rPr>
            </w:pPr>
            <w:r>
              <w:rPr>
                <w:rFonts w:hint="eastAsia" w:ascii="Times New Roman"/>
                <w:color w:val="auto"/>
                <w:sz w:val="21"/>
              </w:rPr>
              <w:t>国家</w:t>
            </w:r>
          </w:p>
          <w:p w14:paraId="63BE4860">
            <w:pPr>
              <w:pStyle w:val="3"/>
              <w:adjustRightInd w:val="0"/>
              <w:snapToGrid w:val="0"/>
              <w:spacing w:line="320" w:lineRule="exact"/>
              <w:ind w:firstLine="0" w:firstLineChars="0"/>
              <w:jc w:val="center"/>
              <w:textAlignment w:val="center"/>
              <w:rPr>
                <w:rFonts w:ascii="宋体" w:hAnsi="宋体"/>
                <w:sz w:val="21"/>
                <w:lang w:val="en-US" w:eastAsia="zh-CN"/>
              </w:rPr>
            </w:pPr>
            <w:r>
              <w:rPr>
                <w:rFonts w:hint="eastAsia" w:ascii="Times New Roman"/>
                <w:color w:val="auto"/>
                <w:sz w:val="21"/>
              </w:rPr>
              <w:t>(地区)</w:t>
            </w:r>
          </w:p>
        </w:tc>
        <w:tc>
          <w:tcPr>
            <w:tcW w:w="1155" w:type="dxa"/>
            <w:shd w:val="clear" w:color="auto" w:fill="auto"/>
            <w:vAlign w:val="center"/>
          </w:tcPr>
          <w:p w14:paraId="11333B8D">
            <w:pPr>
              <w:pStyle w:val="3"/>
              <w:adjustRightInd w:val="0"/>
              <w:snapToGrid w:val="0"/>
              <w:spacing w:line="320" w:lineRule="exact"/>
              <w:ind w:firstLine="0" w:firstLineChars="0"/>
              <w:jc w:val="center"/>
              <w:textAlignment w:val="center"/>
              <w:rPr>
                <w:rFonts w:hint="eastAsia" w:ascii="Times New Roman"/>
                <w:color w:val="auto"/>
                <w:sz w:val="21"/>
              </w:rPr>
            </w:pPr>
            <w:r>
              <w:rPr>
                <w:rFonts w:hint="eastAsia" w:ascii="Times New Roman"/>
                <w:color w:val="auto"/>
                <w:sz w:val="21"/>
              </w:rPr>
              <w:t>授权号</w:t>
            </w:r>
          </w:p>
          <w:p w14:paraId="432DCB8F">
            <w:pPr>
              <w:pStyle w:val="3"/>
              <w:adjustRightInd w:val="0"/>
              <w:snapToGrid w:val="0"/>
              <w:spacing w:line="320" w:lineRule="exact"/>
              <w:ind w:firstLine="0" w:firstLineChars="0"/>
              <w:jc w:val="center"/>
              <w:textAlignment w:val="center"/>
              <w:rPr>
                <w:rFonts w:ascii="宋体" w:hAnsi="宋体"/>
                <w:sz w:val="21"/>
                <w:lang w:val="en-US" w:eastAsia="zh-CN"/>
              </w:rPr>
            </w:pPr>
            <w:r>
              <w:rPr>
                <w:rFonts w:hint="eastAsia" w:ascii="Times New Roman"/>
                <w:color w:val="auto"/>
                <w:sz w:val="21"/>
              </w:rPr>
              <w:t>(标准编号)</w:t>
            </w:r>
          </w:p>
        </w:tc>
        <w:tc>
          <w:tcPr>
            <w:tcW w:w="1007" w:type="dxa"/>
            <w:shd w:val="clear" w:color="auto" w:fill="auto"/>
            <w:vAlign w:val="center"/>
          </w:tcPr>
          <w:p w14:paraId="70C842A5">
            <w:pPr>
              <w:pStyle w:val="3"/>
              <w:adjustRightInd w:val="0"/>
              <w:snapToGrid w:val="0"/>
              <w:spacing w:line="320" w:lineRule="exact"/>
              <w:ind w:firstLine="0" w:firstLineChars="0"/>
              <w:jc w:val="center"/>
              <w:textAlignment w:val="center"/>
              <w:rPr>
                <w:rFonts w:ascii="宋体" w:hAnsi="宋体"/>
                <w:sz w:val="21"/>
                <w:lang w:val="en-US" w:eastAsia="zh-CN"/>
              </w:rPr>
            </w:pPr>
            <w:r>
              <w:rPr>
                <w:rFonts w:hint="eastAsia" w:ascii="Times New Roman"/>
                <w:color w:val="auto"/>
                <w:sz w:val="21"/>
              </w:rPr>
              <w:t>授权(标准发布)日期</w:t>
            </w:r>
          </w:p>
        </w:tc>
        <w:tc>
          <w:tcPr>
            <w:tcW w:w="992" w:type="dxa"/>
            <w:shd w:val="clear" w:color="auto" w:fill="auto"/>
            <w:vAlign w:val="center"/>
          </w:tcPr>
          <w:p w14:paraId="22A366BF">
            <w:pPr>
              <w:pStyle w:val="3"/>
              <w:adjustRightInd w:val="0"/>
              <w:snapToGrid w:val="0"/>
              <w:spacing w:line="320" w:lineRule="exact"/>
              <w:ind w:firstLine="0" w:firstLineChars="0"/>
              <w:jc w:val="center"/>
              <w:textAlignment w:val="center"/>
              <w:rPr>
                <w:rFonts w:ascii="宋体" w:hAnsi="宋体"/>
                <w:sz w:val="21"/>
                <w:lang w:val="en-US" w:eastAsia="zh-CN"/>
              </w:rPr>
            </w:pPr>
            <w:r>
              <w:rPr>
                <w:rFonts w:hint="eastAsia" w:ascii="Times New Roman"/>
                <w:color w:val="auto"/>
                <w:sz w:val="21"/>
              </w:rPr>
              <w:t>证书编号</w:t>
            </w:r>
            <w:r>
              <w:rPr>
                <w:rFonts w:ascii="Times New Roman"/>
                <w:color w:val="auto"/>
                <w:sz w:val="21"/>
              </w:rPr>
              <w:br w:type="textWrapping"/>
            </w:r>
            <w:r>
              <w:rPr>
                <w:rFonts w:hint="eastAsia" w:ascii="Times New Roman"/>
                <w:color w:val="auto"/>
                <w:sz w:val="21"/>
              </w:rPr>
              <w:t>(标准批准发布部门)</w:t>
            </w:r>
          </w:p>
        </w:tc>
        <w:tc>
          <w:tcPr>
            <w:tcW w:w="1061" w:type="dxa"/>
            <w:shd w:val="clear" w:color="auto" w:fill="auto"/>
            <w:vAlign w:val="center"/>
          </w:tcPr>
          <w:p w14:paraId="7AD9094C">
            <w:pPr>
              <w:pStyle w:val="3"/>
              <w:adjustRightInd w:val="0"/>
              <w:snapToGrid w:val="0"/>
              <w:spacing w:line="320" w:lineRule="exact"/>
              <w:ind w:firstLine="0" w:firstLineChars="0"/>
              <w:jc w:val="center"/>
              <w:textAlignment w:val="center"/>
              <w:rPr>
                <w:rFonts w:ascii="宋体" w:hAnsi="宋体"/>
                <w:sz w:val="21"/>
                <w:lang w:val="en-US" w:eastAsia="zh-CN"/>
              </w:rPr>
            </w:pPr>
            <w:r>
              <w:rPr>
                <w:rFonts w:hint="eastAsia" w:ascii="Times New Roman"/>
                <w:color w:val="auto"/>
                <w:sz w:val="21"/>
              </w:rPr>
              <w:t>权利人(标准起草单位)</w:t>
            </w:r>
          </w:p>
        </w:tc>
        <w:tc>
          <w:tcPr>
            <w:tcW w:w="997" w:type="dxa"/>
            <w:shd w:val="clear" w:color="auto" w:fill="auto"/>
            <w:vAlign w:val="center"/>
          </w:tcPr>
          <w:p w14:paraId="39334A32">
            <w:pPr>
              <w:pStyle w:val="3"/>
              <w:adjustRightInd w:val="0"/>
              <w:snapToGrid w:val="0"/>
              <w:spacing w:line="320" w:lineRule="exact"/>
              <w:ind w:firstLine="0" w:firstLineChars="0"/>
              <w:jc w:val="center"/>
              <w:textAlignment w:val="center"/>
              <w:rPr>
                <w:rFonts w:ascii="宋体" w:hAnsi="宋体"/>
                <w:sz w:val="21"/>
                <w:lang w:val="en-US" w:eastAsia="zh-CN"/>
              </w:rPr>
            </w:pPr>
            <w:r>
              <w:rPr>
                <w:rFonts w:hint="eastAsia" w:ascii="Times New Roman"/>
                <w:color w:val="auto"/>
                <w:sz w:val="21"/>
              </w:rPr>
              <w:t>发明人(标准起草人)</w:t>
            </w:r>
          </w:p>
        </w:tc>
        <w:tc>
          <w:tcPr>
            <w:tcW w:w="761" w:type="dxa"/>
            <w:shd w:val="clear" w:color="auto" w:fill="auto"/>
            <w:vAlign w:val="center"/>
          </w:tcPr>
          <w:p w14:paraId="2AC4A3C0">
            <w:pPr>
              <w:pStyle w:val="3"/>
              <w:adjustRightInd w:val="0"/>
              <w:snapToGrid w:val="0"/>
              <w:spacing w:line="320" w:lineRule="exact"/>
              <w:ind w:firstLine="0" w:firstLineChars="0"/>
              <w:jc w:val="center"/>
              <w:textAlignment w:val="center"/>
              <w:rPr>
                <w:rFonts w:ascii="宋体" w:hAnsi="宋体"/>
                <w:sz w:val="21"/>
                <w:lang w:val="en-US" w:eastAsia="zh-CN"/>
              </w:rPr>
            </w:pPr>
            <w:r>
              <w:rPr>
                <w:rFonts w:hint="eastAsia" w:ascii="Times New Roman"/>
                <w:color w:val="auto"/>
                <w:sz w:val="21"/>
              </w:rPr>
              <w:t>发明专利(标准)有效状态</w:t>
            </w:r>
          </w:p>
        </w:tc>
      </w:tr>
      <w:tr w14:paraId="7F20BB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trPr>
        <w:tc>
          <w:tcPr>
            <w:tcW w:w="1046" w:type="dxa"/>
            <w:shd w:val="clear" w:color="auto" w:fill="auto"/>
            <w:vAlign w:val="top"/>
          </w:tcPr>
          <w:p w14:paraId="50E4E688">
            <w:pPr>
              <w:pStyle w:val="3"/>
              <w:adjustRightInd w:val="0"/>
              <w:snapToGrid w:val="0"/>
              <w:spacing w:line="320" w:lineRule="exact"/>
              <w:ind w:firstLine="0" w:firstLineChars="0"/>
              <w:jc w:val="center"/>
              <w:textAlignment w:val="center"/>
              <w:rPr>
                <w:rFonts w:hint="eastAsia" w:ascii="Times New Roman" w:hAnsi="Times New Roman" w:eastAsia="宋体" w:cs="Times New Roman"/>
                <w:color w:val="auto"/>
                <w:sz w:val="21"/>
              </w:rPr>
            </w:pPr>
            <w:r>
              <w:rPr>
                <w:rFonts w:hint="eastAsia" w:ascii="Times New Roman" w:hAnsi="Times New Roman" w:eastAsia="宋体" w:cs="Times New Roman"/>
                <w:color w:val="auto"/>
                <w:sz w:val="21"/>
              </w:rPr>
              <w:t>发明专利</w:t>
            </w:r>
          </w:p>
          <w:p w14:paraId="54047048">
            <w:pPr>
              <w:pStyle w:val="3"/>
              <w:adjustRightInd w:val="0"/>
              <w:snapToGrid w:val="0"/>
              <w:spacing w:line="320" w:lineRule="exact"/>
              <w:ind w:firstLine="0" w:firstLineChars="0"/>
              <w:jc w:val="center"/>
              <w:textAlignment w:val="center"/>
              <w:rPr>
                <w:rFonts w:hint="eastAsia" w:ascii="Times New Roman" w:hAnsi="Times New Roman" w:eastAsia="宋体" w:cs="Times New Roman"/>
                <w:color w:val="auto"/>
                <w:sz w:val="21"/>
              </w:rPr>
            </w:pPr>
          </w:p>
          <w:p w14:paraId="08802EB4">
            <w:pPr>
              <w:pStyle w:val="3"/>
              <w:adjustRightInd w:val="0"/>
              <w:snapToGrid w:val="0"/>
              <w:spacing w:line="320" w:lineRule="exact"/>
              <w:ind w:firstLine="0" w:firstLineChars="0"/>
              <w:jc w:val="center"/>
              <w:textAlignment w:val="center"/>
              <w:rPr>
                <w:rFonts w:hint="eastAsia" w:ascii="Times New Roman" w:hAnsi="Times New Roman" w:eastAsia="宋体" w:cs="Times New Roman"/>
                <w:color w:val="auto"/>
                <w:sz w:val="21"/>
              </w:rPr>
            </w:pPr>
          </w:p>
          <w:p w14:paraId="16504D98">
            <w:pPr>
              <w:pStyle w:val="3"/>
              <w:adjustRightInd w:val="0"/>
              <w:snapToGrid w:val="0"/>
              <w:spacing w:line="320" w:lineRule="exact"/>
              <w:ind w:firstLine="0" w:firstLineChars="0"/>
              <w:jc w:val="center"/>
              <w:textAlignment w:val="center"/>
              <w:rPr>
                <w:rFonts w:hint="eastAsia" w:ascii="Times New Roman" w:hAnsi="Times New Roman" w:eastAsia="宋体" w:cs="Times New Roman"/>
                <w:color w:val="auto"/>
                <w:sz w:val="21"/>
              </w:rPr>
            </w:pPr>
          </w:p>
          <w:p w14:paraId="503D2FC8">
            <w:pPr>
              <w:pStyle w:val="3"/>
              <w:adjustRightInd w:val="0"/>
              <w:snapToGrid w:val="0"/>
              <w:spacing w:line="320" w:lineRule="exact"/>
              <w:ind w:firstLine="0" w:firstLineChars="0"/>
              <w:jc w:val="center"/>
              <w:textAlignment w:val="center"/>
              <w:rPr>
                <w:rFonts w:eastAsia="宋体" w:cs="Times New Roman" w:asciiTheme="minorEastAsia" w:hAnsiTheme="minorEastAsia"/>
                <w:kern w:val="2"/>
                <w:sz w:val="18"/>
                <w:szCs w:val="18"/>
                <w:lang w:val="en-US" w:eastAsia="zh-CN" w:bidi="ar-SA"/>
              </w:rPr>
            </w:pPr>
          </w:p>
        </w:tc>
        <w:tc>
          <w:tcPr>
            <w:tcW w:w="1380" w:type="dxa"/>
            <w:shd w:val="clear" w:color="auto" w:fill="auto"/>
            <w:vAlign w:val="top"/>
          </w:tcPr>
          <w:p w14:paraId="48FAC1DE">
            <w:pPr>
              <w:pStyle w:val="3"/>
              <w:adjustRightInd w:val="0"/>
              <w:snapToGrid w:val="0"/>
              <w:spacing w:line="320" w:lineRule="exact"/>
              <w:ind w:firstLine="0" w:firstLineChars="0"/>
              <w:jc w:val="center"/>
              <w:textAlignment w:val="center"/>
              <w:rPr>
                <w:rFonts w:eastAsia="宋体" w:cs="楷体" w:asciiTheme="minorEastAsia" w:hAnsiTheme="minorEastAsia"/>
                <w:color w:val="000000"/>
                <w:kern w:val="0"/>
                <w:sz w:val="18"/>
                <w:szCs w:val="18"/>
                <w:lang w:val="en-US" w:eastAsia="zh-CN" w:bidi="ar-SA"/>
              </w:rPr>
            </w:pPr>
            <w:r>
              <w:rPr>
                <w:rFonts w:hint="eastAsia" w:ascii="Times New Roman" w:hAnsi="Times New Roman" w:eastAsia="宋体" w:cs="Times New Roman"/>
                <w:color w:val="auto"/>
                <w:sz w:val="21"/>
              </w:rPr>
              <w:t>一种环保型水性耐高温油墨的制作方法</w:t>
            </w:r>
          </w:p>
        </w:tc>
        <w:tc>
          <w:tcPr>
            <w:tcW w:w="765" w:type="dxa"/>
            <w:gridSpan w:val="2"/>
            <w:shd w:val="clear" w:color="auto" w:fill="auto"/>
            <w:vAlign w:val="top"/>
          </w:tcPr>
          <w:p w14:paraId="0243D374">
            <w:pPr>
              <w:pStyle w:val="3"/>
              <w:adjustRightInd w:val="0"/>
              <w:snapToGrid w:val="0"/>
              <w:spacing w:line="320" w:lineRule="exact"/>
              <w:ind w:firstLine="0" w:firstLineChars="0"/>
              <w:jc w:val="center"/>
              <w:textAlignment w:val="center"/>
              <w:rPr>
                <w:rFonts w:eastAsia="宋体" w:cs="楷体" w:asciiTheme="minorEastAsia" w:hAnsiTheme="minorEastAsia"/>
                <w:color w:val="auto"/>
                <w:kern w:val="0"/>
                <w:sz w:val="18"/>
                <w:szCs w:val="18"/>
                <w:lang w:val="en-US" w:eastAsia="zh-CN" w:bidi="ar-SA"/>
              </w:rPr>
            </w:pPr>
            <w:r>
              <w:rPr>
                <w:rFonts w:hint="eastAsia" w:ascii="Times New Roman" w:hAnsi="Times New Roman" w:eastAsia="宋体" w:cs="Times New Roman"/>
                <w:color w:val="auto"/>
                <w:sz w:val="21"/>
              </w:rPr>
              <w:t>中国</w:t>
            </w:r>
          </w:p>
        </w:tc>
        <w:tc>
          <w:tcPr>
            <w:tcW w:w="1155" w:type="dxa"/>
            <w:shd w:val="clear" w:color="auto" w:fill="auto"/>
            <w:vAlign w:val="top"/>
          </w:tcPr>
          <w:p w14:paraId="3C4AC85F">
            <w:pPr>
              <w:pStyle w:val="3"/>
              <w:adjustRightInd w:val="0"/>
              <w:snapToGrid w:val="0"/>
              <w:spacing w:line="320" w:lineRule="exact"/>
              <w:ind w:firstLine="0" w:firstLineChars="0"/>
              <w:jc w:val="center"/>
              <w:textAlignment w:val="center"/>
              <w:rPr>
                <w:rFonts w:hint="eastAsia" w:eastAsia="宋体" w:cs="楷体" w:asciiTheme="minorEastAsia" w:hAnsiTheme="minorEastAsia"/>
                <w:color w:val="auto"/>
                <w:kern w:val="0"/>
                <w:sz w:val="18"/>
                <w:szCs w:val="18"/>
                <w:lang w:val="en-US" w:eastAsia="zh-CN" w:bidi="ar-SA"/>
              </w:rPr>
            </w:pPr>
            <w:r>
              <w:rPr>
                <w:rFonts w:hint="eastAsia" w:ascii="Times New Roman" w:hAnsi="Times New Roman" w:eastAsia="宋体" w:cs="Times New Roman"/>
                <w:color w:val="auto"/>
                <w:sz w:val="21"/>
                <w:lang w:val="en-US" w:eastAsia="zh-CN"/>
              </w:rPr>
              <w:t xml:space="preserve">ZL201610104828.0 </w:t>
            </w:r>
          </w:p>
        </w:tc>
        <w:tc>
          <w:tcPr>
            <w:tcW w:w="1007" w:type="dxa"/>
            <w:shd w:val="clear" w:color="auto" w:fill="auto"/>
            <w:vAlign w:val="top"/>
          </w:tcPr>
          <w:p w14:paraId="32AE1E7C">
            <w:pPr>
              <w:pStyle w:val="3"/>
              <w:adjustRightInd w:val="0"/>
              <w:snapToGrid w:val="0"/>
              <w:spacing w:line="320" w:lineRule="exact"/>
              <w:ind w:firstLine="0" w:firstLineChars="0"/>
              <w:jc w:val="center"/>
              <w:textAlignment w:val="center"/>
              <w:rPr>
                <w:rFonts w:hint="default" w:eastAsia="宋体" w:cs="楷体" w:asciiTheme="minorEastAsia" w:hAnsiTheme="minorEastAsia"/>
                <w:color w:val="000000"/>
                <w:kern w:val="0"/>
                <w:sz w:val="18"/>
                <w:szCs w:val="18"/>
                <w:lang w:val="en-US" w:eastAsia="zh-CN" w:bidi="ar-SA"/>
              </w:rPr>
            </w:pPr>
            <w:r>
              <w:rPr>
                <w:rFonts w:hint="eastAsia" w:ascii="Times New Roman" w:hAnsi="Times New Roman" w:eastAsia="宋体" w:cs="Times New Roman"/>
                <w:color w:val="auto"/>
                <w:sz w:val="21"/>
              </w:rPr>
              <w:t>201</w:t>
            </w:r>
            <w:r>
              <w:rPr>
                <w:rFonts w:hint="eastAsia" w:ascii="Times New Roman" w:hAnsi="Times New Roman" w:eastAsia="宋体" w:cs="Times New Roman"/>
                <w:color w:val="auto"/>
                <w:sz w:val="21"/>
                <w:lang w:val="en-US" w:eastAsia="zh-CN"/>
              </w:rPr>
              <w:t>9</w:t>
            </w:r>
            <w:r>
              <w:rPr>
                <w:rFonts w:hint="eastAsia" w:ascii="Times New Roman" w:hAnsi="Times New Roman" w:eastAsia="宋体" w:cs="Times New Roman"/>
                <w:color w:val="auto"/>
                <w:sz w:val="21"/>
              </w:rPr>
              <w:t>.</w:t>
            </w:r>
            <w:r>
              <w:rPr>
                <w:rFonts w:hint="eastAsia" w:ascii="Times New Roman" w:hAnsi="Times New Roman" w:eastAsia="宋体" w:cs="Times New Roman"/>
                <w:color w:val="auto"/>
                <w:sz w:val="21"/>
                <w:lang w:val="en-US" w:eastAsia="zh-CN"/>
              </w:rPr>
              <w:t>7</w:t>
            </w:r>
            <w:r>
              <w:rPr>
                <w:rFonts w:hint="eastAsia" w:ascii="Times New Roman" w:hAnsi="Times New Roman" w:eastAsia="宋体" w:cs="Times New Roman"/>
                <w:color w:val="auto"/>
                <w:sz w:val="21"/>
              </w:rPr>
              <w:t>.</w:t>
            </w:r>
            <w:r>
              <w:rPr>
                <w:rFonts w:hint="eastAsia" w:ascii="Times New Roman" w:hAnsi="Times New Roman" w:eastAsia="宋体" w:cs="Times New Roman"/>
                <w:color w:val="auto"/>
                <w:sz w:val="21"/>
                <w:lang w:val="en-US" w:eastAsia="zh-CN"/>
              </w:rPr>
              <w:t>9</w:t>
            </w:r>
          </w:p>
        </w:tc>
        <w:tc>
          <w:tcPr>
            <w:tcW w:w="992" w:type="dxa"/>
            <w:shd w:val="clear" w:color="auto" w:fill="auto"/>
            <w:vAlign w:val="top"/>
          </w:tcPr>
          <w:p w14:paraId="5939AC01">
            <w:pPr>
              <w:pStyle w:val="3"/>
              <w:adjustRightInd w:val="0"/>
              <w:snapToGrid w:val="0"/>
              <w:spacing w:line="320" w:lineRule="exact"/>
              <w:ind w:firstLine="0" w:firstLineChars="0"/>
              <w:jc w:val="center"/>
              <w:textAlignment w:val="center"/>
              <w:rPr>
                <w:rFonts w:hint="default" w:eastAsia="宋体" w:cs="楷体" w:asciiTheme="minorEastAsia" w:hAnsiTheme="minorEastAsia"/>
                <w:color w:val="000000"/>
                <w:kern w:val="0"/>
                <w:sz w:val="18"/>
                <w:szCs w:val="18"/>
                <w:lang w:val="en-US" w:eastAsia="zh-CN" w:bidi="ar-SA"/>
              </w:rPr>
            </w:pPr>
            <w:r>
              <w:rPr>
                <w:rFonts w:hint="eastAsia" w:ascii="Times New Roman" w:hAnsi="Times New Roman" w:eastAsia="宋体" w:cs="Times New Roman"/>
                <w:color w:val="auto"/>
                <w:sz w:val="21"/>
                <w:lang w:val="en-US" w:eastAsia="zh-CN"/>
              </w:rPr>
              <w:t>3</w:t>
            </w:r>
            <w:bookmarkStart w:id="0" w:name="_GoBack"/>
            <w:bookmarkEnd w:id="0"/>
            <w:r>
              <w:rPr>
                <w:rFonts w:hint="eastAsia" w:ascii="Times New Roman" w:hAnsi="Times New Roman" w:eastAsia="宋体" w:cs="Times New Roman"/>
                <w:color w:val="auto"/>
                <w:sz w:val="21"/>
                <w:lang w:val="en-US" w:eastAsia="zh-CN"/>
              </w:rPr>
              <w:t>446711</w:t>
            </w:r>
          </w:p>
        </w:tc>
        <w:tc>
          <w:tcPr>
            <w:tcW w:w="1061" w:type="dxa"/>
            <w:shd w:val="clear" w:color="auto" w:fill="auto"/>
            <w:vAlign w:val="top"/>
          </w:tcPr>
          <w:p w14:paraId="5255A985">
            <w:pPr>
              <w:pStyle w:val="3"/>
              <w:adjustRightInd w:val="0"/>
              <w:snapToGrid w:val="0"/>
              <w:spacing w:line="320" w:lineRule="exact"/>
              <w:ind w:firstLine="0" w:firstLineChars="0"/>
              <w:jc w:val="center"/>
              <w:textAlignment w:val="center"/>
              <w:rPr>
                <w:rFonts w:eastAsia="宋体" w:cs="楷体" w:asciiTheme="minorEastAsia" w:hAnsiTheme="minorEastAsia"/>
                <w:color w:val="000000"/>
                <w:kern w:val="0"/>
                <w:sz w:val="18"/>
                <w:szCs w:val="18"/>
                <w:highlight w:val="none"/>
                <w:lang w:val="en-US" w:eastAsia="zh-CN" w:bidi="ar-SA"/>
              </w:rPr>
            </w:pPr>
            <w:r>
              <w:rPr>
                <w:rFonts w:hint="eastAsia" w:ascii="Times New Roman" w:hAnsi="Times New Roman" w:eastAsia="宋体" w:cs="Times New Roman"/>
                <w:color w:val="auto"/>
                <w:sz w:val="21"/>
                <w:lang w:val="en-US" w:eastAsia="zh-CN"/>
              </w:rPr>
              <w:t>辽宁</w:t>
            </w:r>
            <w:r>
              <w:rPr>
                <w:rFonts w:hint="eastAsia" w:ascii="Times New Roman" w:hAnsi="Times New Roman" w:eastAsia="宋体" w:cs="Times New Roman"/>
                <w:color w:val="auto"/>
                <w:sz w:val="21"/>
              </w:rPr>
              <w:t>文雷科技有限公司</w:t>
            </w:r>
          </w:p>
        </w:tc>
        <w:tc>
          <w:tcPr>
            <w:tcW w:w="997" w:type="dxa"/>
            <w:shd w:val="clear" w:color="auto" w:fill="auto"/>
            <w:vAlign w:val="top"/>
          </w:tcPr>
          <w:p w14:paraId="7D045035">
            <w:pPr>
              <w:pStyle w:val="3"/>
              <w:adjustRightInd w:val="0"/>
              <w:snapToGrid w:val="0"/>
              <w:spacing w:line="320" w:lineRule="exact"/>
              <w:ind w:firstLine="0" w:firstLineChars="0"/>
              <w:jc w:val="center"/>
              <w:textAlignment w:val="center"/>
              <w:rPr>
                <w:rFonts w:hint="default" w:eastAsia="宋体" w:cs="楷体" w:asciiTheme="minorEastAsia" w:hAnsiTheme="minorEastAsia"/>
                <w:color w:val="000000"/>
                <w:kern w:val="0"/>
                <w:sz w:val="18"/>
                <w:szCs w:val="18"/>
                <w:lang w:val="en-US" w:eastAsia="zh-CN" w:bidi="ar-SA"/>
              </w:rPr>
            </w:pPr>
            <w:r>
              <w:rPr>
                <w:rFonts w:hint="eastAsia" w:ascii="Times New Roman" w:hAnsi="Times New Roman" w:eastAsia="宋体" w:cs="Times New Roman"/>
                <w:color w:val="auto"/>
                <w:sz w:val="21"/>
              </w:rPr>
              <w:t>张文雷</w:t>
            </w:r>
            <w:r>
              <w:rPr>
                <w:rFonts w:hint="eastAsia" w:ascii="Times New Roman" w:hAnsi="Times New Roman" w:eastAsia="宋体" w:cs="Times New Roman"/>
                <w:color w:val="auto"/>
                <w:sz w:val="21"/>
                <w:lang w:eastAsia="zh-CN"/>
              </w:rPr>
              <w:t>、</w:t>
            </w:r>
            <w:r>
              <w:rPr>
                <w:rFonts w:hint="eastAsia" w:ascii="Times New Roman" w:hAnsi="Times New Roman" w:eastAsia="宋体" w:cs="Times New Roman"/>
                <w:color w:val="auto"/>
                <w:sz w:val="21"/>
                <w:lang w:val="en-US" w:eastAsia="zh-CN"/>
              </w:rPr>
              <w:t>唐美嘉宝、白星辰、张世丰</w:t>
            </w:r>
          </w:p>
        </w:tc>
        <w:tc>
          <w:tcPr>
            <w:tcW w:w="761" w:type="dxa"/>
            <w:shd w:val="clear" w:color="auto" w:fill="auto"/>
            <w:vAlign w:val="top"/>
          </w:tcPr>
          <w:p w14:paraId="35DF9674">
            <w:pPr>
              <w:pStyle w:val="3"/>
              <w:adjustRightInd w:val="0"/>
              <w:snapToGrid w:val="0"/>
              <w:spacing w:line="320" w:lineRule="exact"/>
              <w:ind w:firstLine="0" w:firstLineChars="0"/>
              <w:jc w:val="center"/>
              <w:textAlignment w:val="center"/>
              <w:rPr>
                <w:rFonts w:hint="eastAsia" w:ascii="Times New Roman" w:hAnsi="Times New Roman" w:eastAsia="宋体" w:cs="Times New Roman"/>
                <w:color w:val="000000"/>
                <w:kern w:val="2"/>
                <w:sz w:val="18"/>
                <w:szCs w:val="18"/>
                <w:lang w:val="en-US" w:eastAsia="zh-CN" w:bidi="ar-SA"/>
              </w:rPr>
            </w:pPr>
            <w:r>
              <w:rPr>
                <w:rFonts w:hint="eastAsia" w:ascii="Times New Roman" w:hAnsi="Times New Roman" w:eastAsia="宋体" w:cs="Times New Roman"/>
                <w:color w:val="auto"/>
                <w:sz w:val="21"/>
                <w:lang w:val="en-US" w:eastAsia="zh-CN"/>
              </w:rPr>
              <w:t>已授权</w:t>
            </w:r>
          </w:p>
        </w:tc>
      </w:tr>
      <w:tr w14:paraId="18E780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trPr>
        <w:tc>
          <w:tcPr>
            <w:tcW w:w="1046" w:type="dxa"/>
            <w:shd w:val="clear" w:color="auto" w:fill="auto"/>
            <w:vAlign w:val="top"/>
          </w:tcPr>
          <w:p w14:paraId="0764348A">
            <w:pPr>
              <w:pStyle w:val="3"/>
              <w:adjustRightInd w:val="0"/>
              <w:snapToGrid w:val="0"/>
              <w:spacing w:line="320" w:lineRule="exact"/>
              <w:ind w:firstLine="0" w:firstLineChars="0"/>
              <w:jc w:val="center"/>
              <w:textAlignment w:val="center"/>
              <w:rPr>
                <w:rFonts w:eastAsia="宋体" w:cs="Times New Roman" w:asciiTheme="minorEastAsia" w:hAnsiTheme="minorEastAsia"/>
                <w:kern w:val="2"/>
                <w:sz w:val="18"/>
                <w:szCs w:val="18"/>
                <w:lang w:val="en-US" w:eastAsia="zh-CN" w:bidi="ar-SA"/>
              </w:rPr>
            </w:pPr>
            <w:r>
              <w:rPr>
                <w:rFonts w:hint="eastAsia" w:ascii="Times New Roman" w:hAnsi="Times New Roman" w:eastAsia="宋体" w:cs="Times New Roman"/>
                <w:color w:val="auto"/>
                <w:sz w:val="21"/>
                <w:lang w:val="en-US" w:eastAsia="zh-CN"/>
              </w:rPr>
              <w:t>国家强制性标准</w:t>
            </w:r>
          </w:p>
        </w:tc>
        <w:tc>
          <w:tcPr>
            <w:tcW w:w="1380" w:type="dxa"/>
            <w:shd w:val="clear" w:color="auto" w:fill="auto"/>
            <w:vAlign w:val="top"/>
          </w:tcPr>
          <w:p w14:paraId="1C1259D4">
            <w:pPr>
              <w:pStyle w:val="3"/>
              <w:adjustRightInd w:val="0"/>
              <w:snapToGrid w:val="0"/>
              <w:spacing w:line="320" w:lineRule="exact"/>
              <w:ind w:firstLine="0" w:firstLineChars="0"/>
              <w:jc w:val="center"/>
              <w:textAlignment w:val="center"/>
              <w:rPr>
                <w:rFonts w:hint="eastAsia" w:eastAsia="宋体" w:cs="楷体" w:asciiTheme="minorEastAsia" w:hAnsiTheme="minorEastAsia"/>
                <w:color w:val="000000"/>
                <w:kern w:val="2"/>
                <w:sz w:val="18"/>
                <w:szCs w:val="18"/>
                <w:lang w:val="en-US" w:eastAsia="zh-CN" w:bidi="ar-SA"/>
              </w:rPr>
            </w:pPr>
            <w:r>
              <w:rPr>
                <w:rFonts w:hint="eastAsia" w:ascii="Times New Roman" w:hAnsi="Times New Roman" w:eastAsia="宋体" w:cs="Times New Roman"/>
                <w:color w:val="auto"/>
                <w:sz w:val="21"/>
                <w:lang w:val="en-US" w:eastAsia="zh-CN"/>
              </w:rPr>
              <w:t>《油墨中可挥发性有机化合物（VOCs）含量的限值》</w:t>
            </w:r>
          </w:p>
        </w:tc>
        <w:tc>
          <w:tcPr>
            <w:tcW w:w="765" w:type="dxa"/>
            <w:gridSpan w:val="2"/>
            <w:shd w:val="clear" w:color="auto" w:fill="auto"/>
            <w:vAlign w:val="top"/>
          </w:tcPr>
          <w:p w14:paraId="36D59C1A">
            <w:pPr>
              <w:pStyle w:val="3"/>
              <w:adjustRightInd w:val="0"/>
              <w:snapToGrid w:val="0"/>
              <w:spacing w:line="320" w:lineRule="exact"/>
              <w:ind w:firstLine="0" w:firstLineChars="0"/>
              <w:jc w:val="center"/>
              <w:textAlignment w:val="center"/>
              <w:rPr>
                <w:rFonts w:hint="eastAsia" w:eastAsia="宋体" w:cs="楷体" w:asciiTheme="minorEastAsia" w:hAnsiTheme="minorEastAsia"/>
                <w:color w:val="000000"/>
                <w:kern w:val="2"/>
                <w:sz w:val="18"/>
                <w:szCs w:val="18"/>
                <w:lang w:val="en-US" w:eastAsia="zh-CN" w:bidi="ar-SA"/>
              </w:rPr>
            </w:pPr>
            <w:r>
              <w:rPr>
                <w:rFonts w:hint="eastAsia" w:ascii="Times New Roman" w:hAnsi="Times New Roman" w:eastAsia="宋体" w:cs="Times New Roman"/>
                <w:color w:val="auto"/>
                <w:sz w:val="21"/>
              </w:rPr>
              <w:t>中国</w:t>
            </w:r>
          </w:p>
        </w:tc>
        <w:tc>
          <w:tcPr>
            <w:tcW w:w="1155" w:type="dxa"/>
            <w:shd w:val="clear" w:color="auto" w:fill="auto"/>
            <w:vAlign w:val="top"/>
          </w:tcPr>
          <w:p w14:paraId="03DAC4EB">
            <w:pPr>
              <w:pStyle w:val="3"/>
              <w:adjustRightInd w:val="0"/>
              <w:snapToGrid w:val="0"/>
              <w:spacing w:line="320" w:lineRule="exact"/>
              <w:ind w:firstLine="0" w:firstLineChars="0"/>
              <w:jc w:val="center"/>
              <w:textAlignment w:val="center"/>
              <w:rPr>
                <w:rFonts w:hint="eastAsia" w:eastAsia="宋体" w:cs="楷体" w:asciiTheme="minorEastAsia" w:hAnsiTheme="minorEastAsia"/>
                <w:color w:val="000000"/>
                <w:kern w:val="2"/>
                <w:sz w:val="18"/>
                <w:szCs w:val="18"/>
                <w:lang w:val="en-US" w:eastAsia="zh-CN" w:bidi="ar-SA"/>
              </w:rPr>
            </w:pPr>
            <w:r>
              <w:rPr>
                <w:rFonts w:hint="eastAsia" w:ascii="Times New Roman" w:hAnsi="Times New Roman" w:eastAsia="宋体" w:cs="Times New Roman"/>
                <w:color w:val="auto"/>
                <w:sz w:val="21"/>
                <w:lang w:val="en-US" w:eastAsia="zh-CN"/>
              </w:rPr>
              <w:t>GB 38507-2020</w:t>
            </w:r>
          </w:p>
        </w:tc>
        <w:tc>
          <w:tcPr>
            <w:tcW w:w="1007" w:type="dxa"/>
            <w:shd w:val="clear" w:color="auto" w:fill="auto"/>
            <w:vAlign w:val="top"/>
          </w:tcPr>
          <w:p w14:paraId="42FE8414">
            <w:pPr>
              <w:pStyle w:val="3"/>
              <w:adjustRightInd w:val="0"/>
              <w:snapToGrid w:val="0"/>
              <w:spacing w:line="320" w:lineRule="exact"/>
              <w:ind w:firstLine="0" w:firstLineChars="0"/>
              <w:jc w:val="center"/>
              <w:textAlignment w:val="center"/>
              <w:rPr>
                <w:rFonts w:hint="eastAsia" w:eastAsia="宋体" w:cs="楷体" w:asciiTheme="minorEastAsia" w:hAnsiTheme="minorEastAsia"/>
                <w:color w:val="000000"/>
                <w:kern w:val="2"/>
                <w:sz w:val="18"/>
                <w:szCs w:val="18"/>
                <w:lang w:val="en-US" w:eastAsia="zh-CN" w:bidi="ar-SA"/>
              </w:rPr>
            </w:pPr>
            <w:r>
              <w:rPr>
                <w:rFonts w:hint="eastAsia" w:ascii="Times New Roman" w:hAnsi="Times New Roman" w:eastAsia="宋体" w:cs="Times New Roman"/>
                <w:color w:val="auto"/>
                <w:sz w:val="21"/>
              </w:rPr>
              <w:t>2</w:t>
            </w:r>
            <w:r>
              <w:rPr>
                <w:rFonts w:hint="eastAsia" w:ascii="Times New Roman" w:hAnsi="Times New Roman" w:eastAsia="宋体" w:cs="Times New Roman"/>
                <w:color w:val="auto"/>
                <w:sz w:val="21"/>
                <w:lang w:val="en-US" w:eastAsia="zh-CN"/>
              </w:rPr>
              <w:t>020</w:t>
            </w:r>
            <w:r>
              <w:rPr>
                <w:rFonts w:hint="eastAsia" w:ascii="Times New Roman" w:hAnsi="Times New Roman" w:eastAsia="宋体" w:cs="Times New Roman"/>
                <w:color w:val="auto"/>
                <w:sz w:val="21"/>
              </w:rPr>
              <w:t>.</w:t>
            </w:r>
            <w:r>
              <w:rPr>
                <w:rFonts w:hint="eastAsia" w:ascii="Times New Roman" w:hAnsi="Times New Roman" w:eastAsia="宋体" w:cs="Times New Roman"/>
                <w:color w:val="auto"/>
                <w:sz w:val="21"/>
                <w:lang w:val="en-US" w:eastAsia="zh-CN"/>
              </w:rPr>
              <w:t>3</w:t>
            </w:r>
            <w:r>
              <w:rPr>
                <w:rFonts w:hint="eastAsia" w:ascii="Times New Roman" w:hAnsi="Times New Roman" w:eastAsia="宋体" w:cs="Times New Roman"/>
                <w:color w:val="auto"/>
                <w:sz w:val="21"/>
              </w:rPr>
              <w:t>.</w:t>
            </w:r>
            <w:r>
              <w:rPr>
                <w:rFonts w:hint="eastAsia" w:ascii="Times New Roman" w:hAnsi="Times New Roman" w:eastAsia="宋体" w:cs="Times New Roman"/>
                <w:color w:val="auto"/>
                <w:sz w:val="21"/>
                <w:lang w:val="en-US" w:eastAsia="zh-CN"/>
              </w:rPr>
              <w:t>4</w:t>
            </w:r>
          </w:p>
        </w:tc>
        <w:tc>
          <w:tcPr>
            <w:tcW w:w="992" w:type="dxa"/>
            <w:shd w:val="clear" w:color="auto" w:fill="auto"/>
            <w:vAlign w:val="top"/>
          </w:tcPr>
          <w:p w14:paraId="6657AAEB">
            <w:pPr>
              <w:pStyle w:val="3"/>
              <w:adjustRightInd w:val="0"/>
              <w:snapToGrid w:val="0"/>
              <w:spacing w:line="320" w:lineRule="exact"/>
              <w:ind w:firstLine="0" w:firstLineChars="0"/>
              <w:jc w:val="center"/>
              <w:textAlignment w:val="center"/>
              <w:rPr>
                <w:rFonts w:hint="eastAsia" w:eastAsia="宋体" w:cs="楷体" w:asciiTheme="minorEastAsia" w:hAnsiTheme="minorEastAsia"/>
                <w:color w:val="000000"/>
                <w:kern w:val="0"/>
                <w:sz w:val="18"/>
                <w:szCs w:val="18"/>
                <w:lang w:val="en-US" w:eastAsia="zh-CN" w:bidi="ar-SA"/>
              </w:rPr>
            </w:pPr>
            <w:r>
              <w:rPr>
                <w:rFonts w:hint="eastAsia" w:ascii="Times New Roman" w:hAnsi="Times New Roman" w:eastAsia="宋体" w:cs="Times New Roman"/>
                <w:color w:val="auto"/>
                <w:sz w:val="21"/>
                <w:lang w:val="en-US" w:eastAsia="zh-CN"/>
              </w:rPr>
              <w:t>国家市场监督管理局/ 国家标准化管理委员会</w:t>
            </w:r>
          </w:p>
        </w:tc>
        <w:tc>
          <w:tcPr>
            <w:tcW w:w="1061" w:type="dxa"/>
            <w:shd w:val="clear" w:color="auto" w:fill="auto"/>
            <w:vAlign w:val="top"/>
          </w:tcPr>
          <w:p w14:paraId="0B8DECE9">
            <w:pPr>
              <w:pStyle w:val="3"/>
              <w:adjustRightInd w:val="0"/>
              <w:snapToGrid w:val="0"/>
              <w:spacing w:line="320" w:lineRule="exact"/>
              <w:ind w:firstLine="0" w:firstLineChars="0"/>
              <w:jc w:val="center"/>
              <w:textAlignment w:val="center"/>
              <w:rPr>
                <w:rFonts w:hint="default" w:eastAsia="宋体" w:cs="楷体" w:asciiTheme="minorEastAsia" w:hAnsiTheme="minorEastAsia"/>
                <w:color w:val="000000"/>
                <w:kern w:val="2"/>
                <w:sz w:val="18"/>
                <w:szCs w:val="18"/>
                <w:highlight w:val="none"/>
                <w:lang w:val="en-US" w:eastAsia="zh-CN" w:bidi="ar-SA"/>
              </w:rPr>
            </w:pPr>
            <w:r>
              <w:rPr>
                <w:rFonts w:hint="eastAsia" w:ascii="Times New Roman" w:hAnsi="Times New Roman" w:eastAsia="宋体" w:cs="Times New Roman"/>
                <w:color w:val="auto"/>
                <w:sz w:val="21"/>
                <w:lang w:val="en-US" w:eastAsia="zh-CN"/>
              </w:rPr>
              <w:t>辽宁</w:t>
            </w:r>
            <w:r>
              <w:rPr>
                <w:rFonts w:hint="eastAsia" w:ascii="Times New Roman" w:hAnsi="Times New Roman" w:eastAsia="宋体" w:cs="Times New Roman"/>
                <w:color w:val="auto"/>
                <w:sz w:val="21"/>
              </w:rPr>
              <w:t>文雷科技有限公司</w:t>
            </w:r>
          </w:p>
        </w:tc>
        <w:tc>
          <w:tcPr>
            <w:tcW w:w="997" w:type="dxa"/>
            <w:shd w:val="clear" w:color="auto" w:fill="auto"/>
            <w:vAlign w:val="top"/>
          </w:tcPr>
          <w:p w14:paraId="17025660">
            <w:pPr>
              <w:pStyle w:val="3"/>
              <w:adjustRightInd w:val="0"/>
              <w:snapToGrid w:val="0"/>
              <w:spacing w:line="320" w:lineRule="exact"/>
              <w:ind w:firstLine="0" w:firstLineChars="0"/>
              <w:jc w:val="center"/>
              <w:textAlignment w:val="center"/>
              <w:rPr>
                <w:rFonts w:hint="default" w:eastAsia="宋体" w:cs="楷体" w:asciiTheme="minorEastAsia" w:hAnsiTheme="minorEastAsia"/>
                <w:color w:val="000000"/>
                <w:kern w:val="2"/>
                <w:sz w:val="18"/>
                <w:szCs w:val="18"/>
                <w:lang w:val="en-US" w:eastAsia="zh-CN" w:bidi="ar-SA"/>
              </w:rPr>
            </w:pPr>
            <w:r>
              <w:rPr>
                <w:rFonts w:hint="eastAsia" w:ascii="Times New Roman" w:hAnsi="Times New Roman" w:eastAsia="宋体" w:cs="Times New Roman"/>
                <w:color w:val="auto"/>
                <w:sz w:val="21"/>
              </w:rPr>
              <w:t>张文雷</w:t>
            </w:r>
          </w:p>
        </w:tc>
        <w:tc>
          <w:tcPr>
            <w:tcW w:w="761" w:type="dxa"/>
            <w:shd w:val="clear" w:color="auto" w:fill="auto"/>
            <w:vAlign w:val="top"/>
          </w:tcPr>
          <w:p w14:paraId="59FC710A">
            <w:pPr>
              <w:pStyle w:val="3"/>
              <w:adjustRightInd w:val="0"/>
              <w:snapToGrid w:val="0"/>
              <w:spacing w:line="320" w:lineRule="exact"/>
              <w:ind w:firstLine="0" w:firstLineChars="0"/>
              <w:jc w:val="center"/>
              <w:textAlignment w:val="center"/>
              <w:rPr>
                <w:rFonts w:hint="eastAsia" w:ascii="Times New Roman" w:hAnsi="Times New Roman" w:eastAsia="宋体" w:cs="Times New Roman"/>
                <w:color w:val="000000"/>
                <w:kern w:val="2"/>
                <w:sz w:val="18"/>
                <w:szCs w:val="18"/>
                <w:lang w:val="en-US" w:eastAsia="zh-CN" w:bidi="ar-SA"/>
              </w:rPr>
            </w:pPr>
            <w:r>
              <w:rPr>
                <w:rFonts w:hint="eastAsia" w:ascii="Times New Roman" w:hAnsi="Times New Roman" w:eastAsia="宋体" w:cs="Times New Roman"/>
                <w:color w:val="auto"/>
                <w:sz w:val="21"/>
                <w:lang w:val="en-US" w:eastAsia="zh-CN"/>
              </w:rPr>
              <w:t>已发布</w:t>
            </w:r>
          </w:p>
        </w:tc>
      </w:tr>
      <w:tr w14:paraId="7C71E6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trPr>
        <w:tc>
          <w:tcPr>
            <w:tcW w:w="1046" w:type="dxa"/>
            <w:shd w:val="clear" w:color="auto" w:fill="auto"/>
            <w:vAlign w:val="top"/>
          </w:tcPr>
          <w:p w14:paraId="0AACACFF">
            <w:pPr>
              <w:pStyle w:val="3"/>
              <w:adjustRightInd w:val="0"/>
              <w:snapToGrid w:val="0"/>
              <w:spacing w:line="320" w:lineRule="exact"/>
              <w:ind w:firstLine="0" w:firstLineChars="0"/>
              <w:jc w:val="center"/>
              <w:textAlignment w:val="center"/>
              <w:rPr>
                <w:rFonts w:eastAsia="宋体" w:cs="Times New Roman" w:asciiTheme="minorEastAsia" w:hAnsiTheme="minorEastAsia"/>
                <w:kern w:val="2"/>
                <w:sz w:val="18"/>
                <w:szCs w:val="18"/>
                <w:lang w:val="en-US" w:eastAsia="zh-CN" w:bidi="ar-SA"/>
              </w:rPr>
            </w:pPr>
            <w:r>
              <w:rPr>
                <w:rFonts w:hint="eastAsia" w:ascii="Times New Roman" w:hAnsi="Times New Roman" w:eastAsia="宋体" w:cs="Times New Roman"/>
                <w:color w:val="auto"/>
                <w:sz w:val="21"/>
                <w:lang w:val="en-US" w:eastAsia="zh-CN"/>
              </w:rPr>
              <w:t>国家标准</w:t>
            </w:r>
          </w:p>
        </w:tc>
        <w:tc>
          <w:tcPr>
            <w:tcW w:w="1380" w:type="dxa"/>
            <w:shd w:val="clear" w:color="auto" w:fill="auto"/>
            <w:vAlign w:val="top"/>
          </w:tcPr>
          <w:p w14:paraId="7BE945BF">
            <w:pPr>
              <w:pStyle w:val="3"/>
              <w:adjustRightInd w:val="0"/>
              <w:snapToGrid w:val="0"/>
              <w:spacing w:line="320" w:lineRule="exact"/>
              <w:ind w:firstLine="0" w:firstLineChars="0"/>
              <w:jc w:val="center"/>
              <w:textAlignment w:val="center"/>
              <w:rPr>
                <w:rFonts w:hint="eastAsia" w:eastAsia="宋体" w:cs="楷体" w:asciiTheme="minorEastAsia" w:hAnsiTheme="minorEastAsia"/>
                <w:color w:val="000000"/>
                <w:kern w:val="2"/>
                <w:sz w:val="18"/>
                <w:szCs w:val="18"/>
                <w:lang w:val="en-US" w:eastAsia="zh-CN" w:bidi="ar-SA"/>
              </w:rPr>
            </w:pPr>
            <w:r>
              <w:rPr>
                <w:rFonts w:hint="eastAsia" w:ascii="Times New Roman" w:hAnsi="Times New Roman" w:eastAsia="宋体" w:cs="Times New Roman"/>
                <w:color w:val="auto"/>
                <w:sz w:val="21"/>
                <w:lang w:val="en-US" w:eastAsia="zh-CN"/>
              </w:rPr>
              <w:t>《油墨细度检验方法》</w:t>
            </w:r>
          </w:p>
        </w:tc>
        <w:tc>
          <w:tcPr>
            <w:tcW w:w="765" w:type="dxa"/>
            <w:gridSpan w:val="2"/>
            <w:shd w:val="clear" w:color="auto" w:fill="auto"/>
            <w:vAlign w:val="top"/>
          </w:tcPr>
          <w:p w14:paraId="0E017031">
            <w:pPr>
              <w:pStyle w:val="3"/>
              <w:adjustRightInd w:val="0"/>
              <w:snapToGrid w:val="0"/>
              <w:spacing w:line="320" w:lineRule="exact"/>
              <w:ind w:firstLine="0" w:firstLineChars="0"/>
              <w:jc w:val="center"/>
              <w:textAlignment w:val="center"/>
              <w:rPr>
                <w:rFonts w:hint="eastAsia" w:eastAsia="宋体" w:cs="楷体" w:asciiTheme="minorEastAsia" w:hAnsiTheme="minorEastAsia"/>
                <w:color w:val="000000"/>
                <w:kern w:val="2"/>
                <w:sz w:val="18"/>
                <w:szCs w:val="18"/>
                <w:lang w:val="en-US" w:eastAsia="zh-CN" w:bidi="ar-SA"/>
              </w:rPr>
            </w:pPr>
            <w:r>
              <w:rPr>
                <w:rFonts w:hint="eastAsia" w:ascii="Times New Roman" w:hAnsi="Times New Roman" w:eastAsia="宋体" w:cs="Times New Roman"/>
                <w:color w:val="auto"/>
                <w:sz w:val="21"/>
              </w:rPr>
              <w:t>中国</w:t>
            </w:r>
          </w:p>
        </w:tc>
        <w:tc>
          <w:tcPr>
            <w:tcW w:w="1155" w:type="dxa"/>
            <w:shd w:val="clear" w:color="auto" w:fill="auto"/>
            <w:vAlign w:val="top"/>
          </w:tcPr>
          <w:p w14:paraId="780666AB">
            <w:pPr>
              <w:pStyle w:val="3"/>
              <w:adjustRightInd w:val="0"/>
              <w:snapToGrid w:val="0"/>
              <w:spacing w:line="320" w:lineRule="exact"/>
              <w:ind w:firstLine="0" w:firstLineChars="0"/>
              <w:jc w:val="center"/>
              <w:textAlignment w:val="center"/>
              <w:rPr>
                <w:rFonts w:hint="eastAsia" w:eastAsia="宋体" w:cs="楷体" w:asciiTheme="minorEastAsia" w:hAnsiTheme="minorEastAsia"/>
                <w:color w:val="000000"/>
                <w:kern w:val="2"/>
                <w:sz w:val="18"/>
                <w:szCs w:val="18"/>
                <w:lang w:val="en-US" w:eastAsia="zh-CN" w:bidi="ar-SA"/>
              </w:rPr>
            </w:pPr>
            <w:r>
              <w:rPr>
                <w:rFonts w:hint="eastAsia" w:ascii="Times New Roman" w:hAnsi="Times New Roman" w:eastAsia="宋体" w:cs="Times New Roman"/>
                <w:color w:val="auto"/>
                <w:sz w:val="21"/>
                <w:lang w:val="en-US" w:eastAsia="zh-CN"/>
              </w:rPr>
              <w:t>GB/T 2019 1271-T-607</w:t>
            </w:r>
          </w:p>
        </w:tc>
        <w:tc>
          <w:tcPr>
            <w:tcW w:w="1007" w:type="dxa"/>
            <w:shd w:val="clear" w:color="auto" w:fill="auto"/>
            <w:vAlign w:val="top"/>
          </w:tcPr>
          <w:p w14:paraId="04E0F825">
            <w:pPr>
              <w:pStyle w:val="3"/>
              <w:adjustRightInd w:val="0"/>
              <w:snapToGrid w:val="0"/>
              <w:spacing w:line="320" w:lineRule="exact"/>
              <w:ind w:firstLine="0" w:firstLineChars="0"/>
              <w:jc w:val="center"/>
              <w:textAlignment w:val="center"/>
              <w:rPr>
                <w:rFonts w:hint="eastAsia" w:eastAsia="宋体" w:cs="楷体" w:asciiTheme="minorEastAsia" w:hAnsiTheme="minorEastAsia"/>
                <w:color w:val="000000"/>
                <w:kern w:val="2"/>
                <w:sz w:val="18"/>
                <w:szCs w:val="18"/>
                <w:lang w:val="en-US" w:eastAsia="zh-CN" w:bidi="ar-SA"/>
              </w:rPr>
            </w:pPr>
            <w:r>
              <w:rPr>
                <w:rFonts w:hint="eastAsia" w:ascii="Times New Roman" w:hAnsi="Times New Roman" w:eastAsia="宋体" w:cs="Times New Roman"/>
                <w:color w:val="auto"/>
                <w:sz w:val="21"/>
              </w:rPr>
              <w:t>2</w:t>
            </w:r>
            <w:r>
              <w:rPr>
                <w:rFonts w:hint="eastAsia" w:ascii="Times New Roman" w:hAnsi="Times New Roman" w:eastAsia="宋体" w:cs="Times New Roman"/>
                <w:color w:val="auto"/>
                <w:sz w:val="21"/>
                <w:lang w:val="en-US" w:eastAsia="zh-CN"/>
              </w:rPr>
              <w:t>019</w:t>
            </w:r>
            <w:r>
              <w:rPr>
                <w:rFonts w:hint="eastAsia" w:ascii="Times New Roman" w:hAnsi="Times New Roman" w:eastAsia="宋体" w:cs="Times New Roman"/>
                <w:color w:val="auto"/>
                <w:sz w:val="21"/>
              </w:rPr>
              <w:t>.</w:t>
            </w:r>
            <w:r>
              <w:rPr>
                <w:rFonts w:hint="eastAsia" w:ascii="Times New Roman" w:hAnsi="Times New Roman" w:eastAsia="宋体" w:cs="Times New Roman"/>
                <w:color w:val="auto"/>
                <w:sz w:val="21"/>
                <w:lang w:val="en-US" w:eastAsia="zh-CN"/>
              </w:rPr>
              <w:t>02</w:t>
            </w:r>
            <w:r>
              <w:rPr>
                <w:rFonts w:hint="eastAsia" w:ascii="Times New Roman" w:hAnsi="Times New Roman" w:eastAsia="宋体" w:cs="Times New Roman"/>
                <w:color w:val="auto"/>
                <w:sz w:val="21"/>
              </w:rPr>
              <w:t>.</w:t>
            </w:r>
            <w:r>
              <w:rPr>
                <w:rFonts w:hint="eastAsia" w:ascii="Times New Roman" w:hAnsi="Times New Roman" w:eastAsia="宋体" w:cs="Times New Roman"/>
                <w:color w:val="auto"/>
                <w:sz w:val="21"/>
                <w:lang w:val="en-US" w:eastAsia="zh-CN"/>
              </w:rPr>
              <w:t>06</w:t>
            </w:r>
          </w:p>
        </w:tc>
        <w:tc>
          <w:tcPr>
            <w:tcW w:w="992" w:type="dxa"/>
            <w:shd w:val="clear" w:color="auto" w:fill="auto"/>
            <w:vAlign w:val="top"/>
          </w:tcPr>
          <w:p w14:paraId="3EAD1E2E">
            <w:pPr>
              <w:pStyle w:val="3"/>
              <w:adjustRightInd w:val="0"/>
              <w:snapToGrid w:val="0"/>
              <w:spacing w:line="320" w:lineRule="exact"/>
              <w:ind w:firstLine="0" w:firstLineChars="0"/>
              <w:jc w:val="center"/>
              <w:textAlignment w:val="center"/>
              <w:rPr>
                <w:rFonts w:hint="eastAsia" w:eastAsia="宋体" w:cs="楷体" w:asciiTheme="minorEastAsia" w:hAnsiTheme="minorEastAsia"/>
                <w:color w:val="000000"/>
                <w:kern w:val="0"/>
                <w:sz w:val="18"/>
                <w:szCs w:val="18"/>
                <w:lang w:val="en-US" w:eastAsia="zh-CN" w:bidi="ar-SA"/>
              </w:rPr>
            </w:pPr>
            <w:r>
              <w:rPr>
                <w:rFonts w:hint="eastAsia" w:ascii="Times New Roman" w:hAnsi="Times New Roman" w:eastAsia="宋体" w:cs="Times New Roman"/>
                <w:color w:val="auto"/>
                <w:sz w:val="21"/>
                <w:lang w:val="en-US" w:eastAsia="zh-CN"/>
              </w:rPr>
              <w:t>国家市场监督管理局/ 国家标准化管理委员会</w:t>
            </w:r>
          </w:p>
        </w:tc>
        <w:tc>
          <w:tcPr>
            <w:tcW w:w="1061" w:type="dxa"/>
            <w:shd w:val="clear" w:color="auto" w:fill="auto"/>
            <w:vAlign w:val="top"/>
          </w:tcPr>
          <w:p w14:paraId="4106D199">
            <w:pPr>
              <w:pStyle w:val="3"/>
              <w:adjustRightInd w:val="0"/>
              <w:snapToGrid w:val="0"/>
              <w:spacing w:line="320" w:lineRule="exact"/>
              <w:ind w:firstLine="0" w:firstLineChars="0"/>
              <w:jc w:val="center"/>
              <w:textAlignment w:val="center"/>
              <w:rPr>
                <w:rFonts w:hint="eastAsia" w:eastAsia="宋体" w:cs="楷体" w:asciiTheme="minorEastAsia" w:hAnsiTheme="minorEastAsia"/>
                <w:color w:val="000000"/>
                <w:kern w:val="2"/>
                <w:sz w:val="18"/>
                <w:szCs w:val="18"/>
                <w:highlight w:val="none"/>
                <w:lang w:val="en-US" w:eastAsia="zh-CN" w:bidi="ar-SA"/>
              </w:rPr>
            </w:pPr>
            <w:r>
              <w:rPr>
                <w:rFonts w:hint="eastAsia" w:ascii="Times New Roman" w:hAnsi="Times New Roman" w:eastAsia="宋体" w:cs="Times New Roman"/>
                <w:color w:val="auto"/>
                <w:sz w:val="21"/>
                <w:lang w:val="en-US" w:eastAsia="zh-CN"/>
              </w:rPr>
              <w:t>辽宁</w:t>
            </w:r>
            <w:r>
              <w:rPr>
                <w:rFonts w:hint="eastAsia" w:ascii="Times New Roman" w:hAnsi="Times New Roman" w:eastAsia="宋体" w:cs="Times New Roman"/>
                <w:color w:val="auto"/>
                <w:sz w:val="21"/>
              </w:rPr>
              <w:t>文雷科技有限公司</w:t>
            </w:r>
          </w:p>
        </w:tc>
        <w:tc>
          <w:tcPr>
            <w:tcW w:w="997" w:type="dxa"/>
            <w:shd w:val="clear" w:color="auto" w:fill="auto"/>
            <w:vAlign w:val="top"/>
          </w:tcPr>
          <w:p w14:paraId="4C8FC43F">
            <w:pPr>
              <w:pStyle w:val="3"/>
              <w:adjustRightInd w:val="0"/>
              <w:snapToGrid w:val="0"/>
              <w:spacing w:line="320" w:lineRule="exact"/>
              <w:ind w:firstLine="0" w:firstLineChars="0"/>
              <w:jc w:val="center"/>
              <w:textAlignment w:val="center"/>
              <w:rPr>
                <w:rFonts w:hint="eastAsia" w:eastAsia="宋体" w:cs="楷体" w:asciiTheme="minorEastAsia" w:hAnsiTheme="minorEastAsia"/>
                <w:color w:val="000000"/>
                <w:kern w:val="2"/>
                <w:sz w:val="18"/>
                <w:szCs w:val="18"/>
                <w:lang w:val="en-US" w:eastAsia="zh-CN" w:bidi="ar-SA"/>
              </w:rPr>
            </w:pPr>
            <w:r>
              <w:rPr>
                <w:rFonts w:hint="eastAsia" w:ascii="Times New Roman" w:hAnsi="Times New Roman" w:eastAsia="宋体" w:cs="Times New Roman"/>
                <w:color w:val="auto"/>
                <w:sz w:val="21"/>
              </w:rPr>
              <w:t>张文雷</w:t>
            </w:r>
          </w:p>
        </w:tc>
        <w:tc>
          <w:tcPr>
            <w:tcW w:w="761" w:type="dxa"/>
            <w:shd w:val="clear" w:color="auto" w:fill="auto"/>
            <w:vAlign w:val="top"/>
          </w:tcPr>
          <w:p w14:paraId="3E8305DF">
            <w:pPr>
              <w:pStyle w:val="3"/>
              <w:adjustRightInd w:val="0"/>
              <w:snapToGrid w:val="0"/>
              <w:spacing w:line="320" w:lineRule="exact"/>
              <w:ind w:firstLine="0" w:firstLineChars="0"/>
              <w:jc w:val="center"/>
              <w:textAlignment w:val="center"/>
              <w:rPr>
                <w:rFonts w:hint="eastAsia" w:ascii="Times New Roman" w:hAnsi="Times New Roman" w:eastAsia="宋体" w:cs="Times New Roman"/>
                <w:color w:val="000000"/>
                <w:kern w:val="2"/>
                <w:sz w:val="18"/>
                <w:szCs w:val="18"/>
                <w:lang w:val="en-US" w:eastAsia="zh-CN" w:bidi="ar-SA"/>
              </w:rPr>
            </w:pPr>
            <w:r>
              <w:rPr>
                <w:rFonts w:hint="eastAsia" w:ascii="Times New Roman" w:hAnsi="Times New Roman" w:eastAsia="宋体" w:cs="Times New Roman"/>
                <w:color w:val="auto"/>
                <w:sz w:val="21"/>
                <w:lang w:val="en-US" w:eastAsia="zh-CN"/>
              </w:rPr>
              <w:t>已发布</w:t>
            </w:r>
          </w:p>
        </w:tc>
      </w:tr>
      <w:tr w14:paraId="308688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trPr>
        <w:tc>
          <w:tcPr>
            <w:tcW w:w="1046" w:type="dxa"/>
            <w:shd w:val="clear" w:color="auto" w:fill="auto"/>
            <w:vAlign w:val="top"/>
          </w:tcPr>
          <w:p w14:paraId="06AE4697">
            <w:pPr>
              <w:pStyle w:val="3"/>
              <w:adjustRightInd w:val="0"/>
              <w:snapToGrid w:val="0"/>
              <w:spacing w:line="320" w:lineRule="exact"/>
              <w:ind w:firstLine="0" w:firstLineChars="0"/>
              <w:jc w:val="center"/>
              <w:textAlignment w:val="center"/>
              <w:rPr>
                <w:rFonts w:hint="default" w:eastAsia="宋体" w:cs="楷体" w:asciiTheme="minorEastAsia" w:hAnsiTheme="minorEastAsia"/>
                <w:color w:val="000000"/>
                <w:kern w:val="2"/>
                <w:sz w:val="18"/>
                <w:szCs w:val="18"/>
                <w:lang w:val="en-US" w:eastAsia="zh-CN" w:bidi="ar-SA"/>
              </w:rPr>
            </w:pPr>
            <w:r>
              <w:rPr>
                <w:rFonts w:hint="eastAsia" w:ascii="Times New Roman" w:hAnsi="Times New Roman" w:eastAsia="宋体" w:cs="Times New Roman"/>
                <w:color w:val="auto"/>
                <w:sz w:val="21"/>
              </w:rPr>
              <w:t>实用新型专利</w:t>
            </w:r>
          </w:p>
        </w:tc>
        <w:tc>
          <w:tcPr>
            <w:tcW w:w="1380" w:type="dxa"/>
            <w:shd w:val="clear" w:color="auto" w:fill="auto"/>
            <w:vAlign w:val="top"/>
          </w:tcPr>
          <w:p w14:paraId="63BD589E">
            <w:pPr>
              <w:pStyle w:val="3"/>
              <w:adjustRightInd w:val="0"/>
              <w:snapToGrid w:val="0"/>
              <w:spacing w:line="320" w:lineRule="exact"/>
              <w:ind w:firstLine="0" w:firstLineChars="0"/>
              <w:jc w:val="center"/>
              <w:textAlignment w:val="center"/>
              <w:rPr>
                <w:rFonts w:hint="eastAsia" w:eastAsia="宋体" w:cs="楷体" w:asciiTheme="minorEastAsia" w:hAnsiTheme="minorEastAsia"/>
                <w:color w:val="000000"/>
                <w:kern w:val="2"/>
                <w:sz w:val="18"/>
                <w:szCs w:val="18"/>
                <w:lang w:val="en-US" w:eastAsia="zh-CN" w:bidi="ar-SA"/>
              </w:rPr>
            </w:pPr>
            <w:r>
              <w:rPr>
                <w:rFonts w:hint="eastAsia" w:ascii="Times New Roman" w:hAnsi="Times New Roman" w:eastAsia="宋体" w:cs="Times New Roman"/>
                <w:color w:val="auto"/>
                <w:sz w:val="21"/>
              </w:rPr>
              <w:t>一种水性油墨专用污水处理设备</w:t>
            </w:r>
          </w:p>
        </w:tc>
        <w:tc>
          <w:tcPr>
            <w:tcW w:w="765" w:type="dxa"/>
            <w:gridSpan w:val="2"/>
            <w:shd w:val="clear" w:color="auto" w:fill="auto"/>
            <w:vAlign w:val="top"/>
          </w:tcPr>
          <w:p w14:paraId="6F631BBF">
            <w:pPr>
              <w:pStyle w:val="3"/>
              <w:adjustRightInd w:val="0"/>
              <w:snapToGrid w:val="0"/>
              <w:spacing w:line="320" w:lineRule="exact"/>
              <w:ind w:firstLine="0" w:firstLineChars="0"/>
              <w:jc w:val="center"/>
              <w:textAlignment w:val="center"/>
              <w:rPr>
                <w:rFonts w:hint="eastAsia" w:eastAsia="宋体" w:cs="楷体" w:asciiTheme="minorEastAsia" w:hAnsiTheme="minorEastAsia"/>
                <w:color w:val="000000"/>
                <w:kern w:val="2"/>
                <w:sz w:val="18"/>
                <w:szCs w:val="18"/>
                <w:lang w:val="en-US" w:eastAsia="zh-CN" w:bidi="ar-SA"/>
              </w:rPr>
            </w:pPr>
            <w:r>
              <w:rPr>
                <w:rFonts w:hint="eastAsia" w:ascii="Times New Roman" w:hAnsi="Times New Roman" w:eastAsia="宋体" w:cs="Times New Roman"/>
                <w:color w:val="auto"/>
                <w:sz w:val="21"/>
              </w:rPr>
              <w:t>中国</w:t>
            </w:r>
          </w:p>
        </w:tc>
        <w:tc>
          <w:tcPr>
            <w:tcW w:w="1155" w:type="dxa"/>
            <w:shd w:val="clear" w:color="auto" w:fill="auto"/>
            <w:vAlign w:val="top"/>
          </w:tcPr>
          <w:p w14:paraId="11099376">
            <w:pPr>
              <w:pStyle w:val="3"/>
              <w:adjustRightInd w:val="0"/>
              <w:snapToGrid w:val="0"/>
              <w:spacing w:line="320" w:lineRule="exact"/>
              <w:ind w:firstLine="0" w:firstLineChars="0"/>
              <w:jc w:val="center"/>
              <w:textAlignment w:val="center"/>
              <w:rPr>
                <w:rFonts w:hint="default" w:eastAsia="宋体" w:cs="楷体" w:asciiTheme="minorEastAsia" w:hAnsiTheme="minorEastAsia"/>
                <w:color w:val="000000"/>
                <w:kern w:val="0"/>
                <w:sz w:val="18"/>
                <w:szCs w:val="18"/>
                <w:lang w:val="en-US" w:eastAsia="zh-CN" w:bidi="ar-SA"/>
              </w:rPr>
            </w:pPr>
            <w:r>
              <w:rPr>
                <w:rFonts w:hint="eastAsia" w:ascii="Times New Roman" w:hAnsi="Times New Roman" w:eastAsia="宋体" w:cs="Times New Roman"/>
                <w:color w:val="auto"/>
                <w:sz w:val="21"/>
                <w:lang w:val="en-US" w:eastAsia="zh-CN"/>
              </w:rPr>
              <w:t>ZL201820634394.X</w:t>
            </w:r>
          </w:p>
        </w:tc>
        <w:tc>
          <w:tcPr>
            <w:tcW w:w="1007" w:type="dxa"/>
            <w:shd w:val="clear" w:color="auto" w:fill="auto"/>
            <w:vAlign w:val="top"/>
          </w:tcPr>
          <w:p w14:paraId="21CD7F86">
            <w:pPr>
              <w:pStyle w:val="3"/>
              <w:adjustRightInd w:val="0"/>
              <w:snapToGrid w:val="0"/>
              <w:spacing w:line="320" w:lineRule="exact"/>
              <w:ind w:firstLine="0" w:firstLineChars="0"/>
              <w:jc w:val="center"/>
              <w:textAlignment w:val="center"/>
              <w:rPr>
                <w:rFonts w:hint="eastAsia" w:eastAsia="宋体" w:cs="楷体" w:asciiTheme="minorEastAsia" w:hAnsiTheme="minorEastAsia"/>
                <w:color w:val="000000"/>
                <w:kern w:val="2"/>
                <w:sz w:val="18"/>
                <w:szCs w:val="18"/>
                <w:lang w:val="en-US" w:eastAsia="zh-CN" w:bidi="ar-SA"/>
              </w:rPr>
            </w:pPr>
            <w:r>
              <w:rPr>
                <w:rFonts w:hint="eastAsia" w:ascii="Times New Roman" w:hAnsi="Times New Roman" w:eastAsia="宋体" w:cs="Times New Roman"/>
                <w:color w:val="auto"/>
                <w:sz w:val="21"/>
              </w:rPr>
              <w:t>201</w:t>
            </w:r>
            <w:r>
              <w:rPr>
                <w:rFonts w:hint="eastAsia" w:ascii="Times New Roman" w:hAnsi="Times New Roman" w:eastAsia="宋体" w:cs="Times New Roman"/>
                <w:color w:val="auto"/>
                <w:sz w:val="21"/>
                <w:lang w:val="en-US" w:eastAsia="zh-CN"/>
              </w:rPr>
              <w:t>9</w:t>
            </w:r>
            <w:r>
              <w:rPr>
                <w:rFonts w:hint="eastAsia" w:ascii="Times New Roman" w:hAnsi="Times New Roman" w:eastAsia="宋体" w:cs="Times New Roman"/>
                <w:color w:val="auto"/>
                <w:sz w:val="21"/>
              </w:rPr>
              <w:t>.</w:t>
            </w:r>
            <w:r>
              <w:rPr>
                <w:rFonts w:hint="eastAsia" w:ascii="Times New Roman" w:hAnsi="Times New Roman" w:eastAsia="宋体" w:cs="Times New Roman"/>
                <w:color w:val="auto"/>
                <w:sz w:val="21"/>
                <w:lang w:val="en-US" w:eastAsia="zh-CN"/>
              </w:rPr>
              <w:t>1</w:t>
            </w:r>
            <w:r>
              <w:rPr>
                <w:rFonts w:hint="eastAsia" w:ascii="Times New Roman" w:hAnsi="Times New Roman" w:eastAsia="宋体" w:cs="Times New Roman"/>
                <w:color w:val="auto"/>
                <w:sz w:val="21"/>
              </w:rPr>
              <w:t>．</w:t>
            </w:r>
            <w:r>
              <w:rPr>
                <w:rFonts w:hint="eastAsia" w:ascii="Times New Roman" w:hAnsi="Times New Roman" w:eastAsia="宋体" w:cs="Times New Roman"/>
                <w:color w:val="auto"/>
                <w:sz w:val="21"/>
                <w:lang w:val="en-US" w:eastAsia="zh-CN"/>
              </w:rPr>
              <w:t>4</w:t>
            </w:r>
          </w:p>
        </w:tc>
        <w:tc>
          <w:tcPr>
            <w:tcW w:w="992" w:type="dxa"/>
            <w:shd w:val="clear" w:color="auto" w:fill="auto"/>
            <w:vAlign w:val="top"/>
          </w:tcPr>
          <w:p w14:paraId="28910D09">
            <w:pPr>
              <w:pStyle w:val="3"/>
              <w:adjustRightInd w:val="0"/>
              <w:snapToGrid w:val="0"/>
              <w:spacing w:line="320" w:lineRule="exact"/>
              <w:ind w:firstLine="0" w:firstLineChars="0"/>
              <w:jc w:val="center"/>
              <w:textAlignment w:val="center"/>
              <w:rPr>
                <w:rFonts w:hint="default" w:eastAsia="宋体" w:cs="楷体" w:asciiTheme="minorEastAsia" w:hAnsiTheme="minorEastAsia"/>
                <w:color w:val="000000"/>
                <w:kern w:val="2"/>
                <w:sz w:val="18"/>
                <w:szCs w:val="18"/>
                <w:lang w:val="en-US" w:eastAsia="zh-CN" w:bidi="ar-SA"/>
              </w:rPr>
            </w:pPr>
            <w:r>
              <w:rPr>
                <w:rFonts w:hint="eastAsia" w:ascii="Times New Roman" w:hAnsi="Times New Roman" w:eastAsia="宋体" w:cs="Times New Roman"/>
                <w:color w:val="auto"/>
                <w:sz w:val="21"/>
                <w:lang w:val="en-US" w:eastAsia="zh-CN"/>
              </w:rPr>
              <w:t>8313367</w:t>
            </w:r>
          </w:p>
        </w:tc>
        <w:tc>
          <w:tcPr>
            <w:tcW w:w="1061" w:type="dxa"/>
            <w:shd w:val="clear" w:color="auto" w:fill="auto"/>
            <w:vAlign w:val="top"/>
          </w:tcPr>
          <w:p w14:paraId="6E444E80">
            <w:pPr>
              <w:pStyle w:val="3"/>
              <w:adjustRightInd w:val="0"/>
              <w:snapToGrid w:val="0"/>
              <w:spacing w:line="320" w:lineRule="exact"/>
              <w:ind w:firstLine="0" w:firstLineChars="0"/>
              <w:jc w:val="center"/>
              <w:textAlignment w:val="center"/>
              <w:rPr>
                <w:rFonts w:hint="eastAsia" w:eastAsia="宋体" w:cs="楷体" w:asciiTheme="minorEastAsia" w:hAnsiTheme="minorEastAsia"/>
                <w:color w:val="000000"/>
                <w:kern w:val="2"/>
                <w:sz w:val="18"/>
                <w:szCs w:val="18"/>
                <w:highlight w:val="none"/>
                <w:lang w:val="en-US" w:eastAsia="zh-CN" w:bidi="ar-SA"/>
              </w:rPr>
            </w:pPr>
            <w:r>
              <w:rPr>
                <w:rFonts w:hint="eastAsia" w:ascii="Times New Roman" w:hAnsi="Times New Roman" w:eastAsia="宋体" w:cs="Times New Roman"/>
                <w:color w:val="auto"/>
                <w:sz w:val="21"/>
                <w:lang w:val="en-US" w:eastAsia="zh-CN"/>
              </w:rPr>
              <w:t>辽宁</w:t>
            </w:r>
            <w:r>
              <w:rPr>
                <w:rFonts w:hint="eastAsia" w:ascii="Times New Roman" w:hAnsi="Times New Roman" w:eastAsia="宋体" w:cs="Times New Roman"/>
                <w:color w:val="auto"/>
                <w:sz w:val="21"/>
              </w:rPr>
              <w:t>文雷科技有限公司</w:t>
            </w:r>
          </w:p>
        </w:tc>
        <w:tc>
          <w:tcPr>
            <w:tcW w:w="997" w:type="dxa"/>
            <w:shd w:val="clear" w:color="auto" w:fill="auto"/>
            <w:vAlign w:val="top"/>
          </w:tcPr>
          <w:p w14:paraId="63BCB12E">
            <w:pPr>
              <w:pStyle w:val="3"/>
              <w:adjustRightInd w:val="0"/>
              <w:snapToGrid w:val="0"/>
              <w:spacing w:line="320" w:lineRule="exact"/>
              <w:ind w:firstLine="0" w:firstLineChars="0"/>
              <w:jc w:val="center"/>
              <w:textAlignment w:val="center"/>
              <w:rPr>
                <w:rFonts w:hint="eastAsia" w:eastAsia="宋体" w:cs="楷体" w:asciiTheme="minorEastAsia" w:hAnsiTheme="minorEastAsia"/>
                <w:color w:val="000000"/>
                <w:kern w:val="2"/>
                <w:sz w:val="18"/>
                <w:szCs w:val="18"/>
                <w:lang w:val="en-US" w:eastAsia="zh-CN" w:bidi="ar-SA"/>
              </w:rPr>
            </w:pPr>
            <w:r>
              <w:rPr>
                <w:rFonts w:hint="eastAsia" w:ascii="Times New Roman" w:hAnsi="Times New Roman" w:eastAsia="宋体" w:cs="Times New Roman"/>
                <w:color w:val="auto"/>
                <w:sz w:val="21"/>
              </w:rPr>
              <w:t>张文雷</w:t>
            </w:r>
            <w:r>
              <w:rPr>
                <w:rFonts w:hint="eastAsia" w:ascii="Times New Roman" w:hAnsi="Times New Roman" w:eastAsia="宋体" w:cs="Times New Roman"/>
                <w:color w:val="auto"/>
                <w:sz w:val="21"/>
                <w:lang w:eastAsia="zh-CN"/>
              </w:rPr>
              <w:t>、</w:t>
            </w:r>
            <w:r>
              <w:rPr>
                <w:rFonts w:hint="eastAsia" w:ascii="Times New Roman" w:hAnsi="Times New Roman" w:eastAsia="宋体" w:cs="Times New Roman"/>
                <w:color w:val="auto"/>
                <w:sz w:val="21"/>
                <w:lang w:val="en-US" w:eastAsia="zh-CN"/>
              </w:rPr>
              <w:t>唐美嘉宝、白星辰、张世丰</w:t>
            </w:r>
          </w:p>
        </w:tc>
        <w:tc>
          <w:tcPr>
            <w:tcW w:w="761" w:type="dxa"/>
            <w:shd w:val="clear" w:color="auto" w:fill="auto"/>
            <w:vAlign w:val="top"/>
          </w:tcPr>
          <w:p w14:paraId="741B273F">
            <w:pPr>
              <w:pStyle w:val="3"/>
              <w:adjustRightInd w:val="0"/>
              <w:snapToGrid w:val="0"/>
              <w:spacing w:line="320" w:lineRule="exact"/>
              <w:ind w:firstLine="0" w:firstLineChars="0"/>
              <w:jc w:val="center"/>
              <w:textAlignment w:val="center"/>
              <w:rPr>
                <w:rFonts w:hint="eastAsia" w:eastAsia="宋体" w:cs="楷体" w:asciiTheme="minorEastAsia" w:hAnsiTheme="minorEastAsia"/>
                <w:color w:val="000000"/>
                <w:kern w:val="2"/>
                <w:sz w:val="18"/>
                <w:szCs w:val="18"/>
                <w:lang w:val="en-US" w:eastAsia="zh-CN" w:bidi="ar-SA"/>
              </w:rPr>
            </w:pPr>
            <w:r>
              <w:rPr>
                <w:rFonts w:hint="eastAsia" w:ascii="Times New Roman" w:hAnsi="Times New Roman" w:eastAsia="宋体" w:cs="Times New Roman"/>
                <w:color w:val="auto"/>
                <w:sz w:val="21"/>
                <w:lang w:val="en-US" w:eastAsia="zh-CN"/>
              </w:rPr>
              <w:t>已授权</w:t>
            </w:r>
          </w:p>
        </w:tc>
      </w:tr>
      <w:tr w14:paraId="3EB2D2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trPr>
        <w:tc>
          <w:tcPr>
            <w:tcW w:w="1046" w:type="dxa"/>
            <w:shd w:val="clear" w:color="auto" w:fill="auto"/>
            <w:vAlign w:val="top"/>
          </w:tcPr>
          <w:p w14:paraId="5C36491C">
            <w:pPr>
              <w:pStyle w:val="3"/>
              <w:adjustRightInd w:val="0"/>
              <w:snapToGrid w:val="0"/>
              <w:spacing w:line="320" w:lineRule="exact"/>
              <w:ind w:firstLine="0" w:firstLineChars="0"/>
              <w:jc w:val="center"/>
              <w:textAlignment w:val="center"/>
              <w:rPr>
                <w:rFonts w:hint="eastAsia" w:eastAsia="宋体" w:cs="楷体" w:asciiTheme="minorEastAsia" w:hAnsiTheme="minorEastAsia"/>
                <w:color w:val="000000"/>
                <w:kern w:val="2"/>
                <w:sz w:val="18"/>
                <w:szCs w:val="18"/>
                <w:lang w:val="en-US" w:eastAsia="zh-CN" w:bidi="ar-SA"/>
              </w:rPr>
            </w:pPr>
            <w:r>
              <w:rPr>
                <w:rFonts w:hint="eastAsia" w:ascii="Times New Roman" w:hAnsi="Times New Roman" w:eastAsia="宋体" w:cs="Times New Roman"/>
                <w:color w:val="auto"/>
                <w:sz w:val="21"/>
              </w:rPr>
              <w:t>实用新型专利</w:t>
            </w:r>
          </w:p>
        </w:tc>
        <w:tc>
          <w:tcPr>
            <w:tcW w:w="1380" w:type="dxa"/>
            <w:shd w:val="clear" w:color="auto" w:fill="auto"/>
            <w:vAlign w:val="top"/>
          </w:tcPr>
          <w:p w14:paraId="5C605815">
            <w:pPr>
              <w:pStyle w:val="3"/>
              <w:adjustRightInd w:val="0"/>
              <w:snapToGrid w:val="0"/>
              <w:spacing w:line="320" w:lineRule="exact"/>
              <w:ind w:firstLine="0" w:firstLineChars="0"/>
              <w:jc w:val="center"/>
              <w:textAlignment w:val="center"/>
              <w:rPr>
                <w:rFonts w:hint="eastAsia" w:eastAsia="宋体" w:cs="楷体" w:asciiTheme="minorEastAsia" w:hAnsiTheme="minorEastAsia"/>
                <w:color w:val="000000"/>
                <w:kern w:val="2"/>
                <w:sz w:val="18"/>
                <w:szCs w:val="18"/>
                <w:lang w:val="en-US" w:eastAsia="zh-CN" w:bidi="ar-SA"/>
              </w:rPr>
            </w:pPr>
            <w:r>
              <w:rPr>
                <w:rFonts w:hint="eastAsia" w:ascii="Times New Roman" w:hAnsi="Times New Roman" w:eastAsia="宋体" w:cs="Times New Roman"/>
                <w:color w:val="auto"/>
                <w:sz w:val="21"/>
              </w:rPr>
              <w:t>一种印刷机供墨装置</w:t>
            </w:r>
          </w:p>
        </w:tc>
        <w:tc>
          <w:tcPr>
            <w:tcW w:w="765" w:type="dxa"/>
            <w:gridSpan w:val="2"/>
            <w:shd w:val="clear" w:color="auto" w:fill="auto"/>
            <w:vAlign w:val="top"/>
          </w:tcPr>
          <w:p w14:paraId="1F5F5C7D">
            <w:pPr>
              <w:pStyle w:val="3"/>
              <w:adjustRightInd w:val="0"/>
              <w:snapToGrid w:val="0"/>
              <w:spacing w:line="320" w:lineRule="exact"/>
              <w:ind w:firstLine="0" w:firstLineChars="0"/>
              <w:jc w:val="center"/>
              <w:textAlignment w:val="center"/>
              <w:rPr>
                <w:rFonts w:hint="eastAsia" w:eastAsia="宋体" w:cs="楷体" w:asciiTheme="minorEastAsia" w:hAnsiTheme="minorEastAsia"/>
                <w:color w:val="000000"/>
                <w:kern w:val="2"/>
                <w:sz w:val="18"/>
                <w:szCs w:val="18"/>
                <w:lang w:val="en-US" w:eastAsia="zh-CN" w:bidi="ar-SA"/>
              </w:rPr>
            </w:pPr>
            <w:r>
              <w:rPr>
                <w:rFonts w:hint="eastAsia" w:ascii="Times New Roman" w:hAnsi="Times New Roman" w:eastAsia="宋体" w:cs="Times New Roman"/>
                <w:color w:val="auto"/>
                <w:sz w:val="21"/>
              </w:rPr>
              <w:t>中国</w:t>
            </w:r>
          </w:p>
        </w:tc>
        <w:tc>
          <w:tcPr>
            <w:tcW w:w="1155" w:type="dxa"/>
            <w:shd w:val="clear" w:color="auto" w:fill="auto"/>
            <w:vAlign w:val="top"/>
          </w:tcPr>
          <w:p w14:paraId="4DC90A84">
            <w:pPr>
              <w:pStyle w:val="3"/>
              <w:adjustRightInd w:val="0"/>
              <w:snapToGrid w:val="0"/>
              <w:spacing w:line="320" w:lineRule="exact"/>
              <w:ind w:firstLine="0" w:firstLineChars="0"/>
              <w:jc w:val="center"/>
              <w:textAlignment w:val="center"/>
              <w:rPr>
                <w:rFonts w:hint="default" w:eastAsia="宋体" w:cs="楷体" w:asciiTheme="minorEastAsia" w:hAnsiTheme="minorEastAsia"/>
                <w:color w:val="000000"/>
                <w:kern w:val="0"/>
                <w:sz w:val="18"/>
                <w:szCs w:val="18"/>
                <w:lang w:val="en-US" w:eastAsia="zh-CN" w:bidi="ar-SA"/>
              </w:rPr>
            </w:pPr>
            <w:r>
              <w:rPr>
                <w:rFonts w:hint="eastAsia" w:ascii="Times New Roman" w:hAnsi="Times New Roman" w:eastAsia="宋体" w:cs="Times New Roman"/>
                <w:color w:val="auto"/>
                <w:sz w:val="21"/>
                <w:lang w:val="en-US" w:eastAsia="zh-CN"/>
              </w:rPr>
              <w:t>ZL201621078130.8</w:t>
            </w:r>
          </w:p>
        </w:tc>
        <w:tc>
          <w:tcPr>
            <w:tcW w:w="1007" w:type="dxa"/>
            <w:shd w:val="clear" w:color="auto" w:fill="auto"/>
            <w:vAlign w:val="top"/>
          </w:tcPr>
          <w:p w14:paraId="0AE2710E">
            <w:pPr>
              <w:pStyle w:val="3"/>
              <w:adjustRightInd w:val="0"/>
              <w:snapToGrid w:val="0"/>
              <w:spacing w:line="320" w:lineRule="exact"/>
              <w:ind w:firstLine="0" w:firstLineChars="0"/>
              <w:jc w:val="center"/>
              <w:textAlignment w:val="center"/>
              <w:rPr>
                <w:rFonts w:hint="eastAsia" w:eastAsia="宋体" w:cs="楷体" w:asciiTheme="minorEastAsia" w:hAnsiTheme="minorEastAsia"/>
                <w:color w:val="000000"/>
                <w:kern w:val="2"/>
                <w:sz w:val="18"/>
                <w:szCs w:val="18"/>
                <w:lang w:val="en-US" w:eastAsia="zh-CN" w:bidi="ar-SA"/>
              </w:rPr>
            </w:pPr>
            <w:r>
              <w:rPr>
                <w:rFonts w:hint="eastAsia" w:ascii="Times New Roman" w:hAnsi="Times New Roman" w:eastAsia="宋体" w:cs="Times New Roman"/>
                <w:color w:val="auto"/>
                <w:sz w:val="21"/>
              </w:rPr>
              <w:t>2017.4.5</w:t>
            </w:r>
          </w:p>
        </w:tc>
        <w:tc>
          <w:tcPr>
            <w:tcW w:w="992" w:type="dxa"/>
            <w:shd w:val="clear" w:color="auto" w:fill="auto"/>
            <w:vAlign w:val="top"/>
          </w:tcPr>
          <w:p w14:paraId="4E478478">
            <w:pPr>
              <w:pStyle w:val="3"/>
              <w:adjustRightInd w:val="0"/>
              <w:snapToGrid w:val="0"/>
              <w:spacing w:line="320" w:lineRule="exact"/>
              <w:ind w:firstLine="0" w:firstLineChars="0"/>
              <w:jc w:val="center"/>
              <w:textAlignment w:val="center"/>
              <w:rPr>
                <w:rFonts w:hint="default" w:eastAsia="宋体" w:cs="楷体" w:asciiTheme="minorEastAsia" w:hAnsiTheme="minorEastAsia"/>
                <w:color w:val="000000"/>
                <w:kern w:val="2"/>
                <w:sz w:val="18"/>
                <w:szCs w:val="18"/>
                <w:lang w:val="en-US" w:eastAsia="zh-CN" w:bidi="ar-SA"/>
              </w:rPr>
            </w:pPr>
            <w:r>
              <w:rPr>
                <w:rFonts w:hint="eastAsia" w:ascii="Times New Roman" w:hAnsi="Times New Roman" w:eastAsia="宋体" w:cs="Times New Roman"/>
                <w:color w:val="auto"/>
                <w:sz w:val="21"/>
                <w:lang w:val="en-US" w:eastAsia="zh-CN"/>
              </w:rPr>
              <w:t>6041913</w:t>
            </w:r>
          </w:p>
        </w:tc>
        <w:tc>
          <w:tcPr>
            <w:tcW w:w="1061" w:type="dxa"/>
            <w:shd w:val="clear" w:color="auto" w:fill="auto"/>
            <w:vAlign w:val="top"/>
          </w:tcPr>
          <w:p w14:paraId="23C03F30">
            <w:pPr>
              <w:pStyle w:val="3"/>
              <w:adjustRightInd w:val="0"/>
              <w:snapToGrid w:val="0"/>
              <w:spacing w:line="320" w:lineRule="exact"/>
              <w:ind w:firstLine="0" w:firstLineChars="0"/>
              <w:jc w:val="center"/>
              <w:textAlignment w:val="center"/>
              <w:rPr>
                <w:rFonts w:hint="eastAsia" w:eastAsia="宋体" w:cs="楷体" w:asciiTheme="minorEastAsia" w:hAnsiTheme="minorEastAsia"/>
                <w:color w:val="000000"/>
                <w:kern w:val="2"/>
                <w:sz w:val="18"/>
                <w:szCs w:val="18"/>
                <w:highlight w:val="none"/>
                <w:lang w:val="en-US" w:eastAsia="zh-CN" w:bidi="ar-SA"/>
              </w:rPr>
            </w:pPr>
            <w:r>
              <w:rPr>
                <w:rFonts w:hint="eastAsia" w:ascii="Times New Roman" w:hAnsi="Times New Roman" w:eastAsia="宋体" w:cs="Times New Roman"/>
                <w:color w:val="auto"/>
                <w:sz w:val="21"/>
                <w:lang w:val="en-US" w:eastAsia="zh-CN"/>
              </w:rPr>
              <w:t>辽宁</w:t>
            </w:r>
            <w:r>
              <w:rPr>
                <w:rFonts w:hint="eastAsia" w:ascii="Times New Roman" w:hAnsi="Times New Roman" w:eastAsia="宋体" w:cs="Times New Roman"/>
                <w:color w:val="auto"/>
                <w:sz w:val="21"/>
              </w:rPr>
              <w:t>文雷科技有限公司</w:t>
            </w:r>
          </w:p>
        </w:tc>
        <w:tc>
          <w:tcPr>
            <w:tcW w:w="997" w:type="dxa"/>
            <w:shd w:val="clear" w:color="auto" w:fill="auto"/>
            <w:vAlign w:val="top"/>
          </w:tcPr>
          <w:p w14:paraId="1DBCF461">
            <w:pPr>
              <w:pStyle w:val="3"/>
              <w:adjustRightInd w:val="0"/>
              <w:snapToGrid w:val="0"/>
              <w:spacing w:line="320" w:lineRule="exact"/>
              <w:ind w:firstLine="0" w:firstLineChars="0"/>
              <w:jc w:val="center"/>
              <w:textAlignment w:val="center"/>
              <w:rPr>
                <w:rFonts w:hint="eastAsia" w:eastAsia="宋体" w:cs="楷体" w:asciiTheme="minorEastAsia" w:hAnsiTheme="minorEastAsia"/>
                <w:color w:val="000000"/>
                <w:kern w:val="2"/>
                <w:sz w:val="18"/>
                <w:szCs w:val="18"/>
                <w:lang w:val="en-US" w:eastAsia="zh-CN" w:bidi="ar-SA"/>
              </w:rPr>
            </w:pPr>
            <w:r>
              <w:rPr>
                <w:rFonts w:hint="eastAsia" w:ascii="Times New Roman" w:hAnsi="Times New Roman" w:eastAsia="宋体" w:cs="Times New Roman"/>
                <w:color w:val="auto"/>
                <w:sz w:val="21"/>
              </w:rPr>
              <w:t>张文雷</w:t>
            </w:r>
          </w:p>
        </w:tc>
        <w:tc>
          <w:tcPr>
            <w:tcW w:w="761" w:type="dxa"/>
            <w:shd w:val="clear" w:color="auto" w:fill="auto"/>
            <w:vAlign w:val="top"/>
          </w:tcPr>
          <w:p w14:paraId="08F2EACB">
            <w:pPr>
              <w:pStyle w:val="3"/>
              <w:adjustRightInd w:val="0"/>
              <w:snapToGrid w:val="0"/>
              <w:spacing w:line="320" w:lineRule="exact"/>
              <w:ind w:firstLine="0" w:firstLineChars="0"/>
              <w:jc w:val="center"/>
              <w:textAlignment w:val="center"/>
              <w:rPr>
                <w:rFonts w:hint="default" w:eastAsia="宋体" w:cs="楷体" w:asciiTheme="minorEastAsia" w:hAnsiTheme="minorEastAsia"/>
                <w:color w:val="000000"/>
                <w:kern w:val="2"/>
                <w:sz w:val="18"/>
                <w:szCs w:val="18"/>
                <w:lang w:val="en-US" w:eastAsia="zh-CN" w:bidi="ar-SA"/>
              </w:rPr>
            </w:pPr>
            <w:r>
              <w:rPr>
                <w:rFonts w:hint="eastAsia" w:ascii="Times New Roman" w:hAnsi="Times New Roman" w:eastAsia="宋体" w:cs="Times New Roman"/>
                <w:color w:val="auto"/>
                <w:sz w:val="21"/>
                <w:lang w:val="en-US" w:eastAsia="zh-CN"/>
              </w:rPr>
              <w:t>已授权</w:t>
            </w:r>
          </w:p>
        </w:tc>
      </w:tr>
      <w:tr w14:paraId="30042A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trPr>
        <w:tc>
          <w:tcPr>
            <w:tcW w:w="1046" w:type="dxa"/>
            <w:shd w:val="clear" w:color="auto" w:fill="auto"/>
            <w:vAlign w:val="top"/>
          </w:tcPr>
          <w:p w14:paraId="4F15B2EE">
            <w:pPr>
              <w:pStyle w:val="3"/>
              <w:adjustRightInd w:val="0"/>
              <w:snapToGrid w:val="0"/>
              <w:spacing w:line="320" w:lineRule="exact"/>
              <w:ind w:firstLine="0" w:firstLineChars="0"/>
              <w:jc w:val="center"/>
              <w:textAlignment w:val="center"/>
              <w:rPr>
                <w:rFonts w:hint="eastAsia" w:eastAsia="宋体" w:cs="楷体" w:asciiTheme="minorEastAsia" w:hAnsiTheme="minorEastAsia"/>
                <w:color w:val="000000"/>
                <w:kern w:val="2"/>
                <w:sz w:val="18"/>
                <w:szCs w:val="18"/>
                <w:lang w:val="en-US" w:eastAsia="zh-CN" w:bidi="ar-SA"/>
              </w:rPr>
            </w:pPr>
            <w:r>
              <w:rPr>
                <w:rFonts w:hint="eastAsia" w:ascii="Times New Roman" w:hAnsi="Times New Roman" w:eastAsia="宋体" w:cs="Times New Roman"/>
                <w:color w:val="auto"/>
                <w:sz w:val="21"/>
              </w:rPr>
              <w:t>实用新型专利</w:t>
            </w:r>
          </w:p>
        </w:tc>
        <w:tc>
          <w:tcPr>
            <w:tcW w:w="1380" w:type="dxa"/>
            <w:shd w:val="clear" w:color="auto" w:fill="auto"/>
            <w:vAlign w:val="top"/>
          </w:tcPr>
          <w:p w14:paraId="3E53563A">
            <w:pPr>
              <w:pStyle w:val="3"/>
              <w:adjustRightInd w:val="0"/>
              <w:snapToGrid w:val="0"/>
              <w:spacing w:line="320" w:lineRule="exact"/>
              <w:ind w:firstLine="0" w:firstLineChars="0"/>
              <w:jc w:val="center"/>
              <w:textAlignment w:val="center"/>
              <w:rPr>
                <w:rFonts w:hint="eastAsia" w:eastAsia="宋体" w:cs="楷体" w:asciiTheme="minorEastAsia" w:hAnsiTheme="minorEastAsia"/>
                <w:color w:val="000000"/>
                <w:kern w:val="2"/>
                <w:sz w:val="18"/>
                <w:szCs w:val="18"/>
                <w:lang w:val="en-US" w:eastAsia="zh-CN" w:bidi="ar-SA"/>
              </w:rPr>
            </w:pPr>
            <w:r>
              <w:rPr>
                <w:rFonts w:hint="eastAsia" w:ascii="Times New Roman" w:hAnsi="Times New Roman" w:eastAsia="宋体" w:cs="Times New Roman"/>
                <w:color w:val="auto"/>
                <w:sz w:val="21"/>
              </w:rPr>
              <w:t>一种印刷机自动张力调节器</w:t>
            </w:r>
          </w:p>
        </w:tc>
        <w:tc>
          <w:tcPr>
            <w:tcW w:w="765" w:type="dxa"/>
            <w:gridSpan w:val="2"/>
            <w:shd w:val="clear" w:color="auto" w:fill="auto"/>
            <w:vAlign w:val="top"/>
          </w:tcPr>
          <w:p w14:paraId="3F4F145D">
            <w:pPr>
              <w:pStyle w:val="3"/>
              <w:adjustRightInd w:val="0"/>
              <w:snapToGrid w:val="0"/>
              <w:spacing w:line="320" w:lineRule="exact"/>
              <w:ind w:firstLine="0" w:firstLineChars="0"/>
              <w:jc w:val="center"/>
              <w:textAlignment w:val="center"/>
              <w:rPr>
                <w:rFonts w:hint="eastAsia" w:eastAsia="宋体" w:cs="楷体" w:asciiTheme="minorEastAsia" w:hAnsiTheme="minorEastAsia"/>
                <w:color w:val="000000"/>
                <w:kern w:val="2"/>
                <w:sz w:val="18"/>
                <w:szCs w:val="18"/>
                <w:lang w:val="en-US" w:eastAsia="zh-CN" w:bidi="ar-SA"/>
              </w:rPr>
            </w:pPr>
            <w:r>
              <w:rPr>
                <w:rFonts w:hint="eastAsia" w:ascii="Times New Roman" w:hAnsi="Times New Roman" w:eastAsia="宋体" w:cs="Times New Roman"/>
                <w:color w:val="auto"/>
                <w:sz w:val="21"/>
              </w:rPr>
              <w:t>中国</w:t>
            </w:r>
          </w:p>
        </w:tc>
        <w:tc>
          <w:tcPr>
            <w:tcW w:w="1155" w:type="dxa"/>
            <w:shd w:val="clear" w:color="auto" w:fill="auto"/>
            <w:vAlign w:val="top"/>
          </w:tcPr>
          <w:p w14:paraId="65A3BBC5">
            <w:pPr>
              <w:pStyle w:val="3"/>
              <w:adjustRightInd w:val="0"/>
              <w:snapToGrid w:val="0"/>
              <w:spacing w:line="320" w:lineRule="exact"/>
              <w:ind w:firstLine="0" w:firstLineChars="0"/>
              <w:jc w:val="center"/>
              <w:textAlignment w:val="center"/>
              <w:rPr>
                <w:rFonts w:hint="default" w:eastAsia="宋体" w:cs="楷体" w:asciiTheme="minorEastAsia" w:hAnsiTheme="minorEastAsia"/>
                <w:color w:val="000000"/>
                <w:kern w:val="0"/>
                <w:sz w:val="18"/>
                <w:szCs w:val="18"/>
                <w:lang w:val="en-US" w:eastAsia="zh-CN" w:bidi="ar-SA"/>
              </w:rPr>
            </w:pPr>
            <w:r>
              <w:rPr>
                <w:rFonts w:hint="eastAsia" w:ascii="Times New Roman" w:hAnsi="Times New Roman" w:eastAsia="宋体" w:cs="Times New Roman"/>
                <w:color w:val="auto"/>
                <w:sz w:val="21"/>
              </w:rPr>
              <w:t>ZL201621085833.3</w:t>
            </w:r>
          </w:p>
        </w:tc>
        <w:tc>
          <w:tcPr>
            <w:tcW w:w="1007" w:type="dxa"/>
            <w:shd w:val="clear" w:color="auto" w:fill="auto"/>
            <w:vAlign w:val="top"/>
          </w:tcPr>
          <w:p w14:paraId="7E85DA42">
            <w:pPr>
              <w:pStyle w:val="3"/>
              <w:adjustRightInd w:val="0"/>
              <w:snapToGrid w:val="0"/>
              <w:spacing w:line="320" w:lineRule="exact"/>
              <w:ind w:firstLine="0" w:firstLineChars="0"/>
              <w:jc w:val="center"/>
              <w:textAlignment w:val="center"/>
              <w:rPr>
                <w:rFonts w:hint="default" w:eastAsia="宋体" w:cs="楷体" w:asciiTheme="minorEastAsia" w:hAnsiTheme="minorEastAsia"/>
                <w:color w:val="000000"/>
                <w:kern w:val="2"/>
                <w:sz w:val="18"/>
                <w:szCs w:val="18"/>
                <w:lang w:val="en-US" w:eastAsia="zh-CN" w:bidi="ar-SA"/>
              </w:rPr>
            </w:pPr>
            <w:r>
              <w:rPr>
                <w:rFonts w:hint="eastAsia" w:ascii="Times New Roman" w:hAnsi="Times New Roman" w:eastAsia="宋体" w:cs="Times New Roman"/>
                <w:color w:val="auto"/>
                <w:sz w:val="21"/>
              </w:rPr>
              <w:t>2017.04.12</w:t>
            </w:r>
          </w:p>
        </w:tc>
        <w:tc>
          <w:tcPr>
            <w:tcW w:w="992" w:type="dxa"/>
            <w:shd w:val="clear" w:color="auto" w:fill="auto"/>
            <w:vAlign w:val="top"/>
          </w:tcPr>
          <w:p w14:paraId="21BAFD65">
            <w:pPr>
              <w:pStyle w:val="3"/>
              <w:adjustRightInd w:val="0"/>
              <w:snapToGrid w:val="0"/>
              <w:spacing w:line="320" w:lineRule="exact"/>
              <w:ind w:firstLine="0" w:firstLineChars="0"/>
              <w:jc w:val="center"/>
              <w:textAlignment w:val="center"/>
              <w:rPr>
                <w:rFonts w:hint="default" w:eastAsia="宋体" w:cs="楷体" w:asciiTheme="minorEastAsia" w:hAnsiTheme="minorEastAsia"/>
                <w:color w:val="000000"/>
                <w:kern w:val="2"/>
                <w:sz w:val="18"/>
                <w:szCs w:val="18"/>
                <w:lang w:val="en-US" w:eastAsia="zh-CN" w:bidi="ar-SA"/>
              </w:rPr>
            </w:pPr>
            <w:r>
              <w:rPr>
                <w:rFonts w:hint="eastAsia" w:ascii="Times New Roman" w:hAnsi="Times New Roman" w:eastAsia="宋体" w:cs="Times New Roman"/>
                <w:color w:val="auto"/>
                <w:sz w:val="21"/>
                <w:lang w:val="en-US" w:eastAsia="zh-CN"/>
              </w:rPr>
              <w:t>6074615</w:t>
            </w:r>
          </w:p>
        </w:tc>
        <w:tc>
          <w:tcPr>
            <w:tcW w:w="1061" w:type="dxa"/>
            <w:shd w:val="clear" w:color="auto" w:fill="auto"/>
            <w:vAlign w:val="top"/>
          </w:tcPr>
          <w:p w14:paraId="415B444B">
            <w:pPr>
              <w:pStyle w:val="3"/>
              <w:adjustRightInd w:val="0"/>
              <w:snapToGrid w:val="0"/>
              <w:spacing w:line="320" w:lineRule="exact"/>
              <w:ind w:firstLine="0" w:firstLineChars="0"/>
              <w:jc w:val="center"/>
              <w:textAlignment w:val="center"/>
              <w:rPr>
                <w:rFonts w:hint="eastAsia" w:eastAsia="宋体" w:cs="楷体" w:asciiTheme="minorEastAsia" w:hAnsiTheme="minorEastAsia"/>
                <w:color w:val="000000"/>
                <w:kern w:val="2"/>
                <w:sz w:val="18"/>
                <w:szCs w:val="18"/>
                <w:highlight w:val="none"/>
                <w:lang w:val="en-US" w:eastAsia="zh-CN" w:bidi="ar-SA"/>
              </w:rPr>
            </w:pPr>
            <w:r>
              <w:rPr>
                <w:rFonts w:hint="eastAsia" w:ascii="Times New Roman" w:hAnsi="Times New Roman" w:eastAsia="宋体" w:cs="Times New Roman"/>
                <w:color w:val="auto"/>
                <w:sz w:val="21"/>
                <w:lang w:val="en-US" w:eastAsia="zh-CN"/>
              </w:rPr>
              <w:t>辽宁</w:t>
            </w:r>
            <w:r>
              <w:rPr>
                <w:rFonts w:hint="eastAsia" w:ascii="Times New Roman" w:hAnsi="Times New Roman" w:eastAsia="宋体" w:cs="Times New Roman"/>
                <w:color w:val="auto"/>
                <w:sz w:val="21"/>
              </w:rPr>
              <w:t>文雷科技有限公司</w:t>
            </w:r>
          </w:p>
        </w:tc>
        <w:tc>
          <w:tcPr>
            <w:tcW w:w="997" w:type="dxa"/>
            <w:shd w:val="clear" w:color="auto" w:fill="auto"/>
            <w:vAlign w:val="top"/>
          </w:tcPr>
          <w:p w14:paraId="563F605A">
            <w:pPr>
              <w:pStyle w:val="3"/>
              <w:adjustRightInd w:val="0"/>
              <w:snapToGrid w:val="0"/>
              <w:spacing w:line="320" w:lineRule="exact"/>
              <w:ind w:firstLine="0" w:firstLineChars="0"/>
              <w:jc w:val="center"/>
              <w:textAlignment w:val="center"/>
              <w:rPr>
                <w:rFonts w:hint="eastAsia" w:eastAsia="宋体" w:cs="楷体" w:asciiTheme="minorEastAsia" w:hAnsiTheme="minorEastAsia"/>
                <w:color w:val="000000"/>
                <w:kern w:val="2"/>
                <w:sz w:val="18"/>
                <w:szCs w:val="18"/>
                <w:lang w:val="en-US" w:eastAsia="zh-CN" w:bidi="ar-SA"/>
              </w:rPr>
            </w:pPr>
            <w:r>
              <w:rPr>
                <w:rFonts w:hint="eastAsia" w:ascii="Times New Roman" w:hAnsi="Times New Roman" w:eastAsia="宋体" w:cs="Times New Roman"/>
                <w:color w:val="auto"/>
                <w:sz w:val="21"/>
              </w:rPr>
              <w:t>张文雷</w:t>
            </w:r>
          </w:p>
        </w:tc>
        <w:tc>
          <w:tcPr>
            <w:tcW w:w="761" w:type="dxa"/>
            <w:shd w:val="clear" w:color="auto" w:fill="auto"/>
            <w:vAlign w:val="top"/>
          </w:tcPr>
          <w:p w14:paraId="59088B44">
            <w:pPr>
              <w:pStyle w:val="3"/>
              <w:adjustRightInd w:val="0"/>
              <w:snapToGrid w:val="0"/>
              <w:spacing w:line="320" w:lineRule="exact"/>
              <w:ind w:firstLine="0" w:firstLineChars="0"/>
              <w:jc w:val="center"/>
              <w:textAlignment w:val="center"/>
              <w:rPr>
                <w:rFonts w:hint="eastAsia" w:eastAsia="宋体" w:cs="楷体" w:asciiTheme="minorEastAsia" w:hAnsiTheme="minorEastAsia"/>
                <w:color w:val="000000"/>
                <w:kern w:val="2"/>
                <w:sz w:val="18"/>
                <w:szCs w:val="18"/>
                <w:lang w:val="en-US" w:eastAsia="zh-CN" w:bidi="ar-SA"/>
              </w:rPr>
            </w:pPr>
            <w:r>
              <w:rPr>
                <w:rFonts w:hint="eastAsia" w:ascii="Times New Roman" w:hAnsi="Times New Roman" w:eastAsia="宋体" w:cs="Times New Roman"/>
                <w:color w:val="auto"/>
                <w:sz w:val="21"/>
                <w:lang w:val="en-US" w:eastAsia="zh-CN"/>
              </w:rPr>
              <w:t>已授权</w:t>
            </w:r>
          </w:p>
        </w:tc>
      </w:tr>
      <w:tr w14:paraId="628841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trPr>
        <w:tc>
          <w:tcPr>
            <w:tcW w:w="1046" w:type="dxa"/>
            <w:shd w:val="clear" w:color="auto" w:fill="auto"/>
            <w:vAlign w:val="top"/>
          </w:tcPr>
          <w:p w14:paraId="1DA45D3B">
            <w:pPr>
              <w:pStyle w:val="3"/>
              <w:adjustRightInd w:val="0"/>
              <w:snapToGrid w:val="0"/>
              <w:spacing w:line="320" w:lineRule="exact"/>
              <w:ind w:firstLine="0" w:firstLineChars="0"/>
              <w:jc w:val="center"/>
              <w:textAlignment w:val="center"/>
              <w:rPr>
                <w:rFonts w:hint="eastAsia" w:eastAsia="宋体" w:cs="楷体" w:asciiTheme="minorEastAsia" w:hAnsiTheme="minorEastAsia"/>
                <w:color w:val="000000"/>
                <w:kern w:val="0"/>
                <w:sz w:val="18"/>
                <w:szCs w:val="18"/>
                <w:lang w:val="en-US" w:eastAsia="zh-CN" w:bidi="ar-SA"/>
              </w:rPr>
            </w:pPr>
            <w:r>
              <w:rPr>
                <w:rFonts w:hint="eastAsia" w:ascii="Times New Roman" w:hAnsi="Times New Roman" w:eastAsia="宋体" w:cs="Times New Roman"/>
                <w:color w:val="auto"/>
                <w:sz w:val="21"/>
              </w:rPr>
              <w:t>实用新型专利</w:t>
            </w:r>
          </w:p>
        </w:tc>
        <w:tc>
          <w:tcPr>
            <w:tcW w:w="1380" w:type="dxa"/>
            <w:shd w:val="clear" w:color="auto" w:fill="auto"/>
            <w:vAlign w:val="top"/>
          </w:tcPr>
          <w:p w14:paraId="08F104B5">
            <w:pPr>
              <w:pStyle w:val="3"/>
              <w:adjustRightInd w:val="0"/>
              <w:snapToGrid w:val="0"/>
              <w:spacing w:line="320" w:lineRule="exact"/>
              <w:ind w:firstLine="0" w:firstLineChars="0"/>
              <w:jc w:val="center"/>
              <w:textAlignment w:val="center"/>
              <w:rPr>
                <w:rFonts w:hint="eastAsia" w:eastAsia="宋体" w:cs="楷体" w:asciiTheme="minorEastAsia" w:hAnsiTheme="minorEastAsia"/>
                <w:color w:val="000000"/>
                <w:kern w:val="0"/>
                <w:sz w:val="18"/>
                <w:szCs w:val="18"/>
                <w:lang w:val="en-US" w:eastAsia="zh-CN" w:bidi="ar-SA"/>
              </w:rPr>
            </w:pPr>
            <w:r>
              <w:rPr>
                <w:rFonts w:hint="eastAsia" w:ascii="Times New Roman" w:hAnsi="Times New Roman" w:eastAsia="宋体" w:cs="Times New Roman"/>
                <w:color w:val="auto"/>
                <w:sz w:val="21"/>
              </w:rPr>
              <w:t>水冷式印刷机冷却辊装置</w:t>
            </w:r>
          </w:p>
        </w:tc>
        <w:tc>
          <w:tcPr>
            <w:tcW w:w="765" w:type="dxa"/>
            <w:gridSpan w:val="2"/>
            <w:shd w:val="clear" w:color="auto" w:fill="auto"/>
            <w:vAlign w:val="top"/>
          </w:tcPr>
          <w:p w14:paraId="38BAC94A">
            <w:pPr>
              <w:pStyle w:val="3"/>
              <w:adjustRightInd w:val="0"/>
              <w:snapToGrid w:val="0"/>
              <w:spacing w:line="320" w:lineRule="exact"/>
              <w:ind w:firstLine="0" w:firstLineChars="0"/>
              <w:jc w:val="center"/>
              <w:textAlignment w:val="center"/>
              <w:rPr>
                <w:rFonts w:hint="eastAsia" w:eastAsia="宋体" w:cs="楷体" w:asciiTheme="minorEastAsia" w:hAnsiTheme="minorEastAsia"/>
                <w:color w:val="000000"/>
                <w:kern w:val="0"/>
                <w:sz w:val="18"/>
                <w:szCs w:val="18"/>
                <w:lang w:val="en-US" w:eastAsia="zh-CN" w:bidi="ar-SA"/>
              </w:rPr>
            </w:pPr>
            <w:r>
              <w:rPr>
                <w:rFonts w:hint="eastAsia" w:ascii="Times New Roman" w:hAnsi="Times New Roman" w:eastAsia="宋体" w:cs="Times New Roman"/>
                <w:color w:val="auto"/>
                <w:sz w:val="21"/>
              </w:rPr>
              <w:t>中国</w:t>
            </w:r>
          </w:p>
        </w:tc>
        <w:tc>
          <w:tcPr>
            <w:tcW w:w="1155" w:type="dxa"/>
            <w:shd w:val="clear" w:color="auto" w:fill="auto"/>
            <w:vAlign w:val="top"/>
          </w:tcPr>
          <w:p w14:paraId="730C9FA6">
            <w:pPr>
              <w:pStyle w:val="3"/>
              <w:adjustRightInd w:val="0"/>
              <w:snapToGrid w:val="0"/>
              <w:spacing w:line="320" w:lineRule="exact"/>
              <w:ind w:firstLine="0" w:firstLineChars="0"/>
              <w:jc w:val="center"/>
              <w:textAlignment w:val="center"/>
              <w:rPr>
                <w:rFonts w:eastAsia="宋体" w:cs="楷体" w:asciiTheme="minorEastAsia" w:hAnsiTheme="minorEastAsia"/>
                <w:color w:val="auto"/>
                <w:kern w:val="0"/>
                <w:sz w:val="18"/>
                <w:szCs w:val="18"/>
                <w:lang w:val="en-US" w:eastAsia="zh-CN" w:bidi="ar-SA"/>
              </w:rPr>
            </w:pPr>
            <w:r>
              <w:rPr>
                <w:rFonts w:hint="eastAsia" w:ascii="Times New Roman" w:hAnsi="Times New Roman" w:eastAsia="宋体" w:cs="Times New Roman"/>
                <w:color w:val="auto"/>
                <w:sz w:val="21"/>
              </w:rPr>
              <w:t>ZL201621078128.0</w:t>
            </w:r>
          </w:p>
        </w:tc>
        <w:tc>
          <w:tcPr>
            <w:tcW w:w="1007" w:type="dxa"/>
            <w:shd w:val="clear" w:color="auto" w:fill="auto"/>
            <w:vAlign w:val="top"/>
          </w:tcPr>
          <w:p w14:paraId="1E349E8F">
            <w:pPr>
              <w:pStyle w:val="3"/>
              <w:adjustRightInd w:val="0"/>
              <w:snapToGrid w:val="0"/>
              <w:spacing w:line="320" w:lineRule="exact"/>
              <w:ind w:firstLine="0" w:firstLineChars="0"/>
              <w:jc w:val="center"/>
              <w:textAlignment w:val="center"/>
              <w:rPr>
                <w:rFonts w:hint="eastAsia" w:eastAsia="宋体" w:cs="楷体" w:asciiTheme="minorEastAsia" w:hAnsiTheme="minorEastAsia"/>
                <w:color w:val="auto"/>
                <w:kern w:val="0"/>
                <w:sz w:val="18"/>
                <w:szCs w:val="18"/>
                <w:lang w:val="en-US" w:eastAsia="zh-CN" w:bidi="ar-SA"/>
              </w:rPr>
            </w:pPr>
            <w:r>
              <w:rPr>
                <w:rFonts w:hint="eastAsia" w:ascii="Times New Roman" w:hAnsi="Times New Roman" w:eastAsia="宋体" w:cs="Times New Roman"/>
                <w:color w:val="auto"/>
                <w:sz w:val="21"/>
              </w:rPr>
              <w:t>2017.04.05</w:t>
            </w:r>
          </w:p>
        </w:tc>
        <w:tc>
          <w:tcPr>
            <w:tcW w:w="992" w:type="dxa"/>
            <w:shd w:val="clear" w:color="auto" w:fill="auto"/>
            <w:vAlign w:val="top"/>
          </w:tcPr>
          <w:p w14:paraId="4E8AD6EF">
            <w:pPr>
              <w:pStyle w:val="3"/>
              <w:adjustRightInd w:val="0"/>
              <w:snapToGrid w:val="0"/>
              <w:spacing w:line="320" w:lineRule="exact"/>
              <w:ind w:firstLine="0" w:firstLineChars="0"/>
              <w:jc w:val="center"/>
              <w:textAlignment w:val="center"/>
              <w:rPr>
                <w:rFonts w:hint="eastAsia" w:eastAsia="宋体" w:cs="楷体" w:asciiTheme="minorEastAsia" w:hAnsiTheme="minorEastAsia"/>
                <w:color w:val="auto"/>
                <w:kern w:val="0"/>
                <w:sz w:val="18"/>
                <w:szCs w:val="18"/>
                <w:lang w:val="en-US" w:eastAsia="zh-CN" w:bidi="ar-SA"/>
              </w:rPr>
            </w:pPr>
            <w:r>
              <w:rPr>
                <w:rFonts w:hint="eastAsia" w:ascii="Times New Roman" w:hAnsi="Times New Roman" w:eastAsia="宋体" w:cs="Times New Roman"/>
                <w:color w:val="auto"/>
                <w:sz w:val="21"/>
                <w:lang w:val="en-US" w:eastAsia="zh-CN"/>
              </w:rPr>
              <w:t>6041399</w:t>
            </w:r>
          </w:p>
        </w:tc>
        <w:tc>
          <w:tcPr>
            <w:tcW w:w="1061" w:type="dxa"/>
            <w:shd w:val="clear" w:color="auto" w:fill="auto"/>
            <w:vAlign w:val="top"/>
          </w:tcPr>
          <w:p w14:paraId="670AD3C0">
            <w:pPr>
              <w:pStyle w:val="3"/>
              <w:adjustRightInd w:val="0"/>
              <w:snapToGrid w:val="0"/>
              <w:spacing w:line="320" w:lineRule="exact"/>
              <w:ind w:firstLine="0" w:firstLineChars="0"/>
              <w:jc w:val="center"/>
              <w:textAlignment w:val="center"/>
              <w:rPr>
                <w:rFonts w:hint="eastAsia" w:eastAsia="宋体" w:cs="楷体" w:asciiTheme="minorEastAsia" w:hAnsiTheme="minorEastAsia"/>
                <w:color w:val="auto"/>
                <w:kern w:val="0"/>
                <w:sz w:val="18"/>
                <w:szCs w:val="18"/>
                <w:highlight w:val="none"/>
                <w:lang w:val="en-US" w:eastAsia="zh-CN" w:bidi="ar-SA"/>
              </w:rPr>
            </w:pPr>
            <w:r>
              <w:rPr>
                <w:rFonts w:hint="eastAsia" w:ascii="Times New Roman" w:hAnsi="Times New Roman" w:eastAsia="宋体" w:cs="Times New Roman"/>
                <w:color w:val="auto"/>
                <w:sz w:val="21"/>
                <w:lang w:val="en-US" w:eastAsia="zh-CN"/>
              </w:rPr>
              <w:t>辽宁</w:t>
            </w:r>
            <w:r>
              <w:rPr>
                <w:rFonts w:hint="eastAsia" w:ascii="Times New Roman" w:hAnsi="Times New Roman" w:eastAsia="宋体" w:cs="Times New Roman"/>
                <w:color w:val="auto"/>
                <w:sz w:val="21"/>
              </w:rPr>
              <w:t>文雷科技有限公司</w:t>
            </w:r>
          </w:p>
        </w:tc>
        <w:tc>
          <w:tcPr>
            <w:tcW w:w="997" w:type="dxa"/>
            <w:shd w:val="clear" w:color="auto" w:fill="auto"/>
            <w:vAlign w:val="top"/>
          </w:tcPr>
          <w:p w14:paraId="0EDDE489">
            <w:pPr>
              <w:pStyle w:val="3"/>
              <w:adjustRightInd w:val="0"/>
              <w:snapToGrid w:val="0"/>
              <w:spacing w:line="320" w:lineRule="exact"/>
              <w:ind w:firstLine="0" w:firstLineChars="0"/>
              <w:jc w:val="center"/>
              <w:textAlignment w:val="center"/>
              <w:rPr>
                <w:rFonts w:hint="eastAsia" w:eastAsia="宋体" w:cs="楷体" w:asciiTheme="minorEastAsia" w:hAnsiTheme="minorEastAsia"/>
                <w:color w:val="000000"/>
                <w:kern w:val="0"/>
                <w:sz w:val="18"/>
                <w:szCs w:val="18"/>
                <w:lang w:val="en-US" w:eastAsia="zh-CN" w:bidi="ar-SA"/>
              </w:rPr>
            </w:pPr>
            <w:r>
              <w:rPr>
                <w:rFonts w:hint="eastAsia" w:ascii="Times New Roman" w:hAnsi="Times New Roman" w:eastAsia="宋体" w:cs="Times New Roman"/>
                <w:color w:val="auto"/>
                <w:sz w:val="21"/>
              </w:rPr>
              <w:t>张文雷</w:t>
            </w:r>
          </w:p>
        </w:tc>
        <w:tc>
          <w:tcPr>
            <w:tcW w:w="761" w:type="dxa"/>
            <w:shd w:val="clear" w:color="auto" w:fill="auto"/>
            <w:vAlign w:val="top"/>
          </w:tcPr>
          <w:p w14:paraId="2638EB50">
            <w:pPr>
              <w:pStyle w:val="3"/>
              <w:adjustRightInd w:val="0"/>
              <w:snapToGrid w:val="0"/>
              <w:spacing w:line="320" w:lineRule="exact"/>
              <w:ind w:firstLine="0" w:firstLineChars="0"/>
              <w:jc w:val="center"/>
              <w:textAlignment w:val="center"/>
              <w:rPr>
                <w:rFonts w:hint="eastAsia" w:eastAsia="宋体" w:cs="楷体" w:asciiTheme="minorEastAsia" w:hAnsiTheme="minorEastAsia"/>
                <w:color w:val="000000"/>
                <w:kern w:val="0"/>
                <w:sz w:val="18"/>
                <w:szCs w:val="18"/>
                <w:lang w:val="en-US" w:eastAsia="zh-CN" w:bidi="ar-SA"/>
              </w:rPr>
            </w:pPr>
            <w:r>
              <w:rPr>
                <w:rFonts w:hint="eastAsia" w:ascii="Times New Roman" w:hAnsi="Times New Roman" w:eastAsia="宋体" w:cs="Times New Roman"/>
                <w:color w:val="auto"/>
                <w:sz w:val="21"/>
                <w:lang w:val="en-US" w:eastAsia="zh-CN"/>
              </w:rPr>
              <w:t>已授权</w:t>
            </w:r>
          </w:p>
        </w:tc>
      </w:tr>
      <w:tr w14:paraId="676EDA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trPr>
        <w:tc>
          <w:tcPr>
            <w:tcW w:w="1046" w:type="dxa"/>
            <w:shd w:val="clear" w:color="auto" w:fill="auto"/>
            <w:vAlign w:val="top"/>
          </w:tcPr>
          <w:p w14:paraId="2C60AE03">
            <w:pPr>
              <w:pStyle w:val="3"/>
              <w:adjustRightInd w:val="0"/>
              <w:snapToGrid w:val="0"/>
              <w:spacing w:line="320" w:lineRule="exact"/>
              <w:ind w:firstLine="0" w:firstLineChars="0"/>
              <w:jc w:val="center"/>
              <w:textAlignment w:val="center"/>
              <w:rPr>
                <w:rFonts w:eastAsia="宋体" w:cs="楷体" w:asciiTheme="minorEastAsia" w:hAnsiTheme="minorEastAsia"/>
                <w:color w:val="000000"/>
                <w:kern w:val="0"/>
                <w:sz w:val="18"/>
                <w:szCs w:val="18"/>
                <w:lang w:val="en-US" w:eastAsia="zh-CN" w:bidi="ar-SA"/>
              </w:rPr>
            </w:pPr>
            <w:r>
              <w:rPr>
                <w:rFonts w:hint="eastAsia" w:ascii="Times New Roman" w:hAnsi="Times New Roman" w:eastAsia="宋体" w:cs="Times New Roman"/>
                <w:color w:val="auto"/>
                <w:sz w:val="21"/>
              </w:rPr>
              <w:t>实用新型专利</w:t>
            </w:r>
          </w:p>
        </w:tc>
        <w:tc>
          <w:tcPr>
            <w:tcW w:w="1380" w:type="dxa"/>
            <w:shd w:val="clear" w:color="auto" w:fill="auto"/>
            <w:vAlign w:val="top"/>
          </w:tcPr>
          <w:p w14:paraId="4E4D2677">
            <w:pPr>
              <w:pStyle w:val="3"/>
              <w:adjustRightInd w:val="0"/>
              <w:snapToGrid w:val="0"/>
              <w:spacing w:line="320" w:lineRule="exact"/>
              <w:ind w:firstLine="0" w:firstLineChars="0"/>
              <w:jc w:val="center"/>
              <w:textAlignment w:val="center"/>
              <w:rPr>
                <w:rFonts w:eastAsia="宋体" w:cs="楷体" w:asciiTheme="minorEastAsia" w:hAnsiTheme="minorEastAsia"/>
                <w:color w:val="000000"/>
                <w:kern w:val="0"/>
                <w:sz w:val="18"/>
                <w:szCs w:val="18"/>
                <w:lang w:val="en-US" w:eastAsia="zh-CN" w:bidi="ar-SA"/>
              </w:rPr>
            </w:pPr>
            <w:r>
              <w:rPr>
                <w:rFonts w:hint="eastAsia" w:ascii="Times New Roman" w:hAnsi="Times New Roman" w:eastAsia="宋体" w:cs="Times New Roman"/>
                <w:color w:val="auto"/>
                <w:sz w:val="21"/>
              </w:rPr>
              <w:t>一种印刷裁剪装置</w:t>
            </w:r>
          </w:p>
        </w:tc>
        <w:tc>
          <w:tcPr>
            <w:tcW w:w="765" w:type="dxa"/>
            <w:gridSpan w:val="2"/>
            <w:shd w:val="clear" w:color="auto" w:fill="auto"/>
            <w:vAlign w:val="top"/>
          </w:tcPr>
          <w:p w14:paraId="1B8CAE9F">
            <w:pPr>
              <w:pStyle w:val="3"/>
              <w:adjustRightInd w:val="0"/>
              <w:snapToGrid w:val="0"/>
              <w:spacing w:line="320" w:lineRule="exact"/>
              <w:ind w:firstLine="0" w:firstLineChars="0"/>
              <w:jc w:val="center"/>
              <w:textAlignment w:val="center"/>
              <w:rPr>
                <w:rFonts w:eastAsia="宋体" w:cs="楷体" w:asciiTheme="minorEastAsia" w:hAnsiTheme="minorEastAsia"/>
                <w:color w:val="000000"/>
                <w:kern w:val="0"/>
                <w:sz w:val="18"/>
                <w:szCs w:val="18"/>
                <w:lang w:val="en-US" w:eastAsia="zh-CN" w:bidi="ar-SA"/>
              </w:rPr>
            </w:pPr>
            <w:r>
              <w:rPr>
                <w:rFonts w:hint="eastAsia" w:ascii="Times New Roman" w:hAnsi="Times New Roman" w:eastAsia="宋体" w:cs="Times New Roman"/>
                <w:color w:val="auto"/>
                <w:sz w:val="21"/>
              </w:rPr>
              <w:t>中国</w:t>
            </w:r>
          </w:p>
        </w:tc>
        <w:tc>
          <w:tcPr>
            <w:tcW w:w="1155" w:type="dxa"/>
            <w:shd w:val="clear" w:color="auto" w:fill="auto"/>
            <w:vAlign w:val="top"/>
          </w:tcPr>
          <w:p w14:paraId="3161D2DF">
            <w:pPr>
              <w:pStyle w:val="3"/>
              <w:adjustRightInd w:val="0"/>
              <w:snapToGrid w:val="0"/>
              <w:spacing w:line="320" w:lineRule="exact"/>
              <w:ind w:firstLine="0" w:firstLineChars="0"/>
              <w:jc w:val="center"/>
              <w:textAlignment w:val="center"/>
              <w:rPr>
                <w:rFonts w:eastAsia="宋体" w:cs="楷体" w:asciiTheme="minorEastAsia" w:hAnsiTheme="minorEastAsia"/>
                <w:color w:val="auto"/>
                <w:kern w:val="0"/>
                <w:sz w:val="18"/>
                <w:szCs w:val="18"/>
                <w:lang w:val="en-US" w:eastAsia="zh-CN" w:bidi="ar-SA"/>
              </w:rPr>
            </w:pPr>
            <w:r>
              <w:rPr>
                <w:rFonts w:hint="eastAsia" w:ascii="Times New Roman" w:hAnsi="Times New Roman" w:eastAsia="宋体" w:cs="Times New Roman"/>
                <w:color w:val="auto"/>
                <w:sz w:val="21"/>
              </w:rPr>
              <w:t>ZL201621078004.2</w:t>
            </w:r>
          </w:p>
        </w:tc>
        <w:tc>
          <w:tcPr>
            <w:tcW w:w="1007" w:type="dxa"/>
            <w:shd w:val="clear" w:color="auto" w:fill="auto"/>
            <w:vAlign w:val="top"/>
          </w:tcPr>
          <w:p w14:paraId="0EBB4C3F">
            <w:pPr>
              <w:pStyle w:val="3"/>
              <w:adjustRightInd w:val="0"/>
              <w:snapToGrid w:val="0"/>
              <w:spacing w:line="320" w:lineRule="exact"/>
              <w:ind w:firstLine="0" w:firstLineChars="0"/>
              <w:jc w:val="center"/>
              <w:textAlignment w:val="center"/>
              <w:rPr>
                <w:rFonts w:eastAsia="宋体" w:cs="楷体" w:asciiTheme="minorEastAsia" w:hAnsiTheme="minorEastAsia"/>
                <w:color w:val="auto"/>
                <w:kern w:val="0"/>
                <w:sz w:val="18"/>
                <w:szCs w:val="18"/>
                <w:lang w:val="en-US" w:eastAsia="zh-CN" w:bidi="ar-SA"/>
              </w:rPr>
            </w:pPr>
            <w:r>
              <w:rPr>
                <w:rFonts w:hint="eastAsia" w:ascii="Times New Roman" w:hAnsi="Times New Roman" w:eastAsia="宋体" w:cs="Times New Roman"/>
                <w:color w:val="auto"/>
                <w:sz w:val="21"/>
              </w:rPr>
              <w:t>2017.04.12</w:t>
            </w:r>
          </w:p>
        </w:tc>
        <w:tc>
          <w:tcPr>
            <w:tcW w:w="992" w:type="dxa"/>
            <w:shd w:val="clear" w:color="auto" w:fill="auto"/>
            <w:vAlign w:val="top"/>
          </w:tcPr>
          <w:p w14:paraId="5705EB05">
            <w:pPr>
              <w:pStyle w:val="3"/>
              <w:adjustRightInd w:val="0"/>
              <w:snapToGrid w:val="0"/>
              <w:spacing w:line="320" w:lineRule="exact"/>
              <w:ind w:firstLine="0" w:firstLineChars="0"/>
              <w:jc w:val="center"/>
              <w:textAlignment w:val="center"/>
              <w:rPr>
                <w:rFonts w:eastAsia="宋体" w:cs="楷体" w:asciiTheme="minorEastAsia" w:hAnsiTheme="minorEastAsia"/>
                <w:color w:val="auto"/>
                <w:kern w:val="0"/>
                <w:sz w:val="18"/>
                <w:szCs w:val="18"/>
                <w:lang w:val="en-US" w:eastAsia="zh-CN" w:bidi="ar-SA"/>
              </w:rPr>
            </w:pPr>
            <w:r>
              <w:rPr>
                <w:rFonts w:hint="eastAsia" w:ascii="Times New Roman" w:hAnsi="Times New Roman" w:eastAsia="宋体" w:cs="Times New Roman"/>
                <w:color w:val="auto"/>
                <w:sz w:val="21"/>
                <w:lang w:val="en-US" w:eastAsia="zh-CN"/>
              </w:rPr>
              <w:t>6074246</w:t>
            </w:r>
          </w:p>
        </w:tc>
        <w:tc>
          <w:tcPr>
            <w:tcW w:w="1061" w:type="dxa"/>
            <w:shd w:val="clear" w:color="auto" w:fill="auto"/>
            <w:vAlign w:val="top"/>
          </w:tcPr>
          <w:p w14:paraId="610124EA">
            <w:pPr>
              <w:pStyle w:val="3"/>
              <w:adjustRightInd w:val="0"/>
              <w:snapToGrid w:val="0"/>
              <w:spacing w:line="320" w:lineRule="exact"/>
              <w:ind w:firstLine="0" w:firstLineChars="0"/>
              <w:jc w:val="center"/>
              <w:textAlignment w:val="center"/>
              <w:rPr>
                <w:rFonts w:eastAsia="宋体" w:cs="楷体" w:asciiTheme="minorEastAsia" w:hAnsiTheme="minorEastAsia"/>
                <w:color w:val="auto"/>
                <w:kern w:val="0"/>
                <w:sz w:val="18"/>
                <w:szCs w:val="18"/>
                <w:highlight w:val="none"/>
                <w:lang w:val="en-US" w:eastAsia="zh-CN" w:bidi="ar-SA"/>
              </w:rPr>
            </w:pPr>
            <w:r>
              <w:rPr>
                <w:rFonts w:hint="eastAsia" w:ascii="Times New Roman" w:hAnsi="Times New Roman" w:eastAsia="宋体" w:cs="Times New Roman"/>
                <w:color w:val="auto"/>
                <w:sz w:val="21"/>
                <w:lang w:val="en-US" w:eastAsia="zh-CN"/>
              </w:rPr>
              <w:t>辽宁</w:t>
            </w:r>
            <w:r>
              <w:rPr>
                <w:rFonts w:hint="eastAsia" w:ascii="Times New Roman" w:hAnsi="Times New Roman" w:eastAsia="宋体" w:cs="Times New Roman"/>
                <w:color w:val="auto"/>
                <w:sz w:val="21"/>
              </w:rPr>
              <w:t>文雷科技有限公司</w:t>
            </w:r>
          </w:p>
        </w:tc>
        <w:tc>
          <w:tcPr>
            <w:tcW w:w="997" w:type="dxa"/>
            <w:shd w:val="clear" w:color="auto" w:fill="auto"/>
            <w:vAlign w:val="top"/>
          </w:tcPr>
          <w:p w14:paraId="1B86D4D5">
            <w:pPr>
              <w:pStyle w:val="3"/>
              <w:adjustRightInd w:val="0"/>
              <w:snapToGrid w:val="0"/>
              <w:spacing w:line="320" w:lineRule="exact"/>
              <w:ind w:firstLine="0" w:firstLineChars="0"/>
              <w:jc w:val="center"/>
              <w:textAlignment w:val="center"/>
              <w:rPr>
                <w:rFonts w:eastAsia="宋体" w:cs="楷体" w:asciiTheme="minorEastAsia" w:hAnsiTheme="minorEastAsia"/>
                <w:color w:val="000000"/>
                <w:kern w:val="0"/>
                <w:sz w:val="18"/>
                <w:szCs w:val="18"/>
                <w:lang w:val="en-US" w:eastAsia="zh-CN" w:bidi="ar-SA"/>
              </w:rPr>
            </w:pPr>
            <w:r>
              <w:rPr>
                <w:rFonts w:hint="eastAsia" w:ascii="Times New Roman" w:hAnsi="Times New Roman" w:eastAsia="宋体" w:cs="Times New Roman"/>
                <w:color w:val="auto"/>
                <w:sz w:val="21"/>
              </w:rPr>
              <w:t>张文雷</w:t>
            </w:r>
          </w:p>
        </w:tc>
        <w:tc>
          <w:tcPr>
            <w:tcW w:w="761" w:type="dxa"/>
            <w:shd w:val="clear" w:color="auto" w:fill="auto"/>
            <w:vAlign w:val="top"/>
          </w:tcPr>
          <w:p w14:paraId="09A1E429">
            <w:pPr>
              <w:pStyle w:val="3"/>
              <w:adjustRightInd w:val="0"/>
              <w:snapToGrid w:val="0"/>
              <w:spacing w:line="320" w:lineRule="exact"/>
              <w:ind w:firstLine="0" w:firstLineChars="0"/>
              <w:jc w:val="center"/>
              <w:textAlignment w:val="center"/>
              <w:rPr>
                <w:rFonts w:eastAsia="宋体" w:cs="楷体" w:asciiTheme="minorEastAsia" w:hAnsiTheme="minorEastAsia"/>
                <w:color w:val="000000"/>
                <w:kern w:val="0"/>
                <w:sz w:val="18"/>
                <w:szCs w:val="18"/>
                <w:lang w:val="en-US" w:eastAsia="zh-CN" w:bidi="ar-SA"/>
              </w:rPr>
            </w:pPr>
            <w:r>
              <w:rPr>
                <w:rFonts w:hint="eastAsia" w:ascii="Times New Roman" w:hAnsi="Times New Roman" w:eastAsia="宋体" w:cs="Times New Roman"/>
                <w:color w:val="auto"/>
                <w:sz w:val="21"/>
                <w:lang w:val="en-US" w:eastAsia="zh-CN"/>
              </w:rPr>
              <w:t>已授权</w:t>
            </w:r>
          </w:p>
        </w:tc>
      </w:tr>
      <w:tr w14:paraId="67A28B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trPr>
        <w:tc>
          <w:tcPr>
            <w:tcW w:w="1046" w:type="dxa"/>
            <w:shd w:val="clear" w:color="auto" w:fill="auto"/>
            <w:vAlign w:val="top"/>
          </w:tcPr>
          <w:p w14:paraId="0B607334">
            <w:pPr>
              <w:pStyle w:val="3"/>
              <w:adjustRightInd w:val="0"/>
              <w:snapToGrid w:val="0"/>
              <w:spacing w:line="320" w:lineRule="exact"/>
              <w:ind w:firstLine="0" w:firstLineChars="0"/>
              <w:jc w:val="both"/>
              <w:textAlignment w:val="center"/>
              <w:rPr>
                <w:rFonts w:eastAsia="宋体" w:cs="楷体" w:asciiTheme="minorEastAsia" w:hAnsiTheme="minorEastAsia"/>
                <w:color w:val="000000"/>
                <w:kern w:val="0"/>
                <w:sz w:val="18"/>
                <w:szCs w:val="18"/>
                <w:lang w:val="en-US" w:eastAsia="zh-CN" w:bidi="ar-SA"/>
              </w:rPr>
            </w:pPr>
            <w:r>
              <w:rPr>
                <w:rFonts w:hint="eastAsia" w:ascii="Times New Roman" w:hAnsi="Times New Roman" w:eastAsia="宋体" w:cs="Times New Roman"/>
                <w:color w:val="auto"/>
                <w:sz w:val="21"/>
              </w:rPr>
              <w:t>实用新型专利</w:t>
            </w:r>
          </w:p>
        </w:tc>
        <w:tc>
          <w:tcPr>
            <w:tcW w:w="1380" w:type="dxa"/>
            <w:shd w:val="clear" w:color="auto" w:fill="auto"/>
            <w:vAlign w:val="top"/>
          </w:tcPr>
          <w:p w14:paraId="791028DC">
            <w:pPr>
              <w:pStyle w:val="3"/>
              <w:adjustRightInd w:val="0"/>
              <w:snapToGrid w:val="0"/>
              <w:spacing w:line="320" w:lineRule="exact"/>
              <w:ind w:firstLine="0" w:firstLineChars="0"/>
              <w:jc w:val="center"/>
              <w:textAlignment w:val="center"/>
              <w:rPr>
                <w:rFonts w:eastAsia="宋体" w:cs="楷体" w:asciiTheme="minorEastAsia" w:hAnsiTheme="minorEastAsia"/>
                <w:color w:val="000000"/>
                <w:kern w:val="0"/>
                <w:sz w:val="18"/>
                <w:szCs w:val="18"/>
                <w:lang w:val="en-US" w:eastAsia="zh-CN" w:bidi="ar-SA"/>
              </w:rPr>
            </w:pPr>
            <w:r>
              <w:rPr>
                <w:rFonts w:hint="eastAsia" w:ascii="Times New Roman" w:hAnsi="Times New Roman" w:eastAsia="宋体" w:cs="Times New Roman"/>
                <w:color w:val="auto"/>
                <w:sz w:val="21"/>
              </w:rPr>
              <w:t>一种印刷机墨盒</w:t>
            </w:r>
          </w:p>
        </w:tc>
        <w:tc>
          <w:tcPr>
            <w:tcW w:w="765" w:type="dxa"/>
            <w:gridSpan w:val="2"/>
            <w:shd w:val="clear" w:color="auto" w:fill="auto"/>
            <w:vAlign w:val="top"/>
          </w:tcPr>
          <w:p w14:paraId="0414182F">
            <w:pPr>
              <w:pStyle w:val="3"/>
              <w:adjustRightInd w:val="0"/>
              <w:snapToGrid w:val="0"/>
              <w:spacing w:line="320" w:lineRule="exact"/>
              <w:ind w:firstLine="0" w:firstLineChars="0"/>
              <w:jc w:val="center"/>
              <w:textAlignment w:val="center"/>
              <w:rPr>
                <w:rFonts w:eastAsia="宋体" w:cs="楷体" w:asciiTheme="minorEastAsia" w:hAnsiTheme="minorEastAsia"/>
                <w:color w:val="000000"/>
                <w:kern w:val="0"/>
                <w:sz w:val="18"/>
                <w:szCs w:val="18"/>
                <w:lang w:val="en-US" w:eastAsia="zh-CN" w:bidi="ar-SA"/>
              </w:rPr>
            </w:pPr>
            <w:r>
              <w:rPr>
                <w:rFonts w:hint="eastAsia" w:ascii="Times New Roman" w:hAnsi="Times New Roman" w:eastAsia="宋体" w:cs="Times New Roman"/>
                <w:color w:val="auto"/>
                <w:sz w:val="21"/>
              </w:rPr>
              <w:t>中国</w:t>
            </w:r>
          </w:p>
        </w:tc>
        <w:tc>
          <w:tcPr>
            <w:tcW w:w="1155" w:type="dxa"/>
            <w:shd w:val="clear" w:color="auto" w:fill="auto"/>
            <w:vAlign w:val="top"/>
          </w:tcPr>
          <w:p w14:paraId="4955EF5F">
            <w:pPr>
              <w:pStyle w:val="3"/>
              <w:adjustRightInd w:val="0"/>
              <w:snapToGrid w:val="0"/>
              <w:spacing w:line="320" w:lineRule="exact"/>
              <w:ind w:firstLine="0" w:firstLineChars="0"/>
              <w:jc w:val="center"/>
              <w:textAlignment w:val="center"/>
              <w:rPr>
                <w:rFonts w:eastAsia="宋体" w:cs="楷体" w:asciiTheme="minorEastAsia" w:hAnsiTheme="minorEastAsia"/>
                <w:color w:val="auto"/>
                <w:kern w:val="0"/>
                <w:sz w:val="18"/>
                <w:szCs w:val="18"/>
                <w:lang w:val="en-US" w:eastAsia="zh-CN" w:bidi="ar-SA"/>
              </w:rPr>
            </w:pPr>
            <w:r>
              <w:rPr>
                <w:rFonts w:hint="eastAsia" w:ascii="Times New Roman" w:hAnsi="Times New Roman" w:eastAsia="宋体" w:cs="Times New Roman"/>
                <w:color w:val="auto"/>
                <w:sz w:val="21"/>
              </w:rPr>
              <w:t>ZL201621078129.5</w:t>
            </w:r>
          </w:p>
        </w:tc>
        <w:tc>
          <w:tcPr>
            <w:tcW w:w="1007" w:type="dxa"/>
            <w:shd w:val="clear" w:color="auto" w:fill="auto"/>
            <w:vAlign w:val="top"/>
          </w:tcPr>
          <w:p w14:paraId="467D8E84">
            <w:pPr>
              <w:pStyle w:val="3"/>
              <w:adjustRightInd w:val="0"/>
              <w:snapToGrid w:val="0"/>
              <w:spacing w:line="320" w:lineRule="exact"/>
              <w:ind w:firstLine="0" w:firstLineChars="0"/>
              <w:jc w:val="center"/>
              <w:textAlignment w:val="center"/>
              <w:rPr>
                <w:rFonts w:hint="eastAsia" w:eastAsia="宋体" w:cs="楷体" w:asciiTheme="minorEastAsia" w:hAnsiTheme="minorEastAsia"/>
                <w:color w:val="auto"/>
                <w:kern w:val="0"/>
                <w:sz w:val="18"/>
                <w:szCs w:val="18"/>
                <w:lang w:val="en-US" w:eastAsia="zh-CN" w:bidi="ar-SA"/>
              </w:rPr>
            </w:pPr>
            <w:r>
              <w:rPr>
                <w:rFonts w:hint="eastAsia" w:ascii="Times New Roman" w:hAnsi="Times New Roman" w:eastAsia="宋体" w:cs="Times New Roman"/>
                <w:color w:val="auto"/>
                <w:sz w:val="21"/>
              </w:rPr>
              <w:t>2017.04.05</w:t>
            </w:r>
          </w:p>
        </w:tc>
        <w:tc>
          <w:tcPr>
            <w:tcW w:w="992" w:type="dxa"/>
            <w:shd w:val="clear" w:color="auto" w:fill="auto"/>
            <w:vAlign w:val="top"/>
          </w:tcPr>
          <w:p w14:paraId="48711B2A">
            <w:pPr>
              <w:pStyle w:val="3"/>
              <w:adjustRightInd w:val="0"/>
              <w:snapToGrid w:val="0"/>
              <w:spacing w:line="320" w:lineRule="exact"/>
              <w:ind w:firstLine="0" w:firstLineChars="0"/>
              <w:jc w:val="center"/>
              <w:textAlignment w:val="center"/>
              <w:rPr>
                <w:rFonts w:eastAsia="宋体" w:cs="楷体" w:asciiTheme="minorEastAsia" w:hAnsiTheme="minorEastAsia"/>
                <w:color w:val="auto"/>
                <w:kern w:val="0"/>
                <w:sz w:val="18"/>
                <w:szCs w:val="18"/>
                <w:lang w:val="en-US" w:eastAsia="zh-CN" w:bidi="ar-SA"/>
              </w:rPr>
            </w:pPr>
            <w:r>
              <w:rPr>
                <w:rFonts w:hint="eastAsia" w:ascii="Times New Roman" w:hAnsi="Times New Roman" w:eastAsia="宋体" w:cs="Times New Roman"/>
                <w:color w:val="auto"/>
                <w:sz w:val="21"/>
                <w:lang w:val="en-US" w:eastAsia="zh-CN"/>
              </w:rPr>
              <w:t>6043752</w:t>
            </w:r>
          </w:p>
        </w:tc>
        <w:tc>
          <w:tcPr>
            <w:tcW w:w="1061" w:type="dxa"/>
            <w:shd w:val="clear" w:color="auto" w:fill="auto"/>
            <w:vAlign w:val="top"/>
          </w:tcPr>
          <w:p w14:paraId="5A584CD4">
            <w:pPr>
              <w:pStyle w:val="3"/>
              <w:adjustRightInd w:val="0"/>
              <w:snapToGrid w:val="0"/>
              <w:spacing w:line="320" w:lineRule="exact"/>
              <w:ind w:firstLine="0" w:firstLineChars="0"/>
              <w:jc w:val="center"/>
              <w:textAlignment w:val="center"/>
              <w:rPr>
                <w:rFonts w:eastAsia="宋体" w:cs="楷体" w:asciiTheme="minorEastAsia" w:hAnsiTheme="minorEastAsia"/>
                <w:color w:val="auto"/>
                <w:kern w:val="0"/>
                <w:sz w:val="18"/>
                <w:szCs w:val="18"/>
                <w:highlight w:val="none"/>
                <w:lang w:val="en-US" w:eastAsia="zh-CN" w:bidi="ar-SA"/>
              </w:rPr>
            </w:pPr>
            <w:r>
              <w:rPr>
                <w:rFonts w:hint="eastAsia" w:ascii="Times New Roman" w:hAnsi="Times New Roman" w:eastAsia="宋体" w:cs="Times New Roman"/>
                <w:color w:val="auto"/>
                <w:sz w:val="21"/>
                <w:lang w:val="en-US" w:eastAsia="zh-CN"/>
              </w:rPr>
              <w:t>辽宁</w:t>
            </w:r>
            <w:r>
              <w:rPr>
                <w:rFonts w:hint="eastAsia" w:ascii="Times New Roman" w:hAnsi="Times New Roman" w:eastAsia="宋体" w:cs="Times New Roman"/>
                <w:color w:val="auto"/>
                <w:sz w:val="21"/>
              </w:rPr>
              <w:t>文雷科技有限公司</w:t>
            </w:r>
          </w:p>
        </w:tc>
        <w:tc>
          <w:tcPr>
            <w:tcW w:w="997" w:type="dxa"/>
            <w:shd w:val="clear" w:color="auto" w:fill="auto"/>
            <w:vAlign w:val="top"/>
          </w:tcPr>
          <w:p w14:paraId="53185F4E">
            <w:pPr>
              <w:pStyle w:val="3"/>
              <w:adjustRightInd w:val="0"/>
              <w:snapToGrid w:val="0"/>
              <w:spacing w:line="320" w:lineRule="exact"/>
              <w:ind w:firstLine="0" w:firstLineChars="0"/>
              <w:jc w:val="center"/>
              <w:textAlignment w:val="center"/>
              <w:rPr>
                <w:rFonts w:eastAsia="宋体" w:cs="楷体" w:asciiTheme="minorEastAsia" w:hAnsiTheme="minorEastAsia"/>
                <w:color w:val="000000"/>
                <w:kern w:val="0"/>
                <w:sz w:val="18"/>
                <w:szCs w:val="18"/>
                <w:lang w:val="en-US" w:eastAsia="zh-CN" w:bidi="ar-SA"/>
              </w:rPr>
            </w:pPr>
            <w:r>
              <w:rPr>
                <w:rFonts w:hint="eastAsia" w:ascii="Times New Roman" w:hAnsi="Times New Roman" w:eastAsia="宋体" w:cs="Times New Roman"/>
                <w:color w:val="auto"/>
                <w:sz w:val="21"/>
              </w:rPr>
              <w:t>张文雷</w:t>
            </w:r>
          </w:p>
        </w:tc>
        <w:tc>
          <w:tcPr>
            <w:tcW w:w="761" w:type="dxa"/>
            <w:shd w:val="clear" w:color="auto" w:fill="auto"/>
            <w:vAlign w:val="top"/>
          </w:tcPr>
          <w:p w14:paraId="2F32EEB1">
            <w:pPr>
              <w:pStyle w:val="3"/>
              <w:adjustRightInd w:val="0"/>
              <w:snapToGrid w:val="0"/>
              <w:spacing w:line="320" w:lineRule="exact"/>
              <w:ind w:firstLine="0" w:firstLineChars="0"/>
              <w:jc w:val="center"/>
              <w:textAlignment w:val="center"/>
              <w:rPr>
                <w:rFonts w:eastAsia="宋体" w:cs="楷体" w:asciiTheme="minorEastAsia" w:hAnsiTheme="minorEastAsia"/>
                <w:color w:val="000000"/>
                <w:kern w:val="0"/>
                <w:sz w:val="18"/>
                <w:szCs w:val="18"/>
                <w:lang w:val="en-US" w:eastAsia="zh-CN" w:bidi="ar-SA"/>
              </w:rPr>
            </w:pPr>
            <w:r>
              <w:rPr>
                <w:rFonts w:hint="eastAsia" w:ascii="Times New Roman" w:hAnsi="Times New Roman" w:eastAsia="宋体" w:cs="Times New Roman"/>
                <w:color w:val="auto"/>
                <w:sz w:val="21"/>
                <w:lang w:val="en-US" w:eastAsia="zh-CN"/>
              </w:rPr>
              <w:t>已授权</w:t>
            </w:r>
          </w:p>
        </w:tc>
      </w:tr>
      <w:tr w14:paraId="6A1543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trPr>
        <w:tc>
          <w:tcPr>
            <w:tcW w:w="1046" w:type="dxa"/>
            <w:shd w:val="clear" w:color="auto" w:fill="auto"/>
            <w:vAlign w:val="top"/>
          </w:tcPr>
          <w:p w14:paraId="13404CA8">
            <w:pPr>
              <w:pStyle w:val="3"/>
              <w:adjustRightInd w:val="0"/>
              <w:snapToGrid w:val="0"/>
              <w:spacing w:line="320" w:lineRule="exact"/>
              <w:ind w:firstLine="0" w:firstLineChars="0"/>
              <w:jc w:val="both"/>
              <w:textAlignment w:val="center"/>
              <w:rPr>
                <w:rFonts w:eastAsia="宋体" w:cs="楷体" w:asciiTheme="minorEastAsia" w:hAnsiTheme="minorEastAsia"/>
                <w:color w:val="000000"/>
                <w:kern w:val="0"/>
                <w:sz w:val="18"/>
                <w:szCs w:val="18"/>
                <w:lang w:val="en-US" w:eastAsia="zh-CN" w:bidi="ar-SA"/>
              </w:rPr>
            </w:pPr>
            <w:r>
              <w:rPr>
                <w:rFonts w:hint="eastAsia" w:ascii="Times New Roman" w:hAnsi="Times New Roman" w:eastAsia="宋体" w:cs="Times New Roman"/>
                <w:color w:val="auto"/>
                <w:sz w:val="21"/>
                <w:highlight w:val="none"/>
                <w:lang w:val="en-US" w:eastAsia="zh-CN"/>
              </w:rPr>
              <w:t>国家标准</w:t>
            </w:r>
          </w:p>
        </w:tc>
        <w:tc>
          <w:tcPr>
            <w:tcW w:w="1380" w:type="dxa"/>
            <w:shd w:val="clear" w:color="auto" w:fill="auto"/>
            <w:vAlign w:val="top"/>
          </w:tcPr>
          <w:p w14:paraId="61D3FC0E">
            <w:pPr>
              <w:pStyle w:val="3"/>
              <w:adjustRightInd w:val="0"/>
              <w:snapToGrid w:val="0"/>
              <w:spacing w:line="320" w:lineRule="exact"/>
              <w:ind w:firstLine="0" w:firstLineChars="0"/>
              <w:jc w:val="center"/>
              <w:textAlignment w:val="center"/>
              <w:rPr>
                <w:rFonts w:eastAsia="宋体" w:cs="楷体" w:asciiTheme="minorEastAsia" w:hAnsiTheme="minorEastAsia"/>
                <w:color w:val="000000"/>
                <w:kern w:val="0"/>
                <w:sz w:val="18"/>
                <w:szCs w:val="18"/>
                <w:lang w:val="en-US" w:eastAsia="zh-CN" w:bidi="ar-SA"/>
              </w:rPr>
            </w:pPr>
            <w:r>
              <w:rPr>
                <w:rFonts w:hint="eastAsia" w:ascii="Times New Roman" w:hAnsi="Times New Roman" w:eastAsia="宋体" w:cs="Times New Roman"/>
                <w:color w:val="auto"/>
                <w:sz w:val="21"/>
                <w:highlight w:val="none"/>
                <w:lang w:eastAsia="zh-CN"/>
              </w:rPr>
              <w:t>《</w:t>
            </w:r>
            <w:r>
              <w:rPr>
                <w:rFonts w:hint="eastAsia" w:ascii="Times New Roman" w:hAnsi="Times New Roman" w:eastAsia="宋体" w:cs="Times New Roman"/>
                <w:color w:val="auto"/>
                <w:sz w:val="21"/>
                <w:highlight w:val="none"/>
              </w:rPr>
              <w:t>油墨干燥检验方法</w:t>
            </w:r>
            <w:r>
              <w:rPr>
                <w:rFonts w:hint="eastAsia" w:ascii="Times New Roman" w:hAnsi="Times New Roman" w:eastAsia="宋体" w:cs="Times New Roman"/>
                <w:color w:val="auto"/>
                <w:sz w:val="21"/>
                <w:highlight w:val="none"/>
                <w:lang w:eastAsia="zh-CN"/>
              </w:rPr>
              <w:t>》</w:t>
            </w:r>
          </w:p>
        </w:tc>
        <w:tc>
          <w:tcPr>
            <w:tcW w:w="765" w:type="dxa"/>
            <w:gridSpan w:val="2"/>
            <w:shd w:val="clear" w:color="auto" w:fill="auto"/>
            <w:vAlign w:val="top"/>
          </w:tcPr>
          <w:p w14:paraId="3D6C9B33">
            <w:pPr>
              <w:pStyle w:val="3"/>
              <w:adjustRightInd w:val="0"/>
              <w:snapToGrid w:val="0"/>
              <w:spacing w:line="320" w:lineRule="exact"/>
              <w:ind w:firstLine="0" w:firstLineChars="0"/>
              <w:jc w:val="center"/>
              <w:textAlignment w:val="center"/>
              <w:rPr>
                <w:rFonts w:eastAsia="宋体" w:cs="楷体" w:asciiTheme="minorEastAsia" w:hAnsiTheme="minorEastAsia"/>
                <w:color w:val="000000"/>
                <w:kern w:val="0"/>
                <w:sz w:val="18"/>
                <w:szCs w:val="18"/>
                <w:lang w:val="en-US" w:eastAsia="zh-CN" w:bidi="ar-SA"/>
              </w:rPr>
            </w:pPr>
            <w:r>
              <w:rPr>
                <w:rFonts w:hint="eastAsia" w:ascii="Times New Roman" w:hAnsi="Times New Roman" w:eastAsia="宋体" w:cs="Times New Roman"/>
                <w:color w:val="auto"/>
                <w:sz w:val="21"/>
                <w:highlight w:val="none"/>
              </w:rPr>
              <w:t>中国</w:t>
            </w:r>
          </w:p>
        </w:tc>
        <w:tc>
          <w:tcPr>
            <w:tcW w:w="1155" w:type="dxa"/>
            <w:shd w:val="clear" w:color="auto" w:fill="auto"/>
            <w:vAlign w:val="top"/>
          </w:tcPr>
          <w:p w14:paraId="6E472763">
            <w:pPr>
              <w:pStyle w:val="3"/>
              <w:adjustRightInd w:val="0"/>
              <w:snapToGrid w:val="0"/>
              <w:spacing w:line="320" w:lineRule="exact"/>
              <w:ind w:firstLine="0" w:firstLineChars="0"/>
              <w:jc w:val="center"/>
              <w:textAlignment w:val="center"/>
              <w:rPr>
                <w:rFonts w:eastAsia="宋体" w:cs="楷体" w:asciiTheme="minorEastAsia" w:hAnsiTheme="minorEastAsia"/>
                <w:color w:val="auto"/>
                <w:kern w:val="0"/>
                <w:sz w:val="18"/>
                <w:szCs w:val="18"/>
                <w:lang w:val="en-US" w:eastAsia="zh-CN" w:bidi="ar-SA"/>
              </w:rPr>
            </w:pPr>
            <w:r>
              <w:rPr>
                <w:rFonts w:hint="eastAsia" w:ascii="Times New Roman" w:hAnsi="Times New Roman" w:eastAsia="宋体" w:cs="Times New Roman"/>
                <w:color w:val="auto"/>
                <w:sz w:val="21"/>
                <w:highlight w:val="none"/>
              </w:rPr>
              <w:t>GB</w:t>
            </w:r>
            <w:r>
              <w:rPr>
                <w:rFonts w:hint="eastAsia" w:ascii="Times New Roman" w:hAnsi="Times New Roman" w:eastAsia="宋体" w:cs="Times New Roman"/>
                <w:color w:val="auto"/>
                <w:sz w:val="21"/>
                <w:highlight w:val="none"/>
                <w:lang w:val="en-US" w:eastAsia="zh-CN"/>
              </w:rPr>
              <w:t>/</w:t>
            </w:r>
            <w:r>
              <w:rPr>
                <w:rFonts w:hint="eastAsia" w:ascii="Times New Roman" w:hAnsi="Times New Roman" w:eastAsia="宋体" w:cs="Times New Roman"/>
                <w:color w:val="auto"/>
                <w:sz w:val="21"/>
                <w:highlight w:val="none"/>
              </w:rPr>
              <w:t>T 13217.5-2023</w:t>
            </w:r>
          </w:p>
        </w:tc>
        <w:tc>
          <w:tcPr>
            <w:tcW w:w="1007" w:type="dxa"/>
            <w:shd w:val="clear" w:color="auto" w:fill="auto"/>
            <w:vAlign w:val="top"/>
          </w:tcPr>
          <w:p w14:paraId="5555D553">
            <w:pPr>
              <w:pStyle w:val="3"/>
              <w:adjustRightInd w:val="0"/>
              <w:snapToGrid w:val="0"/>
              <w:spacing w:line="320" w:lineRule="exact"/>
              <w:ind w:firstLine="0" w:firstLineChars="0"/>
              <w:jc w:val="center"/>
              <w:textAlignment w:val="center"/>
              <w:rPr>
                <w:rFonts w:eastAsia="宋体" w:cs="楷体" w:asciiTheme="minorEastAsia" w:hAnsiTheme="minorEastAsia"/>
                <w:color w:val="auto"/>
                <w:kern w:val="0"/>
                <w:sz w:val="18"/>
                <w:szCs w:val="18"/>
                <w:lang w:val="en-US" w:eastAsia="zh-CN" w:bidi="ar-SA"/>
              </w:rPr>
            </w:pPr>
            <w:r>
              <w:rPr>
                <w:rFonts w:hint="eastAsia" w:ascii="Times New Roman" w:hAnsi="Times New Roman" w:eastAsia="宋体" w:cs="Times New Roman"/>
                <w:color w:val="auto"/>
                <w:sz w:val="21"/>
                <w:highlight w:val="none"/>
                <w:lang w:val="en-US" w:eastAsia="zh-CN"/>
              </w:rPr>
              <w:t>2023.09.07</w:t>
            </w:r>
          </w:p>
        </w:tc>
        <w:tc>
          <w:tcPr>
            <w:tcW w:w="992" w:type="dxa"/>
            <w:shd w:val="clear" w:color="auto" w:fill="auto"/>
            <w:vAlign w:val="top"/>
          </w:tcPr>
          <w:p w14:paraId="179AEC87">
            <w:pPr>
              <w:pStyle w:val="3"/>
              <w:adjustRightInd w:val="0"/>
              <w:snapToGrid w:val="0"/>
              <w:spacing w:line="320" w:lineRule="exact"/>
              <w:ind w:firstLine="0" w:firstLineChars="0"/>
              <w:jc w:val="center"/>
              <w:textAlignment w:val="center"/>
              <w:rPr>
                <w:rFonts w:eastAsia="宋体" w:cs="楷体" w:asciiTheme="minorEastAsia" w:hAnsiTheme="minorEastAsia"/>
                <w:color w:val="auto"/>
                <w:kern w:val="0"/>
                <w:sz w:val="18"/>
                <w:szCs w:val="18"/>
                <w:lang w:val="en-US" w:eastAsia="zh-CN" w:bidi="ar-SA"/>
              </w:rPr>
            </w:pPr>
            <w:r>
              <w:rPr>
                <w:rFonts w:hint="eastAsia" w:ascii="Times New Roman" w:hAnsi="Times New Roman" w:eastAsia="宋体" w:cs="Times New Roman"/>
                <w:color w:val="auto"/>
                <w:sz w:val="21"/>
                <w:highlight w:val="none"/>
                <w:lang w:val="en-US" w:eastAsia="zh-CN"/>
              </w:rPr>
              <w:t>国家市场监督管理局/ 国家标准化管理委员会</w:t>
            </w:r>
          </w:p>
        </w:tc>
        <w:tc>
          <w:tcPr>
            <w:tcW w:w="1061" w:type="dxa"/>
            <w:shd w:val="clear" w:color="auto" w:fill="auto"/>
            <w:vAlign w:val="top"/>
          </w:tcPr>
          <w:p w14:paraId="6E1B3BA8">
            <w:pPr>
              <w:pStyle w:val="3"/>
              <w:adjustRightInd w:val="0"/>
              <w:snapToGrid w:val="0"/>
              <w:spacing w:line="320" w:lineRule="exact"/>
              <w:ind w:firstLine="0" w:firstLineChars="0"/>
              <w:jc w:val="center"/>
              <w:textAlignment w:val="center"/>
              <w:rPr>
                <w:rFonts w:eastAsia="宋体" w:cs="楷体" w:asciiTheme="minorEastAsia" w:hAnsiTheme="minorEastAsia"/>
                <w:color w:val="auto"/>
                <w:kern w:val="0"/>
                <w:sz w:val="18"/>
                <w:szCs w:val="18"/>
                <w:highlight w:val="none"/>
                <w:lang w:val="en-US" w:eastAsia="zh-CN" w:bidi="ar-SA"/>
              </w:rPr>
            </w:pPr>
            <w:r>
              <w:rPr>
                <w:rFonts w:hint="eastAsia" w:ascii="Times New Roman" w:hAnsi="Times New Roman" w:eastAsia="宋体" w:cs="Times New Roman"/>
                <w:color w:val="auto"/>
                <w:sz w:val="21"/>
                <w:highlight w:val="none"/>
                <w:lang w:val="en-US" w:eastAsia="zh-CN"/>
              </w:rPr>
              <w:t>湖州文雷新材料有限公司</w:t>
            </w:r>
            <w:r>
              <w:rPr>
                <w:rFonts w:hint="eastAsia" w:ascii="Times New Roman" w:hAnsi="Times New Roman" w:eastAsia="宋体" w:cs="Times New Roman"/>
                <w:color w:val="auto"/>
                <w:sz w:val="21"/>
                <w:highlight w:val="none"/>
                <w:lang w:eastAsia="zh-CN"/>
              </w:rPr>
              <w:t>、辽宁星美环保科贸有限公司</w:t>
            </w:r>
          </w:p>
        </w:tc>
        <w:tc>
          <w:tcPr>
            <w:tcW w:w="997" w:type="dxa"/>
            <w:shd w:val="clear" w:color="auto" w:fill="auto"/>
            <w:vAlign w:val="top"/>
          </w:tcPr>
          <w:p w14:paraId="0F70F1EE">
            <w:pPr>
              <w:pStyle w:val="3"/>
              <w:adjustRightInd w:val="0"/>
              <w:snapToGrid w:val="0"/>
              <w:spacing w:line="320" w:lineRule="exact"/>
              <w:ind w:firstLine="0" w:firstLineChars="0"/>
              <w:jc w:val="center"/>
              <w:textAlignment w:val="center"/>
              <w:rPr>
                <w:rFonts w:eastAsia="宋体" w:cs="楷体" w:asciiTheme="minorEastAsia" w:hAnsiTheme="minorEastAsia"/>
                <w:color w:val="000000"/>
                <w:kern w:val="0"/>
                <w:sz w:val="18"/>
                <w:szCs w:val="18"/>
                <w:lang w:val="en-US" w:eastAsia="zh-CN" w:bidi="ar-SA"/>
              </w:rPr>
            </w:pPr>
            <w:r>
              <w:rPr>
                <w:rFonts w:hint="eastAsia" w:ascii="Times New Roman" w:hAnsi="Times New Roman" w:eastAsia="宋体" w:cs="Times New Roman"/>
                <w:color w:val="auto"/>
                <w:sz w:val="21"/>
                <w:highlight w:val="none"/>
              </w:rPr>
              <w:t>张文雷</w:t>
            </w:r>
            <w:r>
              <w:rPr>
                <w:rFonts w:hint="eastAsia" w:ascii="Times New Roman" w:hAnsi="Times New Roman" w:eastAsia="宋体" w:cs="Times New Roman"/>
                <w:color w:val="auto"/>
                <w:sz w:val="21"/>
                <w:highlight w:val="none"/>
                <w:lang w:eastAsia="zh-CN"/>
              </w:rPr>
              <w:t>、唐美嘉宝</w:t>
            </w:r>
          </w:p>
        </w:tc>
        <w:tc>
          <w:tcPr>
            <w:tcW w:w="761" w:type="dxa"/>
            <w:shd w:val="clear" w:color="auto" w:fill="auto"/>
            <w:vAlign w:val="top"/>
          </w:tcPr>
          <w:p w14:paraId="0C03241D">
            <w:pPr>
              <w:pStyle w:val="3"/>
              <w:adjustRightInd w:val="0"/>
              <w:snapToGrid w:val="0"/>
              <w:spacing w:line="320" w:lineRule="exact"/>
              <w:ind w:firstLine="0" w:firstLineChars="0"/>
              <w:jc w:val="center"/>
              <w:textAlignment w:val="center"/>
              <w:rPr>
                <w:rFonts w:eastAsia="宋体" w:cs="楷体" w:asciiTheme="minorEastAsia" w:hAnsiTheme="minorEastAsia"/>
                <w:color w:val="000000"/>
                <w:kern w:val="0"/>
                <w:sz w:val="18"/>
                <w:szCs w:val="18"/>
                <w:lang w:val="en-US" w:eastAsia="zh-CN" w:bidi="ar-SA"/>
              </w:rPr>
            </w:pPr>
            <w:r>
              <w:rPr>
                <w:rFonts w:hint="eastAsia" w:ascii="Times New Roman" w:hAnsi="Times New Roman" w:eastAsia="宋体" w:cs="Times New Roman"/>
                <w:color w:val="auto"/>
                <w:sz w:val="21"/>
                <w:highlight w:val="none"/>
                <w:lang w:val="en-US" w:eastAsia="zh-CN"/>
              </w:rPr>
              <w:t>已发布</w:t>
            </w:r>
          </w:p>
        </w:tc>
      </w:tr>
      <w:tr w14:paraId="2B885E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4" w:hRule="atLeast"/>
        </w:trPr>
        <w:tc>
          <w:tcPr>
            <w:tcW w:w="2808" w:type="dxa"/>
            <w:gridSpan w:val="3"/>
            <w:shd w:val="clear" w:color="auto" w:fill="auto"/>
            <w:vAlign w:val="center"/>
          </w:tcPr>
          <w:p w14:paraId="541AD8FE">
            <w:pPr>
              <w:jc w:val="center"/>
              <w:rPr>
                <w:rFonts w:hint="eastAsia" w:ascii="宋体" w:hAnsi="宋体"/>
                <w:szCs w:val="21"/>
              </w:rPr>
            </w:pPr>
            <w:r>
              <w:rPr>
                <w:rFonts w:hint="eastAsia" w:ascii="宋体" w:hAnsi="宋体"/>
                <w:szCs w:val="21"/>
              </w:rPr>
              <w:t>完成人情况</w:t>
            </w:r>
          </w:p>
        </w:tc>
        <w:tc>
          <w:tcPr>
            <w:tcW w:w="6356" w:type="dxa"/>
            <w:gridSpan w:val="7"/>
            <w:shd w:val="clear" w:color="auto" w:fill="auto"/>
            <w:vAlign w:val="center"/>
          </w:tcPr>
          <w:p w14:paraId="73A501F9">
            <w:pPr>
              <w:pStyle w:val="2"/>
              <w:keepNext w:val="0"/>
              <w:keepLines w:val="0"/>
              <w:pageBreakBefore w:val="0"/>
              <w:widowControl w:val="0"/>
              <w:numPr>
                <w:ilvl w:val="0"/>
                <w:numId w:val="0"/>
              </w:numPr>
              <w:kinsoku/>
              <w:wordWrap/>
              <w:overflowPunct/>
              <w:topLinePunct w:val="0"/>
              <w:autoSpaceDE/>
              <w:autoSpaceDN/>
              <w:bidi w:val="0"/>
              <w:adjustRightInd/>
              <w:snapToGrid/>
              <w:spacing w:after="0" w:line="400" w:lineRule="exact"/>
              <w:ind w:right="198" w:rightChars="0" w:firstLine="412" w:firstLineChars="200"/>
              <w:jc w:val="both"/>
              <w:textAlignment w:val="auto"/>
              <w:rPr>
                <w:rFonts w:hint="eastAsia"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1、张文雷：项目总负责人，是新型环保水墨产业化关键技术研究与应用团队核心</w:t>
            </w:r>
            <w:r>
              <w:rPr>
                <w:rFonts w:hint="eastAsia" w:ascii="宋体" w:hAnsi="宋体" w:eastAsia="宋体" w:cs="Times New Roman"/>
                <w:kern w:val="2"/>
                <w:sz w:val="21"/>
                <w:szCs w:val="21"/>
                <w:lang w:val="en-US" w:eastAsia="zh-CN" w:bidi="ar-SA"/>
              </w:rPr>
              <w:t>成员，负责新型环保水墨系列产品配方设计与相关国家标准及行业标准的制定，负责公司全面管理工作，组织开展了新型环保水墨产品的技术研发与市场推广工作，为推动新型环保水墨产品在传统凹版印刷向数字化印刷转型的应用与推广中作出突出贡献。是强制性国家</w:t>
            </w:r>
            <w:r>
              <w:rPr>
                <w:rFonts w:hint="eastAsia" w:ascii="Times New Roman" w:hAnsi="Times New Roman" w:eastAsia="宋体" w:cs="Times New Roman"/>
                <w:color w:val="auto"/>
                <w:kern w:val="2"/>
                <w:sz w:val="21"/>
                <w:szCs w:val="21"/>
                <w:lang w:val="en-US" w:eastAsia="zh-CN" w:bidi="ar-SA"/>
              </w:rPr>
              <w:t>标准：GB-38507-2020 、国家标准：GB/T13217.3-2022、国家标准：GB/T13217.5-2023、行业标准：QB/T5919-2023、行业标准：QB/T5965-2023、团体标准： T/CADBM11-2019  等标准的主要起草人，对本项目创新点1至5项都做出突出贡献。是1项发明专利、7项实用新型专利的发明人。</w:t>
            </w:r>
          </w:p>
          <w:p w14:paraId="382E31FD">
            <w:pPr>
              <w:pStyle w:val="2"/>
              <w:keepNext w:val="0"/>
              <w:keepLines w:val="0"/>
              <w:pageBreakBefore w:val="0"/>
              <w:widowControl w:val="0"/>
              <w:numPr>
                <w:ilvl w:val="0"/>
                <w:numId w:val="0"/>
              </w:numPr>
              <w:kinsoku/>
              <w:wordWrap/>
              <w:overflowPunct/>
              <w:topLinePunct w:val="0"/>
              <w:autoSpaceDE/>
              <w:autoSpaceDN/>
              <w:bidi w:val="0"/>
              <w:adjustRightInd/>
              <w:snapToGrid/>
              <w:spacing w:after="0" w:line="400" w:lineRule="exact"/>
              <w:ind w:right="198" w:rightChars="0" w:firstLine="412" w:firstLineChars="200"/>
              <w:jc w:val="both"/>
              <w:textAlignment w:val="auto"/>
              <w:rPr>
                <w:rFonts w:hint="eastAsia"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2、唐美嘉宝：项目负责人，是新型环保水墨产业化关键技术研究与应用团队核心成员，负责公司技术与管理工作，专业从事环保水墨及数码印刷材料的研发、生产及销售与企业管理和市场推广，具有近十年工作经验。同时负责新型环保水墨系列产品配方设计与相关国家标准及行业标准的制定，组织开展了新型环保水墨产品的技术研发与市场推广工作，为推动新型环保水墨产品在传统凹版印刷向数字化印刷转型的应用与推广中作出突出贡献。是国家标准：GB/T13217.5-2023、行业标准：QB/T5919-2023、行业标准：QB/T5965-2023等标准的主要起草人，对本项目创新点1至5项都做出突出贡献。是1项发明专利、实用新型专利1的发明人。</w:t>
            </w:r>
          </w:p>
          <w:p w14:paraId="4CFDA1BC">
            <w:pPr>
              <w:pStyle w:val="2"/>
              <w:keepNext w:val="0"/>
              <w:keepLines w:val="0"/>
              <w:pageBreakBefore w:val="0"/>
              <w:widowControl w:val="0"/>
              <w:numPr>
                <w:ilvl w:val="0"/>
                <w:numId w:val="0"/>
              </w:numPr>
              <w:kinsoku/>
              <w:wordWrap/>
              <w:overflowPunct/>
              <w:topLinePunct w:val="0"/>
              <w:autoSpaceDE/>
              <w:autoSpaceDN/>
              <w:bidi w:val="0"/>
              <w:adjustRightInd/>
              <w:snapToGrid/>
              <w:spacing w:after="0" w:line="400" w:lineRule="exact"/>
              <w:ind w:right="198" w:rightChars="0" w:firstLine="412" w:firstLineChars="200"/>
              <w:jc w:val="both"/>
              <w:textAlignment w:val="auto"/>
              <w:rPr>
                <w:rFonts w:hint="eastAsia"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3、白星辰：研发负责人，是新型环保水墨产业化关键技术研究与应用团队核心成员，负责公司产品研发与技术工作，具有近十年工作经验。同时负责数码印刷工艺的研发与配方设计工作，参加与本项目相关的国家标准及行业标准的制定，为推动新型环保水墨产品在传统凹版印刷向数字化印刷转型的应用与推广中作出突出贡献。是行业标准：QB/T5919-2023、行业标准：QB/T5965-2023等标准的主要起草人，对本项目创新点1至5项都做出突出贡献。是1项发明专利的发明人、实用新型专利1的发明人。</w:t>
            </w:r>
          </w:p>
          <w:p w14:paraId="0A7CB96D">
            <w:pPr>
              <w:pStyle w:val="2"/>
              <w:keepNext w:val="0"/>
              <w:keepLines w:val="0"/>
              <w:pageBreakBefore w:val="0"/>
              <w:widowControl w:val="0"/>
              <w:numPr>
                <w:ilvl w:val="0"/>
                <w:numId w:val="0"/>
              </w:numPr>
              <w:kinsoku/>
              <w:wordWrap/>
              <w:overflowPunct/>
              <w:topLinePunct w:val="0"/>
              <w:autoSpaceDE/>
              <w:autoSpaceDN/>
              <w:bidi w:val="0"/>
              <w:adjustRightInd/>
              <w:snapToGrid/>
              <w:spacing w:after="0" w:line="400" w:lineRule="exact"/>
              <w:ind w:right="198" w:rightChars="0" w:firstLine="412" w:firstLineChars="200"/>
              <w:jc w:val="both"/>
              <w:textAlignment w:val="auto"/>
              <w:rPr>
                <w:rFonts w:hint="eastAsia" w:ascii="宋体" w:hAnsi="宋体"/>
                <w:szCs w:val="21"/>
              </w:rPr>
            </w:pPr>
            <w:r>
              <w:rPr>
                <w:rFonts w:hint="eastAsia" w:ascii="Times New Roman" w:hAnsi="Times New Roman" w:eastAsia="宋体" w:cs="Times New Roman"/>
                <w:color w:val="auto"/>
                <w:kern w:val="2"/>
                <w:sz w:val="21"/>
                <w:szCs w:val="21"/>
                <w:lang w:val="en-US" w:eastAsia="zh-CN" w:bidi="ar-SA"/>
              </w:rPr>
              <w:t>4、张世丰：项目研发生产负责人，是新型环保水墨产业化关键技术研究与应用团队核心成员，负责新型环保水墨系列产品配方设计与实际生产技术，公司水基墨研发中心负责人，同时负责新项目研发与技术管理工作，为推动新型环保水墨产品在传统凹版印刷向数字化印刷转型的应用与推广中作出突出贡献。对本项目创新点1至5项都做出突出贡献。是1项发明专利、1项实用新型专利的发明人。</w:t>
            </w:r>
          </w:p>
        </w:tc>
      </w:tr>
      <w:tr w14:paraId="62DBE1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4" w:hRule="atLeast"/>
        </w:trPr>
        <w:tc>
          <w:tcPr>
            <w:tcW w:w="2808" w:type="dxa"/>
            <w:gridSpan w:val="3"/>
            <w:shd w:val="clear" w:color="auto" w:fill="auto"/>
            <w:vAlign w:val="center"/>
          </w:tcPr>
          <w:p w14:paraId="1BE8C210">
            <w:pPr>
              <w:jc w:val="center"/>
              <w:rPr>
                <w:rFonts w:hint="eastAsia" w:ascii="宋体" w:hAnsi="宋体" w:eastAsia="宋体"/>
                <w:szCs w:val="21"/>
                <w:lang w:eastAsia="zh-CN"/>
              </w:rPr>
            </w:pPr>
            <w:r>
              <w:rPr>
                <w:rFonts w:hint="eastAsia" w:ascii="宋体" w:hAnsi="宋体"/>
                <w:szCs w:val="21"/>
                <w:lang w:eastAsia="zh-CN"/>
              </w:rPr>
              <w:t>完成单位及创新推广贡献</w:t>
            </w:r>
          </w:p>
        </w:tc>
        <w:tc>
          <w:tcPr>
            <w:tcW w:w="6356" w:type="dxa"/>
            <w:gridSpan w:val="7"/>
            <w:shd w:val="clear" w:color="auto" w:fill="auto"/>
            <w:vAlign w:val="center"/>
          </w:tcPr>
          <w:p w14:paraId="6DEAAA80">
            <w:pPr>
              <w:pStyle w:val="2"/>
              <w:keepNext w:val="0"/>
              <w:keepLines w:val="0"/>
              <w:pageBreakBefore w:val="0"/>
              <w:widowControl w:val="0"/>
              <w:numPr>
                <w:ilvl w:val="0"/>
                <w:numId w:val="0"/>
              </w:numPr>
              <w:kinsoku/>
              <w:wordWrap/>
              <w:overflowPunct/>
              <w:topLinePunct w:val="0"/>
              <w:autoSpaceDE/>
              <w:autoSpaceDN/>
              <w:bidi w:val="0"/>
              <w:adjustRightInd/>
              <w:snapToGrid/>
              <w:spacing w:after="0" w:line="400" w:lineRule="exact"/>
              <w:ind w:right="198" w:rightChars="0" w:firstLine="412" w:firstLineChars="200"/>
              <w:jc w:val="both"/>
              <w:textAlignment w:val="auto"/>
              <w:rPr>
                <w:rFonts w:hint="eastAsia"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辽宁文雷科技有限公司在本项目中，致力于技术创新与研发取得了显著成果。通过对水性树脂、颜料、溶剂及助剂等关键原材料的深入研究，成功开发出性能优异的水性油墨产品。这些产品不仅符合环保标准，而且具有墨性稳定、附着力强、抗水性好、干燥迅速等特点。此外，还针对特定应用领域，如地板、墙纸膜、食品药品包装等，研发了专用水性油墨，以满足不同客户的需求。</w:t>
            </w:r>
          </w:p>
          <w:p w14:paraId="1DAF5686">
            <w:pPr>
              <w:pStyle w:val="2"/>
              <w:keepNext w:val="0"/>
              <w:keepLines w:val="0"/>
              <w:pageBreakBefore w:val="0"/>
              <w:widowControl w:val="0"/>
              <w:numPr>
                <w:ilvl w:val="0"/>
                <w:numId w:val="0"/>
              </w:numPr>
              <w:kinsoku/>
              <w:wordWrap/>
              <w:overflowPunct/>
              <w:topLinePunct w:val="0"/>
              <w:autoSpaceDE/>
              <w:autoSpaceDN/>
              <w:bidi w:val="0"/>
              <w:adjustRightInd/>
              <w:snapToGrid/>
              <w:spacing w:after="0" w:line="400" w:lineRule="exact"/>
              <w:ind w:right="198" w:rightChars="0" w:firstLine="412" w:firstLineChars="200"/>
              <w:jc w:val="both"/>
              <w:textAlignment w:val="auto"/>
              <w:rPr>
                <w:rFonts w:hint="eastAsia"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辽宁文雷科技有限公司在本项目的应用推广方面，也取得了显著成效。首先，通过参加国内专业展会、技术研讨会等方式，积极宣传和推广本项目产品的环保优势和印刷性能。这些活动不仅提高了水性油墨的知名度，还吸引了大量潜在客户的关注。其次，还与下游印刷企业展开合作，通过提供技术支持、培训印刷工人等方式，帮助印刷企业顺利过渡到水性油墨印刷。同时，还针对印刷过程中出现的问题，提供及时的解决方案和技术支持，确保印刷质量和生产效率。此外，还积极推动水性油墨在包装、家装建材等领域的应用拓展。通过与相关行业协会和企业的合作，共同推动水性油墨在这些领域的普及和应用。这些努力不仅促进了水性油墨市场的快速发展，还为推动绿色印刷和可持续发展做出了积极贡献。</w:t>
            </w:r>
          </w:p>
          <w:p w14:paraId="72971628">
            <w:pPr>
              <w:pStyle w:val="2"/>
              <w:keepNext w:val="0"/>
              <w:keepLines w:val="0"/>
              <w:pageBreakBefore w:val="0"/>
              <w:widowControl w:val="0"/>
              <w:numPr>
                <w:ilvl w:val="0"/>
                <w:numId w:val="0"/>
              </w:numPr>
              <w:kinsoku/>
              <w:wordWrap/>
              <w:overflowPunct/>
              <w:topLinePunct w:val="0"/>
              <w:autoSpaceDE/>
              <w:autoSpaceDN/>
              <w:bidi w:val="0"/>
              <w:adjustRightInd/>
              <w:snapToGrid/>
              <w:spacing w:after="0" w:line="400" w:lineRule="exact"/>
              <w:ind w:right="198" w:rightChars="0" w:firstLine="412" w:firstLineChars="200"/>
              <w:jc w:val="both"/>
              <w:textAlignment w:val="auto"/>
              <w:rPr>
                <w:rFonts w:hint="eastAsia" w:ascii="宋体" w:hAnsi="宋体"/>
                <w:szCs w:val="21"/>
                <w:lang w:eastAsia="zh-CN"/>
              </w:rPr>
            </w:pPr>
            <w:r>
              <w:rPr>
                <w:rFonts w:hint="eastAsia" w:ascii="Times New Roman" w:hAnsi="Times New Roman" w:eastAsia="宋体" w:cs="Times New Roman"/>
                <w:color w:val="auto"/>
                <w:kern w:val="2"/>
                <w:sz w:val="21"/>
                <w:szCs w:val="21"/>
                <w:lang w:val="en-US" w:eastAsia="zh-CN" w:bidi="ar-SA"/>
              </w:rPr>
              <w:t>综上所述， 辽宁文雷科技有限公司在水性油墨项目的科技创新和应用推广方面取得了显著成果。这些成果不仅提升了水性油墨的技术水平和产品质量，还推动了水性油墨的应用拓展，为绿色印刷和可持续发展做出了积极贡献。</w:t>
            </w:r>
          </w:p>
        </w:tc>
      </w:tr>
      <w:tr w14:paraId="52E88E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trPr>
        <w:tc>
          <w:tcPr>
            <w:tcW w:w="2808" w:type="dxa"/>
            <w:gridSpan w:val="3"/>
            <w:shd w:val="clear" w:color="auto" w:fill="auto"/>
            <w:vAlign w:val="center"/>
          </w:tcPr>
          <w:p w14:paraId="3130AD4E">
            <w:pPr>
              <w:jc w:val="center"/>
              <w:rPr>
                <w:rFonts w:hint="eastAsia"/>
                <w:szCs w:val="21"/>
              </w:rPr>
            </w:pPr>
            <w:r>
              <w:rPr>
                <w:rFonts w:hint="eastAsia"/>
                <w:szCs w:val="21"/>
              </w:rPr>
              <w:t>完成人合作关系说明</w:t>
            </w:r>
          </w:p>
        </w:tc>
        <w:tc>
          <w:tcPr>
            <w:tcW w:w="6356" w:type="dxa"/>
            <w:gridSpan w:val="7"/>
            <w:shd w:val="clear" w:color="auto" w:fill="auto"/>
            <w:vAlign w:val="center"/>
          </w:tcPr>
          <w:p w14:paraId="5F1F3D34">
            <w:pPr>
              <w:pStyle w:val="2"/>
              <w:keepNext w:val="0"/>
              <w:keepLines w:val="0"/>
              <w:pageBreakBefore w:val="0"/>
              <w:widowControl w:val="0"/>
              <w:numPr>
                <w:ilvl w:val="0"/>
                <w:numId w:val="0"/>
              </w:numPr>
              <w:kinsoku/>
              <w:wordWrap/>
              <w:overflowPunct/>
              <w:topLinePunct w:val="0"/>
              <w:autoSpaceDE/>
              <w:autoSpaceDN/>
              <w:bidi w:val="0"/>
              <w:adjustRightInd/>
              <w:snapToGrid/>
              <w:spacing w:after="0" w:line="400" w:lineRule="exact"/>
              <w:ind w:right="198" w:rightChars="0" w:firstLine="412" w:firstLineChars="200"/>
              <w:jc w:val="both"/>
              <w:textAlignment w:val="auto"/>
              <w:rPr>
                <w:rFonts w:hint="eastAsia"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辽宁文雷科技有限公司所申报的省科技进步奖项目，涉及多位完成人的紧密合作与共同努力。在此，我们特就各位完成人之间的合作关系进行详细说明：</w:t>
            </w:r>
          </w:p>
          <w:p w14:paraId="38C72356">
            <w:pPr>
              <w:pStyle w:val="2"/>
              <w:keepNext w:val="0"/>
              <w:keepLines w:val="0"/>
              <w:pageBreakBefore w:val="0"/>
              <w:widowControl w:val="0"/>
              <w:numPr>
                <w:ilvl w:val="0"/>
                <w:numId w:val="0"/>
              </w:numPr>
              <w:kinsoku/>
              <w:wordWrap/>
              <w:overflowPunct/>
              <w:topLinePunct w:val="0"/>
              <w:autoSpaceDE/>
              <w:autoSpaceDN/>
              <w:bidi w:val="0"/>
              <w:adjustRightInd/>
              <w:snapToGrid/>
              <w:spacing w:after="0" w:line="400" w:lineRule="exact"/>
              <w:ind w:right="198" w:rightChars="0" w:firstLine="412" w:firstLineChars="200"/>
              <w:jc w:val="both"/>
              <w:textAlignment w:val="auto"/>
              <w:rPr>
                <w:rFonts w:hint="eastAsia"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1.张文雷：本人作为项目总负责人，负责项目的整体规划、进度把控以及资源调配。在项目执行过程中，她积极协调各方资源，确保项目的顺利进行。</w:t>
            </w:r>
          </w:p>
          <w:p w14:paraId="649D2E89">
            <w:pPr>
              <w:pStyle w:val="2"/>
              <w:keepNext w:val="0"/>
              <w:keepLines w:val="0"/>
              <w:pageBreakBefore w:val="0"/>
              <w:widowControl w:val="0"/>
              <w:numPr>
                <w:ilvl w:val="0"/>
                <w:numId w:val="0"/>
              </w:numPr>
              <w:kinsoku/>
              <w:wordWrap/>
              <w:overflowPunct/>
              <w:topLinePunct w:val="0"/>
              <w:autoSpaceDE/>
              <w:autoSpaceDN/>
              <w:bidi w:val="0"/>
              <w:adjustRightInd/>
              <w:snapToGrid/>
              <w:spacing w:after="0" w:line="400" w:lineRule="exact"/>
              <w:ind w:right="198" w:rightChars="0" w:firstLine="412" w:firstLineChars="200"/>
              <w:jc w:val="both"/>
              <w:textAlignment w:val="auto"/>
              <w:rPr>
                <w:rFonts w:hint="eastAsia"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2.唐美嘉宝：她主要负责合作企业在产业化过程中的创新研究，唐美嘉宝在产业化过程中所进行的发明与创新研究，是推动本项目发展为诸多企业广泛实际应用的重要原因。</w:t>
            </w:r>
          </w:p>
          <w:p w14:paraId="42DF4828">
            <w:pPr>
              <w:pStyle w:val="2"/>
              <w:keepNext w:val="0"/>
              <w:keepLines w:val="0"/>
              <w:pageBreakBefore w:val="0"/>
              <w:widowControl w:val="0"/>
              <w:numPr>
                <w:ilvl w:val="0"/>
                <w:numId w:val="0"/>
              </w:numPr>
              <w:kinsoku/>
              <w:wordWrap/>
              <w:overflowPunct/>
              <w:topLinePunct w:val="0"/>
              <w:autoSpaceDE/>
              <w:autoSpaceDN/>
              <w:bidi w:val="0"/>
              <w:adjustRightInd/>
              <w:snapToGrid/>
              <w:spacing w:after="0" w:line="400" w:lineRule="exact"/>
              <w:ind w:right="198" w:rightChars="0" w:firstLine="412" w:firstLineChars="200"/>
              <w:jc w:val="both"/>
              <w:textAlignment w:val="auto"/>
              <w:rPr>
                <w:rFonts w:hint="eastAsia"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3.白星辰：作为项目的技术骨干，他负责及参与了本项目若干课题的理论分析与实验研究，在项目资料采集、技术创新等方面做出了突出的贡献。</w:t>
            </w:r>
          </w:p>
          <w:p w14:paraId="634F7946">
            <w:pPr>
              <w:pStyle w:val="2"/>
              <w:keepNext w:val="0"/>
              <w:keepLines w:val="0"/>
              <w:pageBreakBefore w:val="0"/>
              <w:widowControl w:val="0"/>
              <w:numPr>
                <w:ilvl w:val="0"/>
                <w:numId w:val="0"/>
              </w:numPr>
              <w:kinsoku/>
              <w:wordWrap/>
              <w:overflowPunct/>
              <w:topLinePunct w:val="0"/>
              <w:autoSpaceDE/>
              <w:autoSpaceDN/>
              <w:bidi w:val="0"/>
              <w:adjustRightInd/>
              <w:snapToGrid/>
              <w:spacing w:after="0" w:line="400" w:lineRule="exact"/>
              <w:ind w:right="198" w:rightChars="0" w:firstLine="412" w:firstLineChars="200"/>
              <w:jc w:val="both"/>
              <w:textAlignment w:val="auto"/>
              <w:rPr>
                <w:rFonts w:hint="eastAsia"/>
                <w:szCs w:val="21"/>
              </w:rPr>
            </w:pPr>
            <w:r>
              <w:rPr>
                <w:rFonts w:hint="eastAsia" w:ascii="Times New Roman" w:hAnsi="Times New Roman" w:eastAsia="宋体" w:cs="Times New Roman"/>
                <w:color w:val="auto"/>
                <w:kern w:val="2"/>
                <w:sz w:val="21"/>
                <w:szCs w:val="21"/>
                <w:lang w:val="en-US" w:eastAsia="zh-CN" w:bidi="ar-SA"/>
              </w:rPr>
              <w:t>4.张世丰：他主要负责项目的理论研究与技术攻关。通过深入的理论分析与实验验证，他成功解决了项目中的多个技术难题，为项目的成功奠定了坚实基础。</w:t>
            </w:r>
          </w:p>
        </w:tc>
      </w:tr>
    </w:tbl>
    <w:p w14:paraId="017C7BFD"/>
    <w:sectPr>
      <w:pgSz w:w="11906" w:h="16838"/>
      <w:pgMar w:top="2098" w:right="1474" w:bottom="1985" w:left="1588" w:header="851" w:footer="1588" w:gutter="0"/>
      <w:cols w:space="425" w:num="1"/>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58"/>
  <w:drawingGridVerticalSpacing w:val="579"/>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4CB6"/>
    <w:rsid w:val="004363D9"/>
    <w:rsid w:val="0047610F"/>
    <w:rsid w:val="005733E6"/>
    <w:rsid w:val="00784B64"/>
    <w:rsid w:val="00C859D5"/>
    <w:rsid w:val="00C85E66"/>
    <w:rsid w:val="00F065F0"/>
    <w:rsid w:val="00F24CB6"/>
    <w:rsid w:val="04FC0436"/>
    <w:rsid w:val="069D233F"/>
    <w:rsid w:val="07824FE4"/>
    <w:rsid w:val="07D31DC3"/>
    <w:rsid w:val="0DF75387"/>
    <w:rsid w:val="0F9613D4"/>
    <w:rsid w:val="0FE2701C"/>
    <w:rsid w:val="12642E6C"/>
    <w:rsid w:val="196E71F5"/>
    <w:rsid w:val="1C4508F9"/>
    <w:rsid w:val="1EF6396F"/>
    <w:rsid w:val="26EB4C16"/>
    <w:rsid w:val="299D769A"/>
    <w:rsid w:val="2F9E76A6"/>
    <w:rsid w:val="31700569"/>
    <w:rsid w:val="44473461"/>
    <w:rsid w:val="44720564"/>
    <w:rsid w:val="45013A7E"/>
    <w:rsid w:val="455F2BAE"/>
    <w:rsid w:val="4B143525"/>
    <w:rsid w:val="4DF31733"/>
    <w:rsid w:val="4F1B2858"/>
    <w:rsid w:val="56760839"/>
    <w:rsid w:val="57A05040"/>
    <w:rsid w:val="60C02B02"/>
    <w:rsid w:val="6208534B"/>
    <w:rsid w:val="66384EE9"/>
    <w:rsid w:val="682F4E76"/>
    <w:rsid w:val="6CC20AF7"/>
    <w:rsid w:val="70C82E8D"/>
    <w:rsid w:val="737D5BE4"/>
    <w:rsid w:val="762D55D1"/>
    <w:rsid w:val="7B0D2D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ody Text"/>
    <w:basedOn w:val="1"/>
    <w:semiHidden/>
    <w:qFormat/>
    <w:uiPriority w:val="0"/>
    <w:pPr>
      <w:spacing w:after="120"/>
    </w:pPr>
    <w:rPr>
      <w:rFonts w:ascii="Times New Roman" w:hAnsi="Times New Roman"/>
      <w:szCs w:val="20"/>
    </w:rPr>
  </w:style>
  <w:style w:type="paragraph" w:styleId="3">
    <w:name w:val="Plain Text"/>
    <w:basedOn w:val="1"/>
    <w:link w:val="7"/>
    <w:qFormat/>
    <w:uiPriority w:val="0"/>
    <w:pPr>
      <w:spacing w:line="360" w:lineRule="auto"/>
      <w:ind w:firstLine="480" w:firstLineChars="200"/>
    </w:pPr>
    <w:rPr>
      <w:rFonts w:ascii="仿宋_GB2312" w:hAnsi="Calibri"/>
      <w:sz w:val="24"/>
      <w:szCs w:val="22"/>
    </w:rPr>
  </w:style>
  <w:style w:type="paragraph" w:styleId="4">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7">
    <w:name w:val="纯文本 Char"/>
    <w:basedOn w:val="6"/>
    <w:link w:val="3"/>
    <w:qFormat/>
    <w:uiPriority w:val="0"/>
    <w:rPr>
      <w:rFonts w:ascii="仿宋_GB2312" w:hAnsi="Calibri" w:eastAsia="宋体" w:cs="Times New Roman"/>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7</Pages>
  <Words>4378</Words>
  <Characters>4938</Characters>
  <Lines>5</Lines>
  <Paragraphs>1</Paragraphs>
  <TotalTime>0</TotalTime>
  <ScaleCrop>false</ScaleCrop>
  <LinksUpToDate>false</LinksUpToDate>
  <CharactersWithSpaces>5021</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2019-04-29T02:56:00Z</dcterms:created>
  <dc:creator>任川</dc:creator>
  <cp:lastModifiedBy>文雷</cp:lastModifiedBy>
  <cp:lastPrinted>2020-03-27T06:09:00Z</cp:lastPrinted>
  <dcterms:modified xsi:type="dcterms:W3CDTF">2025-02-17T02:49:23Z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KSOTemplateDocerSaveRecord">
    <vt:lpwstr>eyJoZGlkIjoiZGRlNDQwNWQ4YmY0MGJiZGU0MTk0OTFjYWZlMTkzZDIiLCJ1c2VySWQiOiIyNTk5MzA3OTQifQ==</vt:lpwstr>
  </property>
  <property fmtid="{D5CDD505-2E9C-101B-9397-08002B2CF9AE}" pid="4" name="ICV">
    <vt:lpwstr>D6B2425C825B4966B903A8885982A7B6_12</vt:lpwstr>
  </property>
</Properties>
</file>