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b/>
          <w:color w:val="000000" w:themeColor="text1"/>
          <w:sz w:val="44"/>
          <w:szCs w:val="44"/>
          <w14:textFill>
            <w14:solidFill>
              <w14:schemeClr w14:val="tx1"/>
            </w14:solidFill>
          </w14:textFill>
        </w:rPr>
      </w:pPr>
      <w:r>
        <w:rPr>
          <w:rFonts w:hint="eastAsia"/>
          <w:b/>
          <w:sz w:val="44"/>
          <w:szCs w:val="44"/>
        </w:rPr>
        <w:t>聚</w:t>
      </w:r>
      <w:r>
        <w:rPr>
          <w:rFonts w:hint="eastAsia"/>
          <w:b/>
          <w:color w:val="000000" w:themeColor="text1"/>
          <w:sz w:val="44"/>
          <w:szCs w:val="44"/>
          <w14:textFill>
            <w14:solidFill>
              <w14:schemeClr w14:val="tx1"/>
            </w14:solidFill>
          </w14:textFill>
        </w:rPr>
        <w:t>龙股份有限公司</w:t>
      </w:r>
      <w:r>
        <w:rPr>
          <w:rFonts w:hint="eastAsia"/>
          <w:b/>
          <w:color w:val="000000" w:themeColor="text1"/>
          <w:sz w:val="44"/>
          <w:szCs w:val="44"/>
          <w:lang w:eastAsia="zh-CN"/>
          <w14:textFill>
            <w14:solidFill>
              <w14:schemeClr w14:val="tx1"/>
            </w14:solidFill>
          </w14:textFill>
        </w:rPr>
        <w:t>申报</w:t>
      </w:r>
      <w:r>
        <w:rPr>
          <w:rFonts w:hint="eastAsia"/>
          <w:b/>
          <w:color w:val="000000" w:themeColor="text1"/>
          <w:sz w:val="44"/>
          <w:szCs w:val="44"/>
          <w14:textFill>
            <w14:solidFill>
              <w14:schemeClr w14:val="tx1"/>
            </w14:solidFill>
          </w14:textFill>
        </w:rPr>
        <w:t>202</w:t>
      </w:r>
      <w:r>
        <w:rPr>
          <w:rFonts w:hint="eastAsia"/>
          <w:b/>
          <w:color w:val="000000" w:themeColor="text1"/>
          <w:sz w:val="44"/>
          <w:szCs w:val="44"/>
          <w:lang w:val="en-US" w:eastAsia="zh-CN"/>
          <w14:textFill>
            <w14:solidFill>
              <w14:schemeClr w14:val="tx1"/>
            </w14:solidFill>
          </w14:textFill>
        </w:rPr>
        <w:t>4</w:t>
      </w:r>
      <w:r>
        <w:rPr>
          <w:rFonts w:hint="eastAsia"/>
          <w:b/>
          <w:color w:val="000000" w:themeColor="text1"/>
          <w:sz w:val="44"/>
          <w:szCs w:val="44"/>
          <w14:textFill>
            <w14:solidFill>
              <w14:schemeClr w14:val="tx1"/>
            </w14:solidFill>
          </w14:textFill>
        </w:rPr>
        <w:t>年度省科技奖励项目公示</w:t>
      </w:r>
    </w:p>
    <w:p>
      <w:pPr>
        <w:spacing w:line="500" w:lineRule="exact"/>
        <w:jc w:val="center"/>
        <w:rPr>
          <w:rFonts w:hint="eastAsia" w:ascii="仿宋" w:hAnsi="仿宋" w:eastAsia="仿宋"/>
          <w:b/>
          <w:color w:val="000000" w:themeColor="text1"/>
          <w:sz w:val="32"/>
          <w:szCs w:val="32"/>
          <w14:textFill>
            <w14:solidFill>
              <w14:schemeClr w14:val="tx1"/>
            </w14:solidFill>
          </w14:textFill>
        </w:rPr>
      </w:pPr>
    </w:p>
    <w:p>
      <w:pPr>
        <w:spacing w:line="500" w:lineRule="exact"/>
        <w:ind w:firstLine="645"/>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根据《关于开展202</w:t>
      </w:r>
      <w:r>
        <w:rPr>
          <w:rFonts w:hint="eastAsia" w:ascii="仿宋" w:hAnsi="仿宋" w:eastAsia="仿宋"/>
          <w:color w:val="000000" w:themeColor="text1"/>
          <w:sz w:val="32"/>
          <w:szCs w:val="32"/>
          <w:lang w:val="en-US" w:eastAsia="zh-CN"/>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年度辽宁省科学技术奖提名工作的通知》（辽科奖办发〔202</w:t>
      </w:r>
      <w:r>
        <w:rPr>
          <w:rFonts w:hint="eastAsia" w:ascii="仿宋" w:hAnsi="仿宋" w:eastAsia="仿宋"/>
          <w:color w:val="000000" w:themeColor="text1"/>
          <w:sz w:val="32"/>
          <w:szCs w:val="32"/>
          <w:lang w:val="en-US" w:eastAsia="zh-CN"/>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号）的规定，现将聚龙股份有限公司</w:t>
      </w:r>
      <w:r>
        <w:rPr>
          <w:rFonts w:hint="eastAsia" w:ascii="仿宋" w:hAnsi="仿宋" w:eastAsia="仿宋"/>
          <w:color w:val="000000" w:themeColor="text1"/>
          <w:sz w:val="32"/>
          <w:szCs w:val="32"/>
          <w:lang w:eastAsia="zh-CN"/>
          <w14:textFill>
            <w14:solidFill>
              <w14:schemeClr w14:val="tx1"/>
            </w14:solidFill>
          </w14:textFill>
        </w:rPr>
        <w:t>申报</w:t>
      </w: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年度辽宁省科技奖励评审项目予以公示。</w:t>
      </w:r>
    </w:p>
    <w:p>
      <w:pPr>
        <w:spacing w:line="500" w:lineRule="exact"/>
        <w:ind w:firstLine="645"/>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自即日起</w:t>
      </w:r>
      <w:r>
        <w:rPr>
          <w:rFonts w:hint="eastAsia" w:ascii="仿宋" w:hAnsi="仿宋" w:eastAsia="仿宋"/>
          <w:b/>
          <w:color w:val="000000" w:themeColor="text1"/>
          <w:sz w:val="32"/>
          <w:szCs w:val="32"/>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日内，任何单位或个人对公示项目的创新性、先进性、实用性及推荐材料的真实性和项目主要完成人、主要完成单位及排序持有异议的，可以书面形式向聚龙股份有限公司提出，并提供必要的证明材料。为便于核实查证，确保实事求是、客观公正地处理异议，提出异议的单位或者个人应当表明真实身份，并提供联系方式。凡匿名异议和超出期限的异议，不予受理。</w:t>
      </w:r>
    </w:p>
    <w:p>
      <w:pPr>
        <w:spacing w:line="500" w:lineRule="exact"/>
        <w:ind w:firstLine="645"/>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特此公示。</w:t>
      </w:r>
    </w:p>
    <w:p>
      <w:pPr>
        <w:spacing w:line="500" w:lineRule="exact"/>
        <w:ind w:firstLine="645"/>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联系单位：聚龙股份有限公司</w:t>
      </w:r>
    </w:p>
    <w:p>
      <w:pPr>
        <w:spacing w:line="500" w:lineRule="exact"/>
        <w:ind w:firstLine="645"/>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通讯地址：辽宁省鞍山市铁东区千山中路308号</w:t>
      </w:r>
    </w:p>
    <w:p>
      <w:pPr>
        <w:spacing w:line="500" w:lineRule="exact"/>
        <w:ind w:firstLine="645"/>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联系电话：0412-2538355</w:t>
      </w:r>
    </w:p>
    <w:p>
      <w:pPr>
        <w:spacing w:line="500" w:lineRule="exact"/>
        <w:ind w:firstLine="645"/>
        <w:rPr>
          <w:rFonts w:hint="eastAsia" w:ascii="仿宋" w:hAnsi="仿宋" w:eastAsia="仿宋"/>
          <w:color w:val="000000" w:themeColor="text1"/>
          <w:sz w:val="32"/>
          <w:szCs w:val="32"/>
          <w14:textFill>
            <w14:solidFill>
              <w14:schemeClr w14:val="tx1"/>
            </w14:solidFill>
          </w14:textFill>
        </w:rPr>
      </w:pPr>
    </w:p>
    <w:p>
      <w:pPr>
        <w:spacing w:line="500" w:lineRule="exact"/>
        <w:ind w:firstLine="645"/>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附件：聚龙股份有限公司提名202</w:t>
      </w:r>
      <w:r>
        <w:rPr>
          <w:rFonts w:hint="eastAsia" w:ascii="仿宋" w:hAnsi="仿宋" w:eastAsia="仿宋"/>
          <w:color w:val="000000" w:themeColor="text1"/>
          <w:sz w:val="32"/>
          <w:szCs w:val="32"/>
          <w:lang w:val="en-US" w:eastAsia="zh-CN"/>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年度省科技奖励项目</w:t>
      </w:r>
    </w:p>
    <w:p>
      <w:pPr>
        <w:spacing w:line="500" w:lineRule="exact"/>
        <w:ind w:firstLine="645"/>
        <w:rPr>
          <w:rFonts w:hint="eastAsia" w:ascii="仿宋" w:hAnsi="仿宋" w:eastAsia="仿宋"/>
          <w:color w:val="000000" w:themeColor="text1"/>
          <w:sz w:val="32"/>
          <w:szCs w:val="32"/>
          <w14:textFill>
            <w14:solidFill>
              <w14:schemeClr w14:val="tx1"/>
            </w14:solidFill>
          </w14:textFill>
        </w:rPr>
      </w:pPr>
    </w:p>
    <w:p>
      <w:pPr>
        <w:spacing w:line="500" w:lineRule="exact"/>
        <w:ind w:firstLine="645"/>
        <w:rPr>
          <w:rFonts w:hint="eastAsia" w:ascii="仿宋" w:hAnsi="仿宋" w:eastAsia="仿宋"/>
          <w:color w:val="000000" w:themeColor="text1"/>
          <w:sz w:val="32"/>
          <w:szCs w:val="32"/>
          <w14:textFill>
            <w14:solidFill>
              <w14:schemeClr w14:val="tx1"/>
            </w14:solidFill>
          </w14:textFill>
        </w:rPr>
      </w:pPr>
    </w:p>
    <w:p>
      <w:pPr>
        <w:spacing w:line="500" w:lineRule="exact"/>
        <w:ind w:firstLine="645"/>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聚龙股份有限公司（盖章）</w:t>
      </w:r>
    </w:p>
    <w:p>
      <w:pPr>
        <w:spacing w:line="500" w:lineRule="exact"/>
        <w:ind w:firstLine="645"/>
        <w:rPr>
          <w:rFonts w:hint="eastAsia"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w:t>
      </w:r>
      <w:r>
        <w:rPr>
          <w:rFonts w:hint="eastAsia" w:ascii="仿宋" w:hAnsi="仿宋" w:eastAsia="仿宋"/>
          <w:color w:val="000000" w:themeColor="text1"/>
          <w:sz w:val="32"/>
          <w:szCs w:val="32"/>
          <w:lang w:val="en-US" w:eastAsia="zh-CN"/>
          <w14:textFill>
            <w14:solidFill>
              <w14:schemeClr w14:val="tx1"/>
            </w14:solidFill>
          </w14:textFill>
        </w:rPr>
        <w:t xml:space="preserve"> </w:t>
      </w:r>
      <w:r>
        <w:rPr>
          <w:rFonts w:hint="eastAsia" w:ascii="仿宋" w:hAnsi="仿宋" w:eastAsia="仿宋"/>
          <w:color w:val="000000" w:themeColor="text1"/>
          <w:sz w:val="32"/>
          <w:szCs w:val="32"/>
          <w:highlight w:val="none"/>
          <w:lang w:val="en-US" w:eastAsia="zh-CN"/>
          <w14:textFill>
            <w14:solidFill>
              <w14:schemeClr w14:val="tx1"/>
            </w14:solidFill>
          </w14:textFill>
        </w:rPr>
        <w:t xml:space="preserve"> </w:t>
      </w:r>
      <w:r>
        <w:rPr>
          <w:rFonts w:hint="eastAsia" w:ascii="仿宋" w:hAnsi="仿宋" w:eastAsia="仿宋"/>
          <w:color w:val="000000" w:themeColor="text1"/>
          <w:sz w:val="32"/>
          <w:szCs w:val="32"/>
          <w:highlight w:val="none"/>
          <w14:textFill>
            <w14:solidFill>
              <w14:schemeClr w14:val="tx1"/>
            </w14:solidFill>
          </w14:textFill>
        </w:rPr>
        <w:t xml:space="preserve"> 202</w:t>
      </w:r>
      <w:r>
        <w:rPr>
          <w:rFonts w:hint="eastAsia" w:ascii="仿宋" w:hAnsi="仿宋" w:eastAsia="仿宋"/>
          <w:color w:val="000000" w:themeColor="text1"/>
          <w:sz w:val="32"/>
          <w:szCs w:val="32"/>
          <w:highlight w:val="none"/>
          <w:lang w:val="en-US" w:eastAsia="zh-CN"/>
          <w14:textFill>
            <w14:solidFill>
              <w14:schemeClr w14:val="tx1"/>
            </w14:solidFill>
          </w14:textFill>
        </w:rPr>
        <w:t>5</w:t>
      </w:r>
      <w:r>
        <w:rPr>
          <w:rFonts w:hint="eastAsia" w:ascii="仿宋" w:hAnsi="仿宋" w:eastAsia="仿宋"/>
          <w:color w:val="000000" w:themeColor="text1"/>
          <w:sz w:val="32"/>
          <w:szCs w:val="32"/>
          <w:highlight w:val="none"/>
          <w14:textFill>
            <w14:solidFill>
              <w14:schemeClr w14:val="tx1"/>
            </w14:solidFill>
          </w14:textFill>
        </w:rPr>
        <w:t>年</w:t>
      </w:r>
      <w:r>
        <w:rPr>
          <w:rFonts w:hint="eastAsia" w:ascii="仿宋" w:hAnsi="仿宋" w:eastAsia="仿宋"/>
          <w:color w:val="000000" w:themeColor="text1"/>
          <w:sz w:val="32"/>
          <w:szCs w:val="32"/>
          <w:highlight w:val="none"/>
          <w:lang w:val="en-US" w:eastAsia="zh-CN"/>
          <w14:textFill>
            <w14:solidFill>
              <w14:schemeClr w14:val="tx1"/>
            </w14:solidFill>
          </w14:textFill>
        </w:rPr>
        <w:t>2</w:t>
      </w:r>
      <w:r>
        <w:rPr>
          <w:rFonts w:hint="eastAsia" w:ascii="仿宋" w:hAnsi="仿宋" w:eastAsia="仿宋"/>
          <w:color w:val="000000" w:themeColor="text1"/>
          <w:sz w:val="32"/>
          <w:szCs w:val="32"/>
          <w:highlight w:val="none"/>
          <w14:textFill>
            <w14:solidFill>
              <w14:schemeClr w14:val="tx1"/>
            </w14:solidFill>
          </w14:textFill>
        </w:rPr>
        <w:t>月</w:t>
      </w:r>
      <w:r>
        <w:rPr>
          <w:rFonts w:hint="eastAsia" w:ascii="仿宋" w:hAnsi="仿宋" w:eastAsia="仿宋"/>
          <w:color w:val="auto"/>
          <w:sz w:val="32"/>
          <w:szCs w:val="32"/>
          <w:highlight w:val="none"/>
          <w:lang w:val="en-US" w:eastAsia="zh-CN"/>
        </w:rPr>
        <w:t>13</w:t>
      </w:r>
      <w:r>
        <w:rPr>
          <w:rFonts w:hint="eastAsia" w:ascii="仿宋" w:hAnsi="仿宋" w:eastAsia="仿宋"/>
          <w:color w:val="000000" w:themeColor="text1"/>
          <w:sz w:val="32"/>
          <w:szCs w:val="32"/>
          <w:highlight w:val="none"/>
          <w14:textFill>
            <w14:solidFill>
              <w14:schemeClr w14:val="tx1"/>
            </w14:solidFill>
          </w14:textFill>
        </w:rPr>
        <w:t>日</w:t>
      </w:r>
    </w:p>
    <w:p>
      <w:pPr>
        <w:spacing w:line="500" w:lineRule="exact"/>
        <w:ind w:firstLine="645"/>
        <w:rPr>
          <w:rFonts w:hint="eastAsia" w:ascii="仿宋" w:hAnsi="仿宋" w:eastAsia="仿宋"/>
          <w:color w:val="000000" w:themeColor="text1"/>
          <w:sz w:val="32"/>
          <w:szCs w:val="32"/>
          <w14:textFill>
            <w14:solidFill>
              <w14:schemeClr w14:val="tx1"/>
            </w14:solidFill>
          </w14:textFill>
        </w:rPr>
      </w:pPr>
    </w:p>
    <w:p>
      <w:pPr>
        <w:spacing w:line="500" w:lineRule="exact"/>
        <w:ind w:firstLine="645"/>
        <w:rPr>
          <w:rFonts w:ascii="仿宋" w:hAnsi="仿宋" w:eastAsia="仿宋"/>
          <w:color w:val="000000" w:themeColor="text1"/>
          <w:sz w:val="32"/>
          <w:szCs w:val="32"/>
          <w14:textFill>
            <w14:solidFill>
              <w14:schemeClr w14:val="tx1"/>
            </w14:solidFill>
          </w14:textFill>
        </w:rPr>
        <w:sectPr>
          <w:pgSz w:w="11906" w:h="16838"/>
          <w:pgMar w:top="1701" w:right="1701" w:bottom="1191" w:left="1701" w:header="851" w:footer="992" w:gutter="0"/>
          <w:cols w:space="720" w:num="1"/>
          <w:docGrid w:type="lines" w:linePitch="312" w:charSpace="0"/>
        </w:sectPr>
      </w:pPr>
      <w:r>
        <w:rPr>
          <w:rFonts w:hint="eastAsia" w:ascii="仿宋" w:hAnsi="仿宋" w:eastAsia="仿宋"/>
          <w:color w:val="000000" w:themeColor="text1"/>
          <w:sz w:val="32"/>
          <w:szCs w:val="32"/>
          <w14:textFill>
            <w14:solidFill>
              <w14:schemeClr w14:val="tx1"/>
            </w14:solidFill>
          </w14:textFill>
        </w:rPr>
        <w:t xml:space="preserve">                                                   </w:t>
      </w:r>
    </w:p>
    <w:p>
      <w:pPr>
        <w:rPr>
          <w:rFonts w:hint="eastAsia"/>
          <w:b/>
          <w:sz w:val="32"/>
          <w:szCs w:val="32"/>
        </w:rPr>
      </w:pPr>
      <w:r>
        <w:rPr>
          <w:rFonts w:hint="eastAsia"/>
          <w:b/>
          <w:sz w:val="32"/>
          <w:szCs w:val="32"/>
        </w:rPr>
        <w:t>附件：</w:t>
      </w:r>
    </w:p>
    <w:p>
      <w:pPr>
        <w:keepNext w:val="0"/>
        <w:keepLines w:val="0"/>
        <w:pageBreakBefore w:val="0"/>
        <w:widowControl w:val="0"/>
        <w:kinsoku/>
        <w:wordWrap/>
        <w:overflowPunct/>
        <w:topLinePunct w:val="0"/>
        <w:autoSpaceDE/>
        <w:autoSpaceDN/>
        <w:bidi w:val="0"/>
        <w:adjustRightInd/>
        <w:snapToGrid/>
        <w:spacing w:after="176" w:afterLines="30"/>
        <w:jc w:val="center"/>
        <w:textAlignment w:val="auto"/>
        <w:rPr>
          <w:rFonts w:hint="eastAsia"/>
          <w:b/>
          <w:sz w:val="36"/>
          <w:szCs w:val="36"/>
        </w:rPr>
      </w:pPr>
      <w:r>
        <w:rPr>
          <w:rFonts w:hint="eastAsia"/>
          <w:b/>
          <w:color w:val="000000" w:themeColor="text1"/>
          <w:sz w:val="36"/>
          <w:szCs w:val="36"/>
          <w14:textFill>
            <w14:solidFill>
              <w14:schemeClr w14:val="tx1"/>
            </w14:solidFill>
          </w14:textFill>
        </w:rPr>
        <w:t>聚龙股份有</w:t>
      </w:r>
      <w:r>
        <w:rPr>
          <w:rFonts w:hint="eastAsia"/>
          <w:b/>
          <w:sz w:val="36"/>
          <w:szCs w:val="36"/>
        </w:rPr>
        <w:t>限公司拟</w:t>
      </w:r>
      <w:r>
        <w:rPr>
          <w:rFonts w:hint="eastAsia"/>
          <w:b/>
          <w:sz w:val="36"/>
          <w:szCs w:val="36"/>
          <w:lang w:eastAsia="zh-CN"/>
        </w:rPr>
        <w:t>申报</w:t>
      </w:r>
      <w:r>
        <w:rPr>
          <w:rFonts w:hint="eastAsia"/>
          <w:b/>
          <w:sz w:val="36"/>
          <w:szCs w:val="36"/>
        </w:rPr>
        <w:t>的202</w:t>
      </w:r>
      <w:r>
        <w:rPr>
          <w:rFonts w:hint="eastAsia"/>
          <w:b/>
          <w:sz w:val="36"/>
          <w:szCs w:val="36"/>
          <w:lang w:val="en-US" w:eastAsia="zh-CN"/>
        </w:rPr>
        <w:t>4</w:t>
      </w:r>
      <w:r>
        <w:rPr>
          <w:rFonts w:hint="eastAsia"/>
          <w:b/>
          <w:sz w:val="36"/>
          <w:szCs w:val="36"/>
        </w:rPr>
        <w:t>年度省科技奖励项目</w:t>
      </w:r>
    </w:p>
    <w:tbl>
      <w:tblPr>
        <w:tblStyle w:val="5"/>
        <w:tblW w:w="91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5"/>
        <w:gridCol w:w="648"/>
        <w:gridCol w:w="886"/>
        <w:gridCol w:w="773"/>
        <w:gridCol w:w="779"/>
        <w:gridCol w:w="996"/>
        <w:gridCol w:w="2199"/>
        <w:gridCol w:w="757"/>
        <w:gridCol w:w="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741" w:type="dxa"/>
            <w:gridSpan w:val="3"/>
            <w:noWrap w:val="0"/>
            <w:vAlign w:val="center"/>
          </w:tcPr>
          <w:p>
            <w:pPr>
              <w:jc w:val="center"/>
              <w:rPr>
                <w:rFonts w:hint="eastAsia" w:ascii="宋体" w:hAnsi="宋体"/>
                <w:szCs w:val="21"/>
              </w:rPr>
            </w:pPr>
            <w:r>
              <w:rPr>
                <w:rFonts w:hint="eastAsia" w:ascii="宋体" w:hAnsi="宋体"/>
                <w:szCs w:val="21"/>
              </w:rPr>
              <w:t>项目名称</w:t>
            </w:r>
          </w:p>
        </w:tc>
        <w:tc>
          <w:tcPr>
            <w:tcW w:w="6423" w:type="dxa"/>
            <w:gridSpan w:val="7"/>
            <w:noWrap w:val="0"/>
            <w:vAlign w:val="center"/>
          </w:tcPr>
          <w:p>
            <w:pP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现钞数字化金融服务运营平台关键技术研发及应用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741" w:type="dxa"/>
            <w:gridSpan w:val="3"/>
            <w:noWrap w:val="0"/>
            <w:vAlign w:val="center"/>
          </w:tcPr>
          <w:p>
            <w:pPr>
              <w:jc w:val="center"/>
              <w:rPr>
                <w:rFonts w:hint="eastAsia" w:cs="Times New Roman"/>
                <w:color w:val="000000" w:themeColor="text1"/>
                <w:kern w:val="2"/>
                <w:sz w:val="21"/>
                <w:szCs w:val="22"/>
                <w:lang w:val="en-US" w:eastAsia="zh-CN"/>
                <w14:textFill>
                  <w14:solidFill>
                    <w14:schemeClr w14:val="tx1"/>
                  </w14:solidFill>
                </w14:textFill>
              </w:rPr>
            </w:pPr>
            <w:r>
              <w:rPr>
                <w:rFonts w:hint="eastAsia" w:cs="Times New Roman"/>
                <w:color w:val="000000" w:themeColor="text1"/>
                <w:kern w:val="2"/>
                <w:sz w:val="21"/>
                <w:szCs w:val="22"/>
                <w:lang w:val="en-US" w:eastAsia="zh-CN"/>
                <w14:textFill>
                  <w14:solidFill>
                    <w14:schemeClr w14:val="tx1"/>
                  </w14:solidFill>
                </w14:textFill>
              </w:rPr>
              <w:t>完成单位</w:t>
            </w:r>
          </w:p>
        </w:tc>
        <w:tc>
          <w:tcPr>
            <w:tcW w:w="6423" w:type="dxa"/>
            <w:gridSpan w:val="7"/>
            <w:noWrap w:val="0"/>
            <w:vAlign w:val="center"/>
          </w:tcPr>
          <w:p>
            <w:pPr>
              <w:rPr>
                <w:rFonts w:hint="eastAsia" w:cs="Times New Roman"/>
                <w:color w:val="000000" w:themeColor="text1"/>
                <w:kern w:val="2"/>
                <w:sz w:val="21"/>
                <w:szCs w:val="22"/>
                <w:lang w:val="en-US" w:eastAsia="zh-CN"/>
                <w14:textFill>
                  <w14:solidFill>
                    <w14:schemeClr w14:val="tx1"/>
                  </w14:solidFill>
                </w14:textFill>
              </w:rPr>
            </w:pPr>
            <w:r>
              <w:rPr>
                <w:rFonts w:hint="eastAsia" w:cs="Times New Roman"/>
                <w:color w:val="000000" w:themeColor="text1"/>
                <w:kern w:val="2"/>
                <w:sz w:val="21"/>
                <w:szCs w:val="22"/>
                <w:lang w:val="en-US" w:eastAsia="zh-CN"/>
                <w14:textFill>
                  <w14:solidFill>
                    <w14:schemeClr w14:val="tx1"/>
                  </w14:solidFill>
                </w14:textFill>
              </w:rPr>
              <w:t>聚龙股份有限公司；辽宁科技大学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741" w:type="dxa"/>
            <w:gridSpan w:val="3"/>
            <w:noWrap w:val="0"/>
            <w:vAlign w:val="center"/>
          </w:tcPr>
          <w:p>
            <w:pPr>
              <w:jc w:val="center"/>
              <w:rPr>
                <w:rFonts w:hint="eastAsia" w:ascii="宋体" w:hAnsi="宋体"/>
                <w:szCs w:val="21"/>
              </w:rPr>
            </w:pPr>
            <w:r>
              <w:rPr>
                <w:rFonts w:hint="eastAsia" w:ascii="宋体" w:hAnsi="宋体"/>
                <w:szCs w:val="21"/>
                <w:lang w:eastAsia="zh-CN"/>
              </w:rPr>
              <w:t>申报</w:t>
            </w:r>
            <w:r>
              <w:rPr>
                <w:rFonts w:hint="eastAsia" w:ascii="宋体" w:hAnsi="宋体"/>
                <w:szCs w:val="21"/>
              </w:rPr>
              <w:t>等级</w:t>
            </w:r>
          </w:p>
        </w:tc>
        <w:tc>
          <w:tcPr>
            <w:tcW w:w="6423" w:type="dxa"/>
            <w:gridSpan w:val="7"/>
            <w:noWrap w:val="0"/>
            <w:vAlign w:val="center"/>
          </w:tcPr>
          <w:p>
            <w:pP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202</w:t>
            </w:r>
            <w:r>
              <w:rPr>
                <w:rFonts w:hint="eastAsia" w:cs="Times New Roman"/>
                <w:color w:val="000000" w:themeColor="text1"/>
                <w:kern w:val="2"/>
                <w:sz w:val="21"/>
                <w:szCs w:val="22"/>
                <w:lang w:val="en-US" w:eastAsia="zh-CN"/>
                <w14:textFill>
                  <w14:solidFill>
                    <w14:schemeClr w14:val="tx1"/>
                  </w14:solidFill>
                </w14:textFill>
              </w:rPr>
              <w:t>4</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年度辽宁省科学技术进步奖</w:t>
            </w:r>
            <w:r>
              <w:rPr>
                <w:rFonts w:hint="eastAsia" w:cs="Times New Roman"/>
                <w:color w:val="000000" w:themeColor="text1"/>
                <w:kern w:val="2"/>
                <w:sz w:val="21"/>
                <w:szCs w:val="22"/>
                <w:lang w:val="en-US" w:eastAsia="zh-CN"/>
                <w14:textFill>
                  <w14:solidFill>
                    <w14:schemeClr w14:val="tx1"/>
                  </w14:solidFill>
                </w14:textFill>
              </w:rPr>
              <w:t>二</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41" w:type="dxa"/>
            <w:gridSpan w:val="3"/>
            <w:noWrap w:val="0"/>
            <w:vAlign w:val="center"/>
          </w:tcPr>
          <w:p>
            <w:pPr>
              <w:jc w:val="center"/>
              <w:rPr>
                <w:rFonts w:hint="eastAsia" w:ascii="宋体" w:hAnsi="宋体"/>
                <w:szCs w:val="21"/>
              </w:rPr>
            </w:pPr>
            <w:r>
              <w:rPr>
                <w:rFonts w:hint="eastAsia" w:ascii="宋体" w:hAnsi="宋体"/>
                <w:szCs w:val="21"/>
              </w:rPr>
              <w:t>项目简介</w:t>
            </w:r>
          </w:p>
        </w:tc>
        <w:tc>
          <w:tcPr>
            <w:tcW w:w="6423" w:type="dxa"/>
            <w:gridSpan w:val="7"/>
            <w:noWrap w:val="0"/>
            <w:vAlign w:val="center"/>
          </w:tcPr>
          <w:p>
            <w:pPr>
              <w:keepNext w:val="0"/>
              <w:keepLines w:val="0"/>
              <w:pageBreakBefore w:val="0"/>
              <w:widowControl w:val="0"/>
              <w:kinsoku/>
              <w:wordWrap/>
              <w:overflowPunct/>
              <w:topLinePunct w:val="0"/>
              <w:autoSpaceDE/>
              <w:autoSpaceDN/>
              <w:bidi w:val="0"/>
              <w:adjustRightInd/>
              <w:snapToGrid/>
              <w:spacing w:before="118" w:beforeLines="20" w:after="118" w:afterLines="20" w:line="340" w:lineRule="exact"/>
              <w:ind w:firstLine="412" w:firstLineChars="200"/>
              <w:textAlignment w:val="auto"/>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本项目是按照银行现金服务社会化、处理集约化、数据集中化、监管全程化要求开发的现钞数字化金融服务运营总体解决方案，是现钞数字化金融服务平台认证技术、纸币标识管理及流转追溯技术、数字化智能金库管控技术等在金融领域的创新应用，完成4个系列产品（</w:t>
            </w:r>
            <w:r>
              <w:rPr>
                <w:rFonts w:hint="eastAsia" w:ascii="Times New Roman" w:hAnsi="Times New Roman" w:eastAsia="宋体" w:cs="Times New Roman"/>
                <w:color w:val="000000" w:themeColor="text1"/>
                <w:kern w:val="2"/>
                <w:sz w:val="21"/>
                <w:szCs w:val="22"/>
                <w:lang w:val="zh-CN" w:eastAsia="zh-CN"/>
                <w14:textFill>
                  <w14:solidFill>
                    <w14:schemeClr w14:val="tx1"/>
                  </w14:solidFill>
                </w14:textFill>
              </w:rPr>
              <w:t>人民银行双流管理系统</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、现钞服务综合管理系统、数字化智能金库系统和金融智能安防管理系统）的技术研发和工程化设计及应用示范，以“银企现金服务合作+非现场监管数字化”为框架，实现纸硬币清分清点</w:t>
            </w:r>
            <w:r>
              <w:rPr>
                <w:rFonts w:hint="eastAsia" w:eastAsia="宋体" w:cs="Times New Roman"/>
                <w:color w:val="000000" w:themeColor="text1"/>
                <w:kern w:val="2"/>
                <w:sz w:val="21"/>
                <w:szCs w:val="22"/>
                <w:lang w:val="en-US" w:eastAsia="zh-CN"/>
                <w14:textFill>
                  <w14:solidFill>
                    <w14:schemeClr w14:val="tx1"/>
                  </w14:solidFill>
                </w14:textFill>
              </w:rPr>
              <w:t>、</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款箱寄存、各类电子金融交易设备的保养维护、ATM机运营管理和各类凭证、档案的寄存管理等功能，形成面向商业银行的现钞数字化金融服务运营的集成化、智能化、网络化整体解决方案。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41" w:type="dxa"/>
            <w:gridSpan w:val="3"/>
            <w:noWrap w:val="0"/>
            <w:vAlign w:val="center"/>
          </w:tcPr>
          <w:p>
            <w:pPr>
              <w:jc w:val="center"/>
              <w:rPr>
                <w:rFonts w:hint="eastAsia" w:ascii="宋体" w:hAnsi="宋体"/>
                <w:szCs w:val="21"/>
              </w:rPr>
            </w:pPr>
            <w:r>
              <w:rPr>
                <w:rFonts w:hint="eastAsia" w:ascii="宋体" w:hAnsi="宋体"/>
                <w:szCs w:val="21"/>
              </w:rPr>
              <w:t>客观评价</w:t>
            </w:r>
          </w:p>
        </w:tc>
        <w:tc>
          <w:tcPr>
            <w:tcW w:w="6423" w:type="dxa"/>
            <w:gridSpan w:val="7"/>
            <w:noWrap w:val="0"/>
            <w:vAlign w:val="center"/>
          </w:tcPr>
          <w:p>
            <w:pPr>
              <w:keepNext w:val="0"/>
              <w:keepLines w:val="0"/>
              <w:pageBreakBefore w:val="0"/>
              <w:widowControl w:val="0"/>
              <w:kinsoku/>
              <w:wordWrap/>
              <w:overflowPunct/>
              <w:topLinePunct w:val="0"/>
              <w:autoSpaceDE/>
              <w:autoSpaceDN/>
              <w:bidi w:val="0"/>
              <w:adjustRightInd/>
              <w:snapToGrid/>
              <w:spacing w:before="118" w:beforeLines="20" w:after="118" w:afterLines="20" w:line="340" w:lineRule="exact"/>
              <w:ind w:firstLine="412" w:firstLineChars="200"/>
              <w:textAlignment w:val="auto"/>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2017年</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金库管理系统</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”荣获</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辽宁省专精特新产品</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，2020年“</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全智能单工位现钞处理一体机</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”荣获</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辽宁省专精特新产品</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2017</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年和2020年“</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社会化金融综合服务外包整体解决方案项目</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”和</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“集约化现钞处理运营平台项目”</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均入选</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辽宁省服务型制造</w:t>
            </w:r>
            <w:r>
              <w:rPr>
                <w:rFonts w:hint="eastAsia" w:cs="Times New Roman"/>
                <w:color w:val="000000" w:themeColor="text1"/>
                <w:kern w:val="2"/>
                <w:sz w:val="21"/>
                <w:szCs w:val="22"/>
                <w:lang w:val="en-US" w:eastAsia="zh-CN"/>
                <w14:textFill>
                  <w14:solidFill>
                    <w14:schemeClr w14:val="tx1"/>
                  </w14:solidFill>
                </w14:textFill>
              </w:rPr>
              <w:t>示范</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项目</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；2021年</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聚龙人民币流通管理系统</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荣获辽宁省软件产业20年优秀产品</w:t>
            </w:r>
            <w:bookmarkStart w:id="0" w:name="_GoBack"/>
            <w:bookmarkEnd w:id="0"/>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；2017年、2018年和2020年，项目产品“纸币智能清分扎把一体机”</w:t>
            </w:r>
            <w:r>
              <w:rPr>
                <w:rFonts w:hint="eastAsia" w:cs="Times New Roman"/>
                <w:color w:val="000000" w:themeColor="text1"/>
                <w:kern w:val="2"/>
                <w:sz w:val="21"/>
                <w:szCs w:val="22"/>
                <w:lang w:val="en-US" w:eastAsia="zh-CN"/>
                <w14:textFill>
                  <w14:solidFill>
                    <w14:schemeClr w14:val="tx1"/>
                  </w14:solidFill>
                </w14:textFill>
              </w:rPr>
              <w:t>、</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“现钞多功能智能处理系统”和“</w:t>
            </w:r>
            <w:r>
              <w:rPr>
                <w:rFonts w:hint="default" w:ascii="Times New Roman" w:hAnsi="Times New Roman" w:eastAsia="宋体" w:cs="Times New Roman"/>
                <w:color w:val="000000" w:themeColor="text1"/>
                <w:kern w:val="2"/>
                <w:sz w:val="21"/>
                <w:szCs w:val="22"/>
                <w:lang w:val="en-US" w:eastAsia="zh-CN"/>
                <w14:textFill>
                  <w14:solidFill>
                    <w14:schemeClr w14:val="tx1"/>
                  </w14:solidFill>
                </w14:textFill>
              </w:rPr>
              <w:t>全智能单工位现钞处理一体机</w:t>
            </w: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”均被辽宁省工信厅认定为“辽宁省省级工业设计示范产品”；2023年清分机系列产品被评为辽宁省制造业单项冠军；2023年“现金流通大数据管理平台”入选工信部大数据产业发展示范名单。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41" w:type="dxa"/>
            <w:gridSpan w:val="3"/>
            <w:noWrap w:val="0"/>
            <w:vAlign w:val="center"/>
          </w:tcPr>
          <w:p>
            <w:pPr>
              <w:jc w:val="center"/>
              <w:rPr>
                <w:rFonts w:hint="eastAsia" w:ascii="宋体" w:hAnsi="宋体"/>
                <w:szCs w:val="21"/>
              </w:rPr>
            </w:pPr>
            <w:r>
              <w:rPr>
                <w:rFonts w:hint="eastAsia" w:ascii="宋体" w:hAnsi="宋体"/>
                <w:szCs w:val="21"/>
              </w:rPr>
              <w:t>推广应用情况</w:t>
            </w:r>
          </w:p>
        </w:tc>
        <w:tc>
          <w:tcPr>
            <w:tcW w:w="6423" w:type="dxa"/>
            <w:gridSpan w:val="7"/>
            <w:noWrap w:val="0"/>
            <w:vAlign w:val="center"/>
          </w:tcPr>
          <w:p>
            <w:pPr>
              <w:keepNext w:val="0"/>
              <w:keepLines w:val="0"/>
              <w:pageBreakBefore w:val="0"/>
              <w:widowControl w:val="0"/>
              <w:kinsoku/>
              <w:wordWrap/>
              <w:overflowPunct/>
              <w:topLinePunct w:val="0"/>
              <w:autoSpaceDE/>
              <w:autoSpaceDN/>
              <w:bidi w:val="0"/>
              <w:adjustRightInd/>
              <w:snapToGrid/>
              <w:spacing w:before="118" w:beforeLines="20" w:after="118" w:afterLines="20" w:line="340" w:lineRule="exact"/>
              <w:ind w:firstLine="412" w:firstLineChars="200"/>
              <w:textAlignment w:val="auto"/>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14:textFill>
                  <w14:solidFill>
                    <w14:schemeClr w14:val="tx1"/>
                  </w14:solidFill>
                </w14:textFill>
              </w:rPr>
              <w:t>2022年至今，聚龙股份先后与中国工商银行、中国银行、中国民生银行、兴业银行、浦发银行、兴业数字金融、泉州银行、达州银行、烟台银行等金融机构签订了“现金整点清分”、“现金业务信息管理系统”、“冠字号码管理系统”等合同。项目经应用推广后形成了稳定可靠的技术解决方案和高效实用的行业应用方案，起到了良好应用推广示范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164" w:type="dxa"/>
            <w:gridSpan w:val="10"/>
            <w:noWrap w:val="0"/>
            <w:vAlign w:val="center"/>
          </w:tcPr>
          <w:p>
            <w:pPr>
              <w:jc w:val="center"/>
              <w:rPr>
                <w:rFonts w:hint="eastAsia" w:ascii="宋体" w:hAnsi="宋体"/>
                <w:szCs w:val="21"/>
              </w:rPr>
            </w:pPr>
            <w:r>
              <w:rPr>
                <w:rFonts w:hint="eastAsia" w:ascii="宋体" w:hAnsi="宋体"/>
                <w:szCs w:val="21"/>
              </w:rPr>
              <w:t>主要知识产权、标准规范目录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Pr>
        <w:tc>
          <w:tcPr>
            <w:tcW w:w="648" w:type="dxa"/>
            <w:noWrap w:val="0"/>
            <w:vAlign w:val="center"/>
          </w:tcPr>
          <w:p>
            <w:pPr>
              <w:pStyle w:val="8"/>
              <w:spacing w:line="390" w:lineRule="exact"/>
              <w:ind w:firstLine="0" w:firstLineChars="0"/>
              <w:jc w:val="center"/>
              <w:rPr>
                <w:rFonts w:ascii="宋体" w:hAnsi="宋体"/>
                <w:sz w:val="21"/>
              </w:rPr>
            </w:pPr>
            <w:r>
              <w:rPr>
                <w:rFonts w:ascii="宋体" w:hAnsi="宋体"/>
                <w:sz w:val="21"/>
              </w:rPr>
              <w:t>知识产权类别</w:t>
            </w:r>
          </w:p>
        </w:tc>
        <w:tc>
          <w:tcPr>
            <w:tcW w:w="1445" w:type="dxa"/>
            <w:noWrap w:val="0"/>
            <w:vAlign w:val="center"/>
          </w:tcPr>
          <w:p>
            <w:pPr>
              <w:pStyle w:val="8"/>
              <w:spacing w:line="390" w:lineRule="exact"/>
              <w:ind w:firstLine="0" w:firstLineChars="0"/>
              <w:jc w:val="center"/>
              <w:rPr>
                <w:rFonts w:hint="eastAsia" w:ascii="宋体" w:hAnsi="宋体"/>
                <w:sz w:val="21"/>
              </w:rPr>
            </w:pPr>
            <w:r>
              <w:rPr>
                <w:rFonts w:hint="eastAsia" w:ascii="宋体" w:hAnsi="宋体"/>
                <w:sz w:val="21"/>
              </w:rPr>
              <w:t>知识产权</w:t>
            </w:r>
          </w:p>
          <w:p>
            <w:pPr>
              <w:pStyle w:val="8"/>
              <w:spacing w:line="390" w:lineRule="exact"/>
              <w:ind w:firstLine="0" w:firstLineChars="0"/>
              <w:jc w:val="center"/>
              <w:rPr>
                <w:rFonts w:ascii="宋体" w:hAnsi="宋体"/>
                <w:sz w:val="21"/>
              </w:rPr>
            </w:pPr>
            <w:r>
              <w:rPr>
                <w:rFonts w:hint="eastAsia" w:ascii="宋体" w:hAnsi="宋体"/>
                <w:sz w:val="21"/>
              </w:rPr>
              <w:t>具体</w:t>
            </w:r>
            <w:r>
              <w:rPr>
                <w:rFonts w:ascii="宋体" w:hAnsi="宋体"/>
                <w:sz w:val="21"/>
              </w:rPr>
              <w:t>名称</w:t>
            </w:r>
          </w:p>
        </w:tc>
        <w:tc>
          <w:tcPr>
            <w:tcW w:w="648" w:type="dxa"/>
            <w:noWrap w:val="0"/>
            <w:vAlign w:val="center"/>
          </w:tcPr>
          <w:p>
            <w:pPr>
              <w:pStyle w:val="8"/>
              <w:spacing w:line="390" w:lineRule="exact"/>
              <w:ind w:firstLine="0" w:firstLineChars="0"/>
              <w:jc w:val="center"/>
              <w:rPr>
                <w:rFonts w:ascii="宋体" w:hAnsi="宋体"/>
                <w:sz w:val="21"/>
              </w:rPr>
            </w:pPr>
            <w:r>
              <w:rPr>
                <w:rFonts w:ascii="宋体" w:hAnsi="宋体"/>
                <w:sz w:val="21"/>
              </w:rPr>
              <w:t>国</w:t>
            </w:r>
            <w:r>
              <w:rPr>
                <w:rFonts w:hint="eastAsia" w:ascii="宋体" w:hAnsi="宋体"/>
                <w:sz w:val="21"/>
              </w:rPr>
              <w:t>家</w:t>
            </w:r>
          </w:p>
          <w:p>
            <w:pPr>
              <w:pStyle w:val="8"/>
              <w:spacing w:line="390" w:lineRule="exact"/>
              <w:ind w:firstLine="0" w:firstLineChars="0"/>
              <w:jc w:val="center"/>
              <w:rPr>
                <w:rFonts w:ascii="宋体" w:hAnsi="宋体"/>
                <w:sz w:val="21"/>
              </w:rPr>
            </w:pPr>
            <w:r>
              <w:rPr>
                <w:rFonts w:ascii="宋体" w:hAnsi="宋体"/>
                <w:sz w:val="21"/>
              </w:rPr>
              <w:t>（</w:t>
            </w:r>
            <w:r>
              <w:rPr>
                <w:rFonts w:hint="eastAsia" w:ascii="宋体" w:hAnsi="宋体"/>
                <w:sz w:val="21"/>
              </w:rPr>
              <w:t>地</w:t>
            </w:r>
            <w:r>
              <w:rPr>
                <w:rFonts w:ascii="宋体" w:hAnsi="宋体"/>
                <w:sz w:val="21"/>
              </w:rPr>
              <w:t>区）</w:t>
            </w:r>
          </w:p>
        </w:tc>
        <w:tc>
          <w:tcPr>
            <w:tcW w:w="886" w:type="dxa"/>
            <w:noWrap w:val="0"/>
            <w:vAlign w:val="center"/>
          </w:tcPr>
          <w:p>
            <w:pPr>
              <w:pStyle w:val="8"/>
              <w:spacing w:line="390" w:lineRule="exact"/>
              <w:ind w:firstLine="0" w:firstLineChars="0"/>
              <w:jc w:val="center"/>
              <w:rPr>
                <w:rFonts w:ascii="宋体" w:hAnsi="宋体"/>
                <w:sz w:val="21"/>
              </w:rPr>
            </w:pPr>
            <w:r>
              <w:rPr>
                <w:rFonts w:hint="eastAsia" w:ascii="宋体" w:hAnsi="宋体"/>
                <w:sz w:val="21"/>
              </w:rPr>
              <w:t>授权号</w:t>
            </w:r>
          </w:p>
        </w:tc>
        <w:tc>
          <w:tcPr>
            <w:tcW w:w="773" w:type="dxa"/>
            <w:noWrap w:val="0"/>
            <w:vAlign w:val="center"/>
          </w:tcPr>
          <w:p>
            <w:pPr>
              <w:pStyle w:val="8"/>
              <w:spacing w:line="390" w:lineRule="exact"/>
              <w:ind w:firstLine="0" w:firstLineChars="0"/>
              <w:jc w:val="center"/>
              <w:rPr>
                <w:rFonts w:ascii="宋体" w:hAnsi="宋体"/>
                <w:sz w:val="21"/>
              </w:rPr>
            </w:pPr>
            <w:r>
              <w:rPr>
                <w:rFonts w:hint="eastAsia" w:ascii="宋体" w:hAnsi="宋体"/>
                <w:sz w:val="21"/>
              </w:rPr>
              <w:t>授权日期</w:t>
            </w:r>
          </w:p>
        </w:tc>
        <w:tc>
          <w:tcPr>
            <w:tcW w:w="779" w:type="dxa"/>
            <w:noWrap w:val="0"/>
            <w:vAlign w:val="center"/>
          </w:tcPr>
          <w:p>
            <w:pPr>
              <w:pStyle w:val="8"/>
              <w:spacing w:line="390" w:lineRule="exact"/>
              <w:ind w:firstLine="0" w:firstLineChars="0"/>
              <w:jc w:val="center"/>
              <w:rPr>
                <w:rFonts w:ascii="宋体" w:hAnsi="宋体"/>
                <w:sz w:val="21"/>
              </w:rPr>
            </w:pPr>
            <w:r>
              <w:rPr>
                <w:rFonts w:hint="eastAsia" w:ascii="宋体" w:hAnsi="宋体"/>
                <w:sz w:val="21"/>
              </w:rPr>
              <w:t>证书编号</w:t>
            </w:r>
          </w:p>
        </w:tc>
        <w:tc>
          <w:tcPr>
            <w:tcW w:w="996" w:type="dxa"/>
            <w:noWrap w:val="0"/>
            <w:vAlign w:val="center"/>
          </w:tcPr>
          <w:p>
            <w:pPr>
              <w:pStyle w:val="8"/>
              <w:spacing w:line="390" w:lineRule="exact"/>
              <w:ind w:firstLine="0" w:firstLineChars="0"/>
              <w:jc w:val="center"/>
              <w:rPr>
                <w:rFonts w:ascii="宋体" w:hAnsi="宋体"/>
                <w:sz w:val="21"/>
              </w:rPr>
            </w:pPr>
            <w:r>
              <w:rPr>
                <w:rFonts w:hint="eastAsia" w:ascii="宋体" w:hAnsi="宋体"/>
                <w:sz w:val="21"/>
              </w:rPr>
              <w:t>权利人</w:t>
            </w:r>
          </w:p>
        </w:tc>
        <w:tc>
          <w:tcPr>
            <w:tcW w:w="2199" w:type="dxa"/>
            <w:noWrap w:val="0"/>
            <w:vAlign w:val="center"/>
          </w:tcPr>
          <w:p>
            <w:pPr>
              <w:pStyle w:val="8"/>
              <w:spacing w:line="390" w:lineRule="exact"/>
              <w:ind w:firstLine="0" w:firstLineChars="0"/>
              <w:jc w:val="center"/>
              <w:rPr>
                <w:rFonts w:ascii="宋体" w:hAnsi="宋体"/>
                <w:sz w:val="21"/>
              </w:rPr>
            </w:pPr>
            <w:r>
              <w:rPr>
                <w:rFonts w:hint="eastAsia" w:ascii="宋体" w:hAnsi="宋体"/>
                <w:sz w:val="21"/>
              </w:rPr>
              <w:t>发明人</w:t>
            </w:r>
          </w:p>
        </w:tc>
        <w:tc>
          <w:tcPr>
            <w:tcW w:w="757" w:type="dxa"/>
            <w:noWrap w:val="0"/>
            <w:vAlign w:val="center"/>
          </w:tcPr>
          <w:p>
            <w:pPr>
              <w:pStyle w:val="8"/>
              <w:spacing w:line="390" w:lineRule="exact"/>
              <w:ind w:firstLine="0" w:firstLineChars="0"/>
              <w:jc w:val="center"/>
              <w:rPr>
                <w:rFonts w:ascii="宋体" w:hAnsi="宋体"/>
                <w:sz w:val="21"/>
              </w:rPr>
            </w:pPr>
            <w:r>
              <w:rPr>
                <w:rFonts w:hint="eastAsia" w:ascii="宋体" w:hAnsi="宋体"/>
                <w:sz w:val="21"/>
              </w:rPr>
              <w:t>发明专利有效状态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Height w:val="457" w:hRule="atLeast"/>
        </w:trPr>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发明专利</w:t>
            </w:r>
          </w:p>
        </w:tc>
        <w:tc>
          <w:tcPr>
            <w:tcW w:w="1445"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冠字号码的识别方法及系统</w:t>
            </w:r>
          </w:p>
        </w:tc>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中国</w:t>
            </w:r>
          </w:p>
        </w:tc>
        <w:tc>
          <w:tcPr>
            <w:tcW w:w="88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ZL201610341835.2</w:t>
            </w:r>
          </w:p>
        </w:tc>
        <w:tc>
          <w:tcPr>
            <w:tcW w:w="77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2019.04.12</w:t>
            </w:r>
          </w:p>
        </w:tc>
        <w:tc>
          <w:tcPr>
            <w:tcW w:w="77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第3333024号</w:t>
            </w:r>
          </w:p>
        </w:tc>
        <w:tc>
          <w:tcPr>
            <w:tcW w:w="99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聚龙股份有限公司</w:t>
            </w:r>
          </w:p>
        </w:tc>
        <w:tc>
          <w:tcPr>
            <w:tcW w:w="219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柳永诠，柳长庆，柳伟生，赵楠楠，孙伟忠，金彬，焦仁刚，吕娜，牛作琴，陈智博，殷忠</w:t>
            </w:r>
          </w:p>
        </w:tc>
        <w:tc>
          <w:tcPr>
            <w:tcW w:w="75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Height w:val="457" w:hRule="atLeast"/>
        </w:trPr>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发明专利</w:t>
            </w:r>
          </w:p>
        </w:tc>
        <w:tc>
          <w:tcPr>
            <w:tcW w:w="1445"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一种全智能单工位现钞处理一体机及其运行方法</w:t>
            </w:r>
          </w:p>
        </w:tc>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中国</w:t>
            </w:r>
          </w:p>
        </w:tc>
        <w:tc>
          <w:tcPr>
            <w:tcW w:w="88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ZL202011112498.2</w:t>
            </w:r>
          </w:p>
        </w:tc>
        <w:tc>
          <w:tcPr>
            <w:tcW w:w="77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2022.01.18</w:t>
            </w:r>
          </w:p>
        </w:tc>
        <w:tc>
          <w:tcPr>
            <w:tcW w:w="77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第4896198号</w:t>
            </w:r>
          </w:p>
        </w:tc>
        <w:tc>
          <w:tcPr>
            <w:tcW w:w="99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聚龙股份有限公司</w:t>
            </w:r>
          </w:p>
        </w:tc>
        <w:tc>
          <w:tcPr>
            <w:tcW w:w="219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崔彦身，于洪波，王广波，王蕊，马文强，丁英南，何健，齐相云，王征，黄永波</w:t>
            </w:r>
          </w:p>
        </w:tc>
        <w:tc>
          <w:tcPr>
            <w:tcW w:w="75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Height w:val="457" w:hRule="atLeast"/>
        </w:trPr>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发明专利</w:t>
            </w:r>
          </w:p>
        </w:tc>
        <w:tc>
          <w:tcPr>
            <w:tcW w:w="1445"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纸币信息处理方法、装置和电子设备</w:t>
            </w:r>
          </w:p>
        </w:tc>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default"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中国</w:t>
            </w:r>
          </w:p>
        </w:tc>
        <w:tc>
          <w:tcPr>
            <w:tcW w:w="88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ZL201910158840.3</w:t>
            </w:r>
          </w:p>
        </w:tc>
        <w:tc>
          <w:tcPr>
            <w:tcW w:w="77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2021.10.22</w:t>
            </w:r>
          </w:p>
        </w:tc>
        <w:tc>
          <w:tcPr>
            <w:tcW w:w="77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第4748330号</w:t>
            </w:r>
          </w:p>
        </w:tc>
        <w:tc>
          <w:tcPr>
            <w:tcW w:w="99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聚龙股份有限公司</w:t>
            </w:r>
          </w:p>
        </w:tc>
        <w:tc>
          <w:tcPr>
            <w:tcW w:w="219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柳伟生，卢丙峰，王征，张阳，曹哲俊</w:t>
            </w:r>
          </w:p>
        </w:tc>
        <w:tc>
          <w:tcPr>
            <w:tcW w:w="75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Height w:val="457" w:hRule="atLeast"/>
        </w:trPr>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发明专利</w:t>
            </w:r>
          </w:p>
        </w:tc>
        <w:tc>
          <w:tcPr>
            <w:tcW w:w="1445"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基于冠字号码的实时对账方法</w:t>
            </w:r>
          </w:p>
        </w:tc>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中国</w:t>
            </w:r>
          </w:p>
        </w:tc>
        <w:tc>
          <w:tcPr>
            <w:tcW w:w="88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ZL201910872620.7</w:t>
            </w:r>
          </w:p>
        </w:tc>
        <w:tc>
          <w:tcPr>
            <w:tcW w:w="77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2021.09.14</w:t>
            </w:r>
          </w:p>
        </w:tc>
        <w:tc>
          <w:tcPr>
            <w:tcW w:w="77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第4680162号</w:t>
            </w:r>
          </w:p>
        </w:tc>
        <w:tc>
          <w:tcPr>
            <w:tcW w:w="99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聚龙股份有限公司</w:t>
            </w:r>
          </w:p>
        </w:tc>
        <w:tc>
          <w:tcPr>
            <w:tcW w:w="219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柳长庆，柳伟生，马文强，蔡振，王征，崔彦身，于洪波，王介生，戈兰</w:t>
            </w:r>
          </w:p>
        </w:tc>
        <w:tc>
          <w:tcPr>
            <w:tcW w:w="75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Height w:val="457" w:hRule="atLeast"/>
        </w:trPr>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发明专利</w:t>
            </w:r>
          </w:p>
        </w:tc>
        <w:tc>
          <w:tcPr>
            <w:tcW w:w="1445"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制动装置及货币处理机</w:t>
            </w:r>
          </w:p>
        </w:tc>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中国</w:t>
            </w:r>
          </w:p>
        </w:tc>
        <w:tc>
          <w:tcPr>
            <w:tcW w:w="88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ZL201910484895.3</w:t>
            </w:r>
          </w:p>
        </w:tc>
        <w:tc>
          <w:tcPr>
            <w:tcW w:w="77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2024.10.29</w:t>
            </w:r>
          </w:p>
        </w:tc>
        <w:tc>
          <w:tcPr>
            <w:tcW w:w="77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第7479828号</w:t>
            </w:r>
          </w:p>
        </w:tc>
        <w:tc>
          <w:tcPr>
            <w:tcW w:w="99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聚龙股份有限公司</w:t>
            </w:r>
          </w:p>
        </w:tc>
        <w:tc>
          <w:tcPr>
            <w:tcW w:w="219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柳长庆，于洪波，崔彦身，汪玉坤，孙光旭，焦仁刚，戈兰，丁英南</w:t>
            </w:r>
          </w:p>
        </w:tc>
        <w:tc>
          <w:tcPr>
            <w:tcW w:w="75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Height w:val="457" w:hRule="atLeast"/>
        </w:trPr>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发明专利</w:t>
            </w:r>
          </w:p>
        </w:tc>
        <w:tc>
          <w:tcPr>
            <w:tcW w:w="1445"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一种把币传送设备</w:t>
            </w:r>
          </w:p>
        </w:tc>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中国</w:t>
            </w:r>
          </w:p>
        </w:tc>
        <w:tc>
          <w:tcPr>
            <w:tcW w:w="88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ZL201710881197.8</w:t>
            </w:r>
          </w:p>
        </w:tc>
        <w:tc>
          <w:tcPr>
            <w:tcW w:w="77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2022.05.13</w:t>
            </w:r>
          </w:p>
        </w:tc>
        <w:tc>
          <w:tcPr>
            <w:tcW w:w="77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第5151520号</w:t>
            </w:r>
          </w:p>
        </w:tc>
        <w:tc>
          <w:tcPr>
            <w:tcW w:w="99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聚龙股份有限公司</w:t>
            </w:r>
          </w:p>
        </w:tc>
        <w:tc>
          <w:tcPr>
            <w:tcW w:w="219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柳伟生，王广波，李伟思，牛作琴，王福艳，孟凡钢，张玉峰，郭波，陈智博</w:t>
            </w:r>
          </w:p>
        </w:tc>
        <w:tc>
          <w:tcPr>
            <w:tcW w:w="75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Height w:val="457" w:hRule="atLeast"/>
        </w:trPr>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发明专利</w:t>
            </w:r>
          </w:p>
        </w:tc>
        <w:tc>
          <w:tcPr>
            <w:tcW w:w="1445"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金融设备把币整理及转向机构</w:t>
            </w:r>
          </w:p>
        </w:tc>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中国</w:t>
            </w:r>
          </w:p>
        </w:tc>
        <w:tc>
          <w:tcPr>
            <w:tcW w:w="88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ZL201611243052.7</w:t>
            </w:r>
          </w:p>
        </w:tc>
        <w:tc>
          <w:tcPr>
            <w:tcW w:w="77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2022.08.23</w:t>
            </w:r>
          </w:p>
        </w:tc>
        <w:tc>
          <w:tcPr>
            <w:tcW w:w="77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第5404496号</w:t>
            </w:r>
          </w:p>
        </w:tc>
        <w:tc>
          <w:tcPr>
            <w:tcW w:w="99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聚龙股份有限公司</w:t>
            </w:r>
          </w:p>
        </w:tc>
        <w:tc>
          <w:tcPr>
            <w:tcW w:w="219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柳永诠，柳伟生，崔彦身，王广波，朱玉婷，于洪波，刘博洋，陈智博，谷万龙，郭明学</w:t>
            </w:r>
          </w:p>
        </w:tc>
        <w:tc>
          <w:tcPr>
            <w:tcW w:w="75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Height w:val="457" w:hRule="atLeast"/>
        </w:trPr>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default"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发明专利</w:t>
            </w:r>
          </w:p>
        </w:tc>
        <w:tc>
          <w:tcPr>
            <w:tcW w:w="1445"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压钞送钞机构</w:t>
            </w:r>
          </w:p>
        </w:tc>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default"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中国</w:t>
            </w:r>
          </w:p>
        </w:tc>
        <w:tc>
          <w:tcPr>
            <w:tcW w:w="88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ZL201710881141.2</w:t>
            </w:r>
          </w:p>
        </w:tc>
        <w:tc>
          <w:tcPr>
            <w:tcW w:w="77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default"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2024.11.19</w:t>
            </w:r>
          </w:p>
        </w:tc>
        <w:tc>
          <w:tcPr>
            <w:tcW w:w="77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default"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第7530626号</w:t>
            </w:r>
          </w:p>
        </w:tc>
        <w:tc>
          <w:tcPr>
            <w:tcW w:w="99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聚龙股份有限公司</w:t>
            </w:r>
          </w:p>
        </w:tc>
        <w:tc>
          <w:tcPr>
            <w:tcW w:w="219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柳长庆，王广波，李伟思，牛作琴，王福艳，殷忠，孙光旭，陈忠山</w:t>
            </w:r>
          </w:p>
        </w:tc>
        <w:tc>
          <w:tcPr>
            <w:tcW w:w="75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Height w:val="457" w:hRule="atLeast"/>
        </w:trPr>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default"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发明专利</w:t>
            </w:r>
          </w:p>
        </w:tc>
        <w:tc>
          <w:tcPr>
            <w:tcW w:w="1445"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一种用于智能现钞处理机的把币预捆机构的控制方法</w:t>
            </w:r>
          </w:p>
        </w:tc>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中国</w:t>
            </w:r>
          </w:p>
        </w:tc>
        <w:tc>
          <w:tcPr>
            <w:tcW w:w="88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ZL202011111018.0</w:t>
            </w:r>
          </w:p>
        </w:tc>
        <w:tc>
          <w:tcPr>
            <w:tcW w:w="77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2022.05.03</w:t>
            </w:r>
          </w:p>
        </w:tc>
        <w:tc>
          <w:tcPr>
            <w:tcW w:w="77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第5127369号</w:t>
            </w:r>
          </w:p>
        </w:tc>
        <w:tc>
          <w:tcPr>
            <w:tcW w:w="99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聚龙股份有限公司</w:t>
            </w:r>
          </w:p>
        </w:tc>
        <w:tc>
          <w:tcPr>
            <w:tcW w:w="219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于洪波、崔彦身、王蕊、孙光旭</w:t>
            </w:r>
          </w:p>
        </w:tc>
        <w:tc>
          <w:tcPr>
            <w:tcW w:w="75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3" w:type="dxa"/>
          <w:trHeight w:val="457" w:hRule="atLeast"/>
        </w:trPr>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发明专利</w:t>
            </w:r>
          </w:p>
        </w:tc>
        <w:tc>
          <w:tcPr>
            <w:tcW w:w="1445"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一种互联网现金交互服务设备</w:t>
            </w:r>
          </w:p>
        </w:tc>
        <w:tc>
          <w:tcPr>
            <w:tcW w:w="648"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中国</w:t>
            </w:r>
          </w:p>
        </w:tc>
        <w:tc>
          <w:tcPr>
            <w:tcW w:w="88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ZL201810108451.5</w:t>
            </w:r>
          </w:p>
        </w:tc>
        <w:tc>
          <w:tcPr>
            <w:tcW w:w="773"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2024.12.03</w:t>
            </w:r>
          </w:p>
        </w:tc>
        <w:tc>
          <w:tcPr>
            <w:tcW w:w="77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default"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第7569896号</w:t>
            </w:r>
          </w:p>
        </w:tc>
        <w:tc>
          <w:tcPr>
            <w:tcW w:w="996"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聚龙股份有限公司</w:t>
            </w:r>
          </w:p>
        </w:tc>
        <w:tc>
          <w:tcPr>
            <w:tcW w:w="2199"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林其润、柳永诠、柳伟生、焦仁刚、黄政、崔凯</w:t>
            </w:r>
          </w:p>
        </w:tc>
        <w:tc>
          <w:tcPr>
            <w:tcW w:w="75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330" w:lineRule="exact"/>
              <w:ind w:firstLine="0" w:firstLineChars="0"/>
              <w:jc w:val="center"/>
              <w:textAlignment w:val="auto"/>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14:textFill>
                  <w14:solidFill>
                    <w14:schemeClr w14:val="tx1"/>
                  </w14:solidFill>
                </w14:textFill>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2093" w:type="dxa"/>
            <w:gridSpan w:val="2"/>
            <w:noWrap w:val="0"/>
            <w:vAlign w:val="center"/>
          </w:tcPr>
          <w:p>
            <w:pPr>
              <w:jc w:val="center"/>
              <w:rPr>
                <w:rFonts w:hint="eastAsia" w:ascii="宋体" w:hAnsi="宋体"/>
                <w:szCs w:val="21"/>
              </w:rPr>
            </w:pPr>
            <w:r>
              <w:rPr>
                <w:rFonts w:hint="eastAsia" w:ascii="宋体" w:hAnsi="宋体"/>
                <w:szCs w:val="21"/>
              </w:rPr>
              <w:t>完成人情况</w:t>
            </w:r>
          </w:p>
        </w:tc>
        <w:tc>
          <w:tcPr>
            <w:tcW w:w="7071" w:type="dxa"/>
            <w:gridSpan w:val="8"/>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292" w:beforeLines="50" w:line="340" w:lineRule="exact"/>
              <w:textAlignment w:val="auto"/>
              <w:rPr>
                <w:rFonts w:hint="eastAsia" w:ascii="宋体" w:cs="Times New Roman"/>
                <w:color w:val="000000" w:themeColor="text1"/>
                <w:sz w:val="21"/>
                <w:szCs w:val="21"/>
                <w:lang w:val="en-US" w:eastAsia="zh-CN"/>
                <w14:textFill>
                  <w14:solidFill>
                    <w14:schemeClr w14:val="tx1"/>
                  </w14:solidFill>
                </w14:textFill>
              </w:rPr>
            </w:pPr>
            <w:r>
              <w:rPr>
                <w:rFonts w:hint="eastAsia" w:ascii="宋体"/>
                <w:color w:val="000000" w:themeColor="text1"/>
                <w:sz w:val="21"/>
                <w:szCs w:val="21"/>
                <w:lang w:val="en-US" w:eastAsia="zh-CN"/>
                <w14:textFill>
                  <w14:solidFill>
                    <w14:schemeClr w14:val="tx1"/>
                  </w14:solidFill>
                </w14:textFill>
              </w:rPr>
              <w:t>1、</w:t>
            </w:r>
            <w:r>
              <w:rPr>
                <w:rFonts w:hint="eastAsia" w:ascii="宋体" w:hAnsi="宋体" w:cs="宋体"/>
                <w:color w:val="000000" w:themeColor="text1"/>
                <w:sz w:val="21"/>
                <w:szCs w:val="21"/>
                <w:lang w:val="en-US" w:eastAsia="zh-CN"/>
                <w14:textFill>
                  <w14:solidFill>
                    <w14:schemeClr w14:val="tx1"/>
                  </w14:solidFill>
                </w14:textFill>
              </w:rPr>
              <w:t>于淼</w:t>
            </w:r>
            <w:r>
              <w:rPr>
                <w:rFonts w:hint="eastAsia" w:ascii="宋体" w:hAnsi="宋体" w:cs="宋体"/>
                <w:color w:val="000000" w:themeColor="text1"/>
                <w:sz w:val="21"/>
                <w:szCs w:val="21"/>
                <w:lang w:eastAsia="zh-CN"/>
                <w14:textFill>
                  <w14:solidFill>
                    <w14:schemeClr w14:val="tx1"/>
                  </w14:solidFill>
                </w14:textFill>
              </w:rPr>
              <w:t>，排名第</w:t>
            </w:r>
            <w:r>
              <w:rPr>
                <w:rFonts w:hint="eastAsia" w:ascii="宋体" w:hAnsi="宋体" w:cs="宋体"/>
                <w:color w:val="000000" w:themeColor="text1"/>
                <w:sz w:val="21"/>
                <w:szCs w:val="21"/>
                <w:lang w:val="en-US" w:eastAsia="zh-CN"/>
                <w14:textFill>
                  <w14:solidFill>
                    <w14:schemeClr w14:val="tx1"/>
                  </w14:solidFill>
                </w14:textFill>
              </w:rPr>
              <w:t>1</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副</w:t>
            </w:r>
            <w:r>
              <w:rPr>
                <w:rFonts w:hint="eastAsia" w:ascii="宋体" w:hAnsi="宋体" w:cs="宋体"/>
                <w:color w:val="000000" w:themeColor="text1"/>
                <w:sz w:val="21"/>
                <w:szCs w:val="21"/>
                <w:lang w:eastAsia="zh-CN"/>
                <w14:textFill>
                  <w14:solidFill>
                    <w14:schemeClr w14:val="tx1"/>
                  </w14:solidFill>
                </w14:textFill>
              </w:rPr>
              <w:t>总经理，聚龙股份有限公司，对《主要科技创新》中</w:t>
            </w:r>
            <w:r>
              <w:rPr>
                <w:rFonts w:hint="eastAsia" w:ascii="宋体" w:hAnsi="宋体" w:cs="宋体"/>
                <w:color w:val="000000" w:themeColor="text1"/>
                <w:sz w:val="21"/>
                <w:szCs w:val="21"/>
                <w:lang w:val="en-US" w:eastAsia="zh-CN"/>
                <w14:textFill>
                  <w14:solidFill>
                    <w14:schemeClr w14:val="tx1"/>
                  </w14:solidFill>
                </w14:textFill>
              </w:rPr>
              <w:t>第二</w:t>
            </w:r>
            <w:r>
              <w:rPr>
                <w:rFonts w:hint="eastAsia" w:ascii="宋体" w:hAnsi="宋体" w:cs="宋体"/>
                <w:color w:val="000000" w:themeColor="text1"/>
                <w:sz w:val="21"/>
                <w:szCs w:val="21"/>
                <w:lang w:eastAsia="zh-CN"/>
                <w14:textFill>
                  <w14:solidFill>
                    <w14:schemeClr w14:val="tx1"/>
                  </w14:solidFill>
                </w14:textFill>
              </w:rPr>
              <w:t>项做出创造性</w:t>
            </w:r>
            <w:r>
              <w:rPr>
                <w:rFonts w:hint="eastAsia" w:ascii="宋体"/>
                <w:color w:val="000000" w:themeColor="text1"/>
                <w:sz w:val="21"/>
                <w:szCs w:val="21"/>
                <w:lang w:eastAsia="zh-CN"/>
                <w14:textFill>
                  <w14:solidFill>
                    <w14:schemeClr w14:val="tx1"/>
                  </w14:solidFill>
                </w14:textFill>
              </w:rPr>
              <w:t>贡献，是</w:t>
            </w:r>
            <w:r>
              <w:rPr>
                <w:rFonts w:hint="eastAsia" w:ascii="宋体"/>
                <w:color w:val="000000" w:themeColor="text1"/>
                <w:sz w:val="21"/>
                <w:szCs w:val="21"/>
                <w:lang w:val="en-US" w:eastAsia="zh-CN"/>
                <w14:textFill>
                  <w14:solidFill>
                    <w14:schemeClr w14:val="tx1"/>
                  </w14:solidFill>
                </w14:textFill>
              </w:rPr>
              <w:t>6项</w:t>
            </w:r>
            <w:r>
              <w:rPr>
                <w:rFonts w:hint="eastAsia" w:ascii="宋体"/>
                <w:color w:val="000000" w:themeColor="text1"/>
                <w:sz w:val="21"/>
                <w:szCs w:val="21"/>
                <w:lang w:eastAsia="zh-CN"/>
                <w14:textFill>
                  <w14:solidFill>
                    <w14:schemeClr w14:val="tx1"/>
                  </w14:solidFill>
                </w14:textFill>
              </w:rPr>
              <w:t>授权</w:t>
            </w:r>
            <w:r>
              <w:rPr>
                <w:rFonts w:hint="eastAsia" w:ascii="宋体"/>
                <w:color w:val="000000" w:themeColor="text1"/>
                <w:sz w:val="21"/>
                <w:szCs w:val="21"/>
                <w:lang w:val="en-US" w:eastAsia="zh-CN"/>
                <w14:textFill>
                  <w14:solidFill>
                    <w14:schemeClr w14:val="tx1"/>
                  </w14:solidFill>
                </w14:textFill>
              </w:rPr>
              <w:t>实用新型专利发明人。</w:t>
            </w:r>
          </w:p>
          <w:p>
            <w:pPr>
              <w:keepNext w:val="0"/>
              <w:keepLines w:val="0"/>
              <w:pageBreakBefore w:val="0"/>
              <w:widowControl w:val="0"/>
              <w:kinsoku/>
              <w:wordWrap/>
              <w:overflowPunct/>
              <w:topLinePunct w:val="0"/>
              <w:autoSpaceDE/>
              <w:autoSpaceDN/>
              <w:bidi w:val="0"/>
              <w:adjustRightInd/>
              <w:snapToGrid/>
              <w:spacing w:before="118" w:beforeLines="20" w:line="340" w:lineRule="exact"/>
              <w:textAlignment w:val="auto"/>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2、王介生，排名第</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，教授，辽宁科技大学，</w:t>
            </w:r>
            <w:r>
              <w:rPr>
                <w:rFonts w:hint="eastAsia" w:ascii="宋体" w:hAnsi="宋体" w:cs="宋体"/>
                <w:color w:val="000000" w:themeColor="text1"/>
                <w:sz w:val="21"/>
                <w:szCs w:val="21"/>
                <w:lang w:eastAsia="zh-CN"/>
                <w14:textFill>
                  <w14:solidFill>
                    <w14:schemeClr w14:val="tx1"/>
                  </w14:solidFill>
                </w14:textFill>
              </w:rPr>
              <w:t>对《主要科技创新》中第一</w:t>
            </w:r>
            <w:r>
              <w:rPr>
                <w:rFonts w:hint="eastAsia" w:ascii="宋体" w:hAnsi="宋体" w:cs="宋体"/>
                <w:color w:val="000000" w:themeColor="text1"/>
                <w:sz w:val="21"/>
                <w:szCs w:val="21"/>
                <w:lang w:val="en-US" w:eastAsia="zh-CN"/>
                <w14:textFill>
                  <w14:solidFill>
                    <w14:schemeClr w14:val="tx1"/>
                  </w14:solidFill>
                </w14:textFill>
              </w:rPr>
              <w:t>和第二</w:t>
            </w:r>
            <w:r>
              <w:rPr>
                <w:rFonts w:hint="eastAsia" w:ascii="宋体" w:hAnsi="宋体" w:cs="宋体"/>
                <w:color w:val="000000" w:themeColor="text1"/>
                <w:sz w:val="21"/>
                <w:szCs w:val="21"/>
                <w:lang w:eastAsia="zh-CN"/>
                <w14:textFill>
                  <w14:solidFill>
                    <w14:schemeClr w14:val="tx1"/>
                  </w14:solidFill>
                </w14:textFill>
              </w:rPr>
              <w:t>项做出创造性贡献，是1项授权发明专利和</w:t>
            </w:r>
            <w:r>
              <w:rPr>
                <w:rFonts w:hint="eastAsia" w:ascii="宋体" w:hAnsi="宋体" w:cs="宋体"/>
                <w:color w:val="000000" w:themeColor="text1"/>
                <w:sz w:val="21"/>
                <w:szCs w:val="21"/>
                <w:lang w:val="en-US" w:eastAsia="zh-CN"/>
                <w14:textFill>
                  <w14:solidFill>
                    <w14:schemeClr w14:val="tx1"/>
                  </w14:solidFill>
                </w14:textFill>
              </w:rPr>
              <w:t>4</w:t>
            </w:r>
            <w:r>
              <w:rPr>
                <w:rFonts w:hint="eastAsia" w:ascii="宋体" w:hAnsi="宋体" w:cs="宋体"/>
                <w:color w:val="000000" w:themeColor="text1"/>
                <w:sz w:val="21"/>
                <w:szCs w:val="21"/>
                <w:lang w:eastAsia="zh-CN"/>
                <w14:textFill>
                  <w14:solidFill>
                    <w14:schemeClr w14:val="tx1"/>
                  </w14:solidFill>
                </w14:textFill>
              </w:rPr>
              <w:t>项授权实用新型专利发明人</w:t>
            </w:r>
            <w:r>
              <w:rPr>
                <w:rFonts w:hint="eastAsia" w:ascii="宋体"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118" w:beforeLines="20" w:line="340" w:lineRule="exact"/>
              <w:textAlignment w:val="auto"/>
              <w:rPr>
                <w:rFonts w:hint="eastAsia" w:ascii="宋体" w:hAnsi="宋体" w:cs="宋体"/>
                <w:color w:val="FF0000"/>
                <w:sz w:val="21"/>
                <w:szCs w:val="21"/>
              </w:rPr>
            </w:pPr>
            <w:r>
              <w:rPr>
                <w:rFonts w:hint="eastAsia" w:ascii="宋体" w:hAnsi="宋体" w:cs="宋体"/>
                <w:color w:val="000000" w:themeColor="text1"/>
                <w:sz w:val="21"/>
                <w:szCs w:val="21"/>
                <w:lang w:val="en-US" w:eastAsia="zh-CN"/>
                <w14:textFill>
                  <w14:solidFill>
                    <w14:schemeClr w14:val="tx1"/>
                  </w14:solidFill>
                </w14:textFill>
              </w:rPr>
              <w:t>3</w:t>
            </w:r>
            <w:r>
              <w:rPr>
                <w:rFonts w:hint="eastAsia" w:ascii="宋体" w:hAnsi="宋体" w:cs="宋体"/>
                <w:color w:val="000000" w:themeColor="text1"/>
                <w:sz w:val="21"/>
                <w:szCs w:val="21"/>
                <w14:textFill>
                  <w14:solidFill>
                    <w14:schemeClr w14:val="tx1"/>
                  </w14:solidFill>
                </w14:textFill>
              </w:rPr>
              <w:t>、</w:t>
            </w:r>
            <w:r>
              <w:rPr>
                <w:rFonts w:hint="eastAsia" w:ascii="宋体" w:hAnsi="宋体" w:cs="宋体"/>
                <w:color w:val="auto"/>
                <w:sz w:val="21"/>
                <w:szCs w:val="21"/>
                <w:lang w:val="en-US" w:eastAsia="zh-CN"/>
              </w:rPr>
              <w:t>黄政，排名第3，高级工程师，辽宁科技大学，对《主要科技创新》中第二和第三项做出创造性贡献，是1项授权发明专利和2项授权实用新型专利发明人</w:t>
            </w:r>
            <w:r>
              <w:rPr>
                <w:rFonts w:hint="eastAsia" w:ascii="宋体" w:cs="Times New Roman"/>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before="118" w:beforeLines="20" w:line="340" w:lineRule="exact"/>
              <w:textAlignment w:val="auto"/>
              <w:rPr>
                <w:rFonts w:hint="eastAsia" w:ascii="宋体" w:eastAsia="宋体" w:cs="Times New Roman"/>
                <w:color w:val="auto"/>
                <w:sz w:val="21"/>
                <w:szCs w:val="21"/>
                <w:lang w:val="en-US" w:eastAsia="zh-CN"/>
              </w:rPr>
            </w:pPr>
            <w:r>
              <w:rPr>
                <w:rFonts w:hint="eastAsia" w:ascii="宋体" w:hAnsi="宋体" w:cs="宋体"/>
                <w:color w:val="auto"/>
                <w:sz w:val="21"/>
                <w:szCs w:val="21"/>
                <w:lang w:val="en-US" w:eastAsia="zh-CN"/>
              </w:rPr>
              <w:t>4</w:t>
            </w:r>
            <w:r>
              <w:rPr>
                <w:rFonts w:hint="eastAsia" w:ascii="宋体" w:hAnsi="宋体" w:cs="宋体"/>
                <w:color w:val="auto"/>
                <w:sz w:val="21"/>
                <w:szCs w:val="21"/>
              </w:rPr>
              <w:t>、</w:t>
            </w:r>
            <w:r>
              <w:rPr>
                <w:rFonts w:hint="eastAsia" w:ascii="宋体" w:hAnsi="宋体" w:cs="宋体"/>
                <w:color w:val="auto"/>
                <w:sz w:val="21"/>
                <w:szCs w:val="21"/>
                <w:lang w:val="en-US" w:eastAsia="zh-CN"/>
              </w:rPr>
              <w:t>黄殿明，排名第4，技术管理部部长，高级工程师，聚龙股份有限公司，对《主要科技创新》中第二项做出创造性贡献，是7项授权实用新型专利发明人</w:t>
            </w:r>
            <w:r>
              <w:rPr>
                <w:rFonts w:hint="eastAsia" w:ascii="宋体" w:eastAsia="宋体" w:cs="Times New Roman"/>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before="118" w:beforeLines="20" w:line="340" w:lineRule="exact"/>
              <w:textAlignment w:val="auto"/>
              <w:rPr>
                <w:rFonts w:hint="eastAsia" w:ascii="宋体" w:eastAsia="宋体" w:cs="Times New Roman"/>
                <w:color w:val="auto"/>
                <w:sz w:val="21"/>
                <w:szCs w:val="21"/>
                <w:lang w:val="en-US" w:eastAsia="zh-CN"/>
              </w:rPr>
            </w:pPr>
            <w:r>
              <w:rPr>
                <w:rFonts w:hint="eastAsia" w:ascii="宋体" w:cs="Times New Roman"/>
                <w:color w:val="auto"/>
                <w:sz w:val="21"/>
                <w:szCs w:val="21"/>
                <w:lang w:val="en-US" w:eastAsia="zh-CN"/>
              </w:rPr>
              <w:t>5</w:t>
            </w:r>
            <w:r>
              <w:rPr>
                <w:rFonts w:hint="eastAsia" w:ascii="宋体" w:eastAsia="宋体" w:cs="Times New Roman"/>
                <w:color w:val="auto"/>
                <w:sz w:val="21"/>
                <w:szCs w:val="21"/>
                <w:lang w:val="en-US" w:eastAsia="zh-CN"/>
              </w:rPr>
              <w:t>、张阳，排名第</w:t>
            </w:r>
            <w:r>
              <w:rPr>
                <w:rFonts w:hint="eastAsia" w:ascii="宋体" w:cs="Times New Roman"/>
                <w:color w:val="auto"/>
                <w:sz w:val="21"/>
                <w:szCs w:val="21"/>
                <w:lang w:val="en-US" w:eastAsia="zh-CN"/>
              </w:rPr>
              <w:t>5</w:t>
            </w:r>
            <w:r>
              <w:rPr>
                <w:rFonts w:hint="eastAsia" w:ascii="宋体" w:eastAsia="宋体" w:cs="Times New Roman"/>
                <w:color w:val="auto"/>
                <w:sz w:val="21"/>
                <w:szCs w:val="21"/>
                <w:lang w:val="en-US" w:eastAsia="zh-CN"/>
              </w:rPr>
              <w:t>，产品部部长，高级工程师，聚龙股份有限公司，对《主要科技创新》中第</w:t>
            </w:r>
            <w:r>
              <w:rPr>
                <w:rFonts w:hint="eastAsia" w:ascii="宋体" w:cs="Times New Roman"/>
                <w:color w:val="auto"/>
                <w:sz w:val="21"/>
                <w:szCs w:val="21"/>
                <w:lang w:val="en-US" w:eastAsia="zh-CN"/>
              </w:rPr>
              <w:t>二和第三</w:t>
            </w:r>
            <w:r>
              <w:rPr>
                <w:rFonts w:hint="eastAsia" w:ascii="宋体" w:eastAsia="宋体" w:cs="Times New Roman"/>
                <w:color w:val="auto"/>
                <w:sz w:val="21"/>
                <w:szCs w:val="21"/>
                <w:lang w:val="en-US" w:eastAsia="zh-CN"/>
              </w:rPr>
              <w:t>项做出创造性贡献</w:t>
            </w:r>
            <w:r>
              <w:rPr>
                <w:rFonts w:hint="eastAsia" w:ascii="宋体" w:cs="Times New Roman"/>
                <w:color w:val="auto"/>
                <w:sz w:val="21"/>
                <w:szCs w:val="21"/>
                <w:lang w:val="en-US" w:eastAsia="zh-CN"/>
              </w:rPr>
              <w:t>，</w:t>
            </w:r>
            <w:r>
              <w:rPr>
                <w:rFonts w:hint="eastAsia" w:ascii="宋体" w:eastAsia="宋体" w:cs="Times New Roman"/>
                <w:color w:val="auto"/>
                <w:sz w:val="21"/>
                <w:szCs w:val="21"/>
                <w:lang w:val="en-US" w:eastAsia="zh-CN"/>
              </w:rPr>
              <w:t>是1项授权发明专利和</w:t>
            </w:r>
            <w:r>
              <w:rPr>
                <w:rFonts w:hint="eastAsia" w:ascii="宋体" w:cs="Times New Roman"/>
                <w:color w:val="auto"/>
                <w:sz w:val="21"/>
                <w:szCs w:val="21"/>
                <w:lang w:val="en-US" w:eastAsia="zh-CN"/>
              </w:rPr>
              <w:t>1</w:t>
            </w:r>
            <w:r>
              <w:rPr>
                <w:rFonts w:hint="eastAsia" w:ascii="宋体" w:eastAsia="宋体" w:cs="Times New Roman"/>
                <w:color w:val="auto"/>
                <w:sz w:val="21"/>
                <w:szCs w:val="21"/>
                <w:lang w:val="en-US" w:eastAsia="zh-CN"/>
              </w:rPr>
              <w:t>项授权实用新型专利发明人。</w:t>
            </w:r>
          </w:p>
          <w:p>
            <w:pPr>
              <w:keepNext w:val="0"/>
              <w:keepLines w:val="0"/>
              <w:pageBreakBefore w:val="0"/>
              <w:widowControl w:val="0"/>
              <w:kinsoku/>
              <w:wordWrap/>
              <w:overflowPunct/>
              <w:topLinePunct w:val="0"/>
              <w:autoSpaceDE/>
              <w:autoSpaceDN/>
              <w:bidi w:val="0"/>
              <w:adjustRightInd/>
              <w:snapToGrid/>
              <w:spacing w:before="118" w:beforeLines="20" w:line="340" w:lineRule="exact"/>
              <w:textAlignment w:val="auto"/>
              <w:rPr>
                <w:rFonts w:hint="eastAsia" w:ascii="Times New Roman" w:hAnsi="Times New Roman" w:eastAsia="宋体"/>
                <w:color w:val="auto"/>
                <w:kern w:val="2"/>
                <w:sz w:val="21"/>
                <w:szCs w:val="22"/>
                <w:lang w:val="en-US" w:eastAsia="zh-CN"/>
              </w:rPr>
            </w:pPr>
            <w:r>
              <w:rPr>
                <w:rFonts w:hint="eastAsia" w:ascii="宋体" w:cs="Times New Roman"/>
                <w:color w:val="auto"/>
                <w:sz w:val="21"/>
                <w:szCs w:val="21"/>
                <w:lang w:val="en-US" w:eastAsia="zh-CN"/>
              </w:rPr>
              <w:t>6</w:t>
            </w:r>
            <w:r>
              <w:rPr>
                <w:rFonts w:hint="eastAsia" w:ascii="宋体" w:eastAsia="宋体" w:cs="Times New Roman"/>
                <w:color w:val="auto"/>
                <w:sz w:val="21"/>
                <w:szCs w:val="21"/>
                <w:lang w:val="en-US" w:eastAsia="zh-CN"/>
              </w:rPr>
              <w:t>、</w:t>
            </w:r>
            <w:r>
              <w:rPr>
                <w:rFonts w:hint="eastAsia"/>
                <w:color w:val="auto"/>
                <w:kern w:val="2"/>
                <w:sz w:val="21"/>
                <w:szCs w:val="22"/>
                <w:lang w:val="en-US" w:eastAsia="zh-CN"/>
              </w:rPr>
              <w:t>殷忠</w:t>
            </w:r>
            <w:r>
              <w:rPr>
                <w:rFonts w:hint="eastAsia" w:ascii="宋体" w:eastAsia="宋体" w:cs="Times New Roman"/>
                <w:color w:val="auto"/>
                <w:sz w:val="21"/>
                <w:szCs w:val="21"/>
                <w:lang w:val="en-US" w:eastAsia="zh-CN"/>
              </w:rPr>
              <w:t>，排名第</w:t>
            </w:r>
            <w:r>
              <w:rPr>
                <w:rFonts w:hint="eastAsia" w:ascii="宋体" w:cs="Times New Roman"/>
                <w:color w:val="auto"/>
                <w:sz w:val="21"/>
                <w:szCs w:val="21"/>
                <w:lang w:val="en-US" w:eastAsia="zh-CN"/>
              </w:rPr>
              <w:t>6</w:t>
            </w:r>
            <w:r>
              <w:rPr>
                <w:rFonts w:hint="eastAsia" w:ascii="宋体" w:eastAsia="宋体" w:cs="Times New Roman"/>
                <w:color w:val="auto"/>
                <w:sz w:val="21"/>
                <w:szCs w:val="21"/>
                <w:lang w:val="en-US" w:eastAsia="zh-CN"/>
              </w:rPr>
              <w:t>，</w:t>
            </w:r>
            <w:r>
              <w:rPr>
                <w:rFonts w:hint="eastAsia" w:ascii="宋体" w:cs="Times New Roman"/>
                <w:color w:val="auto"/>
                <w:sz w:val="21"/>
                <w:szCs w:val="21"/>
                <w:lang w:val="en-US" w:eastAsia="zh-CN"/>
              </w:rPr>
              <w:t>正</w:t>
            </w:r>
            <w:r>
              <w:rPr>
                <w:rFonts w:hint="eastAsia" w:ascii="宋体" w:eastAsia="宋体" w:cs="Times New Roman"/>
                <w:color w:val="auto"/>
                <w:sz w:val="21"/>
                <w:szCs w:val="21"/>
                <w:lang w:val="en-US" w:eastAsia="zh-CN"/>
              </w:rPr>
              <w:t>高级工程师，聚龙股份有限公司，</w:t>
            </w:r>
            <w:r>
              <w:rPr>
                <w:rFonts w:hint="eastAsia" w:ascii="宋体" w:cs="Times New Roman"/>
                <w:color w:val="auto"/>
                <w:sz w:val="21"/>
                <w:lang w:val="en-US" w:eastAsia="zh-CN"/>
              </w:rPr>
              <w:t>对《主要科技创新》中第一</w:t>
            </w:r>
            <w:r>
              <w:rPr>
                <w:rFonts w:hint="eastAsia" w:ascii="Times New Roman" w:hAnsi="Times New Roman" w:eastAsia="宋体"/>
                <w:color w:val="auto"/>
                <w:kern w:val="2"/>
                <w:sz w:val="21"/>
                <w:szCs w:val="22"/>
                <w:lang w:val="en-US" w:eastAsia="zh-CN"/>
              </w:rPr>
              <w:t>和第</w:t>
            </w:r>
            <w:r>
              <w:rPr>
                <w:rFonts w:hint="eastAsia"/>
                <w:color w:val="auto"/>
                <w:kern w:val="2"/>
                <w:sz w:val="21"/>
                <w:szCs w:val="22"/>
                <w:lang w:val="en-US" w:eastAsia="zh-CN"/>
              </w:rPr>
              <w:t>二</w:t>
            </w:r>
            <w:r>
              <w:rPr>
                <w:rFonts w:hint="eastAsia" w:ascii="Times New Roman" w:hAnsi="Times New Roman" w:eastAsia="宋体"/>
                <w:color w:val="auto"/>
                <w:kern w:val="2"/>
                <w:sz w:val="21"/>
                <w:szCs w:val="22"/>
                <w:lang w:val="en-US" w:eastAsia="zh-CN"/>
              </w:rPr>
              <w:t>项做出创造性贡献，是</w:t>
            </w:r>
            <w:r>
              <w:rPr>
                <w:rFonts w:hint="eastAsia"/>
                <w:color w:val="auto"/>
                <w:kern w:val="2"/>
                <w:sz w:val="21"/>
                <w:szCs w:val="22"/>
                <w:lang w:val="en-US" w:eastAsia="zh-CN"/>
              </w:rPr>
              <w:t>2</w:t>
            </w:r>
            <w:r>
              <w:rPr>
                <w:rFonts w:hint="eastAsia" w:ascii="Times New Roman" w:hAnsi="Times New Roman" w:eastAsia="宋体"/>
                <w:color w:val="auto"/>
                <w:kern w:val="2"/>
                <w:sz w:val="21"/>
                <w:szCs w:val="22"/>
                <w:lang w:val="en-US" w:eastAsia="zh-CN"/>
              </w:rPr>
              <w:t>项授权发明专利</w:t>
            </w:r>
            <w:r>
              <w:rPr>
                <w:rFonts w:hint="eastAsia"/>
                <w:color w:val="auto"/>
                <w:kern w:val="2"/>
                <w:sz w:val="21"/>
                <w:szCs w:val="22"/>
                <w:lang w:val="en-US" w:eastAsia="zh-CN"/>
              </w:rPr>
              <w:t>和2</w:t>
            </w:r>
            <w:r>
              <w:rPr>
                <w:rFonts w:hint="eastAsia" w:ascii="Times New Roman" w:hAnsi="Times New Roman" w:eastAsia="宋体"/>
                <w:color w:val="auto"/>
                <w:kern w:val="2"/>
                <w:sz w:val="21"/>
                <w:szCs w:val="22"/>
                <w:lang w:val="en-US" w:eastAsia="zh-CN"/>
              </w:rPr>
              <w:t>项授权实用新型专利</w:t>
            </w:r>
            <w:r>
              <w:rPr>
                <w:rFonts w:hint="default" w:ascii="Times New Roman" w:hAnsi="Times New Roman" w:eastAsia="宋体"/>
                <w:color w:val="auto"/>
                <w:kern w:val="2"/>
                <w:sz w:val="21"/>
                <w:szCs w:val="22"/>
                <w:lang w:val="en-US" w:eastAsia="zh-CN"/>
              </w:rPr>
              <w:t>发明人</w:t>
            </w:r>
            <w:r>
              <w:rPr>
                <w:rFonts w:hint="eastAsia" w:ascii="Times New Roman" w:hAnsi="Times New Roman" w:eastAsia="宋体"/>
                <w:color w:val="auto"/>
                <w:kern w:val="2"/>
                <w:sz w:val="21"/>
                <w:szCs w:val="22"/>
                <w:lang w:val="en-US" w:eastAsia="zh-CN"/>
              </w:rPr>
              <w:t>。</w:t>
            </w:r>
          </w:p>
          <w:p>
            <w:pPr>
              <w:keepNext w:val="0"/>
              <w:keepLines w:val="0"/>
              <w:pageBreakBefore w:val="0"/>
              <w:widowControl w:val="0"/>
              <w:kinsoku/>
              <w:wordWrap/>
              <w:overflowPunct/>
              <w:topLinePunct w:val="0"/>
              <w:autoSpaceDE/>
              <w:autoSpaceDN/>
              <w:bidi w:val="0"/>
              <w:adjustRightInd/>
              <w:snapToGrid/>
              <w:spacing w:before="118" w:beforeLines="20" w:line="340" w:lineRule="exact"/>
              <w:textAlignment w:val="auto"/>
              <w:rPr>
                <w:rFonts w:hint="eastAsia" w:ascii="宋体" w:cs="Times New Roman"/>
                <w:color w:val="auto"/>
                <w:sz w:val="21"/>
                <w:szCs w:val="21"/>
                <w:lang w:val="en-US" w:eastAsia="zh-CN"/>
              </w:rPr>
            </w:pPr>
            <w:r>
              <w:rPr>
                <w:rFonts w:hint="eastAsia" w:ascii="宋体" w:cs="Times New Roman"/>
                <w:color w:val="auto"/>
                <w:sz w:val="21"/>
                <w:szCs w:val="21"/>
                <w:lang w:val="en-US" w:eastAsia="zh-CN"/>
              </w:rPr>
              <w:t>7、张玉峰，排名第7，高级工程师，聚龙股份有限公司，对《主要科技创新》中第二项做出创造性贡献，是1项授权发明专利和1项授权实用新型专利发明人。</w:t>
            </w:r>
          </w:p>
          <w:p>
            <w:pPr>
              <w:keepNext w:val="0"/>
              <w:keepLines w:val="0"/>
              <w:pageBreakBefore w:val="0"/>
              <w:widowControl w:val="0"/>
              <w:kinsoku/>
              <w:wordWrap/>
              <w:overflowPunct/>
              <w:topLinePunct w:val="0"/>
              <w:autoSpaceDE/>
              <w:autoSpaceDN/>
              <w:bidi w:val="0"/>
              <w:adjustRightInd/>
              <w:snapToGrid/>
              <w:spacing w:before="118" w:beforeLines="20" w:line="340" w:lineRule="exact"/>
              <w:textAlignment w:val="auto"/>
              <w:rPr>
                <w:rFonts w:hint="eastAsia" w:ascii="宋体" w:cs="Times New Roman"/>
                <w:color w:val="auto"/>
                <w:sz w:val="21"/>
                <w:szCs w:val="21"/>
                <w:lang w:val="en-US" w:eastAsia="zh-CN"/>
              </w:rPr>
            </w:pPr>
            <w:r>
              <w:rPr>
                <w:rFonts w:hint="eastAsia" w:ascii="宋体" w:cs="Times New Roman"/>
                <w:color w:val="auto"/>
                <w:sz w:val="21"/>
                <w:szCs w:val="21"/>
                <w:lang w:val="en-US" w:eastAsia="zh-CN"/>
              </w:rPr>
              <w:t>8、于洪波，排名第8，高级工程师，聚龙股份有限公司，对《主要科技创新》中第一和第二项做出创造性贡献，是5项授权发明专利和5项授权实用新型专利发明人。</w:t>
            </w:r>
          </w:p>
          <w:p>
            <w:pPr>
              <w:keepNext w:val="0"/>
              <w:keepLines w:val="0"/>
              <w:pageBreakBefore w:val="0"/>
              <w:widowControl w:val="0"/>
              <w:kinsoku/>
              <w:wordWrap/>
              <w:overflowPunct/>
              <w:topLinePunct w:val="0"/>
              <w:autoSpaceDE/>
              <w:autoSpaceDN/>
              <w:bidi w:val="0"/>
              <w:adjustRightInd/>
              <w:snapToGrid/>
              <w:spacing w:before="118" w:beforeLines="20" w:line="340" w:lineRule="exact"/>
              <w:textAlignment w:val="auto"/>
              <w:rPr>
                <w:rFonts w:hint="eastAsia" w:ascii="宋体" w:hAnsi="宋体"/>
                <w:szCs w:val="21"/>
              </w:rPr>
            </w:pPr>
            <w:r>
              <w:rPr>
                <w:rFonts w:hint="eastAsia" w:ascii="宋体" w:cs="Times New Roman"/>
                <w:color w:val="auto"/>
                <w:sz w:val="21"/>
                <w:szCs w:val="21"/>
                <w:lang w:val="en-US" w:eastAsia="zh-CN"/>
              </w:rPr>
              <w:t>9、黄永波，排名第9，</w:t>
            </w:r>
            <w:r>
              <w:rPr>
                <w:rFonts w:hint="eastAsia" w:ascii="宋体" w:eastAsia="宋体" w:cs="Times New Roman"/>
                <w:color w:val="auto"/>
                <w:sz w:val="21"/>
                <w:szCs w:val="21"/>
                <w:lang w:val="en-US" w:eastAsia="zh-CN"/>
              </w:rPr>
              <w:t>工程师，聚龙股份有限公司，</w:t>
            </w:r>
            <w:r>
              <w:rPr>
                <w:rFonts w:hint="eastAsia" w:ascii="宋体" w:cs="Times New Roman"/>
                <w:color w:val="auto"/>
                <w:sz w:val="21"/>
                <w:lang w:val="en-US" w:eastAsia="zh-CN"/>
              </w:rPr>
              <w:t>对《主要科技创新》中第二项做出创造性贡献，是1项授权发明专利</w:t>
            </w:r>
            <w:r>
              <w:rPr>
                <w:rFonts w:hint="default" w:ascii="宋体" w:cs="Times New Roman"/>
                <w:color w:val="auto"/>
                <w:sz w:val="21"/>
                <w:lang w:val="en-US" w:eastAsia="zh-CN"/>
              </w:rPr>
              <w:t>发明人</w:t>
            </w:r>
            <w:r>
              <w:rPr>
                <w:rFonts w:hint="eastAsia" w:ascii="Times New Roman" w:hAnsi="Times New Roman" w:eastAsia="宋体"/>
                <w:color w:val="auto"/>
                <w:kern w:val="2"/>
                <w:sz w:val="21"/>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trPr>
        <w:tc>
          <w:tcPr>
            <w:tcW w:w="2093" w:type="dxa"/>
            <w:gridSpan w:val="2"/>
            <w:noWrap w:val="0"/>
            <w:vAlign w:val="center"/>
          </w:tcPr>
          <w:p>
            <w:pPr>
              <w:jc w:val="center"/>
              <w:rPr>
                <w:rFonts w:hint="eastAsia" w:ascii="宋体" w:hAnsi="宋体"/>
                <w:szCs w:val="21"/>
              </w:rPr>
            </w:pPr>
            <w:r>
              <w:rPr>
                <w:rFonts w:hint="eastAsia" w:ascii="宋体" w:hAnsi="宋体"/>
                <w:szCs w:val="21"/>
              </w:rPr>
              <w:t>完成单位</w:t>
            </w:r>
          </w:p>
          <w:p>
            <w:pPr>
              <w:jc w:val="center"/>
              <w:rPr>
                <w:rFonts w:hint="eastAsia" w:ascii="宋体" w:hAnsi="宋体"/>
                <w:szCs w:val="21"/>
              </w:rPr>
            </w:pPr>
            <w:r>
              <w:rPr>
                <w:rFonts w:hint="eastAsia" w:ascii="宋体" w:hAnsi="宋体"/>
                <w:szCs w:val="21"/>
              </w:rPr>
              <w:t>及创新推广贡献</w:t>
            </w:r>
          </w:p>
        </w:tc>
        <w:tc>
          <w:tcPr>
            <w:tcW w:w="7071" w:type="dxa"/>
            <w:gridSpan w:val="8"/>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118" w:beforeLines="20" w:after="118" w:afterLines="20" w:line="340" w:lineRule="exact"/>
              <w:textAlignment w:val="auto"/>
              <w:rPr>
                <w:rFonts w:hint="eastAsia" w:hAnsi="宋体" w:eastAsia="宋体"/>
                <w:color w:val="000000" w:themeColor="text1"/>
                <w:sz w:val="21"/>
                <w:szCs w:val="21"/>
                <w:lang w:val="en-US" w:eastAsia="zh-CN"/>
                <w14:textFill>
                  <w14:solidFill>
                    <w14:schemeClr w14:val="tx1"/>
                  </w14:solidFill>
                </w14:textFill>
              </w:rPr>
            </w:pPr>
            <w:r>
              <w:rPr>
                <w:rFonts w:hint="eastAsia" w:hAnsi="宋体" w:eastAsia="宋体"/>
                <w:color w:val="000000" w:themeColor="text1"/>
                <w:sz w:val="21"/>
                <w:szCs w:val="21"/>
                <w:lang w:val="en-US" w:eastAsia="zh-CN"/>
                <w14:textFill>
                  <w14:solidFill>
                    <w14:schemeClr w14:val="tx1"/>
                  </w14:solidFill>
                </w14:textFill>
              </w:rPr>
              <w:t>1、聚龙股份有限公司：全面主导本项目的研发和产业化及应用推广。完成现钞数字化金融服务运营平台</w:t>
            </w:r>
            <w:r>
              <w:rPr>
                <w:rFonts w:hint="eastAsia" w:hAnsi="宋体"/>
                <w:color w:val="000000" w:themeColor="text1"/>
                <w:sz w:val="21"/>
                <w:szCs w:val="21"/>
                <w:lang w:val="en-US" w:eastAsia="zh-CN"/>
                <w14:textFill>
                  <w14:solidFill>
                    <w14:schemeClr w14:val="tx1"/>
                  </w14:solidFill>
                </w14:textFill>
              </w:rPr>
              <w:t>的</w:t>
            </w:r>
            <w:r>
              <w:rPr>
                <w:rFonts w:hint="eastAsia" w:hAnsi="宋体" w:eastAsia="宋体"/>
                <w:color w:val="000000" w:themeColor="text1"/>
                <w:sz w:val="21"/>
                <w:szCs w:val="21"/>
                <w:lang w:val="en-US" w:eastAsia="zh-CN"/>
                <w14:textFill>
                  <w14:solidFill>
                    <w14:schemeClr w14:val="tx1"/>
                  </w14:solidFill>
                </w14:textFill>
              </w:rPr>
              <w:t>纸币标识管理及流转追溯、数字化智能金库管控等核心关键共性技术的研究开发；完成</w:t>
            </w:r>
            <w:r>
              <w:rPr>
                <w:rFonts w:hint="eastAsia" w:hAnsi="宋体" w:eastAsia="宋体"/>
                <w:color w:val="000000" w:themeColor="text1"/>
                <w:sz w:val="21"/>
                <w:szCs w:val="21"/>
                <w:lang w:val="zh-CN" w:eastAsia="zh-CN"/>
                <w14:textFill>
                  <w14:solidFill>
                    <w14:schemeClr w14:val="tx1"/>
                  </w14:solidFill>
                </w14:textFill>
              </w:rPr>
              <w:t>人民银行双流管理系统</w:t>
            </w:r>
            <w:r>
              <w:rPr>
                <w:rFonts w:hint="eastAsia" w:hAnsi="宋体" w:eastAsia="宋体"/>
                <w:color w:val="000000" w:themeColor="text1"/>
                <w:sz w:val="21"/>
                <w:szCs w:val="21"/>
                <w:lang w:val="en-US" w:eastAsia="zh-CN"/>
                <w14:textFill>
                  <w14:solidFill>
                    <w14:schemeClr w14:val="tx1"/>
                  </w14:solidFill>
                </w14:textFill>
              </w:rPr>
              <w:t>、现钞服务综合管理系统、数字化智能金库系统和金融智能安防管理系统的关键技术研发、工程化设计及产业化应用；完成现钞数字化金融服务运营平台的系统设计、软件开发、系统测试和应用部署；面向金融机构的现钞数字化金融服务运营平台集成化、智能化、网络化整体解决方案的应用开发；在上述技术研究的基础上，承担项目总体方案设计、技术路线确定、系统开发研制、产品中试验证、系统市场应用、示范和推广。</w:t>
            </w:r>
          </w:p>
          <w:p>
            <w:pPr>
              <w:keepNext w:val="0"/>
              <w:keepLines w:val="0"/>
              <w:pageBreakBefore w:val="0"/>
              <w:widowControl w:val="0"/>
              <w:numPr>
                <w:ilvl w:val="0"/>
                <w:numId w:val="0"/>
              </w:numPr>
              <w:kinsoku/>
              <w:wordWrap/>
              <w:overflowPunct/>
              <w:topLinePunct w:val="0"/>
              <w:autoSpaceDE/>
              <w:autoSpaceDN/>
              <w:bidi w:val="0"/>
              <w:adjustRightInd/>
              <w:snapToGrid/>
              <w:spacing w:before="118" w:beforeLines="20" w:after="118" w:afterLines="20" w:line="340" w:lineRule="exact"/>
              <w:textAlignment w:val="auto"/>
              <w:rPr>
                <w:rFonts w:hint="eastAsia" w:ascii="宋体" w:eastAsia="宋体"/>
                <w:color w:val="000000" w:themeColor="text1"/>
                <w:sz w:val="21"/>
                <w14:textFill>
                  <w14:solidFill>
                    <w14:schemeClr w14:val="tx1"/>
                  </w14:solidFill>
                </w14:textFill>
              </w:rPr>
            </w:pPr>
            <w:r>
              <w:rPr>
                <w:rFonts w:hint="eastAsia" w:hAnsi="宋体" w:eastAsia="宋体"/>
                <w:color w:val="000000" w:themeColor="text1"/>
                <w:sz w:val="21"/>
                <w:szCs w:val="21"/>
                <w:lang w:val="en-US" w:eastAsia="zh-CN"/>
                <w14:textFill>
                  <w14:solidFill>
                    <w14:schemeClr w14:val="tx1"/>
                  </w14:solidFill>
                </w14:textFill>
              </w:rPr>
              <w:t>2、辽宁科技大学：</w:t>
            </w:r>
            <w:r>
              <w:rPr>
                <w:rFonts w:hint="eastAsia" w:ascii="宋体"/>
                <w:color w:val="000000" w:themeColor="text1"/>
                <w:sz w:val="21"/>
                <w:lang w:eastAsia="zh-CN"/>
                <w14:textFill>
                  <w14:solidFill>
                    <w14:schemeClr w14:val="tx1"/>
                  </w14:solidFill>
                </w14:textFill>
              </w:rPr>
              <w:t>依托国家金融安全及系统装备工程技术研究中心，</w:t>
            </w:r>
            <w:r>
              <w:rPr>
                <w:rFonts w:hint="eastAsia" w:ascii="宋体"/>
                <w:color w:val="000000" w:themeColor="text1"/>
                <w:sz w:val="21"/>
                <w14:textFill>
                  <w14:solidFill>
                    <w14:schemeClr w14:val="tx1"/>
                  </w14:solidFill>
                </w14:textFill>
              </w:rPr>
              <w:t>主导本</w:t>
            </w:r>
            <w:r>
              <w:rPr>
                <w:rFonts w:hint="eastAsia" w:ascii="宋体"/>
                <w:color w:val="000000" w:themeColor="text1"/>
                <w:sz w:val="21"/>
                <w:lang w:eastAsia="zh-CN"/>
                <w14:textFill>
                  <w14:solidFill>
                    <w14:schemeClr w14:val="tx1"/>
                  </w14:solidFill>
                </w14:textFill>
              </w:rPr>
              <w:t>项目</w:t>
            </w:r>
            <w:r>
              <w:rPr>
                <w:rFonts w:hint="eastAsia" w:ascii="宋体"/>
                <w:color w:val="000000" w:themeColor="text1"/>
                <w:sz w:val="21"/>
                <w14:textFill>
                  <w14:solidFill>
                    <w14:schemeClr w14:val="tx1"/>
                  </w14:solidFill>
                </w14:textFill>
              </w:rPr>
              <w:t>产品的研发与试制，完成了</w:t>
            </w:r>
            <w:r>
              <w:rPr>
                <w:rFonts w:hint="eastAsia" w:hAnsi="宋体" w:cs="Times New Roman"/>
                <w:color w:val="000000" w:themeColor="text1"/>
                <w:sz w:val="21"/>
                <w:szCs w:val="21"/>
                <w:lang w:val="en-US" w:eastAsia="zh-CN"/>
                <w14:textFill>
                  <w14:solidFill>
                    <w14:schemeClr w14:val="tx1"/>
                  </w14:solidFill>
                </w14:textFill>
              </w:rPr>
              <w:t>纸币标识管理及流转追溯、数字化智能金库管控等关键技术</w:t>
            </w:r>
            <w:r>
              <w:rPr>
                <w:rFonts w:hint="eastAsia" w:ascii="宋体"/>
                <w:color w:val="000000" w:themeColor="text1"/>
                <w:sz w:val="21"/>
                <w:lang w:val="en-US" w:eastAsia="zh-CN"/>
                <w14:textFill>
                  <w14:solidFill>
                    <w14:schemeClr w14:val="tx1"/>
                  </w14:solidFill>
                </w14:textFill>
              </w:rPr>
              <w:t>的研发，以及</w:t>
            </w:r>
            <w:r>
              <w:rPr>
                <w:rFonts w:hint="eastAsia" w:ascii="宋体"/>
                <w:color w:val="000000" w:themeColor="text1"/>
                <w:sz w:val="21"/>
                <w14:textFill>
                  <w14:solidFill>
                    <w14:schemeClr w14:val="tx1"/>
                  </w14:solidFill>
                </w14:textFill>
              </w:rPr>
              <w:t>系统性能优化</w:t>
            </w:r>
            <w:r>
              <w:rPr>
                <w:rFonts w:hint="eastAsia" w:ascii="宋体"/>
                <w:color w:val="000000" w:themeColor="text1"/>
                <w:sz w:val="21"/>
                <w:lang w:eastAsia="zh-CN"/>
                <w14:textFill>
                  <w14:solidFill>
                    <w14:schemeClr w14:val="tx1"/>
                  </w14:solidFill>
                </w14:textFill>
              </w:rPr>
              <w:t>方法</w:t>
            </w:r>
            <w:r>
              <w:rPr>
                <w:rFonts w:hint="eastAsia" w:ascii="宋体"/>
                <w:color w:val="000000" w:themeColor="text1"/>
                <w:sz w:val="21"/>
                <w14:textFill>
                  <w14:solidFill>
                    <w14:schemeClr w14:val="tx1"/>
                  </w14:solidFill>
                </w14:textFill>
              </w:rPr>
              <w:t>研究、系统主要性能指标测试平台的设计和应用</w:t>
            </w:r>
            <w:r>
              <w:rPr>
                <w:rFonts w:hint="eastAsia" w:ascii="宋体"/>
                <w:color w:val="000000" w:themeColor="text1"/>
                <w:sz w:val="21"/>
                <w:lang w:eastAsia="zh-CN"/>
                <w14:textFill>
                  <w14:solidFill>
                    <w14:schemeClr w14:val="tx1"/>
                  </w14:solidFill>
                </w14:textFill>
              </w:rPr>
              <w:t>；</w:t>
            </w:r>
            <w:r>
              <w:rPr>
                <w:rFonts w:hint="eastAsia" w:ascii="宋体"/>
                <w:color w:val="000000" w:themeColor="text1"/>
                <w:sz w:val="21"/>
                <w14:textFill>
                  <w14:solidFill>
                    <w14:schemeClr w14:val="tx1"/>
                  </w14:solidFill>
                </w14:textFill>
              </w:rPr>
              <w:t>完成了</w:t>
            </w:r>
            <w:r>
              <w:rPr>
                <w:rFonts w:hint="default" w:ascii="宋体" w:cs="Times New Roman"/>
                <w:color w:val="000000" w:themeColor="text1"/>
                <w:sz w:val="21"/>
                <w:lang w:eastAsia="zh-CN"/>
                <w14:textFill>
                  <w14:solidFill>
                    <w14:schemeClr w14:val="tx1"/>
                  </w14:solidFill>
                </w14:textFill>
              </w:rPr>
              <w:t>运钞流水线输送带检测装置</w:t>
            </w:r>
            <w:r>
              <w:rPr>
                <w:rFonts w:hint="eastAsia" w:ascii="宋体"/>
                <w:color w:val="000000" w:themeColor="text1"/>
                <w:sz w:val="21"/>
                <w14:textFill>
                  <w14:solidFill>
                    <w14:schemeClr w14:val="tx1"/>
                  </w14:solidFill>
                </w14:textFill>
              </w:rPr>
              <w:t>的方案设计、机械结构、电器设计、样机试制和调试</w:t>
            </w:r>
            <w:r>
              <w:rPr>
                <w:rFonts w:hint="eastAsia" w:ascii="宋体"/>
                <w:color w:val="000000" w:themeColor="text1"/>
                <w:sz w:val="21"/>
                <w:lang w:eastAsia="zh-CN"/>
                <w14:textFill>
                  <w14:solidFill>
                    <w14:schemeClr w14:val="tx1"/>
                  </w14:solidFill>
                </w14:textFill>
              </w:rPr>
              <w:t>；</w:t>
            </w:r>
            <w:r>
              <w:rPr>
                <w:rFonts w:hint="eastAsia" w:ascii="宋体"/>
                <w:color w:val="000000" w:themeColor="text1"/>
                <w:sz w:val="21"/>
                <w14:textFill>
                  <w14:solidFill>
                    <w14:schemeClr w14:val="tx1"/>
                  </w14:solidFill>
                </w14:textFill>
              </w:rPr>
              <w:t>本</w:t>
            </w:r>
            <w:r>
              <w:rPr>
                <w:rFonts w:hint="eastAsia" w:ascii="宋体"/>
                <w:color w:val="000000" w:themeColor="text1"/>
                <w:sz w:val="21"/>
                <w:lang w:eastAsia="zh-CN"/>
                <w14:textFill>
                  <w14:solidFill>
                    <w14:schemeClr w14:val="tx1"/>
                  </w14:solidFill>
                </w14:textFill>
              </w:rPr>
              <w:t>项目产品</w:t>
            </w:r>
            <w:r>
              <w:rPr>
                <w:rFonts w:hint="eastAsia" w:ascii="宋体"/>
                <w:color w:val="000000" w:themeColor="text1"/>
                <w:sz w:val="21"/>
                <w14:textFill>
                  <w14:solidFill>
                    <w14:schemeClr w14:val="tx1"/>
                  </w14:solidFill>
                </w14:textFill>
              </w:rPr>
              <w:t>在国内外市场具有广阔的应用前景</w:t>
            </w:r>
            <w:r>
              <w:rPr>
                <w:rFonts w:hint="eastAsia" w:ascii="宋体" w:eastAsia="宋体"/>
                <w:color w:val="000000" w:themeColor="text1"/>
                <w:sz w:val="21"/>
                <w14:textFill>
                  <w14:solidFill>
                    <w14:schemeClr w14:val="tx1"/>
                  </w14:solidFill>
                </w14:textFill>
              </w:rPr>
              <w:t>，是校企合作模式下的思路创新、技术创新、产品创新、市场创新、应用创新的重大成果。</w:t>
            </w:r>
          </w:p>
          <w:p>
            <w:pPr>
              <w:keepNext w:val="0"/>
              <w:keepLines w:val="0"/>
              <w:pageBreakBefore w:val="0"/>
              <w:widowControl w:val="0"/>
              <w:numPr>
                <w:ilvl w:val="0"/>
                <w:numId w:val="0"/>
              </w:numPr>
              <w:kinsoku/>
              <w:wordWrap/>
              <w:overflowPunct/>
              <w:topLinePunct w:val="0"/>
              <w:autoSpaceDE/>
              <w:autoSpaceDN/>
              <w:bidi w:val="0"/>
              <w:adjustRightInd/>
              <w:snapToGrid/>
              <w:spacing w:before="118" w:beforeLines="20" w:after="292" w:afterLines="50" w:line="340" w:lineRule="exact"/>
              <w:textAlignment w:val="auto"/>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093" w:type="dxa"/>
            <w:gridSpan w:val="2"/>
            <w:noWrap w:val="0"/>
            <w:vAlign w:val="center"/>
          </w:tcPr>
          <w:p>
            <w:pPr>
              <w:jc w:val="center"/>
              <w:rPr>
                <w:rFonts w:hint="eastAsia"/>
                <w:szCs w:val="21"/>
              </w:rPr>
            </w:pPr>
            <w:r>
              <w:rPr>
                <w:rFonts w:hint="eastAsia"/>
                <w:szCs w:val="21"/>
              </w:rPr>
              <w:t>完成人合作关系说明</w:t>
            </w:r>
          </w:p>
        </w:tc>
        <w:tc>
          <w:tcPr>
            <w:tcW w:w="7071" w:type="dxa"/>
            <w:gridSpan w:val="8"/>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118" w:beforeLines="20" w:after="118" w:afterLines="20" w:line="340" w:lineRule="exact"/>
              <w:textAlignment w:val="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1、本项目第一完成单位“聚龙股份有限公司”与第二完成单位“辽宁科技大学”2009年10月获得国家科技部批复（国科发计[2009]605号）联合组建 “国家金融安全及系统装备工程技术研究中心”，2012年12月以优秀的结果通过了国家科技部验收（国科发计[2012]1215号）。本项目第一</w:t>
            </w:r>
            <w:r>
              <w:rPr>
                <w:rFonts w:hint="eastAsia" w:ascii="宋体" w:hAnsi="宋体" w:eastAsia="宋体" w:cs="宋体"/>
                <w:color w:val="000000" w:themeColor="text1"/>
                <w:szCs w:val="21"/>
                <w:lang w:val="en-US" w:eastAsia="zh-CN"/>
                <w14:textFill>
                  <w14:solidFill>
                    <w14:schemeClr w14:val="tx1"/>
                  </w14:solidFill>
                </w14:textFill>
              </w:rPr>
              <w:t>和第二完成单位通过“校企合作、产教结合、产学研用”相结合的方式，联合进行了本项目关键技术的研发工作，取得了项目相关授权专利和计算机软件著作权等科研成果。</w:t>
            </w:r>
          </w:p>
          <w:p>
            <w:pPr>
              <w:keepNext w:val="0"/>
              <w:keepLines w:val="0"/>
              <w:pageBreakBefore w:val="0"/>
              <w:widowControl w:val="0"/>
              <w:kinsoku/>
              <w:wordWrap/>
              <w:overflowPunct/>
              <w:topLinePunct w:val="0"/>
              <w:autoSpaceDE/>
              <w:autoSpaceDN/>
              <w:bidi w:val="0"/>
              <w:adjustRightInd/>
              <w:snapToGrid/>
              <w:spacing w:after="292" w:afterLines="50" w:line="340" w:lineRule="exact"/>
              <w:textAlignment w:val="auto"/>
              <w:rPr>
                <w:rFonts w:hint="eastAsia"/>
                <w:szCs w:val="21"/>
              </w:rPr>
            </w:pPr>
            <w:r>
              <w:rPr>
                <w:rFonts w:hint="eastAsia" w:ascii="宋体" w:hAnsi="宋体" w:eastAsia="宋体" w:cs="宋体"/>
                <w:color w:val="000000" w:themeColor="text1"/>
                <w:szCs w:val="21"/>
                <w:lang w:val="en-US" w:eastAsia="zh-CN"/>
                <w14:textFill>
                  <w14:solidFill>
                    <w14:schemeClr w14:val="tx1"/>
                  </w14:solidFill>
                </w14:textFill>
              </w:rPr>
              <w:t>2、本项目完成人合作完成了现钞数字化金融服务运营平台关键技术研发、工程化设计及产业化工程示范，共获得授权发明专利</w:t>
            </w:r>
            <w:r>
              <w:rPr>
                <w:rFonts w:hint="eastAsia" w:ascii="宋体" w:hAnsi="宋体" w:cs="宋体"/>
                <w:color w:val="000000" w:themeColor="text1"/>
                <w:szCs w:val="21"/>
                <w:lang w:val="en-US" w:eastAsia="zh-CN"/>
                <w14:textFill>
                  <w14:solidFill>
                    <w14:schemeClr w14:val="tx1"/>
                  </w14:solidFill>
                </w14:textFill>
              </w:rPr>
              <w:t>10</w:t>
            </w:r>
            <w:r>
              <w:rPr>
                <w:rFonts w:hint="eastAsia" w:ascii="宋体" w:hAnsi="宋体" w:eastAsia="宋体" w:cs="宋体"/>
                <w:color w:val="000000" w:themeColor="text1"/>
                <w:szCs w:val="21"/>
                <w:lang w:val="en-US" w:eastAsia="zh-CN"/>
                <w14:textFill>
                  <w14:solidFill>
                    <w14:schemeClr w14:val="tx1"/>
                  </w14:solidFill>
                </w14:textFill>
              </w:rPr>
              <w:t>项、实用新型专利</w:t>
            </w:r>
            <w:r>
              <w:rPr>
                <w:rFonts w:hint="eastAsia" w:ascii="宋体" w:hAnsi="宋体" w:cs="宋体"/>
                <w:color w:val="000000" w:themeColor="text1"/>
                <w:szCs w:val="21"/>
                <w:lang w:val="en-US" w:eastAsia="zh-CN"/>
                <w14:textFill>
                  <w14:solidFill>
                    <w14:schemeClr w14:val="tx1"/>
                  </w14:solidFill>
                </w14:textFill>
              </w:rPr>
              <w:t>13</w:t>
            </w:r>
            <w:r>
              <w:rPr>
                <w:rFonts w:hint="eastAsia" w:ascii="宋体" w:hAnsi="宋体" w:eastAsia="宋体" w:cs="宋体"/>
                <w:color w:val="000000" w:themeColor="text1"/>
                <w:szCs w:val="21"/>
                <w:lang w:val="en-US" w:eastAsia="zh-CN"/>
                <w14:textFill>
                  <w14:solidFill>
                    <w14:schemeClr w14:val="tx1"/>
                  </w14:solidFill>
                </w14:textFill>
              </w:rPr>
              <w:t>项，取得1项计算机软件著作权。</w:t>
            </w:r>
          </w:p>
        </w:tc>
      </w:tr>
    </w:tbl>
    <w:p/>
    <w:sectPr>
      <w:pgSz w:w="11906" w:h="16838"/>
      <w:pgMar w:top="2098" w:right="1474" w:bottom="1985" w:left="1588" w:header="851" w:footer="1588"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HorizontalSpacing w:val="158"/>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iYjU1ZjYxNjdjYjcwZDFmMTdmNDIwZjk0MTAxZGQifQ=="/>
  </w:docVars>
  <w:rsids>
    <w:rsidRoot w:val="00F24CB6"/>
    <w:rsid w:val="004363D9"/>
    <w:rsid w:val="0047610F"/>
    <w:rsid w:val="005733E6"/>
    <w:rsid w:val="00784B64"/>
    <w:rsid w:val="00C859D5"/>
    <w:rsid w:val="00C85E66"/>
    <w:rsid w:val="00F065F0"/>
    <w:rsid w:val="00F24CB6"/>
    <w:rsid w:val="02626F54"/>
    <w:rsid w:val="0BAB377D"/>
    <w:rsid w:val="0E094BFC"/>
    <w:rsid w:val="0E4B4B6C"/>
    <w:rsid w:val="101A7CD6"/>
    <w:rsid w:val="112B5D82"/>
    <w:rsid w:val="120F12C7"/>
    <w:rsid w:val="16303018"/>
    <w:rsid w:val="189C399E"/>
    <w:rsid w:val="194B515C"/>
    <w:rsid w:val="1986684E"/>
    <w:rsid w:val="1A2A5139"/>
    <w:rsid w:val="1B5447F1"/>
    <w:rsid w:val="1C4508F9"/>
    <w:rsid w:val="1DAA15E5"/>
    <w:rsid w:val="1EEA56C8"/>
    <w:rsid w:val="26E970CB"/>
    <w:rsid w:val="2E7F65AD"/>
    <w:rsid w:val="34711E4F"/>
    <w:rsid w:val="35BF1C34"/>
    <w:rsid w:val="38937E01"/>
    <w:rsid w:val="390F7701"/>
    <w:rsid w:val="3AAF4DCB"/>
    <w:rsid w:val="3D6D5707"/>
    <w:rsid w:val="40B24291"/>
    <w:rsid w:val="41F81BB0"/>
    <w:rsid w:val="42AB230D"/>
    <w:rsid w:val="44134CD1"/>
    <w:rsid w:val="455F2BAE"/>
    <w:rsid w:val="46102E53"/>
    <w:rsid w:val="46361FD7"/>
    <w:rsid w:val="466A5D80"/>
    <w:rsid w:val="480C273F"/>
    <w:rsid w:val="4B524331"/>
    <w:rsid w:val="4EEF6023"/>
    <w:rsid w:val="539011C5"/>
    <w:rsid w:val="5394115A"/>
    <w:rsid w:val="53C1355F"/>
    <w:rsid w:val="547F2161"/>
    <w:rsid w:val="567070DB"/>
    <w:rsid w:val="593947E3"/>
    <w:rsid w:val="5A020743"/>
    <w:rsid w:val="5C8C51C9"/>
    <w:rsid w:val="5CC449CC"/>
    <w:rsid w:val="5F6F00D9"/>
    <w:rsid w:val="630930CF"/>
    <w:rsid w:val="642933F1"/>
    <w:rsid w:val="64DB1767"/>
    <w:rsid w:val="66384EE9"/>
    <w:rsid w:val="66EB3973"/>
    <w:rsid w:val="689D59CF"/>
    <w:rsid w:val="72BA43E6"/>
    <w:rsid w:val="735307D5"/>
    <w:rsid w:val="73B16901"/>
    <w:rsid w:val="73DC2EE9"/>
    <w:rsid w:val="7A287732"/>
    <w:rsid w:val="7A33472F"/>
    <w:rsid w:val="7C750028"/>
    <w:rsid w:val="7CB14D48"/>
    <w:rsid w:val="7D4E5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pPr>
  </w:style>
  <w:style w:type="paragraph" w:styleId="3">
    <w:name w:val="Body Text"/>
    <w:basedOn w:val="1"/>
    <w:next w:val="2"/>
    <w:semiHidden/>
    <w:qFormat/>
    <w:uiPriority w:val="0"/>
    <w:pPr>
      <w:spacing w:after="120"/>
    </w:pPr>
    <w:rPr>
      <w:rFonts w:ascii="Times New Roman" w:hAnsi="Times New Roman"/>
      <w:szCs w:val="20"/>
    </w:rPr>
  </w:style>
  <w:style w:type="paragraph" w:styleId="4">
    <w:name w:val="Plain Text"/>
    <w:basedOn w:val="1"/>
    <w:link w:val="7"/>
    <w:qFormat/>
    <w:uiPriority w:val="0"/>
    <w:pPr>
      <w:spacing w:line="360" w:lineRule="auto"/>
      <w:ind w:firstLine="480" w:firstLineChars="200"/>
    </w:pPr>
    <w:rPr>
      <w:rFonts w:ascii="仿宋_GB2312" w:hAnsi="Calibri"/>
      <w:sz w:val="24"/>
      <w:szCs w:val="22"/>
    </w:rPr>
  </w:style>
  <w:style w:type="character" w:customStyle="1" w:styleId="7">
    <w:name w:val="纯文本 Char"/>
    <w:basedOn w:val="6"/>
    <w:link w:val="4"/>
    <w:qFormat/>
    <w:uiPriority w:val="0"/>
    <w:rPr>
      <w:rFonts w:ascii="仿宋_GB2312" w:hAnsi="Calibri" w:eastAsia="宋体" w:cs="Times New Roman"/>
      <w:sz w:val="24"/>
    </w:rPr>
  </w:style>
  <w:style w:type="paragraph" w:customStyle="1" w:styleId="8">
    <w:name w:val="Plain Text"/>
    <w:basedOn w:val="1"/>
    <w:qFormat/>
    <w:uiPriority w:val="0"/>
    <w:pPr>
      <w:spacing w:line="360" w:lineRule="auto"/>
      <w:ind w:firstLine="480" w:firstLineChars="200"/>
    </w:pPr>
    <w:rPr>
      <w:rFonts w:ascii="仿宋_GB2312" w:hAnsi="Calibri" w:eastAsia="宋体" w:cs="Times New Roman"/>
      <w:sz w:val="24"/>
    </w:rPr>
  </w:style>
  <w:style w:type="character" w:customStyle="1" w:styleId="9">
    <w:name w:val="标准正文样式 Char"/>
    <w:link w:val="10"/>
    <w:qFormat/>
    <w:locked/>
    <w:uiPriority w:val="0"/>
    <w:rPr>
      <w:rFonts w:ascii="宋体" w:hAnsi="宋体"/>
      <w:sz w:val="24"/>
      <w:szCs w:val="24"/>
    </w:rPr>
  </w:style>
  <w:style w:type="paragraph" w:customStyle="1" w:styleId="10">
    <w:name w:val="标准正文样式"/>
    <w:basedOn w:val="1"/>
    <w:link w:val="9"/>
    <w:qFormat/>
    <w:uiPriority w:val="0"/>
    <w:pPr>
      <w:spacing w:line="360" w:lineRule="auto"/>
      <w:ind w:firstLine="200" w:firstLineChars="200"/>
    </w:pPr>
    <w:rPr>
      <w:rFonts w:ascii="宋体" w:hAnsi="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3674</Words>
  <Characters>4100</Characters>
  <Lines>5</Lines>
  <Paragraphs>1</Paragraphs>
  <TotalTime>66</TotalTime>
  <ScaleCrop>false</ScaleCrop>
  <LinksUpToDate>false</LinksUpToDate>
  <CharactersWithSpaces>4221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2019-04-29T02:56:00Z</dcterms:created>
  <dc:creator>任川</dc:creator>
  <cp:lastModifiedBy>Lawrence</cp:lastModifiedBy>
  <cp:lastPrinted>2022-08-09T01:59:00Z</cp:lastPrinted>
  <dcterms:modified xsi:type="dcterms:W3CDTF">2025-02-13T05:37:11Z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4C4F6DE4A83C4EDB9BE23B62469A3B96_13</vt:lpwstr>
  </property>
</Properties>
</file>