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center"/>
        <w:outlineLvl w:val="1"/>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pP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鞍山</w:t>
      </w:r>
      <w:r>
        <w:rPr>
          <w:rFonts w:hint="eastAsia" w:ascii="方正小标宋简体" w:hAnsi="仿宋" w:eastAsia="方正小标宋简体" w:cs="宋体"/>
          <w:bCs/>
          <w:color w:val="000000" w:themeColor="text1"/>
          <w:kern w:val="0"/>
          <w:sz w:val="44"/>
          <w:szCs w:val="44"/>
          <w14:textFill>
            <w14:solidFill>
              <w14:schemeClr w14:val="tx1"/>
            </w14:solidFill>
          </w14:textFill>
        </w:rPr>
        <w:t>市“</w:t>
      </w: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揭榜挂帅</w:t>
      </w:r>
      <w:r>
        <w:rPr>
          <w:rFonts w:hint="eastAsia" w:ascii="方正小标宋简体" w:hAnsi="仿宋" w:eastAsia="方正小标宋简体" w:cs="宋体"/>
          <w:bCs/>
          <w:color w:val="000000" w:themeColor="text1"/>
          <w:kern w:val="0"/>
          <w:sz w:val="44"/>
          <w:szCs w:val="44"/>
          <w14:textFill>
            <w14:solidFill>
              <w14:schemeClr w14:val="tx1"/>
            </w14:solidFill>
          </w14:textFill>
        </w:rPr>
        <w:t>”</w:t>
      </w: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制</w:t>
      </w:r>
      <w:r>
        <w:rPr>
          <w:rFonts w:hint="eastAsia" w:ascii="方正小标宋简体" w:hAnsi="仿宋" w:eastAsia="方正小标宋简体" w:cs="宋体"/>
          <w:bCs/>
          <w:color w:val="000000" w:themeColor="text1"/>
          <w:kern w:val="0"/>
          <w:sz w:val="44"/>
          <w:szCs w:val="44"/>
          <w14:textFill>
            <w14:solidFill>
              <w14:schemeClr w14:val="tx1"/>
            </w14:solidFill>
          </w14:textFill>
        </w:rPr>
        <w:t>重点技术攻关项目</w:t>
      </w:r>
    </w:p>
    <w:p>
      <w:pPr>
        <w:widowControl/>
        <w:shd w:val="clear" w:color="auto" w:fill="FFFFFF"/>
        <w:spacing w:line="620" w:lineRule="exact"/>
        <w:jc w:val="center"/>
        <w:outlineLvl w:val="1"/>
        <w:rPr>
          <w:rFonts w:ascii="仿宋" w:hAnsi="仿宋" w:eastAsia="仿宋" w:cs="宋体"/>
          <w:b/>
          <w:bCs/>
          <w:color w:val="000000" w:themeColor="text1"/>
          <w:kern w:val="0"/>
          <w:sz w:val="32"/>
          <w:szCs w:val="32"/>
          <w14:textFill>
            <w14:solidFill>
              <w14:schemeClr w14:val="tx1"/>
            </w14:solidFill>
          </w14:textFill>
        </w:rPr>
      </w:pPr>
      <w:r>
        <w:rPr>
          <w:rFonts w:hint="eastAsia" w:ascii="方正小标宋简体" w:hAnsi="仿宋" w:eastAsia="方正小标宋简体" w:cs="宋体"/>
          <w:bCs/>
          <w:color w:val="000000" w:themeColor="text1"/>
          <w:kern w:val="0"/>
          <w:sz w:val="44"/>
          <w:szCs w:val="44"/>
          <w14:textFill>
            <w14:solidFill>
              <w14:schemeClr w14:val="tx1"/>
            </w14:solidFill>
          </w14:textFill>
        </w:rPr>
        <w:t>实施</w:t>
      </w: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方案（试行）</w:t>
      </w:r>
    </w:p>
    <w:p>
      <w:pPr>
        <w:widowControl/>
        <w:shd w:val="clear" w:color="auto" w:fill="FFFFFF"/>
        <w:spacing w:line="620" w:lineRule="exact"/>
        <w:jc w:val="center"/>
        <w:outlineLvl w:val="1"/>
        <w:rPr>
          <w:rFonts w:ascii="黑体" w:hAnsi="黑体" w:eastAsia="黑体" w:cs="宋体"/>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2"/>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color w:val="000000" w:themeColor="text1"/>
          <w:kern w:val="0"/>
          <w:sz w:val="32"/>
          <w:szCs w:val="32"/>
          <w:lang w:eastAsia="zh-CN"/>
          <w14:textFill>
            <w14:solidFill>
              <w14:schemeClr w14:val="tx1"/>
            </w14:solidFill>
          </w14:textFill>
        </w:rPr>
        <w:t>为全面</w:t>
      </w:r>
      <w:r>
        <w:rPr>
          <w:rFonts w:hint="eastAsia" w:ascii="仿宋" w:hAnsi="仿宋" w:eastAsia="仿宋" w:cs="仿宋"/>
          <w:color w:val="000000" w:themeColor="text1"/>
          <w:kern w:val="0"/>
          <w:sz w:val="32"/>
          <w:szCs w:val="32"/>
          <w14:textFill>
            <w14:solidFill>
              <w14:schemeClr w14:val="tx1"/>
            </w14:solidFill>
          </w14:textFill>
        </w:rPr>
        <w:t>落实国家和省市</w:t>
      </w:r>
      <w:r>
        <w:rPr>
          <w:rFonts w:hint="eastAsia" w:ascii="仿宋" w:hAnsi="仿宋" w:eastAsia="仿宋" w:cs="仿宋"/>
          <w:color w:val="000000" w:themeColor="text1"/>
          <w:kern w:val="0"/>
          <w:sz w:val="32"/>
          <w:szCs w:val="32"/>
          <w:lang w:eastAsia="zh-CN"/>
          <w14:textFill>
            <w14:solidFill>
              <w14:schemeClr w14:val="tx1"/>
            </w14:solidFill>
          </w14:textFill>
        </w:rPr>
        <w:t>关于加强关键核心技术攻关，推进科技体制改革，探索重大科技专项“</w:t>
      </w:r>
      <w:r>
        <w:rPr>
          <w:rFonts w:hint="eastAsia" w:ascii="仿宋" w:hAnsi="仿宋" w:eastAsia="仿宋" w:cs="仿宋"/>
          <w:color w:val="000000" w:themeColor="text1"/>
          <w:kern w:val="0"/>
          <w:sz w:val="32"/>
          <w:szCs w:val="32"/>
          <w14:textFill>
            <w14:solidFill>
              <w14:schemeClr w14:val="tx1"/>
            </w14:solidFill>
          </w14:textFill>
        </w:rPr>
        <w:t>揭榜挂帅</w:t>
      </w:r>
      <w:r>
        <w:rPr>
          <w:rFonts w:hint="eastAsia" w:ascii="仿宋" w:hAnsi="仿宋" w:eastAsia="仿宋" w:cs="仿宋"/>
          <w:color w:val="000000" w:themeColor="text1"/>
          <w:kern w:val="0"/>
          <w:sz w:val="32"/>
          <w:szCs w:val="32"/>
          <w:lang w:eastAsia="zh-CN"/>
          <w14:textFill>
            <w14:solidFill>
              <w14:schemeClr w14:val="tx1"/>
            </w14:solidFill>
          </w14:textFill>
        </w:rPr>
        <w:t>”攻关机制的有关要求</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sz w:val="32"/>
          <w:szCs w:val="32"/>
          <w:lang w:eastAsia="zh-CN"/>
        </w:rPr>
        <w:t>立足鞍山实际，加快形成以市场为导向、企业为主体、关键核心技术研发为支撑的产业技术创新体系，依据</w:t>
      </w:r>
      <w:r>
        <w:rPr>
          <w:rFonts w:hint="eastAsia" w:ascii="仿宋" w:hAnsi="仿宋" w:eastAsia="仿宋" w:cs="仿宋"/>
          <w:b w:val="0"/>
          <w:bCs w:val="0"/>
          <w:sz w:val="32"/>
          <w:szCs w:val="32"/>
          <w:lang w:eastAsia="zh-CN"/>
        </w:rPr>
        <w:t>《关于强化科技战略支撑</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推动</w:t>
      </w:r>
      <w:r>
        <w:rPr>
          <w:rFonts w:hint="eastAsia" w:ascii="仿宋" w:hAnsi="仿宋" w:eastAsia="仿宋" w:cs="仿宋"/>
          <w:b w:val="0"/>
          <w:bCs w:val="0"/>
          <w:sz w:val="32"/>
          <w:szCs w:val="32"/>
        </w:rPr>
        <w:t>高质量发展</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实施意见</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鞍委办</w:t>
      </w:r>
      <w:r>
        <w:rPr>
          <w:rFonts w:hint="eastAsia" w:ascii="仿宋" w:hAnsi="仿宋" w:eastAsia="仿宋" w:cs="宋体"/>
          <w:color w:val="000000" w:themeColor="text1"/>
          <w:kern w:val="0"/>
          <w:sz w:val="32"/>
          <w:szCs w:val="32"/>
          <w:lang w:eastAsia="zh-CN"/>
          <w14:textFill>
            <w14:solidFill>
              <w14:schemeClr w14:val="tx1"/>
            </w14:solidFill>
          </w14:textFill>
        </w:rPr>
        <w:t>发</w:t>
      </w:r>
      <w:r>
        <w:rPr>
          <w:rFonts w:hint="eastAsia" w:ascii="仿宋" w:hAnsi="仿宋" w:eastAsia="仿宋" w:cs="宋体"/>
          <w:color w:val="000000" w:themeColor="text1"/>
          <w:kern w:val="0"/>
          <w:sz w:val="32"/>
          <w:szCs w:val="32"/>
          <w14:textFill>
            <w14:solidFill>
              <w14:schemeClr w14:val="tx1"/>
            </w14:solidFill>
          </w14:textFill>
        </w:rPr>
        <w:t>〔20</w:t>
      </w:r>
      <w:r>
        <w:rPr>
          <w:rFonts w:hint="eastAsia" w:ascii="仿宋" w:hAnsi="仿宋" w:eastAsia="仿宋" w:cs="宋体"/>
          <w:color w:val="000000" w:themeColor="text1"/>
          <w:kern w:val="0"/>
          <w:sz w:val="32"/>
          <w:szCs w:val="32"/>
          <w:lang w:val="en-US" w:eastAsia="zh-CN"/>
          <w14:textFill>
            <w14:solidFill>
              <w14:schemeClr w14:val="tx1"/>
            </w14:solidFill>
          </w14:textFill>
        </w:rPr>
        <w:t>21</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9号）有关规定，制定本</w:t>
      </w:r>
      <w:r>
        <w:rPr>
          <w:rFonts w:hint="eastAsia" w:ascii="仿宋" w:hAnsi="仿宋" w:eastAsia="仿宋" w:cs="宋体"/>
          <w:color w:val="000000" w:themeColor="text1"/>
          <w:kern w:val="0"/>
          <w:sz w:val="32"/>
          <w:szCs w:val="32"/>
          <w:lang w:eastAsia="zh-CN"/>
          <w14:textFill>
            <w14:solidFill>
              <w14:schemeClr w14:val="tx1"/>
            </w14:solidFill>
          </w14:textFill>
        </w:rPr>
        <w:t>方案</w:t>
      </w:r>
      <w:r>
        <w:rPr>
          <w:rFonts w:hint="eastAsia" w:ascii="仿宋" w:hAnsi="仿宋" w:eastAsia="仿宋" w:cs="宋体"/>
          <w:color w:val="000000" w:themeColor="text1"/>
          <w:kern w:val="0"/>
          <w:sz w:val="32"/>
          <w:szCs w:val="32"/>
          <w14:textFill>
            <w14:solidFill>
              <w14:schemeClr w14:val="tx1"/>
            </w14:solidFill>
          </w14:textFill>
        </w:rPr>
        <w:t>。</w:t>
      </w:r>
    </w:p>
    <w:p>
      <w:pPr>
        <w:widowControl/>
        <w:numPr>
          <w:ilvl w:val="0"/>
          <w:numId w:val="1"/>
        </w:numPr>
        <w:shd w:val="clear" w:color="auto" w:fill="FFFFFF"/>
        <w:spacing w:line="620" w:lineRule="exact"/>
        <w:ind w:firstLine="643" w:firstLineChars="200"/>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总体要求</w:t>
      </w:r>
    </w:p>
    <w:p>
      <w:pPr>
        <w:widowControl/>
        <w:numPr>
          <w:ilvl w:val="0"/>
          <w:numId w:val="0"/>
        </w:numPr>
        <w:shd w:val="clear" w:color="auto" w:fill="FFFFFF"/>
        <w:spacing w:line="620"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（一）</w:t>
      </w:r>
      <w:r>
        <w:rPr>
          <w:rFonts w:hint="eastAsia"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实施重点</w:t>
      </w:r>
      <w:r>
        <w:rPr>
          <w:rFonts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“揭榜</w:t>
      </w:r>
      <w:r>
        <w:rPr>
          <w:rFonts w:hint="eastAsia" w:ascii="仿宋" w:hAnsi="仿宋" w:eastAsia="仿宋"/>
          <w:color w:val="000000" w:themeColor="text1"/>
          <w:sz w:val="32"/>
          <w:szCs w:val="32"/>
          <w:lang w:eastAsia="zh-CN"/>
          <w14:textFill>
            <w14:solidFill>
              <w14:schemeClr w14:val="tx1"/>
            </w14:solidFill>
          </w14:textFill>
        </w:rPr>
        <w:t>挂帅</w:t>
      </w:r>
      <w:r>
        <w:rPr>
          <w:rFonts w:hint="eastAsia" w:ascii="仿宋" w:hAnsi="仿宋" w:eastAsia="仿宋"/>
          <w:color w:val="000000" w:themeColor="text1"/>
          <w:sz w:val="32"/>
          <w:szCs w:val="32"/>
          <w14:textFill>
            <w14:solidFill>
              <w14:schemeClr w14:val="tx1"/>
            </w14:solidFill>
          </w14:textFill>
        </w:rPr>
        <w:t>”项目聚焦</w:t>
      </w:r>
      <w:r>
        <w:rPr>
          <w:rFonts w:hint="eastAsia" w:ascii="仿宋" w:hAnsi="仿宋" w:eastAsia="仿宋"/>
          <w:color w:val="000000" w:themeColor="text1"/>
          <w:sz w:val="32"/>
          <w:szCs w:val="32"/>
          <w:lang w:eastAsia="zh-CN"/>
          <w14:textFill>
            <w14:solidFill>
              <w14:schemeClr w14:val="tx1"/>
            </w14:solidFill>
          </w14:textFill>
        </w:rPr>
        <w:t>我</w:t>
      </w:r>
      <w:r>
        <w:rPr>
          <w:rFonts w:hint="eastAsia" w:ascii="仿宋" w:hAnsi="仿宋" w:eastAsia="仿宋"/>
          <w:color w:val="000000" w:themeColor="text1"/>
          <w:sz w:val="32"/>
          <w:szCs w:val="32"/>
          <w14:textFill>
            <w14:solidFill>
              <w14:schemeClr w14:val="tx1"/>
            </w14:solidFill>
          </w14:textFill>
        </w:rPr>
        <w:t>市</w:t>
      </w:r>
      <w:r>
        <w:rPr>
          <w:rFonts w:hint="eastAsia" w:ascii="仿宋" w:hAnsi="仿宋" w:eastAsia="仿宋"/>
          <w:color w:val="000000" w:themeColor="text1"/>
          <w:sz w:val="32"/>
          <w:szCs w:val="32"/>
          <w:lang w:eastAsia="zh-CN"/>
          <w14:textFill>
            <w14:solidFill>
              <w14:schemeClr w14:val="tx1"/>
            </w14:solidFill>
          </w14:textFill>
        </w:rPr>
        <w:t>钢铁及深加工、菱镁、精细化工、激光及光电显示、电池、磁动力、电力装备、专用汽车及零部件、冶金矿山及节能环保装备、纺织服装、农副食品加工、氢能</w:t>
      </w:r>
      <w:r>
        <w:rPr>
          <w:rFonts w:hint="eastAsia" w:ascii="仿宋" w:hAnsi="仿宋" w:eastAsia="仿宋"/>
          <w:color w:val="000000" w:themeColor="text1"/>
          <w:sz w:val="32"/>
          <w:szCs w:val="32"/>
          <w14:textFill>
            <w14:solidFill>
              <w14:schemeClr w14:val="tx1"/>
            </w14:solidFill>
          </w14:textFill>
        </w:rPr>
        <w:t>等1</w:t>
      </w:r>
      <w:r>
        <w:rPr>
          <w:rFonts w:ascii="仿宋" w:hAnsi="仿宋" w:eastAsia="仿宋"/>
          <w:color w:val="000000" w:themeColor="text1"/>
          <w:sz w:val="32"/>
          <w:szCs w:val="32"/>
          <w14:textFill>
            <w14:solidFill>
              <w14:schemeClr w14:val="tx1"/>
            </w14:solidFill>
          </w14:textFill>
        </w:rPr>
        <w:t>2大产业链</w:t>
      </w:r>
      <w:r>
        <w:rPr>
          <w:rFonts w:hint="eastAsia" w:ascii="仿宋" w:hAnsi="仿宋" w:eastAsia="仿宋"/>
          <w:color w:val="000000" w:themeColor="text1"/>
          <w:sz w:val="32"/>
          <w:szCs w:val="32"/>
          <w14:textFill>
            <w14:solidFill>
              <w14:schemeClr w14:val="tx1"/>
            </w14:solidFill>
          </w14:textFill>
        </w:rPr>
        <w:t>以及</w:t>
      </w:r>
      <w:r>
        <w:rPr>
          <w:rFonts w:hint="eastAsia" w:ascii="仿宋" w:hAnsi="仿宋" w:eastAsia="仿宋"/>
          <w:color w:val="000000" w:themeColor="text1"/>
          <w:sz w:val="32"/>
          <w:szCs w:val="32"/>
          <w:lang w:eastAsia="zh-CN"/>
          <w14:textFill>
            <w14:solidFill>
              <w14:schemeClr w14:val="tx1"/>
            </w14:solidFill>
          </w14:textFill>
        </w:rPr>
        <w:t>市委市政府决策部署需要解决的重大技术需求</w:t>
      </w:r>
      <w:r>
        <w:rPr>
          <w:rFonts w:hint="eastAsia" w:ascii="仿宋" w:hAnsi="仿宋" w:eastAsia="仿宋"/>
          <w:color w:val="000000" w:themeColor="text1"/>
          <w:sz w:val="32"/>
          <w:szCs w:val="32"/>
          <w14:textFill>
            <w14:solidFill>
              <w14:schemeClr w14:val="tx1"/>
            </w14:solidFill>
          </w14:textFill>
        </w:rPr>
        <w:t>。</w:t>
      </w:r>
    </w:p>
    <w:p>
      <w:pPr>
        <w:widowControl/>
        <w:shd w:val="clear" w:color="auto" w:fill="FFFFFF"/>
        <w:spacing w:line="620"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（二）</w:t>
      </w:r>
      <w:r>
        <w:rPr>
          <w:rFonts w:hint="eastAsia" w:ascii="仿宋" w:hAnsi="仿宋" w:eastAsia="仿宋"/>
          <w:b/>
          <w:color w:val="000000" w:themeColor="text1"/>
          <w:sz w:val="32"/>
          <w:szCs w:val="32"/>
          <w14:textFill>
            <w14:solidFill>
              <w14:schemeClr w14:val="tx1"/>
            </w14:solidFill>
          </w14:textFill>
        </w:rPr>
        <w:t xml:space="preserve"> 实施</w:t>
      </w:r>
      <w:r>
        <w:rPr>
          <w:rFonts w:ascii="仿宋" w:hAnsi="仿宋" w:eastAsia="仿宋"/>
          <w:b/>
          <w:color w:val="000000" w:themeColor="text1"/>
          <w:sz w:val="32"/>
          <w:szCs w:val="32"/>
          <w14:textFill>
            <w14:solidFill>
              <w14:schemeClr w14:val="tx1"/>
            </w14:solidFill>
          </w14:textFill>
        </w:rPr>
        <w:t>主体</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发榜方是提出依靠自身力量难以解决重大技术需求或产业关键技术难题的我市重点产业领域龙头骨干企业，有能力并承诺保障发榜项目的科研投入，且能够为项目提供研发实施必要的支持和配套条件。揭榜方为全国范围内有研发实力的高校、科研机构、企业等创新主体或各类创新主体组成的联合体，有能力完成发榜方提出的任务，掌握自主知识产权，具有良好的科研道德和社会诚信。鞍山</w:t>
      </w:r>
      <w:r>
        <w:rPr>
          <w:rFonts w:hint="eastAsia" w:ascii="仿宋" w:hAnsi="仿宋" w:eastAsia="仿宋"/>
          <w:color w:val="000000" w:themeColor="text1"/>
          <w:sz w:val="32"/>
          <w:szCs w:val="32"/>
          <w14:textFill>
            <w14:solidFill>
              <w14:schemeClr w14:val="tx1"/>
            </w14:solidFill>
          </w14:textFill>
        </w:rPr>
        <w:t>市科学技术局（以下简称市科技局）</w:t>
      </w:r>
      <w:r>
        <w:rPr>
          <w:rFonts w:ascii="仿宋" w:hAnsi="仿宋" w:eastAsia="仿宋"/>
          <w:color w:val="000000" w:themeColor="text1"/>
          <w:sz w:val="32"/>
          <w:szCs w:val="32"/>
          <w14:textFill>
            <w14:solidFill>
              <w14:schemeClr w14:val="tx1"/>
            </w14:solidFill>
          </w14:textFill>
        </w:rPr>
        <w:t>作为</w:t>
      </w:r>
      <w:r>
        <w:rPr>
          <w:rFonts w:hint="eastAsia" w:ascii="仿宋" w:hAnsi="仿宋" w:eastAsia="仿宋"/>
          <w:color w:val="000000" w:themeColor="text1"/>
          <w:sz w:val="32"/>
          <w:szCs w:val="32"/>
          <w14:textFill>
            <w14:solidFill>
              <w14:schemeClr w14:val="tx1"/>
            </w14:solidFill>
          </w14:textFill>
        </w:rPr>
        <w:t>组织</w:t>
      </w:r>
      <w:r>
        <w:rPr>
          <w:rFonts w:ascii="仿宋" w:hAnsi="仿宋" w:eastAsia="仿宋"/>
          <w:color w:val="000000" w:themeColor="text1"/>
          <w:sz w:val="32"/>
          <w:szCs w:val="32"/>
          <w14:textFill>
            <w14:solidFill>
              <w14:schemeClr w14:val="tx1"/>
            </w14:solidFill>
          </w14:textFill>
        </w:rPr>
        <w:t>主体，负责制榜发榜</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整合资源</w:t>
      </w:r>
      <w:r>
        <w:rPr>
          <w:rFonts w:hint="eastAsia" w:ascii="仿宋" w:hAnsi="仿宋" w:eastAsia="仿宋"/>
          <w:color w:val="000000" w:themeColor="text1"/>
          <w:sz w:val="32"/>
          <w:szCs w:val="32"/>
          <w14:textFill>
            <w14:solidFill>
              <w14:schemeClr w14:val="tx1"/>
            </w14:solidFill>
          </w14:textFill>
        </w:rPr>
        <w:t>、对接</w:t>
      </w:r>
      <w:r>
        <w:rPr>
          <w:rFonts w:ascii="仿宋" w:hAnsi="仿宋" w:eastAsia="仿宋"/>
          <w:color w:val="000000" w:themeColor="text1"/>
          <w:sz w:val="32"/>
          <w:szCs w:val="32"/>
          <w14:textFill>
            <w14:solidFill>
              <w14:schemeClr w14:val="tx1"/>
            </w14:solidFill>
          </w14:textFill>
        </w:rPr>
        <w:t>资本</w:t>
      </w:r>
      <w:r>
        <w:rPr>
          <w:rFonts w:hint="eastAsia" w:ascii="仿宋" w:hAnsi="仿宋" w:eastAsia="仿宋"/>
          <w:color w:val="000000" w:themeColor="text1"/>
          <w:sz w:val="32"/>
          <w:szCs w:val="32"/>
          <w14:textFill>
            <w14:solidFill>
              <w14:schemeClr w14:val="tx1"/>
            </w14:solidFill>
          </w14:textFill>
        </w:rPr>
        <w:t>、布局</w:t>
      </w:r>
      <w:r>
        <w:rPr>
          <w:rFonts w:ascii="仿宋" w:hAnsi="仿宋" w:eastAsia="仿宋"/>
          <w:color w:val="000000" w:themeColor="text1"/>
          <w:sz w:val="32"/>
          <w:szCs w:val="32"/>
          <w14:textFill>
            <w14:solidFill>
              <w14:schemeClr w14:val="tx1"/>
            </w14:solidFill>
          </w14:textFill>
        </w:rPr>
        <w:t>平台</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落实政策。</w:t>
      </w:r>
    </w:p>
    <w:p>
      <w:pPr>
        <w:widowControl/>
        <w:numPr>
          <w:ilvl w:val="0"/>
          <w:numId w:val="0"/>
        </w:numPr>
        <w:shd w:val="clear" w:color="auto" w:fill="FFFFFF"/>
        <w:spacing w:line="620" w:lineRule="exact"/>
        <w:ind w:firstLine="643" w:firstLineChars="200"/>
        <w:jc w:val="both"/>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二、支持政策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宋体"/>
          <w:b/>
          <w:color w:val="000000" w:themeColor="text1"/>
          <w:kern w:val="0"/>
          <w:sz w:val="32"/>
          <w:szCs w:val="32"/>
          <w:lang w:val="en-US" w:eastAsia="zh-CN"/>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（一）</w:t>
      </w:r>
      <w:r>
        <w:rPr>
          <w:rFonts w:hint="eastAsia" w:ascii="仿宋" w:hAnsi="仿宋" w:eastAsia="仿宋" w:cs="宋体"/>
          <w:b/>
          <w:color w:val="000000" w:themeColor="text1"/>
          <w:kern w:val="0"/>
          <w:sz w:val="32"/>
          <w:szCs w:val="32"/>
          <w14:textFill>
            <w14:solidFill>
              <w14:schemeClr w14:val="tx1"/>
            </w14:solidFill>
          </w14:textFill>
        </w:rPr>
        <w:t xml:space="preserve"> </w:t>
      </w:r>
      <w:r>
        <w:rPr>
          <w:rFonts w:hint="eastAsia" w:ascii="仿宋" w:hAnsi="仿宋" w:eastAsia="仿宋" w:cs="宋体"/>
          <w:b/>
          <w:color w:val="000000" w:themeColor="text1"/>
          <w:kern w:val="0"/>
          <w:sz w:val="32"/>
          <w:szCs w:val="32"/>
          <w:lang w:eastAsia="zh-CN"/>
          <w14:textFill>
            <w14:solidFill>
              <w14:schemeClr w14:val="tx1"/>
            </w14:solidFill>
          </w14:textFill>
        </w:rPr>
        <w:t>支持条件。</w:t>
      </w:r>
      <w:r>
        <w:rPr>
          <w:rFonts w:hint="eastAsia" w:ascii="仿宋" w:hAnsi="仿宋" w:eastAsia="仿宋" w:cs="仿宋"/>
          <w:sz w:val="32"/>
          <w:szCs w:val="32"/>
          <w:lang w:eastAsia="zh-CN"/>
        </w:rPr>
        <w:t>“揭榜挂帅”</w:t>
      </w:r>
      <w:r>
        <w:rPr>
          <w:rFonts w:hint="eastAsia" w:ascii="仿宋" w:hAnsi="仿宋" w:eastAsia="仿宋" w:cs="宋体"/>
          <w:b w:val="0"/>
          <w:bCs/>
          <w:color w:val="000000" w:themeColor="text1"/>
          <w:kern w:val="0"/>
          <w:sz w:val="32"/>
          <w:szCs w:val="32"/>
          <w:lang w:eastAsia="zh-CN"/>
          <w14:textFill>
            <w14:solidFill>
              <w14:schemeClr w14:val="tx1"/>
            </w14:solidFill>
          </w14:textFill>
        </w:rPr>
        <w:t>项目科技投入（含设备费、材料费、试化验加工费等直接费用及在组织实施项目过程中发生的无法在直接费用中列支的间接费用）总额不得低于</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300万元，以企业自筹和吸引社会资本投入为主。试行期间根据实际情况每年支持</w:t>
      </w:r>
      <w:r>
        <w:rPr>
          <w:rFonts w:hint="eastAsia" w:ascii="仿宋" w:hAnsi="仿宋" w:eastAsia="仿宋" w:cs="仿宋"/>
          <w:sz w:val="32"/>
          <w:szCs w:val="32"/>
          <w:lang w:eastAsia="zh-CN"/>
        </w:rPr>
        <w:t>“揭榜挂帅”</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项目</w:t>
      </w:r>
      <w:r>
        <w:rPr>
          <w:rFonts w:hint="eastAsia" w:ascii="仿宋" w:hAnsi="仿宋" w:eastAsia="仿宋" w:cs="仿宋"/>
          <w:sz w:val="32"/>
          <w:szCs w:val="32"/>
          <w:lang w:eastAsia="zh-CN"/>
        </w:rPr>
        <w:t>不超过</w:t>
      </w:r>
      <w:r>
        <w:rPr>
          <w:rFonts w:hint="eastAsia" w:ascii="仿宋" w:hAnsi="仿宋" w:eastAsia="仿宋" w:cs="仿宋"/>
          <w:sz w:val="32"/>
          <w:szCs w:val="32"/>
          <w:lang w:val="en-US" w:eastAsia="zh-CN"/>
        </w:rPr>
        <w:t>10</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宋体"/>
          <w:b/>
          <w:color w:val="000000" w:themeColor="text1"/>
          <w:kern w:val="0"/>
          <w:sz w:val="32"/>
          <w:szCs w:val="32"/>
          <w:lang w:eastAsia="zh-CN"/>
          <w14:textFill>
            <w14:solidFill>
              <w14:schemeClr w14:val="tx1"/>
            </w14:solidFill>
          </w14:textFill>
        </w:rPr>
        <w:t>（二）支持额度</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对拟支持的</w:t>
      </w:r>
      <w:r>
        <w:rPr>
          <w:rFonts w:hint="eastAsia" w:ascii="仿宋" w:hAnsi="仿宋" w:eastAsia="仿宋" w:cs="仿宋"/>
          <w:sz w:val="32"/>
          <w:szCs w:val="32"/>
          <w:lang w:eastAsia="zh-CN"/>
        </w:rPr>
        <w:t>“揭榜挂帅”</w:t>
      </w:r>
      <w:r>
        <w:rPr>
          <w:rFonts w:hint="eastAsia" w:ascii="仿宋" w:hAnsi="仿宋" w:eastAsia="仿宋" w:cs="宋体"/>
          <w:b w:val="0"/>
          <w:bCs/>
          <w:color w:val="000000" w:themeColor="text1"/>
          <w:kern w:val="0"/>
          <w:sz w:val="32"/>
          <w:szCs w:val="32"/>
          <w:lang w:eastAsia="zh-CN"/>
          <w14:textFill>
            <w14:solidFill>
              <w14:schemeClr w14:val="tx1"/>
            </w14:solidFill>
          </w14:textFill>
        </w:rPr>
        <w:t>项目</w:t>
      </w:r>
      <w:r>
        <w:rPr>
          <w:rFonts w:hint="eastAsia" w:ascii="仿宋" w:hAnsi="仿宋" w:eastAsia="仿宋" w:cs="仿宋"/>
          <w:sz w:val="32"/>
          <w:szCs w:val="32"/>
        </w:rPr>
        <w:t>给予不超过</w:t>
      </w:r>
      <w:r>
        <w:rPr>
          <w:rFonts w:hint="eastAsia" w:ascii="仿宋" w:hAnsi="仿宋" w:eastAsia="仿宋" w:cs="仿宋"/>
          <w:sz w:val="32"/>
          <w:szCs w:val="32"/>
          <w:lang w:eastAsia="zh-CN"/>
        </w:rPr>
        <w:t>该项目科技总</w:t>
      </w:r>
      <w:r>
        <w:rPr>
          <w:rFonts w:hint="eastAsia" w:ascii="仿宋" w:hAnsi="仿宋" w:eastAsia="仿宋" w:cs="仿宋"/>
          <w:sz w:val="32"/>
          <w:szCs w:val="32"/>
        </w:rPr>
        <w:t>投入30%</w:t>
      </w:r>
      <w:r>
        <w:rPr>
          <w:rFonts w:hint="eastAsia" w:ascii="仿宋" w:hAnsi="仿宋" w:eastAsia="仿宋" w:cs="仿宋"/>
          <w:sz w:val="32"/>
          <w:szCs w:val="32"/>
          <w:lang w:eastAsia="zh-CN"/>
        </w:rPr>
        <w:t>财政科技资金支持</w:t>
      </w:r>
      <w:r>
        <w:rPr>
          <w:rFonts w:hint="eastAsia" w:ascii="仿宋" w:hAnsi="仿宋" w:eastAsia="仿宋" w:cs="仿宋"/>
          <w:sz w:val="32"/>
          <w:szCs w:val="32"/>
        </w:rPr>
        <w:t>，最高</w:t>
      </w:r>
      <w:r>
        <w:rPr>
          <w:rFonts w:hint="eastAsia" w:ascii="仿宋" w:hAnsi="仿宋" w:eastAsia="仿宋" w:cs="仿宋"/>
          <w:sz w:val="32"/>
          <w:szCs w:val="32"/>
          <w:lang w:eastAsia="zh-CN"/>
        </w:rPr>
        <w:t>不超过</w:t>
      </w:r>
      <w:r>
        <w:rPr>
          <w:rFonts w:hint="eastAsia" w:ascii="仿宋" w:hAnsi="仿宋" w:eastAsia="仿宋" w:cs="仿宋"/>
          <w:sz w:val="32"/>
          <w:szCs w:val="32"/>
          <w:lang w:val="en-US" w:eastAsia="zh-CN"/>
        </w:rPr>
        <w:t>500</w:t>
      </w:r>
      <w:r>
        <w:rPr>
          <w:rFonts w:hint="eastAsia" w:ascii="仿宋" w:hAnsi="仿宋" w:eastAsia="仿宋" w:cs="仿宋"/>
          <w:sz w:val="32"/>
          <w:szCs w:val="32"/>
        </w:rPr>
        <w:t>万元。</w:t>
      </w:r>
    </w:p>
    <w:p>
      <w:pPr>
        <w:widowControl/>
        <w:shd w:val="clear" w:color="auto" w:fill="FFFFFF"/>
        <w:spacing w:line="620" w:lineRule="exact"/>
        <w:ind w:firstLine="643" w:firstLineChars="200"/>
        <w:rPr>
          <w:rFonts w:hint="eastAsia" w:ascii="仿宋" w:hAnsi="仿宋" w:eastAsia="仿宋" w:cs="宋体"/>
          <w:b w:val="0"/>
          <w:bCs/>
          <w:color w:val="000000" w:themeColor="text1"/>
          <w:kern w:val="0"/>
          <w:sz w:val="32"/>
          <w:szCs w:val="32"/>
          <w:lang w:val="en-US" w:eastAsia="zh-CN"/>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（三）资金拨付</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项目支持财政科技资金分两期拨付。一是合同签订生效后拨付首笔支持资金，额度为项目支持资金的</w:t>
      </w:r>
      <w:r>
        <w:rPr>
          <w:rFonts w:hint="eastAsia" w:ascii="仿宋" w:hAnsi="仿宋" w:eastAsia="仿宋" w:cs="宋体"/>
          <w:b w:val="0"/>
          <w:bCs/>
          <w:color w:val="000000" w:themeColor="text1"/>
          <w:kern w:val="0"/>
          <w:sz w:val="32"/>
          <w:szCs w:val="32"/>
          <w:lang w:val="en-US" w:eastAsia="zh-CN"/>
          <w14:textFill>
            <w14:solidFill>
              <w14:schemeClr w14:val="tx1"/>
            </w14:solidFill>
          </w14:textFill>
        </w:rPr>
        <w:t>60%；二是中期检查验收合格后，结合项目实施和资金使用进度（含发榜方企业提供的项目研发资金到位使用情况），拨付剩余的支持资金。</w:t>
      </w:r>
    </w:p>
    <w:p>
      <w:pPr>
        <w:widowControl/>
        <w:shd w:val="clear" w:color="auto" w:fill="FFFFFF"/>
        <w:spacing w:line="62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eastAsia="zh-CN"/>
          <w14:textFill>
            <w14:solidFill>
              <w14:schemeClr w14:val="tx1"/>
            </w14:solidFill>
          </w14:textFill>
        </w:rPr>
        <w:t>工作流程</w:t>
      </w:r>
    </w:p>
    <w:p>
      <w:pPr>
        <w:widowControl/>
        <w:shd w:val="clear" w:color="auto" w:fill="FFFFFF"/>
        <w:spacing w:line="62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（一）需求征集</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由市科技局围绕我</w:t>
      </w:r>
      <w:r>
        <w:rPr>
          <w:rFonts w:hint="eastAsia" w:ascii="仿宋" w:hAnsi="仿宋" w:eastAsia="仿宋" w:cs="宋体"/>
          <w:color w:val="000000" w:themeColor="text1"/>
          <w:kern w:val="0"/>
          <w:sz w:val="32"/>
          <w:szCs w:val="32"/>
          <w14:textFill>
            <w14:solidFill>
              <w14:schemeClr w14:val="tx1"/>
            </w14:solidFill>
          </w14:textFill>
        </w:rPr>
        <w:t>市1</w:t>
      </w: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个</w:t>
      </w:r>
      <w:r>
        <w:rPr>
          <w:rFonts w:ascii="仿宋" w:hAnsi="仿宋" w:eastAsia="仿宋" w:cs="宋体"/>
          <w:color w:val="000000" w:themeColor="text1"/>
          <w:kern w:val="0"/>
          <w:sz w:val="32"/>
          <w:szCs w:val="32"/>
          <w14:textFill>
            <w14:solidFill>
              <w14:schemeClr w14:val="tx1"/>
            </w14:solidFill>
          </w14:textFill>
        </w:rPr>
        <w:t>产业链</w:t>
      </w:r>
      <w:r>
        <w:rPr>
          <w:rFonts w:hint="eastAsia" w:ascii="仿宋" w:hAnsi="仿宋" w:eastAsia="仿宋" w:cs="宋体"/>
          <w:color w:val="000000" w:themeColor="text1"/>
          <w:kern w:val="0"/>
          <w:sz w:val="32"/>
          <w:szCs w:val="32"/>
          <w14:textFill>
            <w14:solidFill>
              <w14:schemeClr w14:val="tx1"/>
            </w14:solidFill>
          </w14:textFill>
        </w:rPr>
        <w:t>及</w:t>
      </w:r>
      <w:r>
        <w:rPr>
          <w:rFonts w:ascii="仿宋" w:hAnsi="仿宋" w:eastAsia="仿宋" w:cs="宋体"/>
          <w:color w:val="000000" w:themeColor="text1"/>
          <w:kern w:val="0"/>
          <w:sz w:val="32"/>
          <w:szCs w:val="32"/>
          <w14:textFill>
            <w14:solidFill>
              <w14:schemeClr w14:val="tx1"/>
            </w14:solidFill>
          </w14:textFill>
        </w:rPr>
        <w:t>社会发展重点领域</w:t>
      </w:r>
      <w:r>
        <w:rPr>
          <w:rFonts w:hint="eastAsia" w:ascii="仿宋" w:hAnsi="仿宋" w:eastAsia="仿宋" w:cs="宋体"/>
          <w:color w:val="000000" w:themeColor="text1"/>
          <w:kern w:val="0"/>
          <w:sz w:val="32"/>
          <w:szCs w:val="32"/>
          <w14:textFill>
            <w14:solidFill>
              <w14:schemeClr w14:val="tx1"/>
            </w14:solidFill>
          </w14:textFill>
        </w:rPr>
        <w:t>创新发展实际，</w:t>
      </w:r>
      <w:r>
        <w:rPr>
          <w:rFonts w:hint="eastAsia" w:ascii="仿宋" w:hAnsi="仿宋" w:eastAsia="仿宋"/>
          <w:color w:val="000000" w:themeColor="text1"/>
          <w:sz w:val="32"/>
          <w:szCs w:val="32"/>
          <w:lang w:eastAsia="zh-CN"/>
          <w14:textFill>
            <w14:solidFill>
              <w14:schemeClr w14:val="tx1"/>
            </w14:solidFill>
          </w14:textFill>
        </w:rPr>
        <w:t>面向社会公开征集技术需求，发榜方应明确提出拟解决的主要技术问题、核心指标、时限要求、产权归属、资金投入预测、出资承诺及揭榜方需具备的条件等</w:t>
      </w:r>
      <w:r>
        <w:rPr>
          <w:rFonts w:ascii="仿宋" w:hAnsi="仿宋" w:eastAsia="仿宋"/>
          <w:color w:val="000000" w:themeColor="text1"/>
          <w:sz w:val="32"/>
          <w:szCs w:val="32"/>
          <w14:textFill>
            <w14:solidFill>
              <w14:schemeClr w14:val="tx1"/>
            </w14:solidFill>
          </w14:textFill>
        </w:rPr>
        <w:t>。</w:t>
      </w:r>
    </w:p>
    <w:p>
      <w:pPr>
        <w:widowControl/>
        <w:shd w:val="clear" w:color="auto" w:fill="FFFFFF"/>
        <w:spacing w:line="62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（二）遴选发榜</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市科技局组织专家对征集的项目需求进行分析论证或审核，重点遴选出企业自投研发资金比例高、影响力大、带动作用强、应用面广的关键核心技术需求项目，形成发榜项目清单，通过市科技局官网和相关媒体、平台向社会公告，充分吸引国内外各类创新资源与优秀创新人才团队揭榜竞榜。</w:t>
      </w:r>
    </w:p>
    <w:p>
      <w:pPr>
        <w:widowControl/>
        <w:shd w:val="clear" w:color="auto" w:fill="FFFFFF"/>
        <w:spacing w:line="62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（三）揭榜申报</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由揭榜方根据项目要求提出项目研究可行性方案，并在网上提交项目申报材料。</w:t>
      </w:r>
    </w:p>
    <w:p>
      <w:pPr>
        <w:widowControl/>
        <w:shd w:val="clear" w:color="auto" w:fill="FFFFFF"/>
        <w:spacing w:line="62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（四）评审论证</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市科技局会同发榜方组织专家进行论证，提出成功揭榜单位建议。</w:t>
      </w:r>
    </w:p>
    <w:p>
      <w:pPr>
        <w:widowControl/>
        <w:shd w:val="clear" w:color="auto" w:fill="FFFFFF"/>
        <w:spacing w:line="620" w:lineRule="exact"/>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lang w:eastAsia="zh-CN"/>
          <w14:textFill>
            <w14:solidFill>
              <w14:schemeClr w14:val="tx1"/>
            </w14:solidFill>
          </w14:textFill>
        </w:rPr>
        <w:t>（五）对接洽谈</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发榜方与揭榜方对接，参考专家意见进一步完善项目可行性方案，同时洽谈研发资金使用计划及知识产权利益分配等相关事项并签署合作协议。</w:t>
      </w:r>
    </w:p>
    <w:p>
      <w:pPr>
        <w:widowControl/>
        <w:shd w:val="clear" w:color="auto" w:fill="FFFFFF"/>
        <w:spacing w:line="620" w:lineRule="exact"/>
        <w:ind w:firstLine="643" w:firstLineChars="200"/>
        <w:rPr>
          <w:rFonts w:hint="eastAsia"/>
          <w:sz w:val="32"/>
          <w:szCs w:val="32"/>
          <w:lang w:eastAsia="zh-CN"/>
        </w:rPr>
      </w:pPr>
      <w:r>
        <w:rPr>
          <w:rFonts w:hint="eastAsia" w:ascii="仿宋" w:hAnsi="仿宋" w:eastAsia="仿宋" w:cs="宋体"/>
          <w:b/>
          <w:color w:val="000000" w:themeColor="text1"/>
          <w:kern w:val="0"/>
          <w:sz w:val="32"/>
          <w:szCs w:val="32"/>
          <w:lang w:eastAsia="zh-CN"/>
          <w14:textFill>
            <w14:solidFill>
              <w14:schemeClr w14:val="tx1"/>
            </w14:solidFill>
          </w14:textFill>
        </w:rPr>
        <w:t>（六）合同签署</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b w:val="0"/>
          <w:bCs/>
          <w:color w:val="000000" w:themeColor="text1"/>
          <w:kern w:val="0"/>
          <w:sz w:val="32"/>
          <w:szCs w:val="32"/>
          <w:lang w:eastAsia="zh-CN"/>
          <w14:textFill>
            <w14:solidFill>
              <w14:schemeClr w14:val="tx1"/>
            </w14:solidFill>
          </w14:textFill>
        </w:rPr>
        <w:t>对拟支持的入榜项目向社会公示（因涉密、具有敏感性或发榜方要求不公开的经局党组会或局务会审议同意可以不公示、公开）。公示无异议后发榜方和揭榜方签订技术合同，确定项目实施内容、考核指标、验收标准、合同金额、实施周期等并在市科技局登记备案。</w:t>
      </w:r>
    </w:p>
    <w:p>
      <w:pPr>
        <w:widowControl/>
        <w:numPr>
          <w:ilvl w:val="0"/>
          <w:numId w:val="0"/>
        </w:numPr>
        <w:shd w:val="clear" w:color="auto" w:fill="FFFFFF"/>
        <w:spacing w:line="620" w:lineRule="exact"/>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 项目管理</w:t>
      </w:r>
    </w:p>
    <w:p>
      <w:pPr>
        <w:widowControl/>
        <w:numPr>
          <w:ilvl w:val="0"/>
          <w:numId w:val="0"/>
        </w:numPr>
        <w:shd w:val="clear" w:color="auto" w:fill="FFFFFF"/>
        <w:spacing w:line="620" w:lineRule="exact"/>
        <w:ind w:firstLine="643" w:firstLineChars="200"/>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highlight w:val="none"/>
          <w:lang w:eastAsia="zh-CN"/>
          <w14:textFill>
            <w14:solidFill>
              <w14:schemeClr w14:val="tx1"/>
            </w14:solidFill>
          </w14:textFill>
        </w:rPr>
        <w:t>监管主体。</w:t>
      </w:r>
      <w:r>
        <w:rPr>
          <w:rFonts w:hint="eastAsia" w:ascii="仿宋" w:hAnsi="仿宋" w:eastAsia="仿宋"/>
          <w:b w:val="0"/>
          <w:bCs/>
          <w:color w:val="000000" w:themeColor="text1"/>
          <w:sz w:val="32"/>
          <w:szCs w:val="32"/>
          <w:highlight w:val="none"/>
          <w:lang w:eastAsia="zh-CN"/>
          <w14:textFill>
            <w14:solidFill>
              <w14:schemeClr w14:val="tx1"/>
            </w14:solidFill>
          </w14:textFill>
        </w:rPr>
        <w:t>市科技局负责</w:t>
      </w:r>
      <w:r>
        <w:rPr>
          <w:rFonts w:hint="eastAsia" w:ascii="仿宋" w:hAnsi="仿宋" w:eastAsia="仿宋" w:cs="仿宋"/>
          <w:sz w:val="32"/>
          <w:szCs w:val="32"/>
          <w:lang w:eastAsia="zh-CN"/>
        </w:rPr>
        <w:t>“揭榜挂帅”</w:t>
      </w:r>
      <w:r>
        <w:rPr>
          <w:rFonts w:hint="eastAsia" w:ascii="仿宋" w:hAnsi="仿宋" w:eastAsia="仿宋" w:cs="宋体"/>
          <w:b w:val="0"/>
          <w:bCs/>
          <w:color w:val="000000" w:themeColor="text1"/>
          <w:kern w:val="0"/>
          <w:sz w:val="32"/>
          <w:szCs w:val="32"/>
          <w:lang w:eastAsia="zh-CN"/>
          <w14:textFill>
            <w14:solidFill>
              <w14:schemeClr w14:val="tx1"/>
            </w14:solidFill>
          </w14:textFill>
        </w:rPr>
        <w:t>项目的管理工作，可委托第三方专业机构加强项目管理，及时组织验收。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 w:hAnsi="仿宋" w:eastAsia="仿宋"/>
          <w:b w:val="0"/>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（二）</w:t>
      </w:r>
      <w:r>
        <w:rPr>
          <w:rFonts w:hint="eastAsia" w:ascii="仿宋" w:hAnsi="仿宋" w:eastAsia="仿宋"/>
          <w:b/>
          <w:color w:val="000000" w:themeColor="text1"/>
          <w:sz w:val="32"/>
          <w:szCs w:val="32"/>
          <w:highlight w:val="none"/>
          <w:lang w:eastAsia="zh-CN"/>
          <w14:textFill>
            <w14:solidFill>
              <w14:schemeClr w14:val="tx1"/>
            </w14:solidFill>
          </w14:textFill>
        </w:rPr>
        <w:t>实施主体。</w:t>
      </w:r>
      <w:r>
        <w:rPr>
          <w:rFonts w:hint="eastAsia" w:ascii="仿宋" w:hAnsi="仿宋" w:eastAsia="仿宋"/>
          <w:b w:val="0"/>
          <w:bCs/>
          <w:color w:val="000000" w:themeColor="text1"/>
          <w:sz w:val="32"/>
          <w:szCs w:val="32"/>
          <w:highlight w:val="none"/>
          <w:lang w:eastAsia="zh-CN"/>
          <w14:textFill>
            <w14:solidFill>
              <w14:schemeClr w14:val="tx1"/>
            </w14:solidFill>
          </w14:textFill>
        </w:rPr>
        <w:t>发榜方</w:t>
      </w:r>
      <w:r>
        <w:rPr>
          <w:rFonts w:hint="eastAsia" w:ascii="仿宋" w:hAnsi="仿宋" w:eastAsia="仿宋"/>
          <w:b w:val="0"/>
          <w:bCs/>
          <w:color w:val="000000" w:themeColor="text1"/>
          <w:sz w:val="32"/>
          <w:szCs w:val="32"/>
          <w:highlight w:val="none"/>
          <w14:textFill>
            <w14:solidFill>
              <w14:schemeClr w14:val="tx1"/>
            </w14:solidFill>
          </w14:textFill>
        </w:rPr>
        <w:t>负责本项目的组织实施、日常管理、督促执行和配合验收等工作。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（三）</w:t>
      </w:r>
      <w:r>
        <w:rPr>
          <w:rFonts w:hint="eastAsia" w:ascii="仿宋" w:hAnsi="仿宋" w:eastAsia="仿宋"/>
          <w:b/>
          <w:color w:val="000000" w:themeColor="text1"/>
          <w:sz w:val="32"/>
          <w:szCs w:val="32"/>
          <w:highlight w:val="none"/>
          <w:lang w:eastAsia="zh-CN"/>
          <w14:textFill>
            <w14:solidFill>
              <w14:schemeClr w14:val="tx1"/>
            </w14:solidFill>
          </w14:textFill>
        </w:rPr>
        <w:t>实施周期</w:t>
      </w:r>
      <w:r>
        <w:rPr>
          <w:rFonts w:ascii="仿宋" w:hAnsi="仿宋" w:eastAsia="仿宋"/>
          <w:b/>
          <w:color w:val="000000" w:themeColor="text1"/>
          <w:sz w:val="32"/>
          <w:szCs w:val="32"/>
          <w:highlight w:val="none"/>
          <w14:textFill>
            <w14:solidFill>
              <w14:schemeClr w14:val="tx1"/>
            </w14:solidFill>
          </w14:textFill>
        </w:rPr>
        <w:t>。</w:t>
      </w:r>
      <w:r>
        <w:rPr>
          <w:rFonts w:hint="eastAsia" w:ascii="仿宋" w:hAnsi="仿宋" w:eastAsia="仿宋" w:cs="仿宋"/>
          <w:sz w:val="32"/>
          <w:szCs w:val="32"/>
          <w:lang w:eastAsia="zh-CN"/>
        </w:rPr>
        <w:t>“揭榜挂帅”</w:t>
      </w:r>
      <w:r>
        <w:rPr>
          <w:rFonts w:hint="eastAsia" w:ascii="仿宋" w:hAnsi="仿宋" w:eastAsia="仿宋" w:cs="宋体"/>
          <w:b w:val="0"/>
          <w:bCs/>
          <w:color w:val="000000" w:themeColor="text1"/>
          <w:kern w:val="0"/>
          <w:sz w:val="32"/>
          <w:szCs w:val="32"/>
          <w:lang w:eastAsia="zh-CN"/>
          <w14:textFill>
            <w14:solidFill>
              <w14:schemeClr w14:val="tx1"/>
            </w14:solidFill>
          </w14:textFill>
        </w:rPr>
        <w:t>项目实施周期原则上不超过三年，揭榜方在实施项目过程中因不可抗力，导致任务无法按期完成或不能完成的。经市科技局审核同意后，可以延期继续实施（</w:t>
      </w:r>
      <w:r>
        <w:rPr>
          <w:rFonts w:hint="eastAsia" w:ascii="仿宋" w:hAnsi="仿宋" w:eastAsia="仿宋" w:cs="仿宋"/>
          <w:color w:val="000000"/>
          <w:sz w:val="32"/>
          <w:szCs w:val="32"/>
        </w:rPr>
        <w:t>延期最长不超过1年</w:t>
      </w:r>
      <w:r>
        <w:rPr>
          <w:rFonts w:hint="eastAsia" w:ascii="仿宋" w:hAnsi="仿宋" w:eastAsia="仿宋" w:cs="宋体"/>
          <w:b w:val="0"/>
          <w:bCs/>
          <w:color w:val="000000" w:themeColor="text1"/>
          <w:kern w:val="0"/>
          <w:sz w:val="32"/>
          <w:szCs w:val="32"/>
          <w:lang w:eastAsia="zh-CN"/>
          <w14:textFill>
            <w14:solidFill>
              <w14:schemeClr w14:val="tx1"/>
            </w14:solidFill>
          </w14:textFill>
        </w:rPr>
        <w:t>）或终止项目。项目终止的，收回已拨付的剩余财政科技资金。</w:t>
      </w:r>
    </w:p>
    <w:p>
      <w:pPr>
        <w:widowControl/>
        <w:shd w:val="clear" w:color="auto" w:fill="FFFFFF"/>
        <w:spacing w:line="620" w:lineRule="exact"/>
        <w:ind w:firstLine="643"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（四）</w:t>
      </w:r>
      <w:r>
        <w:rPr>
          <w:rFonts w:hint="eastAsia" w:ascii="仿宋" w:hAnsi="仿宋" w:eastAsia="仿宋"/>
          <w:b/>
          <w:color w:val="000000" w:themeColor="text1"/>
          <w:sz w:val="32"/>
          <w:szCs w:val="32"/>
          <w:highlight w:val="none"/>
          <w:lang w:eastAsia="zh-CN"/>
          <w14:textFill>
            <w14:solidFill>
              <w14:schemeClr w14:val="tx1"/>
            </w14:solidFill>
          </w14:textFill>
        </w:rPr>
        <w:t>知识产权。</w:t>
      </w:r>
      <w:r>
        <w:rPr>
          <w:rFonts w:hint="eastAsia" w:ascii="仿宋" w:hAnsi="仿宋" w:eastAsia="仿宋" w:cs="宋体"/>
          <w:color w:val="000000" w:themeColor="text1"/>
          <w:kern w:val="0"/>
          <w:sz w:val="32"/>
          <w:szCs w:val="32"/>
          <w14:textFill>
            <w14:solidFill>
              <w14:schemeClr w14:val="tx1"/>
            </w14:solidFill>
          </w14:textFill>
        </w:rPr>
        <w:t>发榜方和揭榜方要按照国家相关法律法规规定，在技术合同中约定项目</w:t>
      </w:r>
      <w:r>
        <w:rPr>
          <w:rFonts w:ascii="仿宋" w:hAnsi="仿宋" w:eastAsia="仿宋" w:cs="宋体"/>
          <w:color w:val="000000" w:themeColor="text1"/>
          <w:kern w:val="0"/>
          <w:sz w:val="32"/>
          <w:szCs w:val="32"/>
          <w14:textFill>
            <w14:solidFill>
              <w14:schemeClr w14:val="tx1"/>
            </w14:solidFill>
          </w14:textFill>
        </w:rPr>
        <w:t>相关</w:t>
      </w:r>
      <w:r>
        <w:rPr>
          <w:rFonts w:hint="eastAsia" w:ascii="仿宋" w:hAnsi="仿宋" w:eastAsia="仿宋" w:cs="宋体"/>
          <w:color w:val="000000" w:themeColor="text1"/>
          <w:kern w:val="0"/>
          <w:sz w:val="32"/>
          <w:szCs w:val="32"/>
          <w14:textFill>
            <w14:solidFill>
              <w14:schemeClr w14:val="tx1"/>
            </w14:solidFill>
          </w14:textFill>
        </w:rPr>
        <w:t>知识产权归属和分配，避免产生知识产权纠纷。</w:t>
      </w:r>
    </w:p>
    <w:p>
      <w:pPr>
        <w:pStyle w:val="2"/>
        <w:rPr>
          <w:rFonts w:hint="eastAsia" w:ascii="仿宋" w:hAnsi="仿宋" w:eastAsia="仿宋" w:cs="宋体"/>
          <w:color w:val="000000" w:themeColor="text1"/>
          <w:kern w:val="0"/>
          <w:sz w:val="32"/>
          <w:szCs w:val="32"/>
          <w14:textFill>
            <w14:solidFill>
              <w14:schemeClr w14:val="tx1"/>
            </w14:solidFill>
          </w14:textFill>
        </w:rPr>
      </w:pPr>
    </w:p>
    <w:p>
      <w:pPr>
        <w:rPr>
          <w:rFonts w:hint="eastAsia"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鞍山市科学技术局</w:t>
      </w:r>
    </w:p>
    <w:p>
      <w:pPr>
        <w:pStyle w:val="2"/>
        <w:rPr>
          <w:rFonts w:hint="default"/>
          <w:lang w:val="en-US" w:eastAsia="zh-CN"/>
        </w:rPr>
      </w:pP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w:t>
      </w:r>
      <w:bookmarkStart w:id="0" w:name="_GoBack"/>
      <w:r>
        <w:rPr>
          <w:rFonts w:hint="eastAsia" w:ascii="仿宋" w:hAnsi="仿宋" w:eastAsia="仿宋" w:cs="宋体"/>
          <w:b w:val="0"/>
          <w:bCs/>
          <w:color w:val="000000" w:themeColor="text1"/>
          <w:kern w:val="0"/>
          <w:sz w:val="32"/>
          <w:szCs w:val="32"/>
          <w:lang w:val="en-US" w:eastAsia="zh-CN"/>
          <w14:textFill>
            <w14:solidFill>
              <w14:schemeClr w14:val="tx1"/>
            </w14:solidFill>
          </w14:textFill>
        </w:rPr>
        <w:t xml:space="preserve">  2021年8月23日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530036"/>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BE3C4"/>
    <w:multiLevelType w:val="singleLevel"/>
    <w:tmpl w:val="250BE3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4"/>
    <w:rsid w:val="00203BC5"/>
    <w:rsid w:val="002257FA"/>
    <w:rsid w:val="0024657D"/>
    <w:rsid w:val="003041F1"/>
    <w:rsid w:val="00446D01"/>
    <w:rsid w:val="005165CB"/>
    <w:rsid w:val="006538E8"/>
    <w:rsid w:val="007773B4"/>
    <w:rsid w:val="008C5609"/>
    <w:rsid w:val="009559D9"/>
    <w:rsid w:val="00992720"/>
    <w:rsid w:val="00992846"/>
    <w:rsid w:val="009F7B51"/>
    <w:rsid w:val="00B33E3E"/>
    <w:rsid w:val="00B57C4B"/>
    <w:rsid w:val="00BD1A98"/>
    <w:rsid w:val="00E74588"/>
    <w:rsid w:val="00EA19F3"/>
    <w:rsid w:val="0E2320B8"/>
    <w:rsid w:val="15F92701"/>
    <w:rsid w:val="330A5271"/>
    <w:rsid w:val="36294926"/>
    <w:rsid w:val="376E0E67"/>
    <w:rsid w:val="3F6E0C96"/>
    <w:rsid w:val="56525B8D"/>
    <w:rsid w:val="5E916612"/>
    <w:rsid w:val="6FE230D9"/>
    <w:rsid w:val="71850493"/>
    <w:rsid w:val="7615222B"/>
    <w:rsid w:val="77150143"/>
    <w:rsid w:val="7B8E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widowControl w:val="0"/>
      <w:spacing w:after="156" w:afterLines="50" w:line="240" w:lineRule="auto"/>
      <w:ind w:firstLine="643" w:firstLineChars="200"/>
      <w:jc w:val="both"/>
      <w:outlineLvl w:val="1"/>
    </w:pPr>
    <w:rPr>
      <w:rFonts w:ascii="方正楷体简体" w:hAnsi="黑体" w:eastAsia="方正楷体简体" w:cs="Times New Roman"/>
      <w:b/>
      <w:color w:val="00000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515</Words>
  <Characters>2937</Characters>
  <Lines>24</Lines>
  <Paragraphs>6</Paragraphs>
  <TotalTime>3</TotalTime>
  <ScaleCrop>false</ScaleCrop>
  <LinksUpToDate>false</LinksUpToDate>
  <CharactersWithSpaces>3446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2020-10-16T08:48:00Z</dcterms:created>
  <dc:creator>李鸿宾</dc:creator>
  <cp:lastModifiedBy>星月沉浮</cp:lastModifiedBy>
  <cp:lastPrinted>2021-06-21T02:40:00Z</cp:lastPrinted>
  <dcterms:modified xsi:type="dcterms:W3CDTF">2021-08-23T01:21:47Z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DB4CF697890146BC8563A4CF81B480AB</vt:lpwstr>
  </property>
</Properties>
</file>