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FD" w:rsidRPr="00276374" w:rsidRDefault="00042BFD" w:rsidP="002E0358">
      <w:pPr>
        <w:rPr>
          <w:rFonts w:ascii="仿宋" w:eastAsia="仿宋" w:hAnsi="仿宋"/>
          <w:b/>
          <w:sz w:val="32"/>
          <w:szCs w:val="32"/>
        </w:rPr>
      </w:pPr>
      <w:r w:rsidRPr="00276374">
        <w:rPr>
          <w:rFonts w:ascii="仿宋" w:eastAsia="仿宋" w:hAnsi="仿宋" w:hint="eastAsia"/>
          <w:b/>
          <w:sz w:val="32"/>
          <w:szCs w:val="32"/>
        </w:rPr>
        <w:t>附件1</w:t>
      </w:r>
    </w:p>
    <w:p w:rsidR="00042BFD" w:rsidRDefault="00042BFD" w:rsidP="00042BFD">
      <w:pPr>
        <w:pStyle w:val="a5"/>
        <w:jc w:val="center"/>
        <w:rPr>
          <w:b/>
          <w:bCs/>
          <w:sz w:val="40"/>
          <w:szCs w:val="40"/>
        </w:rPr>
      </w:pPr>
    </w:p>
    <w:p w:rsidR="00042BFD" w:rsidRPr="00190431" w:rsidRDefault="00042BFD" w:rsidP="00042BFD">
      <w:pPr>
        <w:pStyle w:val="a5"/>
        <w:jc w:val="center"/>
        <w:rPr>
          <w:rFonts w:hAnsi="宋体"/>
          <w:b/>
          <w:bCs/>
          <w:sz w:val="44"/>
          <w:szCs w:val="44"/>
        </w:rPr>
      </w:pPr>
      <w:r w:rsidRPr="00190431">
        <w:rPr>
          <w:rFonts w:hAnsi="宋体" w:hint="eastAsia"/>
          <w:b/>
          <w:bCs/>
          <w:sz w:val="44"/>
          <w:szCs w:val="44"/>
        </w:rPr>
        <w:t>辽宁省科学技术普及基地认定</w:t>
      </w:r>
    </w:p>
    <w:p w:rsidR="00042BFD" w:rsidRPr="00190431" w:rsidRDefault="00042BFD" w:rsidP="00042BFD">
      <w:pPr>
        <w:pStyle w:val="a5"/>
        <w:jc w:val="center"/>
        <w:rPr>
          <w:rFonts w:hAnsi="宋体"/>
          <w:b/>
          <w:bCs/>
          <w:sz w:val="44"/>
          <w:szCs w:val="44"/>
        </w:rPr>
      </w:pPr>
      <w:r w:rsidRPr="00190431">
        <w:rPr>
          <w:rFonts w:hAnsi="宋体" w:hint="eastAsia"/>
          <w:b/>
          <w:bCs/>
          <w:sz w:val="44"/>
          <w:szCs w:val="44"/>
        </w:rPr>
        <w:t>申报指南</w:t>
      </w:r>
    </w:p>
    <w:p w:rsidR="00042BFD" w:rsidRDefault="00042BFD" w:rsidP="00042BFD">
      <w:pPr>
        <w:pStyle w:val="a5"/>
        <w:jc w:val="center"/>
        <w:rPr>
          <w:b/>
          <w:bCs/>
          <w:sz w:val="40"/>
          <w:szCs w:val="40"/>
        </w:rPr>
      </w:pPr>
    </w:p>
    <w:p w:rsidR="00042BFD" w:rsidRPr="00276374" w:rsidRDefault="00042BFD" w:rsidP="00042BFD">
      <w:pPr>
        <w:ind w:firstLineChars="200" w:firstLine="640"/>
        <w:rPr>
          <w:rFonts w:ascii="仿宋" w:eastAsia="仿宋" w:hAnsi="仿宋"/>
          <w:b/>
          <w:bCs/>
          <w:sz w:val="32"/>
          <w:szCs w:val="32"/>
        </w:rPr>
      </w:pPr>
      <w:r w:rsidRPr="00276374">
        <w:rPr>
          <w:rFonts w:ascii="仿宋" w:eastAsia="仿宋" w:hAnsi="仿宋" w:hint="eastAsia"/>
          <w:sz w:val="32"/>
          <w:szCs w:val="32"/>
        </w:rPr>
        <w:t>为进一步加强科学技术普及基地建设，充分发挥各类科学技术普及场馆、设施的科普及教育功能，提高全社会特别是青少年的科技文化素质，按照《辽宁省省级科普基地认定管理办法》（</w:t>
      </w:r>
      <w:proofErr w:type="gramStart"/>
      <w:r w:rsidRPr="00276374">
        <w:rPr>
          <w:rFonts w:ascii="仿宋" w:eastAsia="仿宋" w:hAnsi="仿宋" w:hint="eastAsia"/>
          <w:sz w:val="32"/>
          <w:szCs w:val="32"/>
        </w:rPr>
        <w:t>辽科发</w:t>
      </w:r>
      <w:proofErr w:type="gramEnd"/>
      <w:r w:rsidRPr="00276374">
        <w:rPr>
          <w:rFonts w:ascii="仿宋" w:eastAsia="仿宋" w:hAnsi="仿宋" w:hint="eastAsia"/>
          <w:sz w:val="32"/>
          <w:szCs w:val="32"/>
        </w:rPr>
        <w:t>〔</w:t>
      </w:r>
      <w:r w:rsidRPr="00276374">
        <w:rPr>
          <w:rFonts w:ascii="仿宋" w:eastAsia="仿宋" w:hAnsi="仿宋"/>
          <w:sz w:val="32"/>
          <w:szCs w:val="32"/>
        </w:rPr>
        <w:t>2017</w:t>
      </w:r>
      <w:r w:rsidRPr="00276374">
        <w:rPr>
          <w:rFonts w:ascii="仿宋" w:eastAsia="仿宋" w:hAnsi="仿宋" w:hint="eastAsia"/>
          <w:sz w:val="32"/>
          <w:szCs w:val="32"/>
        </w:rPr>
        <w:t>〕</w:t>
      </w:r>
      <w:r w:rsidRPr="00276374">
        <w:rPr>
          <w:rFonts w:ascii="仿宋" w:eastAsia="仿宋" w:hAnsi="仿宋"/>
          <w:sz w:val="32"/>
          <w:szCs w:val="32"/>
        </w:rPr>
        <w:t>23</w:t>
      </w:r>
      <w:r w:rsidRPr="00276374">
        <w:rPr>
          <w:rFonts w:ascii="仿宋" w:eastAsia="仿宋" w:hAnsi="仿宋" w:hint="eastAsia"/>
          <w:sz w:val="32"/>
          <w:szCs w:val="32"/>
        </w:rPr>
        <w:t>号）要求，本年度继续支持鼓励各相关单位、部门开展科学技术普及基地申报工作，现提出认定申报指南如下：</w:t>
      </w:r>
    </w:p>
    <w:p w:rsidR="00042BFD" w:rsidRPr="00276374" w:rsidRDefault="00042BFD" w:rsidP="00042BFD">
      <w:pPr>
        <w:ind w:firstLineChars="200" w:firstLine="643"/>
        <w:rPr>
          <w:rFonts w:ascii="仿宋" w:eastAsia="仿宋" w:hAnsi="仿宋"/>
          <w:b/>
          <w:sz w:val="32"/>
          <w:szCs w:val="32"/>
        </w:rPr>
      </w:pPr>
      <w:r w:rsidRPr="00276374">
        <w:rPr>
          <w:rFonts w:ascii="仿宋" w:eastAsia="仿宋" w:hAnsi="仿宋" w:hint="eastAsia"/>
          <w:b/>
          <w:sz w:val="32"/>
          <w:szCs w:val="32"/>
        </w:rPr>
        <w:t>一、申报范围与条件</w:t>
      </w:r>
    </w:p>
    <w:p w:rsidR="00042BFD" w:rsidRPr="00276374" w:rsidRDefault="00042BFD" w:rsidP="00042BFD">
      <w:pPr>
        <w:ind w:firstLineChars="200" w:firstLine="640"/>
        <w:rPr>
          <w:rFonts w:ascii="仿宋" w:eastAsia="仿宋" w:hAnsi="仿宋"/>
          <w:sz w:val="32"/>
          <w:szCs w:val="32"/>
        </w:rPr>
      </w:pPr>
      <w:r w:rsidRPr="00276374">
        <w:rPr>
          <w:rFonts w:ascii="仿宋" w:eastAsia="仿宋" w:hAnsi="仿宋" w:hint="eastAsia"/>
          <w:sz w:val="32"/>
          <w:szCs w:val="32"/>
        </w:rPr>
        <w:t>符合《辽宁省科学技术普及基地认定管理办法》（</w:t>
      </w:r>
      <w:proofErr w:type="gramStart"/>
      <w:r w:rsidRPr="00276374">
        <w:rPr>
          <w:rFonts w:ascii="仿宋" w:eastAsia="仿宋" w:hAnsi="仿宋" w:hint="eastAsia"/>
          <w:sz w:val="32"/>
          <w:szCs w:val="32"/>
        </w:rPr>
        <w:t>辽科发</w:t>
      </w:r>
      <w:proofErr w:type="gramEnd"/>
      <w:r w:rsidRPr="00276374">
        <w:rPr>
          <w:rFonts w:ascii="仿宋" w:eastAsia="仿宋" w:hAnsi="仿宋" w:hint="eastAsia"/>
          <w:sz w:val="32"/>
          <w:szCs w:val="32"/>
        </w:rPr>
        <w:t>〔</w:t>
      </w:r>
      <w:r w:rsidRPr="00276374">
        <w:rPr>
          <w:rFonts w:ascii="仿宋" w:eastAsia="仿宋" w:hAnsi="仿宋"/>
          <w:sz w:val="32"/>
          <w:szCs w:val="32"/>
        </w:rPr>
        <w:t>2017</w:t>
      </w:r>
      <w:r w:rsidRPr="00276374">
        <w:rPr>
          <w:rFonts w:ascii="仿宋" w:eastAsia="仿宋" w:hAnsi="仿宋" w:hint="eastAsia"/>
          <w:sz w:val="32"/>
          <w:szCs w:val="32"/>
        </w:rPr>
        <w:t>〕</w:t>
      </w:r>
      <w:r w:rsidRPr="00276374">
        <w:rPr>
          <w:rFonts w:ascii="仿宋" w:eastAsia="仿宋" w:hAnsi="仿宋"/>
          <w:sz w:val="32"/>
          <w:szCs w:val="32"/>
        </w:rPr>
        <w:t>23</w:t>
      </w:r>
      <w:r w:rsidRPr="00276374">
        <w:rPr>
          <w:rFonts w:ascii="仿宋" w:eastAsia="仿宋" w:hAnsi="仿宋" w:hint="eastAsia"/>
          <w:sz w:val="32"/>
          <w:szCs w:val="32"/>
        </w:rPr>
        <w:t>号）的具体要求。</w:t>
      </w:r>
    </w:p>
    <w:p w:rsidR="00042BFD" w:rsidRPr="00276374" w:rsidRDefault="00042BFD" w:rsidP="00042BFD">
      <w:pPr>
        <w:ind w:firstLineChars="200" w:firstLine="643"/>
        <w:rPr>
          <w:rFonts w:ascii="仿宋" w:eastAsia="仿宋" w:hAnsi="仿宋"/>
          <w:b/>
          <w:sz w:val="32"/>
          <w:szCs w:val="32"/>
        </w:rPr>
      </w:pPr>
      <w:r w:rsidRPr="00276374">
        <w:rPr>
          <w:rFonts w:ascii="仿宋" w:eastAsia="仿宋" w:hAnsi="仿宋" w:hint="eastAsia"/>
          <w:b/>
          <w:sz w:val="32"/>
          <w:szCs w:val="32"/>
        </w:rPr>
        <w:t>二、活动要求</w:t>
      </w:r>
    </w:p>
    <w:p w:rsidR="00042BFD" w:rsidRPr="00276374" w:rsidRDefault="00042BFD" w:rsidP="00042BFD">
      <w:pPr>
        <w:ind w:firstLineChars="200" w:firstLine="640"/>
        <w:rPr>
          <w:rFonts w:ascii="仿宋" w:eastAsia="仿宋" w:hAnsi="仿宋"/>
          <w:sz w:val="32"/>
          <w:szCs w:val="32"/>
        </w:rPr>
      </w:pPr>
      <w:r>
        <w:rPr>
          <w:rFonts w:ascii="仿宋" w:eastAsia="仿宋" w:hAnsi="仿宋" w:hint="eastAsia"/>
          <w:sz w:val="32"/>
          <w:szCs w:val="32"/>
        </w:rPr>
        <w:t>申报2019年</w:t>
      </w:r>
      <w:r w:rsidRPr="00276374">
        <w:rPr>
          <w:rFonts w:ascii="仿宋" w:eastAsia="仿宋" w:hAnsi="仿宋" w:hint="eastAsia"/>
          <w:sz w:val="32"/>
          <w:szCs w:val="32"/>
        </w:rPr>
        <w:t>省级科普基地</w:t>
      </w:r>
      <w:r>
        <w:rPr>
          <w:rFonts w:ascii="仿宋" w:eastAsia="仿宋" w:hAnsi="仿宋" w:hint="eastAsia"/>
          <w:sz w:val="32"/>
          <w:szCs w:val="32"/>
        </w:rPr>
        <w:t>的</w:t>
      </w:r>
      <w:r>
        <w:rPr>
          <w:rFonts w:ascii="仿宋" w:eastAsia="仿宋" w:hAnsi="仿宋"/>
          <w:sz w:val="32"/>
          <w:szCs w:val="32"/>
        </w:rPr>
        <w:t>单位</w:t>
      </w:r>
      <w:r>
        <w:rPr>
          <w:rFonts w:ascii="仿宋" w:eastAsia="仿宋" w:hAnsi="仿宋" w:hint="eastAsia"/>
          <w:sz w:val="32"/>
          <w:szCs w:val="32"/>
        </w:rPr>
        <w:t>除了每年</w:t>
      </w:r>
      <w:r>
        <w:rPr>
          <w:rFonts w:ascii="仿宋" w:eastAsia="仿宋" w:hAnsi="仿宋"/>
          <w:sz w:val="32"/>
          <w:szCs w:val="32"/>
        </w:rPr>
        <w:t>参与</w:t>
      </w:r>
      <w:r w:rsidRPr="00276374">
        <w:rPr>
          <w:rFonts w:ascii="仿宋" w:eastAsia="仿宋" w:hAnsi="仿宋" w:hint="eastAsia"/>
          <w:sz w:val="32"/>
          <w:szCs w:val="32"/>
        </w:rPr>
        <w:t>科技活动周</w:t>
      </w:r>
      <w:r>
        <w:rPr>
          <w:rFonts w:ascii="仿宋" w:eastAsia="仿宋" w:hAnsi="仿宋" w:hint="eastAsia"/>
          <w:sz w:val="32"/>
          <w:szCs w:val="32"/>
        </w:rPr>
        <w:t>活动</w:t>
      </w:r>
      <w:r>
        <w:rPr>
          <w:rFonts w:ascii="仿宋" w:eastAsia="仿宋" w:hAnsi="仿宋"/>
          <w:sz w:val="32"/>
          <w:szCs w:val="32"/>
        </w:rPr>
        <w:t>外，</w:t>
      </w:r>
      <w:r>
        <w:rPr>
          <w:rFonts w:ascii="仿宋" w:eastAsia="仿宋" w:hAnsi="仿宋" w:hint="eastAsia"/>
          <w:sz w:val="32"/>
          <w:szCs w:val="32"/>
        </w:rPr>
        <w:t>同时要</w:t>
      </w:r>
      <w:r w:rsidRPr="00276374">
        <w:rPr>
          <w:rFonts w:ascii="仿宋" w:eastAsia="仿宋" w:hAnsi="仿宋" w:hint="eastAsia"/>
          <w:sz w:val="32"/>
          <w:szCs w:val="32"/>
        </w:rPr>
        <w:t>结合自身特点开展特色科普活动，形成活动方案，活动方案要有开展活动的具体时间、地点、参与对象。</w:t>
      </w:r>
    </w:p>
    <w:p w:rsidR="00042BFD" w:rsidRPr="00276374" w:rsidRDefault="00042BFD" w:rsidP="00042BFD">
      <w:pPr>
        <w:autoSpaceDE w:val="0"/>
        <w:autoSpaceDN w:val="0"/>
        <w:spacing w:line="360" w:lineRule="auto"/>
        <w:ind w:firstLineChars="200" w:firstLine="643"/>
        <w:jc w:val="left"/>
        <w:rPr>
          <w:rFonts w:ascii="仿宋" w:eastAsia="仿宋" w:hAnsi="仿宋"/>
          <w:b/>
          <w:sz w:val="32"/>
          <w:szCs w:val="32"/>
        </w:rPr>
      </w:pPr>
      <w:r w:rsidRPr="00276374">
        <w:rPr>
          <w:rFonts w:ascii="仿宋" w:eastAsia="仿宋" w:hAnsi="仿宋" w:hint="eastAsia"/>
          <w:b/>
          <w:sz w:val="32"/>
          <w:szCs w:val="32"/>
        </w:rPr>
        <w:t>三、申报认定的重点领域</w:t>
      </w:r>
    </w:p>
    <w:p w:rsidR="00042BFD" w:rsidRPr="00276374" w:rsidRDefault="00042BFD" w:rsidP="00042BFD">
      <w:pPr>
        <w:ind w:leftChars="47" w:left="99" w:firstLineChars="200" w:firstLine="640"/>
        <w:rPr>
          <w:rFonts w:ascii="仿宋" w:eastAsia="仿宋" w:hAnsi="仿宋"/>
          <w:sz w:val="32"/>
          <w:szCs w:val="32"/>
        </w:rPr>
      </w:pPr>
      <w:r w:rsidRPr="00276374">
        <w:rPr>
          <w:rFonts w:ascii="仿宋" w:eastAsia="仿宋" w:hAnsi="仿宋" w:hint="eastAsia"/>
          <w:sz w:val="32"/>
          <w:szCs w:val="32"/>
        </w:rPr>
        <w:t>重点围绕科技场馆、教育科研、公共场所、生产设施、信息传媒五大类的生产设施展示、科学体验、地域特色等开展科普基地认定申报工作：</w:t>
      </w:r>
      <w:r w:rsidRPr="00276374">
        <w:rPr>
          <w:rFonts w:ascii="仿宋" w:eastAsia="仿宋" w:hAnsi="仿宋" w:cs="黑体"/>
          <w:color w:val="0000FF"/>
          <w:sz w:val="32"/>
          <w:szCs w:val="32"/>
        </w:rPr>
        <w:t xml:space="preserve"> </w:t>
      </w:r>
    </w:p>
    <w:p w:rsidR="00042BFD" w:rsidRPr="00276374" w:rsidRDefault="00042BFD" w:rsidP="00042BFD">
      <w:pPr>
        <w:autoSpaceDE w:val="0"/>
        <w:autoSpaceDN w:val="0"/>
        <w:spacing w:line="360" w:lineRule="auto"/>
        <w:ind w:firstLineChars="200" w:firstLine="640"/>
        <w:jc w:val="left"/>
        <w:rPr>
          <w:rFonts w:ascii="仿宋" w:eastAsia="仿宋" w:hAnsi="仿宋"/>
          <w:sz w:val="32"/>
          <w:szCs w:val="32"/>
        </w:rPr>
      </w:pPr>
      <w:r w:rsidRPr="00276374">
        <w:rPr>
          <w:rFonts w:ascii="仿宋" w:eastAsia="仿宋" w:hAnsi="仿宋"/>
          <w:sz w:val="32"/>
          <w:szCs w:val="32"/>
        </w:rPr>
        <w:t>1.</w:t>
      </w:r>
      <w:r w:rsidRPr="00276374">
        <w:rPr>
          <w:rFonts w:ascii="仿宋" w:eastAsia="仿宋" w:hAnsi="仿宋" w:hint="eastAsia"/>
          <w:sz w:val="32"/>
          <w:szCs w:val="32"/>
        </w:rPr>
        <w:t>民生领域。围绕生命科学、医疗卫生、身心健康、食品安全、食品保健、体育健身、防灾避险等主题，开展相关科学技术普及基地建设；</w:t>
      </w:r>
    </w:p>
    <w:p w:rsidR="00042BFD" w:rsidRPr="00276374" w:rsidRDefault="00042BFD" w:rsidP="00042BFD">
      <w:pPr>
        <w:autoSpaceDE w:val="0"/>
        <w:autoSpaceDN w:val="0"/>
        <w:spacing w:line="360" w:lineRule="auto"/>
        <w:ind w:firstLineChars="200" w:firstLine="640"/>
        <w:jc w:val="left"/>
        <w:rPr>
          <w:rFonts w:ascii="仿宋" w:eastAsia="仿宋" w:hAnsi="仿宋"/>
          <w:sz w:val="32"/>
          <w:szCs w:val="32"/>
        </w:rPr>
      </w:pPr>
      <w:r w:rsidRPr="00276374">
        <w:rPr>
          <w:rFonts w:ascii="仿宋" w:eastAsia="仿宋" w:hAnsi="仿宋"/>
          <w:sz w:val="32"/>
          <w:szCs w:val="32"/>
        </w:rPr>
        <w:t>2.</w:t>
      </w:r>
      <w:r w:rsidRPr="00276374">
        <w:rPr>
          <w:rFonts w:ascii="仿宋" w:eastAsia="仿宋" w:hAnsi="仿宋" w:hint="eastAsia"/>
          <w:sz w:val="32"/>
          <w:szCs w:val="32"/>
        </w:rPr>
        <w:t>前端科技领域。围绕人工智能（机器人、无人机、自动驾驶），量子力学，航天航空，军事国防、生物技术，纳米科技，新材料、三</w:t>
      </w:r>
      <w:r w:rsidRPr="00276374">
        <w:rPr>
          <w:rFonts w:ascii="仿宋" w:eastAsia="仿宋" w:hAnsi="仿宋"/>
          <w:sz w:val="32"/>
          <w:szCs w:val="32"/>
        </w:rPr>
        <w:t>D</w:t>
      </w:r>
      <w:r w:rsidRPr="00276374">
        <w:rPr>
          <w:rFonts w:ascii="仿宋" w:eastAsia="仿宋" w:hAnsi="仿宋" w:hint="eastAsia"/>
          <w:sz w:val="32"/>
          <w:szCs w:val="32"/>
        </w:rPr>
        <w:t>打印等主题开展相关科学技术普及基地建设；</w:t>
      </w:r>
    </w:p>
    <w:p w:rsidR="00042BFD" w:rsidRPr="00276374" w:rsidRDefault="00042BFD" w:rsidP="00042BFD">
      <w:pPr>
        <w:autoSpaceDE w:val="0"/>
        <w:autoSpaceDN w:val="0"/>
        <w:spacing w:line="360" w:lineRule="auto"/>
        <w:ind w:firstLineChars="200" w:firstLine="640"/>
        <w:jc w:val="left"/>
        <w:rPr>
          <w:rFonts w:ascii="仿宋" w:eastAsia="仿宋" w:hAnsi="仿宋"/>
          <w:sz w:val="32"/>
          <w:szCs w:val="32"/>
        </w:rPr>
      </w:pPr>
      <w:r w:rsidRPr="00276374">
        <w:rPr>
          <w:rFonts w:ascii="仿宋" w:eastAsia="仿宋" w:hAnsi="仿宋"/>
          <w:sz w:val="32"/>
          <w:szCs w:val="32"/>
        </w:rPr>
        <w:t>3.</w:t>
      </w:r>
      <w:r w:rsidRPr="00276374">
        <w:rPr>
          <w:rFonts w:ascii="仿宋" w:eastAsia="仿宋" w:hAnsi="仿宋" w:hint="eastAsia"/>
          <w:sz w:val="32"/>
          <w:szCs w:val="32"/>
        </w:rPr>
        <w:t>科学探索领域。围绕探索体验自然奥秘（宇宙太空、星际航行、海洋生物、海洋资源，地理地貌、地质资源、地质灾害）等，生态与环境（生物起源、动物植物、生态农业、生态修复、碳循环、温室效应、水文气象）等主题开展相关科学技术普及基地建设；</w:t>
      </w:r>
    </w:p>
    <w:p w:rsidR="00042BFD" w:rsidRPr="00276374" w:rsidRDefault="00042BFD" w:rsidP="00042BFD">
      <w:pPr>
        <w:ind w:firstLineChars="200" w:firstLine="640"/>
        <w:rPr>
          <w:rFonts w:ascii="仿宋" w:eastAsia="仿宋" w:hAnsi="仿宋"/>
          <w:sz w:val="32"/>
          <w:szCs w:val="32"/>
        </w:rPr>
      </w:pPr>
      <w:r w:rsidRPr="00276374">
        <w:rPr>
          <w:rFonts w:ascii="仿宋" w:eastAsia="仿宋" w:hAnsi="仿宋"/>
          <w:sz w:val="32"/>
          <w:szCs w:val="32"/>
        </w:rPr>
        <w:t>4.</w:t>
      </w:r>
      <w:r w:rsidRPr="00276374">
        <w:rPr>
          <w:rFonts w:ascii="仿宋" w:eastAsia="仿宋" w:hAnsi="仿宋" w:hint="eastAsia"/>
          <w:sz w:val="32"/>
          <w:szCs w:val="32"/>
        </w:rPr>
        <w:t>生产设施领域。围绕企业（高企、民企）的生产设施（或流程）、生产现场，企业（高企、民企）科技创新、重大产品、发展历史等主题文化与条件，开展相关科学技术普及基地建设。</w:t>
      </w:r>
    </w:p>
    <w:p w:rsidR="00042BFD" w:rsidRPr="00276374" w:rsidRDefault="00042BFD" w:rsidP="00042BFD">
      <w:pPr>
        <w:autoSpaceDE w:val="0"/>
        <w:autoSpaceDN w:val="0"/>
        <w:spacing w:line="360" w:lineRule="auto"/>
        <w:ind w:firstLineChars="200" w:firstLine="643"/>
        <w:jc w:val="left"/>
        <w:rPr>
          <w:rFonts w:ascii="仿宋" w:eastAsia="仿宋" w:hAnsi="仿宋"/>
          <w:b/>
          <w:sz w:val="32"/>
          <w:szCs w:val="32"/>
        </w:rPr>
      </w:pPr>
      <w:r w:rsidRPr="00276374">
        <w:rPr>
          <w:rFonts w:ascii="仿宋" w:eastAsia="仿宋" w:hAnsi="仿宋" w:hint="eastAsia"/>
          <w:b/>
          <w:sz w:val="32"/>
          <w:szCs w:val="32"/>
        </w:rPr>
        <w:t>四、申报认定程序</w:t>
      </w:r>
    </w:p>
    <w:p w:rsidR="00042BFD" w:rsidRPr="00276374" w:rsidRDefault="00042BFD" w:rsidP="00042BFD">
      <w:pPr>
        <w:spacing w:line="360" w:lineRule="auto"/>
        <w:ind w:firstLineChars="200" w:firstLine="640"/>
        <w:rPr>
          <w:rFonts w:ascii="仿宋" w:eastAsia="仿宋" w:hAnsi="仿宋"/>
          <w:sz w:val="32"/>
          <w:szCs w:val="32"/>
        </w:rPr>
      </w:pPr>
      <w:r w:rsidRPr="00276374">
        <w:rPr>
          <w:rFonts w:ascii="仿宋" w:eastAsia="仿宋" w:hAnsi="仿宋" w:hint="eastAsia"/>
          <w:sz w:val="32"/>
          <w:szCs w:val="32"/>
        </w:rPr>
        <w:t>辽宁省科学技术普及基地的申报认定工作由辽宁省科学技术厅和辽宁省科学技术协会共同组织实施。</w:t>
      </w:r>
    </w:p>
    <w:p w:rsidR="00042BFD" w:rsidRPr="00276374" w:rsidRDefault="00042BFD" w:rsidP="00042BFD">
      <w:pPr>
        <w:numPr>
          <w:ilvl w:val="0"/>
          <w:numId w:val="1"/>
        </w:numPr>
        <w:spacing w:line="560" w:lineRule="exact"/>
        <w:ind w:firstLineChars="200" w:firstLine="640"/>
        <w:textAlignment w:val="bottom"/>
        <w:rPr>
          <w:rFonts w:ascii="仿宋" w:eastAsia="仿宋" w:hAnsi="仿宋"/>
          <w:sz w:val="32"/>
          <w:szCs w:val="32"/>
        </w:rPr>
      </w:pPr>
      <w:r w:rsidRPr="00276374">
        <w:rPr>
          <w:rFonts w:ascii="仿宋" w:eastAsia="仿宋" w:hAnsi="仿宋" w:hint="eastAsia"/>
          <w:sz w:val="32"/>
          <w:szCs w:val="32"/>
        </w:rPr>
        <w:t>申报材料</w:t>
      </w:r>
    </w:p>
    <w:p w:rsidR="00042BFD" w:rsidRPr="00276374" w:rsidRDefault="00042BFD" w:rsidP="00042BFD">
      <w:pPr>
        <w:tabs>
          <w:tab w:val="left" w:pos="312"/>
        </w:tabs>
        <w:spacing w:line="560" w:lineRule="exact"/>
        <w:ind w:firstLineChars="200" w:firstLine="640"/>
        <w:textAlignment w:val="bottom"/>
        <w:rPr>
          <w:rFonts w:ascii="仿宋" w:eastAsia="仿宋" w:hAnsi="仿宋"/>
          <w:sz w:val="32"/>
          <w:szCs w:val="32"/>
        </w:rPr>
      </w:pPr>
      <w:r w:rsidRPr="00276374">
        <w:rPr>
          <w:rFonts w:ascii="仿宋" w:eastAsia="仿宋" w:hAnsi="仿宋"/>
          <w:sz w:val="32"/>
          <w:szCs w:val="32"/>
        </w:rPr>
        <w:t>1.</w:t>
      </w:r>
      <w:r w:rsidRPr="00276374">
        <w:rPr>
          <w:rFonts w:ascii="仿宋" w:eastAsia="仿宋" w:hAnsi="仿宋" w:hint="eastAsia"/>
          <w:sz w:val="32"/>
          <w:szCs w:val="32"/>
        </w:rPr>
        <w:t>《辽宁省科学技术普及基地认定管理办法》（</w:t>
      </w:r>
      <w:proofErr w:type="gramStart"/>
      <w:r w:rsidRPr="00276374">
        <w:rPr>
          <w:rFonts w:ascii="仿宋" w:eastAsia="仿宋" w:hAnsi="仿宋" w:hint="eastAsia"/>
          <w:sz w:val="32"/>
          <w:szCs w:val="32"/>
        </w:rPr>
        <w:t>辽科发</w:t>
      </w:r>
      <w:proofErr w:type="gramEnd"/>
      <w:r w:rsidRPr="00276374">
        <w:rPr>
          <w:rFonts w:ascii="仿宋" w:eastAsia="仿宋" w:hAnsi="仿宋" w:hint="eastAsia"/>
          <w:sz w:val="32"/>
          <w:szCs w:val="32"/>
        </w:rPr>
        <w:t>〔</w:t>
      </w:r>
      <w:r w:rsidRPr="00276374">
        <w:rPr>
          <w:rFonts w:ascii="仿宋" w:eastAsia="仿宋" w:hAnsi="仿宋"/>
          <w:sz w:val="32"/>
          <w:szCs w:val="32"/>
        </w:rPr>
        <w:t>2017</w:t>
      </w:r>
      <w:r w:rsidRPr="00276374">
        <w:rPr>
          <w:rFonts w:ascii="仿宋" w:eastAsia="仿宋" w:hAnsi="仿宋" w:hint="eastAsia"/>
          <w:sz w:val="32"/>
          <w:szCs w:val="32"/>
        </w:rPr>
        <w:t>〕</w:t>
      </w:r>
      <w:r w:rsidRPr="00276374">
        <w:rPr>
          <w:rFonts w:ascii="仿宋" w:eastAsia="仿宋" w:hAnsi="仿宋"/>
          <w:sz w:val="32"/>
          <w:szCs w:val="32"/>
        </w:rPr>
        <w:t>23</w:t>
      </w:r>
      <w:r w:rsidRPr="00276374">
        <w:rPr>
          <w:rFonts w:ascii="仿宋" w:eastAsia="仿宋" w:hAnsi="仿宋" w:hint="eastAsia"/>
          <w:sz w:val="32"/>
          <w:szCs w:val="32"/>
        </w:rPr>
        <w:t>号）要求的各项材料。</w:t>
      </w:r>
    </w:p>
    <w:p w:rsidR="00042BFD" w:rsidRPr="00276374" w:rsidRDefault="00042BFD" w:rsidP="00042BFD">
      <w:pPr>
        <w:tabs>
          <w:tab w:val="left" w:pos="312"/>
        </w:tabs>
        <w:spacing w:line="560" w:lineRule="exact"/>
        <w:ind w:firstLineChars="200" w:firstLine="640"/>
        <w:textAlignment w:val="bottom"/>
        <w:rPr>
          <w:rFonts w:ascii="仿宋" w:eastAsia="仿宋" w:hAnsi="仿宋"/>
          <w:sz w:val="32"/>
          <w:szCs w:val="32"/>
        </w:rPr>
      </w:pPr>
      <w:r w:rsidRPr="00276374">
        <w:rPr>
          <w:rFonts w:ascii="仿宋" w:eastAsia="仿宋" w:hAnsi="仿宋"/>
          <w:sz w:val="32"/>
          <w:szCs w:val="32"/>
        </w:rPr>
        <w:t>2.2019</w:t>
      </w:r>
      <w:r w:rsidRPr="00276374">
        <w:rPr>
          <w:rFonts w:ascii="仿宋" w:eastAsia="仿宋" w:hAnsi="仿宋" w:hint="eastAsia"/>
          <w:sz w:val="32"/>
          <w:szCs w:val="32"/>
        </w:rPr>
        <w:t>年科技活动周活动</w:t>
      </w:r>
      <w:r>
        <w:rPr>
          <w:rFonts w:ascii="仿宋" w:eastAsia="仿宋" w:hAnsi="仿宋" w:hint="eastAsia"/>
          <w:sz w:val="32"/>
          <w:szCs w:val="32"/>
        </w:rPr>
        <w:t>总结</w:t>
      </w:r>
      <w:r w:rsidRPr="00276374">
        <w:rPr>
          <w:rFonts w:ascii="仿宋" w:eastAsia="仿宋" w:hAnsi="仿宋" w:hint="eastAsia"/>
          <w:sz w:val="32"/>
          <w:szCs w:val="32"/>
        </w:rPr>
        <w:t>。</w:t>
      </w:r>
    </w:p>
    <w:p w:rsidR="00042BFD" w:rsidRPr="00276374" w:rsidRDefault="00042BFD" w:rsidP="00042BFD">
      <w:pPr>
        <w:spacing w:line="560" w:lineRule="exact"/>
        <w:ind w:firstLineChars="200" w:firstLine="640"/>
        <w:textAlignment w:val="bottom"/>
        <w:rPr>
          <w:rFonts w:ascii="仿宋" w:eastAsia="仿宋" w:hAnsi="仿宋"/>
          <w:sz w:val="32"/>
          <w:szCs w:val="32"/>
        </w:rPr>
      </w:pPr>
      <w:r w:rsidRPr="00276374">
        <w:rPr>
          <w:rFonts w:ascii="仿宋" w:eastAsia="仿宋" w:hAnsi="仿宋" w:hint="eastAsia"/>
          <w:sz w:val="32"/>
          <w:szCs w:val="32"/>
        </w:rPr>
        <w:t>（二）申报受理和推荐</w:t>
      </w:r>
    </w:p>
    <w:p w:rsidR="00042BFD" w:rsidRPr="00D77928" w:rsidRDefault="00042BFD" w:rsidP="00042BFD">
      <w:pPr>
        <w:ind w:firstLineChars="200" w:firstLine="640"/>
        <w:rPr>
          <w:rFonts w:ascii="仿宋" w:eastAsia="仿宋" w:hAnsi="仿宋"/>
          <w:sz w:val="32"/>
          <w:szCs w:val="32"/>
        </w:rPr>
      </w:pPr>
      <w:r>
        <w:rPr>
          <w:rFonts w:ascii="仿宋" w:eastAsia="仿宋" w:hAnsi="仿宋" w:hint="eastAsia"/>
          <w:sz w:val="32"/>
          <w:szCs w:val="32"/>
        </w:rPr>
        <w:t>登录</w:t>
      </w:r>
      <w:r w:rsidRPr="00D77928">
        <w:rPr>
          <w:rFonts w:ascii="仿宋" w:eastAsia="仿宋" w:hAnsi="仿宋" w:hint="eastAsia"/>
          <w:sz w:val="32"/>
          <w:szCs w:val="32"/>
        </w:rPr>
        <w:t>辽宁</w:t>
      </w:r>
      <w:r>
        <w:rPr>
          <w:rFonts w:ascii="仿宋" w:eastAsia="仿宋" w:hAnsi="仿宋" w:hint="eastAsia"/>
          <w:sz w:val="32"/>
          <w:szCs w:val="32"/>
        </w:rPr>
        <w:t>省科技</w:t>
      </w:r>
      <w:r>
        <w:rPr>
          <w:rFonts w:ascii="仿宋" w:eastAsia="仿宋" w:hAnsi="仿宋"/>
          <w:sz w:val="32"/>
          <w:szCs w:val="32"/>
        </w:rPr>
        <w:t>创新综合服务平台</w:t>
      </w:r>
      <w:r w:rsidRPr="00D77928">
        <w:rPr>
          <w:rFonts w:ascii="仿宋" w:eastAsia="仿宋" w:hAnsi="仿宋" w:hint="eastAsia"/>
          <w:sz w:val="32"/>
          <w:szCs w:val="32"/>
        </w:rPr>
        <w:t>在线填报</w:t>
      </w:r>
      <w:r>
        <w:rPr>
          <w:rFonts w:ascii="仿宋" w:eastAsia="仿宋" w:hAnsi="仿宋" w:hint="eastAsia"/>
          <w:sz w:val="32"/>
          <w:szCs w:val="32"/>
        </w:rPr>
        <w:t>，</w:t>
      </w:r>
      <w:r w:rsidRPr="00D77928">
        <w:rPr>
          <w:rFonts w:ascii="仿宋" w:eastAsia="仿宋" w:hAnsi="仿宋" w:hint="eastAsia"/>
          <w:sz w:val="32"/>
          <w:szCs w:val="32"/>
        </w:rPr>
        <w:t>网址为</w:t>
      </w:r>
      <w:hyperlink r:id="rId8" w:history="1">
        <w:r w:rsidRPr="00383C59">
          <w:rPr>
            <w:rStyle w:val="a6"/>
            <w:rFonts w:ascii="仿宋" w:eastAsia="仿宋" w:hAnsi="仿宋"/>
            <w:sz w:val="32"/>
            <w:szCs w:val="32"/>
          </w:rPr>
          <w:t>http://218.60.151.64//</w:t>
        </w:r>
      </w:hyperlink>
      <w:r>
        <w:rPr>
          <w:rFonts w:ascii="仿宋" w:eastAsia="仿宋" w:hAnsi="仿宋" w:hint="eastAsia"/>
          <w:sz w:val="32"/>
          <w:szCs w:val="32"/>
        </w:rPr>
        <w:t>，填写</w:t>
      </w:r>
      <w:r w:rsidRPr="00D77928">
        <w:rPr>
          <w:rFonts w:ascii="仿宋" w:eastAsia="仿宋" w:hAnsi="仿宋" w:hint="eastAsia"/>
          <w:sz w:val="32"/>
          <w:szCs w:val="32"/>
        </w:rPr>
        <w:t>时间</w:t>
      </w:r>
      <w:r w:rsidRPr="00D77928">
        <w:rPr>
          <w:rFonts w:ascii="仿宋" w:eastAsia="仿宋" w:hAnsi="仿宋"/>
          <w:sz w:val="32"/>
          <w:szCs w:val="32"/>
        </w:rPr>
        <w:t>2019</w:t>
      </w:r>
      <w:r w:rsidRPr="00D77928">
        <w:rPr>
          <w:rFonts w:ascii="仿宋" w:eastAsia="仿宋" w:hAnsi="仿宋" w:hint="eastAsia"/>
          <w:sz w:val="32"/>
          <w:szCs w:val="32"/>
        </w:rPr>
        <w:t>年8月1</w:t>
      </w:r>
      <w:r>
        <w:rPr>
          <w:rFonts w:ascii="仿宋" w:eastAsia="仿宋" w:hAnsi="仿宋" w:hint="eastAsia"/>
          <w:sz w:val="32"/>
          <w:szCs w:val="32"/>
        </w:rPr>
        <w:t>2</w:t>
      </w:r>
      <w:r w:rsidRPr="00D77928">
        <w:rPr>
          <w:rFonts w:ascii="仿宋" w:eastAsia="仿宋" w:hAnsi="仿宋" w:hint="eastAsia"/>
          <w:sz w:val="32"/>
          <w:szCs w:val="32"/>
        </w:rPr>
        <w:t>日至9月1</w:t>
      </w:r>
      <w:r>
        <w:rPr>
          <w:rFonts w:ascii="仿宋" w:eastAsia="仿宋" w:hAnsi="仿宋" w:hint="eastAsia"/>
          <w:sz w:val="32"/>
          <w:szCs w:val="32"/>
        </w:rPr>
        <w:t>3</w:t>
      </w:r>
      <w:r w:rsidRPr="00D77928">
        <w:rPr>
          <w:rFonts w:ascii="仿宋" w:eastAsia="仿宋" w:hAnsi="仿宋" w:hint="eastAsia"/>
          <w:sz w:val="32"/>
          <w:szCs w:val="32"/>
        </w:rPr>
        <w:t>日</w:t>
      </w:r>
      <w:r>
        <w:rPr>
          <w:rFonts w:ascii="仿宋" w:eastAsia="仿宋" w:hAnsi="仿宋" w:hint="eastAsia"/>
          <w:sz w:val="32"/>
          <w:szCs w:val="32"/>
        </w:rPr>
        <w:t>，</w:t>
      </w:r>
      <w:r>
        <w:rPr>
          <w:rFonts w:ascii="仿宋" w:eastAsia="仿宋" w:hAnsi="仿宋"/>
          <w:sz w:val="32"/>
          <w:szCs w:val="32"/>
        </w:rPr>
        <w:t>初审截止时间为</w:t>
      </w:r>
      <w:r>
        <w:rPr>
          <w:rFonts w:ascii="仿宋" w:eastAsia="仿宋" w:hAnsi="仿宋" w:hint="eastAsia"/>
          <w:sz w:val="32"/>
          <w:szCs w:val="32"/>
        </w:rPr>
        <w:t>9月20日</w:t>
      </w:r>
      <w:r w:rsidRPr="00D77928">
        <w:rPr>
          <w:rFonts w:ascii="仿宋" w:eastAsia="仿宋" w:hAnsi="仿宋" w:hint="eastAsia"/>
          <w:sz w:val="32"/>
          <w:szCs w:val="32"/>
        </w:rPr>
        <w:t>。</w:t>
      </w:r>
    </w:p>
    <w:p w:rsidR="00042BFD" w:rsidRPr="00276374" w:rsidRDefault="00042BFD" w:rsidP="00042BFD">
      <w:pPr>
        <w:spacing w:line="560" w:lineRule="exact"/>
        <w:ind w:firstLineChars="200" w:firstLine="640"/>
        <w:textAlignment w:val="bottom"/>
        <w:rPr>
          <w:rFonts w:ascii="仿宋" w:eastAsia="仿宋" w:hAnsi="仿宋"/>
          <w:sz w:val="32"/>
          <w:szCs w:val="32"/>
        </w:rPr>
      </w:pPr>
      <w:r w:rsidRPr="00276374">
        <w:rPr>
          <w:rFonts w:ascii="仿宋" w:eastAsia="仿宋" w:hAnsi="仿宋" w:hint="eastAsia"/>
          <w:sz w:val="32"/>
          <w:szCs w:val="32"/>
        </w:rPr>
        <w:t>（三）组织评审和公示</w:t>
      </w:r>
    </w:p>
    <w:p w:rsidR="00042BFD" w:rsidRPr="00276374" w:rsidRDefault="00042BFD" w:rsidP="00042BFD">
      <w:pPr>
        <w:spacing w:line="560" w:lineRule="exact"/>
        <w:ind w:firstLineChars="200" w:firstLine="640"/>
        <w:textAlignment w:val="bottom"/>
        <w:rPr>
          <w:rFonts w:ascii="仿宋" w:eastAsia="仿宋" w:hAnsi="仿宋"/>
          <w:sz w:val="32"/>
          <w:szCs w:val="32"/>
        </w:rPr>
      </w:pPr>
      <w:r w:rsidRPr="00276374">
        <w:rPr>
          <w:rFonts w:ascii="仿宋" w:eastAsia="仿宋" w:hAnsi="仿宋" w:hint="eastAsia"/>
          <w:sz w:val="32"/>
          <w:szCs w:val="32"/>
        </w:rPr>
        <w:t>由省科技厅、省科协共同组织专家进行评审，评审结果在辽宁科技信息网上向社会公示。</w:t>
      </w:r>
    </w:p>
    <w:p w:rsidR="00042BFD" w:rsidRPr="00276374" w:rsidRDefault="00042BFD" w:rsidP="00042BFD">
      <w:pPr>
        <w:spacing w:line="560" w:lineRule="exact"/>
        <w:ind w:firstLineChars="200" w:firstLine="640"/>
        <w:textAlignment w:val="bottom"/>
        <w:rPr>
          <w:rFonts w:ascii="仿宋" w:eastAsia="仿宋" w:hAnsi="仿宋"/>
          <w:sz w:val="32"/>
          <w:szCs w:val="32"/>
        </w:rPr>
      </w:pPr>
      <w:r w:rsidRPr="00276374">
        <w:rPr>
          <w:rFonts w:ascii="仿宋" w:eastAsia="仿宋" w:hAnsi="仿宋" w:hint="eastAsia"/>
          <w:sz w:val="32"/>
          <w:szCs w:val="32"/>
        </w:rPr>
        <w:t>（四）认定命名</w:t>
      </w:r>
    </w:p>
    <w:p w:rsidR="00042BFD" w:rsidRPr="00276374" w:rsidRDefault="00042BFD" w:rsidP="00042BFD">
      <w:pPr>
        <w:spacing w:line="560" w:lineRule="exact"/>
        <w:ind w:firstLineChars="200" w:firstLine="640"/>
        <w:textAlignment w:val="bottom"/>
        <w:rPr>
          <w:rFonts w:ascii="仿宋" w:eastAsia="仿宋" w:hAnsi="仿宋"/>
          <w:sz w:val="32"/>
          <w:szCs w:val="32"/>
        </w:rPr>
      </w:pPr>
      <w:r w:rsidRPr="00276374">
        <w:rPr>
          <w:rFonts w:ascii="仿宋" w:eastAsia="仿宋" w:hAnsi="仿宋" w:hint="eastAsia"/>
          <w:sz w:val="32"/>
          <w:szCs w:val="32"/>
        </w:rPr>
        <w:t>经专家评审、社会公示后，由省科技厅、省科协颁发“辽宁省科学技术普及基地”牌匾，命名周期为（</w:t>
      </w:r>
      <w:r w:rsidRPr="00276374">
        <w:rPr>
          <w:rFonts w:ascii="仿宋" w:eastAsia="仿宋" w:hAnsi="仿宋"/>
          <w:sz w:val="32"/>
          <w:szCs w:val="32"/>
        </w:rPr>
        <w:t>2019-2021</w:t>
      </w:r>
      <w:r w:rsidRPr="00276374">
        <w:rPr>
          <w:rFonts w:ascii="仿宋" w:eastAsia="仿宋" w:hAnsi="仿宋" w:hint="eastAsia"/>
          <w:sz w:val="32"/>
          <w:szCs w:val="32"/>
        </w:rPr>
        <w:t>年）。期间，省级科普基地的科普活动免征门票收入营业税。</w:t>
      </w:r>
    </w:p>
    <w:p w:rsidR="00042BFD" w:rsidRDefault="00042BFD" w:rsidP="00042BFD">
      <w:pPr>
        <w:jc w:val="left"/>
        <w:rPr>
          <w:sz w:val="32"/>
          <w:szCs w:val="32"/>
        </w:rPr>
      </w:pPr>
      <w:r>
        <w:rPr>
          <w:sz w:val="32"/>
          <w:szCs w:val="32"/>
        </w:rPr>
        <w:t xml:space="preserve"> </w:t>
      </w:r>
    </w:p>
    <w:p w:rsidR="00710119" w:rsidRDefault="00710119"/>
    <w:sectPr w:rsidR="00710119" w:rsidSect="009526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CFD" w:rsidRDefault="00D81CFD" w:rsidP="00042BFD">
      <w:r>
        <w:separator/>
      </w:r>
    </w:p>
  </w:endnote>
  <w:endnote w:type="continuationSeparator" w:id="0">
    <w:p w:rsidR="00D81CFD" w:rsidRDefault="00D81CFD" w:rsidP="0004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CFD" w:rsidRDefault="00D81CFD" w:rsidP="00042BFD">
      <w:r>
        <w:separator/>
      </w:r>
    </w:p>
  </w:footnote>
  <w:footnote w:type="continuationSeparator" w:id="0">
    <w:p w:rsidR="00D81CFD" w:rsidRDefault="00D81CFD" w:rsidP="00042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6A10DA"/>
    <w:multiLevelType w:val="singleLevel"/>
    <w:tmpl w:val="D66A10DA"/>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FE"/>
    <w:rsid w:val="00042BFD"/>
    <w:rsid w:val="002E0358"/>
    <w:rsid w:val="006B4842"/>
    <w:rsid w:val="00710119"/>
    <w:rsid w:val="00AC36FE"/>
    <w:rsid w:val="00D23110"/>
    <w:rsid w:val="00D81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B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2B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2BFD"/>
    <w:rPr>
      <w:sz w:val="18"/>
      <w:szCs w:val="18"/>
    </w:rPr>
  </w:style>
  <w:style w:type="paragraph" w:styleId="a4">
    <w:name w:val="footer"/>
    <w:basedOn w:val="a"/>
    <w:link w:val="Char0"/>
    <w:uiPriority w:val="99"/>
    <w:unhideWhenUsed/>
    <w:rsid w:val="00042BFD"/>
    <w:pPr>
      <w:tabs>
        <w:tab w:val="center" w:pos="4153"/>
        <w:tab w:val="right" w:pos="8306"/>
      </w:tabs>
      <w:snapToGrid w:val="0"/>
      <w:jc w:val="left"/>
    </w:pPr>
    <w:rPr>
      <w:sz w:val="18"/>
      <w:szCs w:val="18"/>
    </w:rPr>
  </w:style>
  <w:style w:type="character" w:customStyle="1" w:styleId="Char0">
    <w:name w:val="页脚 Char"/>
    <w:basedOn w:val="a0"/>
    <w:link w:val="a4"/>
    <w:uiPriority w:val="99"/>
    <w:rsid w:val="00042BFD"/>
    <w:rPr>
      <w:sz w:val="18"/>
      <w:szCs w:val="18"/>
    </w:rPr>
  </w:style>
  <w:style w:type="paragraph" w:styleId="a5">
    <w:name w:val="Plain Text"/>
    <w:basedOn w:val="a"/>
    <w:link w:val="Char1"/>
    <w:uiPriority w:val="99"/>
    <w:rsid w:val="00042BFD"/>
    <w:rPr>
      <w:rFonts w:ascii="宋体" w:hAnsi="Courier New" w:cs="Courier New"/>
      <w:szCs w:val="21"/>
    </w:rPr>
  </w:style>
  <w:style w:type="character" w:customStyle="1" w:styleId="Char1">
    <w:name w:val="纯文本 Char"/>
    <w:basedOn w:val="a0"/>
    <w:link w:val="a5"/>
    <w:uiPriority w:val="99"/>
    <w:rsid w:val="00042BFD"/>
    <w:rPr>
      <w:rFonts w:ascii="宋体" w:eastAsia="宋体" w:hAnsi="Courier New" w:cs="Courier New"/>
      <w:szCs w:val="21"/>
    </w:rPr>
  </w:style>
  <w:style w:type="character" w:styleId="a6">
    <w:name w:val="Hyperlink"/>
    <w:uiPriority w:val="99"/>
    <w:semiHidden/>
    <w:rsid w:val="00042BFD"/>
    <w:rPr>
      <w:rFonts w:cs="Times New Roman"/>
      <w:color w:val="333333"/>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B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2B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2BFD"/>
    <w:rPr>
      <w:sz w:val="18"/>
      <w:szCs w:val="18"/>
    </w:rPr>
  </w:style>
  <w:style w:type="paragraph" w:styleId="a4">
    <w:name w:val="footer"/>
    <w:basedOn w:val="a"/>
    <w:link w:val="Char0"/>
    <w:uiPriority w:val="99"/>
    <w:unhideWhenUsed/>
    <w:rsid w:val="00042BFD"/>
    <w:pPr>
      <w:tabs>
        <w:tab w:val="center" w:pos="4153"/>
        <w:tab w:val="right" w:pos="8306"/>
      </w:tabs>
      <w:snapToGrid w:val="0"/>
      <w:jc w:val="left"/>
    </w:pPr>
    <w:rPr>
      <w:sz w:val="18"/>
      <w:szCs w:val="18"/>
    </w:rPr>
  </w:style>
  <w:style w:type="character" w:customStyle="1" w:styleId="Char0">
    <w:name w:val="页脚 Char"/>
    <w:basedOn w:val="a0"/>
    <w:link w:val="a4"/>
    <w:uiPriority w:val="99"/>
    <w:rsid w:val="00042BFD"/>
    <w:rPr>
      <w:sz w:val="18"/>
      <w:szCs w:val="18"/>
    </w:rPr>
  </w:style>
  <w:style w:type="paragraph" w:styleId="a5">
    <w:name w:val="Plain Text"/>
    <w:basedOn w:val="a"/>
    <w:link w:val="Char1"/>
    <w:uiPriority w:val="99"/>
    <w:rsid w:val="00042BFD"/>
    <w:rPr>
      <w:rFonts w:ascii="宋体" w:hAnsi="Courier New" w:cs="Courier New"/>
      <w:szCs w:val="21"/>
    </w:rPr>
  </w:style>
  <w:style w:type="character" w:customStyle="1" w:styleId="Char1">
    <w:name w:val="纯文本 Char"/>
    <w:basedOn w:val="a0"/>
    <w:link w:val="a5"/>
    <w:uiPriority w:val="99"/>
    <w:rsid w:val="00042BFD"/>
    <w:rPr>
      <w:rFonts w:ascii="宋体" w:eastAsia="宋体" w:hAnsi="Courier New" w:cs="Courier New"/>
      <w:szCs w:val="21"/>
    </w:rPr>
  </w:style>
  <w:style w:type="character" w:styleId="a6">
    <w:name w:val="Hyperlink"/>
    <w:uiPriority w:val="99"/>
    <w:semiHidden/>
    <w:rsid w:val="00042BFD"/>
    <w:rPr>
      <w:rFonts w:cs="Times New Roman"/>
      <w:color w:val="333333"/>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18.60.151.6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康亮</dc:creator>
  <cp:keywords/>
  <dc:description/>
  <cp:lastModifiedBy>康亮</cp:lastModifiedBy>
  <cp:revision>4</cp:revision>
  <dcterms:created xsi:type="dcterms:W3CDTF">2019-08-13T02:50:00Z</dcterms:created>
  <dcterms:modified xsi:type="dcterms:W3CDTF">2019-08-20T03:32:00Z</dcterms:modified>
</cp:coreProperties>
</file>