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lang w:val="en-US" w:eastAsia="zh-CN"/>
        </w:rPr>
      </w:pPr>
      <w:r>
        <w:rPr>
          <w:rFonts w:hint="eastAsia"/>
          <w:lang w:val="en-US" w:eastAsia="zh-CN"/>
        </w:rPr>
        <w:t>关于《鞍山市起草地方性法规和制定政府</w:t>
      </w:r>
    </w:p>
    <w:p>
      <w:pPr>
        <w:pStyle w:val="5"/>
        <w:rPr>
          <w:rFonts w:hint="eastAsia"/>
          <w:lang w:val="en-US" w:eastAsia="zh-CN"/>
        </w:rPr>
      </w:pPr>
      <w:r>
        <w:rPr>
          <w:rFonts w:hint="eastAsia"/>
          <w:lang w:val="en-US" w:eastAsia="zh-CN"/>
        </w:rPr>
        <w:t>规章程序规定（草案）》征求意见稿的</w:t>
      </w:r>
    </w:p>
    <w:p>
      <w:pPr>
        <w:pStyle w:val="5"/>
        <w:rPr>
          <w:rFonts w:hint="eastAsia"/>
          <w:lang w:val="en-US" w:eastAsia="zh-CN"/>
        </w:rPr>
      </w:pPr>
      <w:r>
        <w:rPr>
          <w:rFonts w:hint="eastAsia"/>
          <w:lang w:val="en-US" w:eastAsia="zh-CN"/>
        </w:rPr>
        <w:t>解读</w:t>
      </w:r>
    </w:p>
    <w:p>
      <w:pPr>
        <w:pStyle w:val="2"/>
        <w:rPr>
          <w:rFonts w:hint="eastAsia" w:ascii="仿宋" w:hAnsi="仿宋" w:eastAsia="仿宋" w:cs="仿宋"/>
          <w:color w:val="000000"/>
          <w:position w:val="6"/>
          <w:sz w:val="32"/>
          <w:szCs w:val="32"/>
          <w:lang w:val="en-US" w:eastAsia="zh-CN"/>
        </w:rPr>
      </w:pP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eastAsia" w:ascii="仿宋_GB2312" w:eastAsia="仿宋_GB2312" w:cs="黑体"/>
          <w:sz w:val="32"/>
          <w:szCs w:val="32"/>
          <w:lang w:val="en-US" w:eastAsia="zh-CN"/>
        </w:rPr>
      </w:pPr>
      <w:r>
        <w:rPr>
          <w:rFonts w:hint="eastAsia" w:ascii="黑体" w:hAnsi="黑体" w:eastAsia="黑体" w:cs="黑体"/>
          <w:kern w:val="0"/>
          <w:sz w:val="32"/>
          <w:szCs w:val="32"/>
          <w:lang w:val="zh-CN" w:bidi="ar-SA"/>
        </w:rPr>
        <w:t>一、起草的必要性</w:t>
      </w: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default"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随着</w:t>
      </w:r>
      <w:r>
        <w:rPr>
          <w:rFonts w:hint="eastAsia" w:ascii="仿宋_GB2312" w:eastAsia="仿宋_GB2312" w:cs="黑体"/>
          <w:sz w:val="32"/>
          <w:szCs w:val="32"/>
          <w:lang w:val="en-US" w:eastAsia="zh-CN"/>
        </w:rPr>
        <w:t>《中华人民共和国立法法》</w:t>
      </w:r>
      <w:r>
        <w:rPr>
          <w:rFonts w:hint="eastAsia" w:ascii="仿宋_GB2312" w:hAnsi="仿宋_GB2312" w:eastAsia="仿宋_GB2312" w:cs="仿宋_GB2312"/>
          <w:sz w:val="32"/>
          <w:szCs w:val="32"/>
          <w:lang w:val="en-US" w:eastAsia="zh-CN" w:bidi="ar-SA"/>
        </w:rPr>
        <w:t>、国务院《规章制定程序条例》、《辽宁省规章制定办法》等法律、法规、规章修改完善，对新时期地方立法工作提出了更高的要求，同时，也出现了一些新情况、新问题。一是随着国家法</w:t>
      </w:r>
      <w:r>
        <w:rPr>
          <w:rFonts w:hint="default" w:ascii="仿宋_GB2312" w:hAnsi="仿宋_GB2312" w:eastAsia="仿宋_GB2312" w:cs="仿宋_GB2312"/>
          <w:sz w:val="32"/>
          <w:szCs w:val="32"/>
          <w:lang w:val="en-US" w:eastAsia="zh-CN" w:bidi="ar-SA"/>
        </w:rPr>
        <w:t>律制度的逐渐完备,</w:t>
      </w:r>
      <w:r>
        <w:rPr>
          <w:rFonts w:hint="eastAsia" w:ascii="仿宋_GB2312" w:hAnsi="仿宋_GB2312" w:eastAsia="仿宋_GB2312" w:cs="仿宋_GB2312"/>
          <w:sz w:val="32"/>
          <w:szCs w:val="32"/>
          <w:lang w:val="en-US" w:eastAsia="zh-CN" w:bidi="ar-SA"/>
        </w:rPr>
        <w:t>市本级立法空间已经越来越小，如何调动部门立法积极性值得研究。二是立法中仍存在片面追求大而全的现象，法规、规章针对性、实用性和可操作性需要进一步提高。三是公众参与力度不够、参与方式单一。此外，因国家形势发生变化，相关法律法规发生变更，清理及法规、规章的修改、废止工作相对滞后。综上，亟需制定出台一部符合我市实际的规定来解决上述问题，切实提高政府立法质量和效率，进一步提升我市法治政府建设水平。</w:t>
      </w: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二、法律依据</w:t>
      </w: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default" w:ascii="仿宋_GB2312" w:eastAsia="仿宋_GB2312" w:cs="黑体"/>
          <w:sz w:val="32"/>
          <w:szCs w:val="32"/>
          <w:lang w:val="en-US" w:eastAsia="zh-CN"/>
        </w:rPr>
      </w:pP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是依据《中华人民共和国立法法》、国务院《规章制定程序条例》、《鞍山市制定地方性法规条例》等有关法律、法规，并借鉴了《鞍山市人民代表大会常务委员会立法工作规则》和其他城市的先进经验，结合我市实际制定的。</w:t>
      </w: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default"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三、主要条款说明</w:t>
      </w: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default" w:ascii="仿宋_GB2312" w:hAnsi="仿宋_GB2312" w:eastAsia="仿宋_GB2312" w:cs="仿宋_GB2312"/>
          <w:color w:val="auto"/>
          <w:sz w:val="32"/>
          <w:szCs w:val="32"/>
          <w:lang w:val="en-US" w:eastAsia="zh-CN" w:bidi="ar-SA"/>
        </w:rPr>
      </w:pP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hAnsi="仿宋_GB2312" w:eastAsia="仿宋_GB2312" w:cs="仿宋_GB2312"/>
          <w:color w:val="auto"/>
          <w:sz w:val="32"/>
          <w:szCs w:val="32"/>
          <w:lang w:val="en-US" w:eastAsia="zh-CN" w:bidi="ar-SA"/>
        </w:rPr>
        <w:t>共7章32条。主要围绕法规、规章的立项、起草、审查等方面作出了具体规定。</w:t>
      </w:r>
    </w:p>
    <w:p>
      <w:pPr>
        <w:keepNext w:val="0"/>
        <w:keepLines w:val="0"/>
        <w:pageBreakBefore w:val="0"/>
        <w:kinsoku/>
        <w:wordWrap/>
        <w:overflowPunct/>
        <w:topLinePunct w:val="0"/>
        <w:bidi w:val="0"/>
        <w:adjustRightInd/>
        <w:snapToGrid/>
        <w:spacing w:line="640" w:lineRule="exact"/>
        <w:ind w:firstLine="640" w:firstLineChars="200"/>
        <w:jc w:val="both"/>
        <w:textAlignment w:val="auto"/>
        <w:outlineLvl w:val="9"/>
        <w:rPr>
          <w:rFonts w:hint="default" w:ascii="仿宋_GB2312" w:eastAsia="仿宋_GB2312" w:cs="黑体"/>
          <w:sz w:val="32"/>
          <w:szCs w:val="32"/>
          <w:lang w:val="en-US" w:eastAsia="zh-CN"/>
        </w:rPr>
      </w:pPr>
      <w:r>
        <w:rPr>
          <w:rFonts w:hint="eastAsia" w:ascii="楷体_GB2312" w:hAnsi="仿宋_GB2312" w:eastAsia="楷体_GB2312" w:cs="仿宋_GB2312"/>
          <w:sz w:val="32"/>
          <w:szCs w:val="32"/>
          <w:lang w:val="zh-CN" w:bidi="ar-SA"/>
        </w:rPr>
        <w:t>（一）</w:t>
      </w:r>
      <w:r>
        <w:rPr>
          <w:rFonts w:hint="eastAsia" w:ascii="楷体_GB2312" w:hAnsi="仿宋_GB2312" w:eastAsia="楷体_GB2312" w:cs="仿宋_GB2312"/>
          <w:sz w:val="32"/>
          <w:szCs w:val="32"/>
          <w:lang w:val="en-US" w:eastAsia="zh-CN" w:bidi="ar-SA"/>
        </w:rPr>
        <w:t>体现党对立法工作的领导。</w:t>
      </w:r>
      <w:r>
        <w:rPr>
          <w:rFonts w:hint="eastAsia" w:ascii="楷体_GB2312" w:hAnsi="仿宋_GB2312" w:eastAsia="楷体_GB2312" w:cs="仿宋_GB2312"/>
          <w:kern w:val="2"/>
          <w:sz w:val="32"/>
          <w:szCs w:val="32"/>
          <w:lang w:val="en-US" w:eastAsia="zh-CN" w:bidi="ar-SA"/>
        </w:rPr>
        <w:t>一是</w:t>
      </w:r>
      <w:bookmarkStart w:id="0" w:name="_GoBack"/>
      <w:bookmarkEnd w:id="0"/>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第四条规定了起草地方性法规和制定政府规章应当坚持党的领导，全面贯彻落实党的路线方针政策和决策部署。</w:t>
      </w:r>
      <w:r>
        <w:rPr>
          <w:rFonts w:hint="eastAsia" w:ascii="楷体_GB2312" w:hAnsi="仿宋_GB2312" w:eastAsia="楷体_GB2312" w:cs="仿宋_GB2312"/>
          <w:kern w:val="2"/>
          <w:sz w:val="32"/>
          <w:szCs w:val="32"/>
          <w:lang w:val="en-US" w:eastAsia="zh-CN" w:bidi="ar-SA"/>
        </w:rPr>
        <w:t>二是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第十二条规定了年度立法计划要经市政府常务会议审议通过，市委审定后印发实施，这也是国家对各市开展法治政府建设示范创建活动的一项要求。</w:t>
      </w:r>
    </w:p>
    <w:p>
      <w:pPr>
        <w:pStyle w:val="2"/>
        <w:ind w:left="0" w:leftChars="0" w:firstLine="640" w:firstLineChars="200"/>
        <w:rPr>
          <w:rFonts w:hint="default" w:ascii="楷体_GB2312" w:hAnsi="仿宋_GB2312" w:eastAsia="楷体_GB2312" w:cs="仿宋_GB2312"/>
          <w:sz w:val="32"/>
          <w:szCs w:val="32"/>
          <w:lang w:val="en-US" w:eastAsia="zh-CN" w:bidi="ar-SA"/>
        </w:rPr>
      </w:pPr>
      <w:r>
        <w:rPr>
          <w:rFonts w:hint="eastAsia" w:ascii="楷体_GB2312" w:hAnsi="仿宋_GB2312" w:eastAsia="楷体_GB2312" w:cs="仿宋_GB2312"/>
          <w:sz w:val="32"/>
          <w:szCs w:val="32"/>
          <w:lang w:val="zh-CN" w:bidi="ar-SA"/>
        </w:rPr>
        <w:t>（</w:t>
      </w:r>
      <w:r>
        <w:rPr>
          <w:rFonts w:hint="eastAsia" w:ascii="楷体_GB2312" w:hAnsi="仿宋_GB2312" w:eastAsia="楷体_GB2312" w:cs="仿宋_GB2312"/>
          <w:sz w:val="32"/>
          <w:szCs w:val="32"/>
          <w:lang w:val="en-US" w:eastAsia="zh-CN" w:bidi="ar-SA"/>
        </w:rPr>
        <w:t>二</w:t>
      </w:r>
      <w:r>
        <w:rPr>
          <w:rFonts w:hint="eastAsia" w:ascii="楷体_GB2312" w:hAnsi="仿宋_GB2312" w:eastAsia="楷体_GB2312" w:cs="仿宋_GB2312"/>
          <w:sz w:val="32"/>
          <w:szCs w:val="32"/>
          <w:lang w:val="zh-CN" w:bidi="ar-SA"/>
        </w:rPr>
        <w:t>）</w:t>
      </w:r>
      <w:r>
        <w:rPr>
          <w:rFonts w:hint="eastAsia" w:ascii="楷体_GB2312" w:hAnsi="仿宋_GB2312" w:eastAsia="楷体_GB2312" w:cs="仿宋_GB2312"/>
          <w:sz w:val="32"/>
          <w:szCs w:val="32"/>
          <w:lang w:val="en-US" w:eastAsia="zh-CN" w:bidi="ar-SA"/>
        </w:rPr>
        <w:t>进一步明确地方立法权限。</w:t>
      </w:r>
      <w:r>
        <w:rPr>
          <w:rFonts w:hint="eastAsia" w:ascii="仿宋_GB2312" w:eastAsia="仿宋_GB2312" w:cs="黑体"/>
          <w:sz w:val="32"/>
          <w:szCs w:val="32"/>
          <w:lang w:val="en-US" w:eastAsia="zh-CN"/>
        </w:rPr>
        <w:t>《中华人民共和国立法法》于2023年进行了修改，重新调整了设区的市立法权限范围，因此，在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第六条规定了起草地方性法规和制定政府规章应当遵循设区的市立法权限的规定，在城乡建设与管理、生态文明建设、历史文化保护、基层治理等方面起草地方性法规和制定政府规章。</w:t>
      </w:r>
    </w:p>
    <w:p>
      <w:pPr>
        <w:pStyle w:val="2"/>
        <w:ind w:left="0" w:leftChars="0" w:firstLine="640" w:firstLineChars="200"/>
        <w:rPr>
          <w:rFonts w:hint="default" w:ascii="仿宋_GB2312" w:eastAsia="仿宋_GB2312" w:cs="黑体"/>
          <w:sz w:val="32"/>
          <w:szCs w:val="32"/>
          <w:lang w:val="en-US" w:eastAsia="zh-CN"/>
        </w:rPr>
      </w:pPr>
      <w:r>
        <w:rPr>
          <w:rFonts w:hint="eastAsia" w:ascii="楷体_GB2312" w:hAnsi="仿宋_GB2312" w:eastAsia="楷体_GB2312" w:cs="仿宋_GB2312"/>
          <w:sz w:val="32"/>
          <w:szCs w:val="32"/>
          <w:lang w:val="en-US" w:eastAsia="zh-CN" w:bidi="ar-SA"/>
        </w:rPr>
        <w:t>（三）明确了地方性法规和政府规章的制定主体、审查主体。</w:t>
      </w:r>
      <w:r>
        <w:rPr>
          <w:rFonts w:hint="eastAsia" w:ascii="楷体_GB2312" w:hAnsi="仿宋_GB2312" w:eastAsia="楷体_GB2312" w:cs="仿宋_GB2312"/>
          <w:kern w:val="2"/>
          <w:sz w:val="32"/>
          <w:szCs w:val="32"/>
          <w:lang w:val="en-US" w:eastAsia="zh-CN" w:bidi="ar-SA"/>
        </w:rPr>
        <w:t>一是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十三条规定，地方性法规和政府规章的起草工作，由年度立法计划确定的起草部门负责起草或者组织起草。涉及两个以上部门管理职责或者内容复杂，需要几个部门共同作为起草单位的，应当确定一个牵头单位。同时明确了起草单位应当确定项目负责人、工作人员、工作方案以及经费保障等，确保法规、规章按时保质完成起草任务。</w:t>
      </w:r>
      <w:r>
        <w:rPr>
          <w:rFonts w:hint="eastAsia" w:ascii="楷体_GB2312" w:hAnsi="仿宋_GB2312" w:eastAsia="楷体_GB2312" w:cs="仿宋_GB2312"/>
          <w:kern w:val="2"/>
          <w:sz w:val="32"/>
          <w:szCs w:val="32"/>
          <w:lang w:val="en-US" w:eastAsia="zh-CN" w:bidi="ar-SA"/>
        </w:rPr>
        <w:t>二是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第二十条规定了法规、规章草案由市司法行政部门负责审查、报送，各相关部门要密切配合市司法行政部门做好法规、规章审查、协调等相关工作。</w:t>
      </w:r>
    </w:p>
    <w:p>
      <w:pPr>
        <w:pStyle w:val="2"/>
        <w:ind w:left="0" w:leftChars="0" w:firstLine="640" w:firstLineChars="200"/>
        <w:rPr>
          <w:rFonts w:hint="eastAsia" w:ascii="楷体_GB2312" w:hAnsi="仿宋_GB2312" w:eastAsia="楷体_GB2312" w:cs="仿宋_GB2312"/>
          <w:sz w:val="32"/>
          <w:szCs w:val="32"/>
          <w:lang w:val="zh-CN" w:bidi="ar-SA"/>
        </w:rPr>
      </w:pPr>
      <w:r>
        <w:rPr>
          <w:rFonts w:hint="eastAsia" w:ascii="楷体_GB2312" w:hAnsi="仿宋_GB2312" w:eastAsia="楷体_GB2312" w:cs="仿宋_GB2312"/>
          <w:sz w:val="32"/>
          <w:szCs w:val="32"/>
          <w:lang w:val="zh-CN" w:bidi="ar-SA"/>
        </w:rPr>
        <w:t>（</w:t>
      </w:r>
      <w:r>
        <w:rPr>
          <w:rFonts w:hint="eastAsia" w:ascii="楷体_GB2312" w:hAnsi="仿宋_GB2312" w:eastAsia="楷体_GB2312" w:cs="仿宋_GB2312"/>
          <w:sz w:val="32"/>
          <w:szCs w:val="32"/>
          <w:lang w:val="en-US" w:eastAsia="zh-CN" w:bidi="ar-SA"/>
        </w:rPr>
        <w:t>四</w:t>
      </w:r>
      <w:r>
        <w:rPr>
          <w:rFonts w:hint="eastAsia" w:ascii="楷体_GB2312" w:hAnsi="仿宋_GB2312" w:eastAsia="楷体_GB2312" w:cs="仿宋_GB2312"/>
          <w:sz w:val="32"/>
          <w:szCs w:val="32"/>
          <w:lang w:val="zh-CN" w:bidi="ar-SA"/>
        </w:rPr>
        <w:t>）</w:t>
      </w:r>
      <w:r>
        <w:rPr>
          <w:rFonts w:hint="eastAsia" w:ascii="楷体_GB2312" w:hAnsi="仿宋_GB2312" w:eastAsia="楷体_GB2312" w:cs="仿宋_GB2312"/>
          <w:sz w:val="32"/>
          <w:szCs w:val="32"/>
          <w:lang w:val="en-US" w:eastAsia="zh-CN" w:bidi="ar-SA"/>
        </w:rPr>
        <w:t>完善法规、规章起草和审查规范。一是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cs="黑体"/>
          <w:sz w:val="32"/>
          <w:szCs w:val="32"/>
          <w:lang w:val="en-US" w:eastAsia="zh-CN"/>
        </w:rPr>
        <w:t>第十四条规定了起草地方性法规、政府规章应当符合的要求，如：不得与上位法冲突、要依法设置行政处罚、行政许可、行政强制，行政机关权责要相统一，公民法人和其他组织的权利义务要相统一等。</w:t>
      </w:r>
      <w:r>
        <w:rPr>
          <w:rFonts w:hint="eastAsia" w:ascii="楷体_GB2312" w:hAnsi="仿宋_GB2312" w:eastAsia="楷体_GB2312" w:cs="仿宋_GB2312"/>
          <w:sz w:val="32"/>
          <w:szCs w:val="32"/>
          <w:lang w:val="en-US" w:eastAsia="zh-CN" w:bidi="ar-SA"/>
        </w:rPr>
        <w:t>二是</w:t>
      </w:r>
      <w:r>
        <w:rPr>
          <w:rFonts w:hint="eastAsia" w:ascii="仿宋_GB2312" w:cs="黑体"/>
          <w:sz w:val="32"/>
          <w:szCs w:val="32"/>
          <w:lang w:val="en-US" w:eastAsia="zh-CN"/>
        </w:rPr>
        <w:t>在</w:t>
      </w:r>
      <w:r>
        <w:rPr>
          <w:rFonts w:hint="eastAsia" w:ascii="仿宋_GB2312" w:cs="黑体"/>
          <w:sz w:val="32"/>
          <w:szCs w:val="32"/>
          <w:lang w:val="zh-CN" w:eastAsia="zh-CN"/>
        </w:rPr>
        <w:t>《</w:t>
      </w:r>
      <w:r>
        <w:rPr>
          <w:rFonts w:hint="eastAsia" w:ascii="仿宋_GB2312" w:cs="黑体"/>
          <w:sz w:val="32"/>
          <w:szCs w:val="32"/>
          <w:lang w:val="en-US" w:eastAsia="zh-CN"/>
        </w:rPr>
        <w:t>规定</w:t>
      </w:r>
      <w:r>
        <w:rPr>
          <w:rFonts w:hint="eastAsia" w:ascii="仿宋_GB2312" w:cs="黑体"/>
          <w:sz w:val="32"/>
          <w:szCs w:val="32"/>
          <w:lang w:val="zh-CN" w:eastAsia="zh-CN"/>
        </w:rPr>
        <w:t>（草案）》</w:t>
      </w:r>
      <w:r>
        <w:rPr>
          <w:rFonts w:hint="eastAsia" w:ascii="仿宋_GB2312" w:cs="黑体"/>
          <w:sz w:val="32"/>
          <w:szCs w:val="32"/>
          <w:lang w:val="en-US" w:eastAsia="zh-CN"/>
        </w:rPr>
        <w:t>第二十一条规定了审查法规、规章的要求，如是否符合地方立法权限，是否没有法律、法规作依据，设定减损公民、法人和其他组织的权利或者增加其义务的规定，是否与有关法律、法规相协调、衔接等。</w:t>
      </w:r>
    </w:p>
    <w:p>
      <w:pPr>
        <w:pStyle w:val="2"/>
        <w:ind w:left="0" w:leftChars="0" w:firstLine="640" w:firstLineChars="200"/>
        <w:rPr>
          <w:rFonts w:hint="eastAsia" w:ascii="仿宋_GB2312" w:eastAsia="仿宋_GB2312" w:cs="黑体"/>
          <w:sz w:val="32"/>
          <w:szCs w:val="32"/>
          <w:lang w:val="en-US" w:eastAsia="zh-CN"/>
        </w:rPr>
      </w:pPr>
      <w:r>
        <w:rPr>
          <w:rFonts w:hint="eastAsia" w:ascii="楷体_GB2312" w:hAnsi="仿宋_GB2312" w:eastAsia="楷体_GB2312" w:cs="仿宋_GB2312"/>
          <w:sz w:val="32"/>
          <w:szCs w:val="32"/>
          <w:lang w:val="zh-CN" w:bidi="ar-SA"/>
        </w:rPr>
        <w:t>（</w:t>
      </w:r>
      <w:r>
        <w:rPr>
          <w:rFonts w:hint="eastAsia" w:ascii="楷体_GB2312" w:hAnsi="仿宋_GB2312" w:eastAsia="楷体_GB2312" w:cs="仿宋_GB2312"/>
          <w:sz w:val="32"/>
          <w:szCs w:val="32"/>
          <w:lang w:val="en-US" w:eastAsia="zh-CN" w:bidi="ar-SA"/>
        </w:rPr>
        <w:t>五</w:t>
      </w:r>
      <w:r>
        <w:rPr>
          <w:rFonts w:hint="eastAsia" w:ascii="楷体_GB2312" w:hAnsi="仿宋_GB2312" w:eastAsia="楷体_GB2312" w:cs="仿宋_GB2312"/>
          <w:sz w:val="32"/>
          <w:szCs w:val="32"/>
          <w:lang w:val="zh-CN" w:bidi="ar-SA"/>
        </w:rPr>
        <w:t>）</w:t>
      </w:r>
      <w:r>
        <w:rPr>
          <w:rFonts w:hint="eastAsia" w:ascii="楷体_GB2312" w:hAnsi="仿宋_GB2312" w:eastAsia="楷体_GB2312" w:cs="仿宋_GB2312"/>
          <w:sz w:val="32"/>
          <w:szCs w:val="32"/>
          <w:lang w:val="en-US" w:eastAsia="zh-CN" w:bidi="ar-SA"/>
        </w:rPr>
        <w:t>贯彻公众参与政府立法过程的要求。</w:t>
      </w:r>
      <w:r>
        <w:rPr>
          <w:rFonts w:hint="eastAsia" w:ascii="楷体_GB2312" w:hAnsi="仿宋_GB2312" w:eastAsia="楷体_GB2312" w:cs="仿宋_GB2312"/>
          <w:kern w:val="2"/>
          <w:sz w:val="32"/>
          <w:szCs w:val="32"/>
          <w:lang w:val="en-US" w:eastAsia="zh-CN" w:bidi="ar-SA"/>
        </w:rPr>
        <w:t>一是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第八条规定了市司法行政部门在征集下一年度行政立法建议项目时，可以通过新闻媒体、市政府门户网站等形式，征求公民、法人和其他组织的建议。</w:t>
      </w:r>
      <w:r>
        <w:rPr>
          <w:rFonts w:hint="eastAsia" w:ascii="楷体_GB2312" w:hAnsi="仿宋_GB2312" w:eastAsia="楷体_GB2312" w:cs="仿宋_GB2312"/>
          <w:kern w:val="2"/>
          <w:sz w:val="32"/>
          <w:szCs w:val="32"/>
          <w:lang w:val="en-US" w:eastAsia="zh-CN" w:bidi="ar-SA"/>
        </w:rPr>
        <w:t>二是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第十四条规定了起草地方性法规和政府规章应当深入调查研究，并通过座谈会、研讨会、听证会等多种形式，广泛听取有关单位、组织和公民的意见。</w:t>
      </w:r>
      <w:r>
        <w:rPr>
          <w:rFonts w:hint="eastAsia" w:ascii="楷体_GB2312" w:hAnsi="仿宋_GB2312" w:eastAsia="楷体_GB2312" w:cs="仿宋_GB2312"/>
          <w:kern w:val="2"/>
          <w:sz w:val="32"/>
          <w:szCs w:val="32"/>
          <w:lang w:val="en-US" w:eastAsia="zh-CN" w:bidi="ar-SA"/>
        </w:rPr>
        <w:t>三是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二十三条规定了市司法行政部门应当在地方性法规草案和政府规章草案送审稿的基础上形成地方性法规、政府规章征求意见稿，广泛征求市人民政府有关部门、县（市）区人民政府、开发区管委会、立法基层联系点、社会各界、有关专家、管理相对人及市民的意见。</w:t>
      </w:r>
    </w:p>
    <w:p>
      <w:pPr>
        <w:pStyle w:val="2"/>
        <w:ind w:left="0" w:leftChars="0" w:firstLine="640" w:firstLineChars="200"/>
        <w:rPr>
          <w:rFonts w:hint="default" w:ascii="仿宋_GB2312" w:eastAsia="仿宋_GB2312" w:cs="黑体"/>
          <w:sz w:val="32"/>
          <w:szCs w:val="32"/>
          <w:lang w:val="en-US" w:eastAsia="zh-CN"/>
        </w:rPr>
      </w:pPr>
      <w:r>
        <w:rPr>
          <w:rFonts w:hint="eastAsia" w:ascii="楷体_GB2312" w:hAnsi="仿宋_GB2312" w:eastAsia="楷体_GB2312" w:cs="仿宋_GB2312"/>
          <w:sz w:val="32"/>
          <w:szCs w:val="32"/>
          <w:lang w:val="zh-CN" w:eastAsia="zh-CN" w:bidi="ar-SA"/>
        </w:rPr>
        <w:t>（</w:t>
      </w:r>
      <w:r>
        <w:rPr>
          <w:rFonts w:hint="eastAsia" w:ascii="楷体_GB2312" w:hAnsi="仿宋_GB2312" w:eastAsia="楷体_GB2312" w:cs="仿宋_GB2312"/>
          <w:sz w:val="32"/>
          <w:szCs w:val="32"/>
          <w:lang w:val="en-US" w:eastAsia="zh-CN" w:bidi="ar-SA"/>
        </w:rPr>
        <w:t>六</w:t>
      </w:r>
      <w:r>
        <w:rPr>
          <w:rFonts w:hint="eastAsia" w:ascii="楷体_GB2312" w:hAnsi="仿宋_GB2312" w:eastAsia="楷体_GB2312" w:cs="仿宋_GB2312"/>
          <w:sz w:val="32"/>
          <w:szCs w:val="32"/>
          <w:lang w:val="zh-CN" w:eastAsia="zh-CN" w:bidi="ar-SA"/>
        </w:rPr>
        <w:t>）</w:t>
      </w:r>
      <w:r>
        <w:rPr>
          <w:rFonts w:hint="eastAsia" w:ascii="楷体_GB2312" w:hAnsi="仿宋_GB2312" w:eastAsia="楷体_GB2312" w:cs="仿宋_GB2312"/>
          <w:sz w:val="32"/>
          <w:szCs w:val="32"/>
          <w:lang w:val="en-US" w:eastAsia="zh-CN" w:bidi="ar-SA"/>
        </w:rPr>
        <w:t>完善立法后评估程序。</w:t>
      </w:r>
      <w:r>
        <w:rPr>
          <w:rFonts w:hint="eastAsia" w:ascii="楷体_GB2312" w:hAnsi="仿宋_GB2312" w:eastAsia="楷体_GB2312" w:cs="仿宋_GB2312"/>
          <w:kern w:val="2"/>
          <w:sz w:val="32"/>
          <w:szCs w:val="32"/>
          <w:lang w:val="en-US" w:eastAsia="zh-CN" w:bidi="ar-SA"/>
        </w:rPr>
        <w:t>一是</w:t>
      </w:r>
      <w:r>
        <w:rPr>
          <w:rFonts w:hint="eastAsia" w:ascii="仿宋_GB2312" w:eastAsia="仿宋_GB2312" w:cs="黑体"/>
          <w:sz w:val="32"/>
          <w:szCs w:val="32"/>
          <w:lang w:val="en-US" w:eastAsia="zh-CN"/>
        </w:rPr>
        <w:t>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第三十条规定了政府规章施行后，其实施部门应当适时对政府规章执行情况进行评估，形成评估报告；市司法行政部门也可以根据需要组织有关部门对政府规章的实施情况开展立法后评估。立法后评估的成果作为修改或者废止政府规章的重要依据。</w:t>
      </w:r>
      <w:r>
        <w:rPr>
          <w:rFonts w:hint="eastAsia" w:ascii="楷体_GB2312" w:hAnsi="仿宋_GB2312" w:eastAsia="楷体_GB2312" w:cs="仿宋_GB2312"/>
          <w:kern w:val="2"/>
          <w:sz w:val="32"/>
          <w:szCs w:val="32"/>
          <w:lang w:val="en-US" w:eastAsia="zh-CN" w:bidi="ar-SA"/>
        </w:rPr>
        <w:t>二是</w:t>
      </w:r>
      <w:r>
        <w:rPr>
          <w:rFonts w:hint="eastAsia" w:ascii="仿宋_GB2312" w:eastAsia="仿宋_GB2312" w:cs="黑体"/>
          <w:sz w:val="32"/>
          <w:szCs w:val="32"/>
          <w:lang w:val="en-US" w:eastAsia="zh-CN"/>
        </w:rPr>
        <w:t>第三十一条规定了修改和废止政府规章的具体程序条件，</w:t>
      </w:r>
      <w:r>
        <w:rPr>
          <w:rFonts w:hint="eastAsia" w:ascii="仿宋_GB2312" w:cs="黑体"/>
          <w:sz w:val="32"/>
          <w:szCs w:val="32"/>
          <w:lang w:val="en-US" w:eastAsia="zh-CN"/>
        </w:rPr>
        <w:t>要</w:t>
      </w:r>
      <w:r>
        <w:rPr>
          <w:rFonts w:hint="eastAsia" w:ascii="仿宋_GB2312" w:eastAsia="仿宋_GB2312" w:cs="黑体"/>
          <w:sz w:val="32"/>
          <w:szCs w:val="32"/>
          <w:lang w:val="en-US" w:eastAsia="zh-CN"/>
        </w:rPr>
        <w:t>按照《辽宁省规章规范性文件定期清理规定》执行。</w:t>
      </w:r>
    </w:p>
    <w:p>
      <w:pPr>
        <w:pStyle w:val="2"/>
        <w:ind w:left="0" w:leftChars="0" w:firstLine="640" w:firstLineChars="200"/>
        <w:rPr>
          <w:rFonts w:hint="default" w:ascii="仿宋_GB2312" w:eastAsia="仿宋_GB2312" w:cs="黑体"/>
          <w:sz w:val="28"/>
          <w:szCs w:val="28"/>
          <w:lang w:val="en-US" w:eastAsia="zh-CN"/>
        </w:rPr>
      </w:pPr>
      <w:r>
        <w:rPr>
          <w:rFonts w:hint="eastAsia" w:ascii="楷体_GB2312" w:hAnsi="仿宋_GB2312" w:eastAsia="楷体_GB2312" w:cs="仿宋_GB2312"/>
          <w:sz w:val="32"/>
          <w:szCs w:val="32"/>
          <w:lang w:val="en-US" w:eastAsia="zh-CN" w:bidi="ar-SA"/>
        </w:rPr>
        <w:t>（七）其他有关规定。</w:t>
      </w:r>
      <w:r>
        <w:rPr>
          <w:rFonts w:hint="eastAsia" w:ascii="仿宋_GB2312" w:eastAsia="仿宋_GB2312" w:cs="黑体"/>
          <w:sz w:val="32"/>
          <w:szCs w:val="32"/>
          <w:lang w:val="en-US" w:eastAsia="zh-CN"/>
        </w:rPr>
        <w:t>一是在</w:t>
      </w:r>
      <w:r>
        <w:rPr>
          <w:rFonts w:hint="eastAsia" w:ascii="仿宋_GB2312" w:eastAsia="仿宋_GB2312" w:cs="黑体"/>
          <w:sz w:val="32"/>
          <w:szCs w:val="32"/>
          <w:lang w:val="zh-CN" w:eastAsia="zh-CN"/>
        </w:rPr>
        <w:t>《</w:t>
      </w:r>
      <w:r>
        <w:rPr>
          <w:rFonts w:hint="eastAsia" w:ascii="仿宋_GB2312" w:eastAsia="仿宋_GB2312" w:cs="黑体"/>
          <w:sz w:val="32"/>
          <w:szCs w:val="32"/>
          <w:lang w:val="en-US" w:eastAsia="zh-CN"/>
        </w:rPr>
        <w:t>规定</w:t>
      </w:r>
      <w:r>
        <w:rPr>
          <w:rFonts w:hint="eastAsia" w:ascii="仿宋_GB2312" w:eastAsia="仿宋_GB2312" w:cs="黑体"/>
          <w:sz w:val="32"/>
          <w:szCs w:val="32"/>
          <w:lang w:val="zh-CN" w:eastAsia="zh-CN"/>
        </w:rPr>
        <w:t>（草案）》</w:t>
      </w:r>
      <w:r>
        <w:rPr>
          <w:rFonts w:hint="eastAsia" w:ascii="仿宋_GB2312" w:eastAsia="仿宋_GB2312" w:cs="黑体"/>
          <w:sz w:val="32"/>
          <w:szCs w:val="32"/>
          <w:lang w:val="en-US" w:eastAsia="zh-CN"/>
        </w:rPr>
        <w:t>明确了规章备案的主体和要求，规章解释的情形、程序等内容。</w:t>
      </w:r>
      <w:r>
        <w:rPr>
          <w:rFonts w:hint="eastAsia" w:ascii="楷体_GB2312" w:hAnsi="仿宋_GB2312" w:eastAsia="楷体_GB2312" w:cs="仿宋_GB2312"/>
          <w:kern w:val="2"/>
          <w:sz w:val="32"/>
          <w:szCs w:val="32"/>
          <w:lang w:val="en-US" w:eastAsia="zh-CN" w:bidi="ar-SA"/>
        </w:rPr>
        <w:t>二是</w:t>
      </w:r>
      <w:r>
        <w:rPr>
          <w:rFonts w:hint="eastAsia" w:ascii="仿宋_GB2312" w:eastAsia="仿宋_GB2312" w:cs="黑体"/>
          <w:sz w:val="32"/>
          <w:szCs w:val="32"/>
          <w:lang w:val="en-US" w:eastAsia="zh-CN"/>
        </w:rPr>
        <w:t>规定了政府规章审议主体、签署的主体、公布的载体以及施行时间的要求等规定。</w:t>
      </w:r>
    </w:p>
    <w:p>
      <w:pPr>
        <w:keepNext w:val="0"/>
        <w:keepLines w:val="0"/>
        <w:pageBreakBefore w:val="0"/>
        <w:kinsoku/>
        <w:wordWrap/>
        <w:overflowPunct/>
        <w:topLinePunct w:val="0"/>
        <w:bidi w:val="0"/>
        <w:adjustRightInd/>
        <w:snapToGrid/>
        <w:spacing w:line="640" w:lineRule="exact"/>
        <w:ind w:firstLine="720"/>
        <w:jc w:val="both"/>
        <w:textAlignment w:val="auto"/>
        <w:outlineLvl w:val="9"/>
        <w:rPr>
          <w:rFonts w:hint="eastAsia"/>
        </w:rPr>
      </w:pPr>
    </w:p>
    <w:sectPr>
      <w:footerReference r:id="rId3" w:type="default"/>
      <w:pgSz w:w="11906" w:h="16838"/>
      <w:pgMar w:top="1701" w:right="1701" w:bottom="1701" w:left="1701" w:header="851" w:footer="141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CCB38D3-A5E0-4F1E-9FEF-B7BF23A888A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2" w:fontKey="{9F60BFAE-58C3-49B7-AE49-457F6100254C}"/>
  </w:font>
  <w:font w:name="仿宋_GB2312">
    <w:panose1 w:val="02010609030101010101"/>
    <w:charset w:val="86"/>
    <w:family w:val="modern"/>
    <w:pitch w:val="default"/>
    <w:sig w:usb0="00000001" w:usb1="080E0000" w:usb2="00000000" w:usb3="00000000" w:csb0="00040000" w:csb1="00000000"/>
    <w:embedRegular r:id="rId3" w:fontKey="{80C88C6A-0A47-4DF7-939C-5AAE9DDAA129}"/>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4" w:fontKey="{80F0240C-7909-463D-870D-C337BAEB60A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ZiZDQ3N2EwODRhODY0YWI1ZTQ4ZjJkMGU4ZTc4ZTAifQ=="/>
  </w:docVars>
  <w:rsids>
    <w:rsidRoot w:val="006C5BA0"/>
    <w:rsid w:val="00023F2A"/>
    <w:rsid w:val="00041576"/>
    <w:rsid w:val="00047D10"/>
    <w:rsid w:val="00054328"/>
    <w:rsid w:val="00055DA6"/>
    <w:rsid w:val="00060429"/>
    <w:rsid w:val="000611E5"/>
    <w:rsid w:val="0008436A"/>
    <w:rsid w:val="000947F6"/>
    <w:rsid w:val="000957A4"/>
    <w:rsid w:val="000A21A5"/>
    <w:rsid w:val="000A4EA7"/>
    <w:rsid w:val="000C793C"/>
    <w:rsid w:val="000E2033"/>
    <w:rsid w:val="000F2EC3"/>
    <w:rsid w:val="000F5277"/>
    <w:rsid w:val="000F59F5"/>
    <w:rsid w:val="0010551F"/>
    <w:rsid w:val="00106013"/>
    <w:rsid w:val="00133D46"/>
    <w:rsid w:val="001355A2"/>
    <w:rsid w:val="001368BA"/>
    <w:rsid w:val="00145525"/>
    <w:rsid w:val="00164572"/>
    <w:rsid w:val="00164C5F"/>
    <w:rsid w:val="00190811"/>
    <w:rsid w:val="00191ECF"/>
    <w:rsid w:val="0019359C"/>
    <w:rsid w:val="0019525B"/>
    <w:rsid w:val="001E255E"/>
    <w:rsid w:val="001F5340"/>
    <w:rsid w:val="001F6471"/>
    <w:rsid w:val="001F692D"/>
    <w:rsid w:val="00214770"/>
    <w:rsid w:val="00215089"/>
    <w:rsid w:val="00225748"/>
    <w:rsid w:val="00231A29"/>
    <w:rsid w:val="002328F9"/>
    <w:rsid w:val="00263FAC"/>
    <w:rsid w:val="0027029F"/>
    <w:rsid w:val="00280401"/>
    <w:rsid w:val="0029126F"/>
    <w:rsid w:val="00293388"/>
    <w:rsid w:val="002939AC"/>
    <w:rsid w:val="00297885"/>
    <w:rsid w:val="002A1142"/>
    <w:rsid w:val="002B4128"/>
    <w:rsid w:val="002B77CE"/>
    <w:rsid w:val="002C58B9"/>
    <w:rsid w:val="002D1F44"/>
    <w:rsid w:val="00305DBE"/>
    <w:rsid w:val="00311EE2"/>
    <w:rsid w:val="0031682B"/>
    <w:rsid w:val="00341B40"/>
    <w:rsid w:val="00345C99"/>
    <w:rsid w:val="003549C4"/>
    <w:rsid w:val="00366A1E"/>
    <w:rsid w:val="003908FD"/>
    <w:rsid w:val="003A3F52"/>
    <w:rsid w:val="003C67A8"/>
    <w:rsid w:val="003D4EBB"/>
    <w:rsid w:val="003D6CF1"/>
    <w:rsid w:val="003F0B37"/>
    <w:rsid w:val="00410E79"/>
    <w:rsid w:val="004147F9"/>
    <w:rsid w:val="004153E0"/>
    <w:rsid w:val="00442858"/>
    <w:rsid w:val="00452FE4"/>
    <w:rsid w:val="00482E43"/>
    <w:rsid w:val="00497C57"/>
    <w:rsid w:val="004C7A8A"/>
    <w:rsid w:val="004D4C91"/>
    <w:rsid w:val="004F24DD"/>
    <w:rsid w:val="005044A7"/>
    <w:rsid w:val="005155B0"/>
    <w:rsid w:val="005231B3"/>
    <w:rsid w:val="0052379E"/>
    <w:rsid w:val="00524015"/>
    <w:rsid w:val="0052712D"/>
    <w:rsid w:val="00535197"/>
    <w:rsid w:val="00544EFD"/>
    <w:rsid w:val="00547AEE"/>
    <w:rsid w:val="00551409"/>
    <w:rsid w:val="00553889"/>
    <w:rsid w:val="005569DB"/>
    <w:rsid w:val="00560339"/>
    <w:rsid w:val="00560908"/>
    <w:rsid w:val="00570AB4"/>
    <w:rsid w:val="00582289"/>
    <w:rsid w:val="00584239"/>
    <w:rsid w:val="00597A2A"/>
    <w:rsid w:val="005A67AA"/>
    <w:rsid w:val="005B2CDF"/>
    <w:rsid w:val="005B3A09"/>
    <w:rsid w:val="005B67B8"/>
    <w:rsid w:val="005C1A33"/>
    <w:rsid w:val="00634F96"/>
    <w:rsid w:val="00636226"/>
    <w:rsid w:val="006453DF"/>
    <w:rsid w:val="00657476"/>
    <w:rsid w:val="006659AD"/>
    <w:rsid w:val="00667F46"/>
    <w:rsid w:val="00671749"/>
    <w:rsid w:val="0067475B"/>
    <w:rsid w:val="006768F0"/>
    <w:rsid w:val="00680C61"/>
    <w:rsid w:val="006907DA"/>
    <w:rsid w:val="0069535A"/>
    <w:rsid w:val="006A5027"/>
    <w:rsid w:val="006A5A82"/>
    <w:rsid w:val="006C5BA0"/>
    <w:rsid w:val="006C7B83"/>
    <w:rsid w:val="006D7965"/>
    <w:rsid w:val="006E0C97"/>
    <w:rsid w:val="006F0CD9"/>
    <w:rsid w:val="006F2105"/>
    <w:rsid w:val="006F2B6C"/>
    <w:rsid w:val="006F405D"/>
    <w:rsid w:val="0070324D"/>
    <w:rsid w:val="00704B2A"/>
    <w:rsid w:val="00707A5D"/>
    <w:rsid w:val="007131B7"/>
    <w:rsid w:val="00727D56"/>
    <w:rsid w:val="007473BB"/>
    <w:rsid w:val="00760A02"/>
    <w:rsid w:val="00766EF5"/>
    <w:rsid w:val="00777DF9"/>
    <w:rsid w:val="00794581"/>
    <w:rsid w:val="007A1FC9"/>
    <w:rsid w:val="007A443C"/>
    <w:rsid w:val="007A7A9F"/>
    <w:rsid w:val="007C03D2"/>
    <w:rsid w:val="007D6F02"/>
    <w:rsid w:val="00804308"/>
    <w:rsid w:val="008150FF"/>
    <w:rsid w:val="00825FA8"/>
    <w:rsid w:val="0083258D"/>
    <w:rsid w:val="008470F2"/>
    <w:rsid w:val="00847877"/>
    <w:rsid w:val="00857A4F"/>
    <w:rsid w:val="008A03BD"/>
    <w:rsid w:val="008A4866"/>
    <w:rsid w:val="008B02CC"/>
    <w:rsid w:val="008C4BDF"/>
    <w:rsid w:val="008D083B"/>
    <w:rsid w:val="008D317D"/>
    <w:rsid w:val="008D5A37"/>
    <w:rsid w:val="008F35AA"/>
    <w:rsid w:val="008F5D5F"/>
    <w:rsid w:val="00923434"/>
    <w:rsid w:val="00926B97"/>
    <w:rsid w:val="0094276F"/>
    <w:rsid w:val="0095427A"/>
    <w:rsid w:val="00957D75"/>
    <w:rsid w:val="00966A45"/>
    <w:rsid w:val="009804FA"/>
    <w:rsid w:val="009873D1"/>
    <w:rsid w:val="009A5186"/>
    <w:rsid w:val="009C4815"/>
    <w:rsid w:val="009C4A71"/>
    <w:rsid w:val="009C512B"/>
    <w:rsid w:val="009C6877"/>
    <w:rsid w:val="009C69BC"/>
    <w:rsid w:val="009F28A7"/>
    <w:rsid w:val="009F6F82"/>
    <w:rsid w:val="00A00856"/>
    <w:rsid w:val="00A07FFA"/>
    <w:rsid w:val="00A1771C"/>
    <w:rsid w:val="00A269E7"/>
    <w:rsid w:val="00A270B5"/>
    <w:rsid w:val="00A33F41"/>
    <w:rsid w:val="00A54074"/>
    <w:rsid w:val="00A56D00"/>
    <w:rsid w:val="00A60C57"/>
    <w:rsid w:val="00A617A4"/>
    <w:rsid w:val="00A762FA"/>
    <w:rsid w:val="00A81B4E"/>
    <w:rsid w:val="00A90CB3"/>
    <w:rsid w:val="00AA204C"/>
    <w:rsid w:val="00AC21F0"/>
    <w:rsid w:val="00AC2366"/>
    <w:rsid w:val="00AC5571"/>
    <w:rsid w:val="00AD056C"/>
    <w:rsid w:val="00AD1095"/>
    <w:rsid w:val="00AE1412"/>
    <w:rsid w:val="00AF4F51"/>
    <w:rsid w:val="00B01F6A"/>
    <w:rsid w:val="00B24130"/>
    <w:rsid w:val="00B32393"/>
    <w:rsid w:val="00B411FB"/>
    <w:rsid w:val="00B477D8"/>
    <w:rsid w:val="00B54FB8"/>
    <w:rsid w:val="00B551E1"/>
    <w:rsid w:val="00B82110"/>
    <w:rsid w:val="00B91901"/>
    <w:rsid w:val="00B93BF6"/>
    <w:rsid w:val="00B96644"/>
    <w:rsid w:val="00BA4FA5"/>
    <w:rsid w:val="00BB19A0"/>
    <w:rsid w:val="00BC26ED"/>
    <w:rsid w:val="00BD43FD"/>
    <w:rsid w:val="00BD7169"/>
    <w:rsid w:val="00BE1499"/>
    <w:rsid w:val="00BE3C3F"/>
    <w:rsid w:val="00BE63FB"/>
    <w:rsid w:val="00BF2607"/>
    <w:rsid w:val="00BF2F6A"/>
    <w:rsid w:val="00BF693C"/>
    <w:rsid w:val="00C30774"/>
    <w:rsid w:val="00C3571F"/>
    <w:rsid w:val="00C50865"/>
    <w:rsid w:val="00C615DE"/>
    <w:rsid w:val="00C627C6"/>
    <w:rsid w:val="00C62962"/>
    <w:rsid w:val="00C67463"/>
    <w:rsid w:val="00C815DF"/>
    <w:rsid w:val="00C866DE"/>
    <w:rsid w:val="00C95E44"/>
    <w:rsid w:val="00CA229C"/>
    <w:rsid w:val="00CB4533"/>
    <w:rsid w:val="00CE1372"/>
    <w:rsid w:val="00CF7770"/>
    <w:rsid w:val="00D046B6"/>
    <w:rsid w:val="00D05324"/>
    <w:rsid w:val="00D31575"/>
    <w:rsid w:val="00D346BD"/>
    <w:rsid w:val="00D35B6B"/>
    <w:rsid w:val="00D376F9"/>
    <w:rsid w:val="00D4791E"/>
    <w:rsid w:val="00D52CF2"/>
    <w:rsid w:val="00D747B7"/>
    <w:rsid w:val="00D809BE"/>
    <w:rsid w:val="00D827A0"/>
    <w:rsid w:val="00DB2FA5"/>
    <w:rsid w:val="00DB52C0"/>
    <w:rsid w:val="00DC3390"/>
    <w:rsid w:val="00DC4675"/>
    <w:rsid w:val="00DD0CF1"/>
    <w:rsid w:val="00DD2162"/>
    <w:rsid w:val="00DD5A92"/>
    <w:rsid w:val="00DF42C4"/>
    <w:rsid w:val="00DF48B5"/>
    <w:rsid w:val="00E3174E"/>
    <w:rsid w:val="00E43F97"/>
    <w:rsid w:val="00E5226D"/>
    <w:rsid w:val="00E56B33"/>
    <w:rsid w:val="00E67326"/>
    <w:rsid w:val="00E734B5"/>
    <w:rsid w:val="00E8762C"/>
    <w:rsid w:val="00E94881"/>
    <w:rsid w:val="00EA7FBA"/>
    <w:rsid w:val="00EB7FB0"/>
    <w:rsid w:val="00EC174C"/>
    <w:rsid w:val="00EE4631"/>
    <w:rsid w:val="00EF1FBA"/>
    <w:rsid w:val="00EF50B7"/>
    <w:rsid w:val="00EF556C"/>
    <w:rsid w:val="00EF6658"/>
    <w:rsid w:val="00F0592D"/>
    <w:rsid w:val="00F23491"/>
    <w:rsid w:val="00F5423A"/>
    <w:rsid w:val="00F550A5"/>
    <w:rsid w:val="00F77E66"/>
    <w:rsid w:val="00F81C29"/>
    <w:rsid w:val="00F84EF8"/>
    <w:rsid w:val="00F90E65"/>
    <w:rsid w:val="00F9157C"/>
    <w:rsid w:val="00F97B12"/>
    <w:rsid w:val="00FA036E"/>
    <w:rsid w:val="00FB2884"/>
    <w:rsid w:val="0188586F"/>
    <w:rsid w:val="019D6B21"/>
    <w:rsid w:val="01DE2A56"/>
    <w:rsid w:val="02013440"/>
    <w:rsid w:val="02191824"/>
    <w:rsid w:val="022D099B"/>
    <w:rsid w:val="02414855"/>
    <w:rsid w:val="024535A0"/>
    <w:rsid w:val="026E3735"/>
    <w:rsid w:val="04785EAF"/>
    <w:rsid w:val="04CE3E9B"/>
    <w:rsid w:val="04EE297C"/>
    <w:rsid w:val="05AA02EA"/>
    <w:rsid w:val="05E16E60"/>
    <w:rsid w:val="060F0C9B"/>
    <w:rsid w:val="06186459"/>
    <w:rsid w:val="0680104B"/>
    <w:rsid w:val="07691B12"/>
    <w:rsid w:val="079A7D4A"/>
    <w:rsid w:val="07B1559C"/>
    <w:rsid w:val="083D5469"/>
    <w:rsid w:val="087B41C0"/>
    <w:rsid w:val="09164C99"/>
    <w:rsid w:val="091C1F62"/>
    <w:rsid w:val="09A03EDE"/>
    <w:rsid w:val="09BD5141"/>
    <w:rsid w:val="09E55D95"/>
    <w:rsid w:val="0A4724AE"/>
    <w:rsid w:val="0AB100FE"/>
    <w:rsid w:val="0ACD3F63"/>
    <w:rsid w:val="0B907F82"/>
    <w:rsid w:val="0B9E13BD"/>
    <w:rsid w:val="0BF0712E"/>
    <w:rsid w:val="0C083FBC"/>
    <w:rsid w:val="0C4C7F9B"/>
    <w:rsid w:val="0E843A61"/>
    <w:rsid w:val="0E99714E"/>
    <w:rsid w:val="0ED32660"/>
    <w:rsid w:val="0FB833E5"/>
    <w:rsid w:val="106C2D6C"/>
    <w:rsid w:val="10D17073"/>
    <w:rsid w:val="118A4FFC"/>
    <w:rsid w:val="11A264BB"/>
    <w:rsid w:val="11BF5650"/>
    <w:rsid w:val="11C82C16"/>
    <w:rsid w:val="11E23054"/>
    <w:rsid w:val="12451618"/>
    <w:rsid w:val="125308C6"/>
    <w:rsid w:val="12750005"/>
    <w:rsid w:val="128B005A"/>
    <w:rsid w:val="12C90C3F"/>
    <w:rsid w:val="13322E69"/>
    <w:rsid w:val="134A37F3"/>
    <w:rsid w:val="139B3968"/>
    <w:rsid w:val="13BE4F29"/>
    <w:rsid w:val="13F22D47"/>
    <w:rsid w:val="13FC2BF3"/>
    <w:rsid w:val="146161CE"/>
    <w:rsid w:val="14854BE4"/>
    <w:rsid w:val="15D171CD"/>
    <w:rsid w:val="16400369"/>
    <w:rsid w:val="1665361A"/>
    <w:rsid w:val="16832BBD"/>
    <w:rsid w:val="169923E1"/>
    <w:rsid w:val="174B315E"/>
    <w:rsid w:val="17F747A0"/>
    <w:rsid w:val="18291412"/>
    <w:rsid w:val="18364AA7"/>
    <w:rsid w:val="192B46F6"/>
    <w:rsid w:val="1971594F"/>
    <w:rsid w:val="1998673C"/>
    <w:rsid w:val="1A476E0E"/>
    <w:rsid w:val="1A6B5E42"/>
    <w:rsid w:val="1A9B32AE"/>
    <w:rsid w:val="1B323FD1"/>
    <w:rsid w:val="1BE7470C"/>
    <w:rsid w:val="1C2A66F6"/>
    <w:rsid w:val="1CF060EA"/>
    <w:rsid w:val="1DF724C5"/>
    <w:rsid w:val="1DF7377C"/>
    <w:rsid w:val="1E631EED"/>
    <w:rsid w:val="1EE2069D"/>
    <w:rsid w:val="1FAE174B"/>
    <w:rsid w:val="20153B28"/>
    <w:rsid w:val="20186EAC"/>
    <w:rsid w:val="20484F30"/>
    <w:rsid w:val="20B81024"/>
    <w:rsid w:val="210E7527"/>
    <w:rsid w:val="21861E4C"/>
    <w:rsid w:val="21F94C38"/>
    <w:rsid w:val="22C205C9"/>
    <w:rsid w:val="22CF65A7"/>
    <w:rsid w:val="23FC75D6"/>
    <w:rsid w:val="24032207"/>
    <w:rsid w:val="24047B0B"/>
    <w:rsid w:val="24782FEE"/>
    <w:rsid w:val="250B2DD6"/>
    <w:rsid w:val="251B5E89"/>
    <w:rsid w:val="2578253B"/>
    <w:rsid w:val="25DF5936"/>
    <w:rsid w:val="2628419D"/>
    <w:rsid w:val="26A41474"/>
    <w:rsid w:val="26BA4560"/>
    <w:rsid w:val="27211840"/>
    <w:rsid w:val="273B71CF"/>
    <w:rsid w:val="274C1759"/>
    <w:rsid w:val="27BC2CD7"/>
    <w:rsid w:val="28225715"/>
    <w:rsid w:val="284B2E0F"/>
    <w:rsid w:val="28512561"/>
    <w:rsid w:val="287E1436"/>
    <w:rsid w:val="28BD6C68"/>
    <w:rsid w:val="293F3FE6"/>
    <w:rsid w:val="29891E41"/>
    <w:rsid w:val="29C62938"/>
    <w:rsid w:val="2ADD4158"/>
    <w:rsid w:val="2B2B67F0"/>
    <w:rsid w:val="2B465B0F"/>
    <w:rsid w:val="2BA44810"/>
    <w:rsid w:val="2BBD4EE9"/>
    <w:rsid w:val="2BF41C73"/>
    <w:rsid w:val="2BF9616F"/>
    <w:rsid w:val="2DAF51B2"/>
    <w:rsid w:val="2DD613CD"/>
    <w:rsid w:val="2E325C9F"/>
    <w:rsid w:val="2E7021F2"/>
    <w:rsid w:val="2E9D5F10"/>
    <w:rsid w:val="2EE75AC5"/>
    <w:rsid w:val="2F804CEE"/>
    <w:rsid w:val="2FCF222F"/>
    <w:rsid w:val="2FE45810"/>
    <w:rsid w:val="30234671"/>
    <w:rsid w:val="31441640"/>
    <w:rsid w:val="31AD6854"/>
    <w:rsid w:val="32A36A1D"/>
    <w:rsid w:val="32B819E9"/>
    <w:rsid w:val="32DC7485"/>
    <w:rsid w:val="33350359"/>
    <w:rsid w:val="348D6E69"/>
    <w:rsid w:val="34B65043"/>
    <w:rsid w:val="34E8265C"/>
    <w:rsid w:val="34FE321E"/>
    <w:rsid w:val="35233181"/>
    <w:rsid w:val="35234E2B"/>
    <w:rsid w:val="355E0F39"/>
    <w:rsid w:val="35873AC5"/>
    <w:rsid w:val="37355F94"/>
    <w:rsid w:val="37824373"/>
    <w:rsid w:val="388F6D48"/>
    <w:rsid w:val="38B95B73"/>
    <w:rsid w:val="38FB24E5"/>
    <w:rsid w:val="396E6D1F"/>
    <w:rsid w:val="397A3554"/>
    <w:rsid w:val="39C26CA9"/>
    <w:rsid w:val="3A771171"/>
    <w:rsid w:val="3AC22753"/>
    <w:rsid w:val="3B7F0AC1"/>
    <w:rsid w:val="3C4367D2"/>
    <w:rsid w:val="3C770472"/>
    <w:rsid w:val="3CB5751C"/>
    <w:rsid w:val="3D4F028B"/>
    <w:rsid w:val="3DEB082B"/>
    <w:rsid w:val="3E1912EA"/>
    <w:rsid w:val="3E330175"/>
    <w:rsid w:val="3E3D1361"/>
    <w:rsid w:val="3EA3053E"/>
    <w:rsid w:val="3ED0401B"/>
    <w:rsid w:val="3F96535A"/>
    <w:rsid w:val="40512B35"/>
    <w:rsid w:val="40C12F52"/>
    <w:rsid w:val="414B16C8"/>
    <w:rsid w:val="41A623CB"/>
    <w:rsid w:val="41F145CF"/>
    <w:rsid w:val="4269685C"/>
    <w:rsid w:val="429250AA"/>
    <w:rsid w:val="43347A97"/>
    <w:rsid w:val="438A7C2D"/>
    <w:rsid w:val="43EF4B3E"/>
    <w:rsid w:val="44315157"/>
    <w:rsid w:val="446479D4"/>
    <w:rsid w:val="44BB462F"/>
    <w:rsid w:val="44C25697"/>
    <w:rsid w:val="454532A2"/>
    <w:rsid w:val="4556580C"/>
    <w:rsid w:val="455E3D2A"/>
    <w:rsid w:val="45933864"/>
    <w:rsid w:val="45AB3AB3"/>
    <w:rsid w:val="47981849"/>
    <w:rsid w:val="47B653AB"/>
    <w:rsid w:val="481E3439"/>
    <w:rsid w:val="484B6899"/>
    <w:rsid w:val="48825F81"/>
    <w:rsid w:val="48CC18F2"/>
    <w:rsid w:val="48DD3D6A"/>
    <w:rsid w:val="490E1F0B"/>
    <w:rsid w:val="492111BB"/>
    <w:rsid w:val="4923112F"/>
    <w:rsid w:val="49615CC9"/>
    <w:rsid w:val="4998477E"/>
    <w:rsid w:val="4A237A25"/>
    <w:rsid w:val="4AE2447F"/>
    <w:rsid w:val="4BDD7D6C"/>
    <w:rsid w:val="4BE747BF"/>
    <w:rsid w:val="4C17110E"/>
    <w:rsid w:val="4D337B2B"/>
    <w:rsid w:val="4E734169"/>
    <w:rsid w:val="4E8D742E"/>
    <w:rsid w:val="4EBD6B40"/>
    <w:rsid w:val="4EDB400F"/>
    <w:rsid w:val="4EE648EF"/>
    <w:rsid w:val="4F321153"/>
    <w:rsid w:val="4FD712A8"/>
    <w:rsid w:val="4FF65080"/>
    <w:rsid w:val="50212524"/>
    <w:rsid w:val="504C7E41"/>
    <w:rsid w:val="50D23632"/>
    <w:rsid w:val="50FE779E"/>
    <w:rsid w:val="5100198C"/>
    <w:rsid w:val="51023C6B"/>
    <w:rsid w:val="51703763"/>
    <w:rsid w:val="51D50F8B"/>
    <w:rsid w:val="52C00CDE"/>
    <w:rsid w:val="52C2513C"/>
    <w:rsid w:val="538B489F"/>
    <w:rsid w:val="5393077B"/>
    <w:rsid w:val="546007E2"/>
    <w:rsid w:val="5611724B"/>
    <w:rsid w:val="569E3566"/>
    <w:rsid w:val="56B23ED5"/>
    <w:rsid w:val="56D20571"/>
    <w:rsid w:val="56F6276E"/>
    <w:rsid w:val="56F752AB"/>
    <w:rsid w:val="57811773"/>
    <w:rsid w:val="57E43ED9"/>
    <w:rsid w:val="58A576D9"/>
    <w:rsid w:val="58F86E29"/>
    <w:rsid w:val="5A7E2776"/>
    <w:rsid w:val="5AB56C46"/>
    <w:rsid w:val="5BD64901"/>
    <w:rsid w:val="5BE82147"/>
    <w:rsid w:val="5BF705DC"/>
    <w:rsid w:val="5D482D07"/>
    <w:rsid w:val="5DDA6F42"/>
    <w:rsid w:val="601A1F02"/>
    <w:rsid w:val="60883EF9"/>
    <w:rsid w:val="60BD4E6A"/>
    <w:rsid w:val="61532239"/>
    <w:rsid w:val="616F6BAA"/>
    <w:rsid w:val="61AC2077"/>
    <w:rsid w:val="61D31345"/>
    <w:rsid w:val="620566D9"/>
    <w:rsid w:val="625665CD"/>
    <w:rsid w:val="62E91FF9"/>
    <w:rsid w:val="62F66015"/>
    <w:rsid w:val="642C0D5B"/>
    <w:rsid w:val="64A62BA0"/>
    <w:rsid w:val="655F347A"/>
    <w:rsid w:val="65FA7FCC"/>
    <w:rsid w:val="6635067F"/>
    <w:rsid w:val="665A603D"/>
    <w:rsid w:val="66745F33"/>
    <w:rsid w:val="66AE3090"/>
    <w:rsid w:val="675433AC"/>
    <w:rsid w:val="67822465"/>
    <w:rsid w:val="68B12AC7"/>
    <w:rsid w:val="693052F5"/>
    <w:rsid w:val="6BDB35B2"/>
    <w:rsid w:val="6BEA2E75"/>
    <w:rsid w:val="6CB42573"/>
    <w:rsid w:val="6CBC3587"/>
    <w:rsid w:val="6CC27773"/>
    <w:rsid w:val="6CE10C19"/>
    <w:rsid w:val="6D327E3A"/>
    <w:rsid w:val="6D745F31"/>
    <w:rsid w:val="6DA22A9E"/>
    <w:rsid w:val="6EA463A2"/>
    <w:rsid w:val="6F3913EE"/>
    <w:rsid w:val="6F5D091A"/>
    <w:rsid w:val="6FE54DD4"/>
    <w:rsid w:val="70083D9B"/>
    <w:rsid w:val="7063174F"/>
    <w:rsid w:val="7141612A"/>
    <w:rsid w:val="716A012D"/>
    <w:rsid w:val="716E3E41"/>
    <w:rsid w:val="7276200C"/>
    <w:rsid w:val="72DF3E4C"/>
    <w:rsid w:val="73492A0A"/>
    <w:rsid w:val="73CB491C"/>
    <w:rsid w:val="745F6DB9"/>
    <w:rsid w:val="74837085"/>
    <w:rsid w:val="74AD1AF3"/>
    <w:rsid w:val="755A4AC8"/>
    <w:rsid w:val="755D2EE4"/>
    <w:rsid w:val="75667127"/>
    <w:rsid w:val="761E4C8C"/>
    <w:rsid w:val="764E2BC1"/>
    <w:rsid w:val="76BF646F"/>
    <w:rsid w:val="7826486E"/>
    <w:rsid w:val="78727BB4"/>
    <w:rsid w:val="78757494"/>
    <w:rsid w:val="788E230F"/>
    <w:rsid w:val="78A83025"/>
    <w:rsid w:val="78AC17B5"/>
    <w:rsid w:val="798B5B31"/>
    <w:rsid w:val="79A83E29"/>
    <w:rsid w:val="79AB6836"/>
    <w:rsid w:val="79C8388C"/>
    <w:rsid w:val="79D43FC4"/>
    <w:rsid w:val="79F73103"/>
    <w:rsid w:val="7A5C5D83"/>
    <w:rsid w:val="7A9331C6"/>
    <w:rsid w:val="7AB8745A"/>
    <w:rsid w:val="7B647A40"/>
    <w:rsid w:val="7BA774D1"/>
    <w:rsid w:val="7BBE0043"/>
    <w:rsid w:val="7BDA7B3A"/>
    <w:rsid w:val="7C6E40A4"/>
    <w:rsid w:val="7C7E3E32"/>
    <w:rsid w:val="7C945CD7"/>
    <w:rsid w:val="7CCE3FFA"/>
    <w:rsid w:val="7D935F5F"/>
    <w:rsid w:val="7E141A72"/>
    <w:rsid w:val="7E825C71"/>
    <w:rsid w:val="7EF75F7D"/>
    <w:rsid w:val="7F0E097B"/>
    <w:rsid w:val="7F1B4EB8"/>
    <w:rsid w:val="7F7E682B"/>
    <w:rsid w:val="7FAF55AB"/>
    <w:rsid w:val="7FD43145"/>
    <w:rsid w:val="E3FE38F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qFormat="1" w:unhideWhenUsed="0" w:uiPriority="99"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23"/>
    <w:qFormat/>
    <w:uiPriority w:val="99"/>
    <w:pPr>
      <w:keepNext/>
      <w:keepLines/>
      <w:spacing w:line="700" w:lineRule="exact"/>
      <w:jc w:val="center"/>
      <w:outlineLvl w:val="0"/>
    </w:pPr>
    <w:rPr>
      <w:rFonts w:ascii="方正小标宋_GBK" w:hAnsi="方正小标宋_GBK" w:eastAsia="方正小标宋_GBK" w:cs="宋体"/>
      <w:kern w:val="44"/>
      <w:sz w:val="48"/>
    </w:rPr>
  </w:style>
  <w:style w:type="paragraph" w:styleId="6">
    <w:name w:val="heading 2"/>
    <w:basedOn w:val="1"/>
    <w:next w:val="1"/>
    <w:link w:val="24"/>
    <w:qFormat/>
    <w:uiPriority w:val="99"/>
    <w:pPr>
      <w:keepNext/>
      <w:keepLines/>
      <w:spacing w:line="600" w:lineRule="exact"/>
      <w:jc w:val="center"/>
      <w:outlineLvl w:val="1"/>
    </w:pPr>
    <w:rPr>
      <w:rFonts w:ascii="Times New Roman" w:hAnsi="Times New Roman" w:eastAsia="楷体_GB2312"/>
      <w:sz w:val="36"/>
    </w:rPr>
  </w:style>
  <w:style w:type="paragraph" w:styleId="7">
    <w:name w:val="heading 3"/>
    <w:basedOn w:val="1"/>
    <w:next w:val="1"/>
    <w:qFormat/>
    <w:locked/>
    <w:uiPriority w:val="0"/>
    <w:pPr>
      <w:keepNext/>
      <w:keepLines/>
      <w:spacing w:before="260" w:beforeLines="0" w:beforeAutospacing="0" w:after="260" w:afterLines="0" w:afterAutospacing="0" w:line="413" w:lineRule="auto"/>
      <w:outlineLvl w:val="2"/>
    </w:pPr>
    <w:rPr>
      <w:b/>
      <w:kern w:val="0"/>
      <w:sz w:val="32"/>
    </w:rPr>
  </w:style>
  <w:style w:type="character" w:default="1" w:styleId="20">
    <w:name w:val="Default Paragraph Font"/>
    <w:semiHidden/>
    <w:qFormat/>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3"/>
    <w:qFormat/>
    <w:uiPriority w:val="99"/>
    <w:pPr>
      <w:ind w:firstLine="420" w:firstLineChars="200"/>
    </w:pPr>
  </w:style>
  <w:style w:type="paragraph" w:styleId="3">
    <w:name w:val="Body Text Indent"/>
    <w:basedOn w:val="1"/>
    <w:next w:val="4"/>
    <w:link w:val="29"/>
    <w:qFormat/>
    <w:uiPriority w:val="99"/>
    <w:pPr>
      <w:ind w:left="420" w:leftChars="200"/>
    </w:pPr>
    <w:rPr>
      <w:rFonts w:eastAsia="仿宋_GB2312"/>
      <w:sz w:val="36"/>
    </w:rPr>
  </w:style>
  <w:style w:type="paragraph" w:styleId="4">
    <w:name w:val="Normal (Web)"/>
    <w:basedOn w:val="1"/>
    <w:qFormat/>
    <w:uiPriority w:val="99"/>
    <w:pPr>
      <w:spacing w:before="100" w:beforeAutospacing="1" w:after="100" w:afterAutospacing="1"/>
      <w:jc w:val="left"/>
    </w:pPr>
    <w:rPr>
      <w:kern w:val="0"/>
      <w:sz w:val="24"/>
      <w:szCs w:val="24"/>
    </w:rPr>
  </w:style>
  <w:style w:type="paragraph" w:styleId="8">
    <w:name w:val="Normal Indent"/>
    <w:basedOn w:val="1"/>
    <w:qFormat/>
    <w:uiPriority w:val="99"/>
    <w:pPr>
      <w:spacing w:beforeLines="50" w:line="360" w:lineRule="auto"/>
    </w:pPr>
    <w:rPr>
      <w:kern w:val="0"/>
      <w:sz w:val="24"/>
      <w:szCs w:val="24"/>
    </w:rPr>
  </w:style>
  <w:style w:type="paragraph" w:styleId="9">
    <w:name w:val="Body Text"/>
    <w:basedOn w:val="1"/>
    <w:next w:val="10"/>
    <w:link w:val="26"/>
    <w:qFormat/>
    <w:uiPriority w:val="99"/>
    <w:pPr>
      <w:spacing w:after="120"/>
    </w:pPr>
  </w:style>
  <w:style w:type="paragraph" w:styleId="10">
    <w:name w:val="Title"/>
    <w:basedOn w:val="1"/>
    <w:next w:val="1"/>
    <w:link w:val="28"/>
    <w:qFormat/>
    <w:uiPriority w:val="99"/>
    <w:pPr>
      <w:jc w:val="center"/>
      <w:outlineLvl w:val="0"/>
    </w:pPr>
    <w:rPr>
      <w:rFonts w:ascii="等线 Light" w:eastAsia="等线 Light"/>
      <w:b/>
      <w:bCs/>
      <w:sz w:val="32"/>
      <w:szCs w:val="32"/>
    </w:rPr>
  </w:style>
  <w:style w:type="paragraph" w:styleId="11">
    <w:name w:val="HTML Address"/>
    <w:basedOn w:val="1"/>
    <w:link w:val="30"/>
    <w:qFormat/>
    <w:uiPriority w:val="99"/>
    <w:rPr>
      <w:rFonts w:ascii="Times New Roman" w:hAnsi="Times New Roman"/>
      <w:i/>
      <w:sz w:val="32"/>
      <w:szCs w:val="32"/>
    </w:rPr>
  </w:style>
  <w:style w:type="paragraph" w:styleId="12">
    <w:name w:val="Body Text Indent 2"/>
    <w:basedOn w:val="1"/>
    <w:next w:val="1"/>
    <w:link w:val="25"/>
    <w:qFormat/>
    <w:uiPriority w:val="99"/>
    <w:pPr>
      <w:adjustRightInd w:val="0"/>
      <w:spacing w:line="360" w:lineRule="auto"/>
      <w:ind w:firstLine="420"/>
    </w:pPr>
    <w:rPr>
      <w:rFonts w:ascii="宋体" w:hAnsi="宋体"/>
      <w:szCs w:val="20"/>
    </w:rPr>
  </w:style>
  <w:style w:type="paragraph" w:styleId="13">
    <w:name w:val="Balloon Text"/>
    <w:basedOn w:val="1"/>
    <w:link w:val="31"/>
    <w:semiHidden/>
    <w:qFormat/>
    <w:uiPriority w:val="99"/>
    <w:rPr>
      <w:sz w:val="18"/>
      <w:szCs w:val="18"/>
    </w:rPr>
  </w:style>
  <w:style w:type="paragraph" w:styleId="14">
    <w:name w:val="footer"/>
    <w:basedOn w:val="1"/>
    <w:next w:val="1"/>
    <w:link w:val="32"/>
    <w:semiHidden/>
    <w:qFormat/>
    <w:uiPriority w:val="99"/>
    <w:pPr>
      <w:tabs>
        <w:tab w:val="center" w:pos="4153"/>
        <w:tab w:val="right" w:pos="8306"/>
      </w:tabs>
      <w:snapToGrid w:val="0"/>
      <w:jc w:val="left"/>
    </w:pPr>
    <w:rPr>
      <w:sz w:val="18"/>
      <w:szCs w:val="18"/>
    </w:rPr>
  </w:style>
  <w:style w:type="paragraph" w:styleId="15">
    <w:name w:val="header"/>
    <w:basedOn w:val="1"/>
    <w:link w:val="34"/>
    <w:semiHidden/>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5"/>
    <w:qFormat/>
    <w:uiPriority w:val="99"/>
    <w:pPr>
      <w:spacing w:before="240" w:after="60" w:line="312" w:lineRule="auto"/>
      <w:jc w:val="center"/>
      <w:outlineLvl w:val="1"/>
    </w:pPr>
    <w:rPr>
      <w:rFonts w:ascii="Calibri Light" w:hAnsi="Calibri Light"/>
      <w:b/>
      <w:bCs/>
      <w:kern w:val="28"/>
      <w:sz w:val="32"/>
      <w:szCs w:val="32"/>
    </w:rPr>
  </w:style>
  <w:style w:type="paragraph" w:styleId="17">
    <w:name w:val="Body Text First Indent"/>
    <w:basedOn w:val="9"/>
    <w:link w:val="27"/>
    <w:qFormat/>
    <w:uiPriority w:val="99"/>
    <w:pPr>
      <w:ind w:firstLine="420" w:firstLineChars="100"/>
    </w:pPr>
  </w:style>
  <w:style w:type="table" w:styleId="19">
    <w:name w:val="Table Grid"/>
    <w:basedOn w:val="1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style>
  <w:style w:type="character" w:styleId="22">
    <w:name w:val="Emphasis"/>
    <w:basedOn w:val="20"/>
    <w:qFormat/>
    <w:locked/>
    <w:uiPriority w:val="0"/>
    <w:rPr>
      <w:i/>
    </w:rPr>
  </w:style>
  <w:style w:type="character" w:customStyle="1" w:styleId="23">
    <w:name w:val="Heading 1 Char"/>
    <w:basedOn w:val="20"/>
    <w:link w:val="5"/>
    <w:qFormat/>
    <w:uiPriority w:val="9"/>
    <w:rPr>
      <w:rFonts w:eastAsia="方正小标宋_GBK"/>
      <w:b/>
      <w:bCs/>
      <w:kern w:val="44"/>
      <w:sz w:val="48"/>
      <w:szCs w:val="44"/>
    </w:rPr>
  </w:style>
  <w:style w:type="character" w:customStyle="1" w:styleId="24">
    <w:name w:val="Heading 2 Char"/>
    <w:basedOn w:val="20"/>
    <w:link w:val="6"/>
    <w:semiHidden/>
    <w:qFormat/>
    <w:uiPriority w:val="9"/>
    <w:rPr>
      <w:rFonts w:ascii="Times New Roman" w:hAnsi="Times New Roman" w:eastAsia="楷体_GB2312" w:cstheme="majorBidi"/>
      <w:b/>
      <w:bCs/>
      <w:sz w:val="36"/>
      <w:szCs w:val="32"/>
    </w:rPr>
  </w:style>
  <w:style w:type="character" w:customStyle="1" w:styleId="25">
    <w:name w:val="Body Text Indent 2 Char"/>
    <w:basedOn w:val="20"/>
    <w:link w:val="12"/>
    <w:semiHidden/>
    <w:qFormat/>
    <w:uiPriority w:val="99"/>
  </w:style>
  <w:style w:type="character" w:customStyle="1" w:styleId="26">
    <w:name w:val="Body Text Char"/>
    <w:basedOn w:val="20"/>
    <w:link w:val="9"/>
    <w:qFormat/>
    <w:locked/>
    <w:uiPriority w:val="99"/>
    <w:rPr>
      <w:rFonts w:ascii="Calibri" w:hAnsi="Calibri" w:eastAsia="宋体" w:cs="Times New Roman"/>
      <w:kern w:val="2"/>
      <w:sz w:val="22"/>
      <w:szCs w:val="22"/>
    </w:rPr>
  </w:style>
  <w:style w:type="character" w:customStyle="1" w:styleId="27">
    <w:name w:val="Body Text First Indent Char"/>
    <w:basedOn w:val="26"/>
    <w:link w:val="17"/>
    <w:qFormat/>
    <w:locked/>
    <w:uiPriority w:val="99"/>
  </w:style>
  <w:style w:type="character" w:customStyle="1" w:styleId="28">
    <w:name w:val="Title Char"/>
    <w:basedOn w:val="20"/>
    <w:link w:val="10"/>
    <w:qFormat/>
    <w:uiPriority w:val="10"/>
    <w:rPr>
      <w:rFonts w:asciiTheme="majorHAnsi" w:hAnsiTheme="majorHAnsi" w:cstheme="majorBidi"/>
      <w:b/>
      <w:bCs/>
      <w:sz w:val="32"/>
      <w:szCs w:val="32"/>
    </w:rPr>
  </w:style>
  <w:style w:type="character" w:customStyle="1" w:styleId="29">
    <w:name w:val="Body Text Indent Char"/>
    <w:basedOn w:val="20"/>
    <w:link w:val="3"/>
    <w:semiHidden/>
    <w:qFormat/>
    <w:uiPriority w:val="99"/>
  </w:style>
  <w:style w:type="character" w:customStyle="1" w:styleId="30">
    <w:name w:val="HTML Address Char"/>
    <w:basedOn w:val="20"/>
    <w:link w:val="11"/>
    <w:qFormat/>
    <w:locked/>
    <w:uiPriority w:val="99"/>
    <w:rPr>
      <w:rFonts w:ascii="Times New Roman" w:hAnsi="Times New Roman" w:cs="Times New Roman"/>
      <w:i/>
      <w:kern w:val="2"/>
      <w:sz w:val="32"/>
      <w:szCs w:val="32"/>
    </w:rPr>
  </w:style>
  <w:style w:type="character" w:customStyle="1" w:styleId="31">
    <w:name w:val="Balloon Text Char"/>
    <w:basedOn w:val="20"/>
    <w:link w:val="13"/>
    <w:semiHidden/>
    <w:qFormat/>
    <w:locked/>
    <w:uiPriority w:val="99"/>
    <w:rPr>
      <w:rFonts w:ascii="Calibri" w:hAnsi="Calibri" w:eastAsia="宋体" w:cs="Times New Roman"/>
      <w:kern w:val="2"/>
      <w:sz w:val="18"/>
      <w:szCs w:val="18"/>
    </w:rPr>
  </w:style>
  <w:style w:type="character" w:customStyle="1" w:styleId="32">
    <w:name w:val="Footer Char"/>
    <w:basedOn w:val="20"/>
    <w:link w:val="14"/>
    <w:semiHidden/>
    <w:qFormat/>
    <w:locked/>
    <w:uiPriority w:val="99"/>
    <w:rPr>
      <w:rFonts w:cs="Times New Roman"/>
      <w:sz w:val="18"/>
      <w:szCs w:val="18"/>
    </w:rPr>
  </w:style>
  <w:style w:type="character" w:customStyle="1" w:styleId="33">
    <w:name w:val="Body Text First Indent 2 Char"/>
    <w:basedOn w:val="29"/>
    <w:link w:val="2"/>
    <w:semiHidden/>
    <w:qFormat/>
    <w:uiPriority w:val="99"/>
  </w:style>
  <w:style w:type="character" w:customStyle="1" w:styleId="34">
    <w:name w:val="Header Char"/>
    <w:basedOn w:val="20"/>
    <w:link w:val="15"/>
    <w:semiHidden/>
    <w:qFormat/>
    <w:locked/>
    <w:uiPriority w:val="99"/>
    <w:rPr>
      <w:rFonts w:cs="Times New Roman"/>
      <w:sz w:val="18"/>
      <w:szCs w:val="18"/>
    </w:rPr>
  </w:style>
  <w:style w:type="character" w:customStyle="1" w:styleId="35">
    <w:name w:val="Subtitle Char"/>
    <w:basedOn w:val="20"/>
    <w:link w:val="16"/>
    <w:qFormat/>
    <w:uiPriority w:val="11"/>
    <w:rPr>
      <w:rFonts w:asciiTheme="majorHAnsi" w:hAnsiTheme="majorHAnsi" w:cstheme="majorBidi"/>
      <w:b/>
      <w:bCs/>
      <w:kern w:val="28"/>
      <w:sz w:val="32"/>
      <w:szCs w:val="32"/>
    </w:rPr>
  </w:style>
  <w:style w:type="paragraph" w:customStyle="1" w:styleId="36">
    <w:name w:val="2公文正文"/>
    <w:qFormat/>
    <w:uiPriority w:val="99"/>
    <w:pPr>
      <w:widowControl w:val="0"/>
      <w:ind w:firstLine="200" w:firstLineChars="200"/>
      <w:jc w:val="both"/>
    </w:pPr>
    <w:rPr>
      <w:rFonts w:ascii="仿宋" w:hAnsi="仿宋" w:eastAsia="仿宋" w:cs="Times New Roman"/>
      <w:kern w:val="2"/>
      <w:sz w:val="32"/>
      <w:szCs w:val="32"/>
      <w:lang w:val="en-US" w:eastAsia="zh-CN" w:bidi="ar-SA"/>
    </w:rPr>
  </w:style>
  <w:style w:type="paragraph" w:customStyle="1" w:styleId="37">
    <w:name w:val="列出段落1"/>
    <w:basedOn w:val="1"/>
    <w:qFormat/>
    <w:uiPriority w:val="99"/>
    <w:pPr>
      <w:ind w:firstLine="420" w:firstLineChars="200"/>
    </w:pPr>
    <w:rPr>
      <w:rFonts w:cs="Calibri"/>
      <w:szCs w:val="21"/>
    </w:rPr>
  </w:style>
  <w:style w:type="paragraph" w:styleId="38">
    <w:name w:val="List Paragraph"/>
    <w:basedOn w:val="1"/>
    <w:qFormat/>
    <w:uiPriority w:val="99"/>
    <w:pPr>
      <w:ind w:firstLine="420" w:firstLineChars="200"/>
    </w:pPr>
    <w:rPr>
      <w:rFonts w:cs="Calibri"/>
      <w:szCs w:val="21"/>
    </w:rPr>
  </w:style>
  <w:style w:type="character" w:customStyle="1" w:styleId="39">
    <w:name w:val="NormalCharacter"/>
    <w:semiHidden/>
    <w:qFormat/>
    <w:uiPriority w:val="99"/>
  </w:style>
  <w:style w:type="paragraph" w:customStyle="1" w:styleId="40">
    <w:name w:val="Heading1"/>
    <w:basedOn w:val="1"/>
    <w:next w:val="1"/>
    <w:qFormat/>
    <w:uiPriority w:val="0"/>
    <w:pPr>
      <w:keepNext/>
      <w:keepLines/>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4</Pages>
  <Words>1858</Words>
  <Characters>1862</Characters>
  <Lines>0</Lines>
  <Paragraphs>0</Paragraphs>
  <TotalTime>3</TotalTime>
  <ScaleCrop>false</ScaleCrop>
  <LinksUpToDate>false</LinksUpToDate>
  <CharactersWithSpaces>1862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2022-12-28T06:32:00Z</dcterms:created>
  <dc:creator>李乔</dc:creator>
  <cp:lastModifiedBy> 趁微风不噪</cp:lastModifiedBy>
  <cp:lastPrinted>2023-06-16T06:44:15Z</cp:lastPrinted>
  <dcterms:modified xsi:type="dcterms:W3CDTF">2023-06-16T07:18:48Z</dcterms:modified>
  <dc:title>市政府常务会议讨论材料</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20C77B77413F46869E7CC96E539458EE</vt:lpwstr>
  </property>
</Properties>
</file>