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left"/>
        <w:rPr>
          <w:rFonts w:hint="eastAsia" w:ascii="黑体" w:hAnsi="黑体" w:eastAsia="黑体" w:cs="黑体"/>
          <w:sz w:val="28"/>
          <w:szCs w:val="28"/>
          <w:lang w:val="en-US" w:eastAsia="zh-CN"/>
        </w:rPr>
      </w:pPr>
    </w:p>
    <w:p>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2023年度</w:t>
      </w:r>
      <w:bookmarkStart w:id="0" w:name="OLE_LINK1"/>
      <w:r>
        <w:rPr>
          <w:rFonts w:hint="eastAsia" w:ascii="宋体" w:hAnsi="宋体"/>
          <w:b/>
          <w:sz w:val="44"/>
          <w:szCs w:val="44"/>
        </w:rPr>
        <w:t>鞍山市千山区妇幼保健和计划生育服务中心</w:t>
      </w:r>
      <w:bookmarkEnd w:id="0"/>
      <w:r>
        <w:rPr>
          <w:rFonts w:hint="eastAsia" w:asciiTheme="majorEastAsia" w:hAnsiTheme="majorEastAsia" w:eastAsiaTheme="majorEastAsia" w:cstheme="majorEastAsia"/>
          <w:b/>
          <w:bCs/>
          <w:sz w:val="44"/>
          <w:szCs w:val="44"/>
          <w:lang w:val="en-US" w:eastAsia="zh-CN"/>
        </w:rPr>
        <w:t>部门决算公开报告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pacing w:line="540" w:lineRule="exact"/>
        <w:jc w:val="center"/>
        <w:rPr>
          <w:rFonts w:hint="eastAsia" w:ascii="仿宋_GB2312" w:hAnsi="仿宋_GB2312" w:eastAsia="仿宋_GB2312" w:cs="仿宋_GB2312"/>
          <w:sz w:val="32"/>
          <w:szCs w:val="32"/>
          <w:lang w:val="en-US" w:eastAsia="zh-CN"/>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52"/>
          <w:szCs w:val="52"/>
        </w:rPr>
      </w:pPr>
      <w:r>
        <w:rPr>
          <w:rFonts w:hint="eastAsia" w:ascii="宋体" w:hAnsi="宋体"/>
          <w:b/>
          <w:sz w:val="44"/>
          <w:szCs w:val="44"/>
        </w:rPr>
        <w:t>鞍山市千山区妇幼保健和计划生育服务中心</w:t>
      </w: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ind w:firstLine="614" w:firstLineChars="192"/>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对全区妇幼保健工作实施全行业业务管理。</w:t>
      </w:r>
    </w:p>
    <w:p>
      <w:pPr>
        <w:ind w:firstLine="614" w:firstLineChars="192"/>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组织开展相关项目的科研，推广适宜技术。</w:t>
      </w:r>
    </w:p>
    <w:p>
      <w:pPr>
        <w:ind w:firstLine="614" w:firstLineChars="192"/>
        <w:rPr>
          <w:rFonts w:hint="eastAsia" w:ascii="仿宋_GB2312" w:eastAsia="仿宋_GB2312"/>
          <w:sz w:val="32"/>
          <w:szCs w:val="32"/>
        </w:rPr>
      </w:pPr>
      <w:r>
        <w:rPr>
          <w:rFonts w:hint="eastAsia" w:ascii="仿宋_GB2312" w:eastAsia="仿宋_GB2312"/>
          <w:sz w:val="32"/>
          <w:szCs w:val="32"/>
        </w:rPr>
        <w:t>3、负责全区妇幼卫生信息网络管理。</w:t>
      </w:r>
    </w:p>
    <w:p>
      <w:pPr>
        <w:ind w:firstLine="614" w:firstLineChars="192"/>
        <w:rPr>
          <w:rFonts w:hint="eastAsia" w:ascii="仿宋_GB2312" w:eastAsia="仿宋_GB2312"/>
          <w:sz w:val="32"/>
          <w:szCs w:val="32"/>
        </w:rPr>
      </w:pPr>
      <w:r>
        <w:rPr>
          <w:rFonts w:hint="eastAsia" w:ascii="仿宋_GB2312" w:eastAsia="仿宋_GB2312"/>
          <w:sz w:val="32"/>
          <w:szCs w:val="32"/>
        </w:rPr>
        <w:t>4、负责全区保健保偿合同责任制的推广，与服务对象签订保健保偿合同。</w:t>
      </w:r>
    </w:p>
    <w:p>
      <w:pPr>
        <w:ind w:firstLine="614" w:firstLineChars="192"/>
        <w:rPr>
          <w:rFonts w:hint="eastAsia" w:ascii="仿宋_GB2312" w:eastAsia="仿宋_GB2312"/>
          <w:sz w:val="32"/>
          <w:szCs w:val="32"/>
        </w:rPr>
      </w:pPr>
      <w:r>
        <w:rPr>
          <w:rFonts w:hint="eastAsia" w:ascii="仿宋_GB2312" w:eastAsia="仿宋_GB2312"/>
          <w:sz w:val="32"/>
          <w:szCs w:val="32"/>
        </w:rPr>
        <w:t>5、开展婚前医学检查工作，包括：婚前医学检查、婚前卫生指导、婚前医学咨询等服务。</w:t>
      </w:r>
    </w:p>
    <w:p>
      <w:pPr>
        <w:ind w:firstLine="614" w:firstLineChars="192"/>
        <w:rPr>
          <w:rFonts w:hint="eastAsia" w:ascii="仿宋_GB2312" w:eastAsia="仿宋_GB2312"/>
          <w:sz w:val="32"/>
          <w:szCs w:val="32"/>
        </w:rPr>
      </w:pPr>
      <w:r>
        <w:rPr>
          <w:rFonts w:hint="eastAsia" w:ascii="仿宋_GB2312" w:eastAsia="仿宋_GB2312"/>
          <w:sz w:val="32"/>
          <w:szCs w:val="32"/>
        </w:rPr>
        <w:t>6、受千山区卫生局委托，负责全区《出生医学证明》的管理。</w:t>
      </w:r>
    </w:p>
    <w:p>
      <w:pPr>
        <w:ind w:left="160" w:leftChars="76" w:firstLine="467" w:firstLineChars="146"/>
        <w:rPr>
          <w:rFonts w:hint="eastAsia" w:ascii="仿宋_GB2312" w:eastAsia="仿宋_GB2312"/>
          <w:sz w:val="32"/>
          <w:szCs w:val="32"/>
        </w:rPr>
      </w:pPr>
      <w:r>
        <w:rPr>
          <w:rFonts w:hint="eastAsia" w:ascii="仿宋_GB2312" w:eastAsia="仿宋_GB2312"/>
          <w:sz w:val="32"/>
          <w:szCs w:val="32"/>
        </w:rPr>
        <w:t>7、所内妇保、儿保门诊承担旧堡街道的妇儿保工作。</w:t>
      </w:r>
    </w:p>
    <w:p>
      <w:pPr>
        <w:ind w:left="160" w:leftChars="76" w:firstLine="467" w:firstLineChars="146"/>
        <w:rPr>
          <w:rFonts w:hint="eastAsia" w:ascii="仿宋_GB2312" w:eastAsia="仿宋_GB2312"/>
          <w:sz w:val="32"/>
          <w:szCs w:val="32"/>
        </w:rPr>
      </w:pPr>
      <w:r>
        <w:rPr>
          <w:rFonts w:hint="eastAsia" w:ascii="仿宋_GB2312" w:eastAsia="仿宋_GB2312"/>
          <w:sz w:val="32"/>
          <w:szCs w:val="32"/>
        </w:rPr>
        <w:t>8、宣传教育、技术服务、药具发放、信息咨询、人员培训、随访服务、优生指导、生殖保健。</w:t>
      </w:r>
    </w:p>
    <w:p>
      <w:pPr>
        <w:ind w:left="160" w:leftChars="76" w:firstLine="467" w:firstLineChars="146"/>
        <w:rPr>
          <w:rFonts w:hint="eastAsia" w:ascii="仿宋_GB2312" w:eastAsia="仿宋_GB2312"/>
          <w:sz w:val="32"/>
          <w:szCs w:val="32"/>
        </w:rPr>
      </w:pPr>
      <w:r>
        <w:rPr>
          <w:rFonts w:hint="eastAsia" w:ascii="仿宋_GB2312" w:eastAsia="仿宋_GB2312"/>
          <w:sz w:val="32"/>
          <w:szCs w:val="32"/>
        </w:rPr>
        <w:t>9、承担了农村</w:t>
      </w:r>
      <w:r>
        <w:rPr>
          <w:rFonts w:ascii="仿宋_GB2312" w:eastAsia="仿宋_GB2312"/>
          <w:sz w:val="32"/>
          <w:szCs w:val="32"/>
        </w:rPr>
        <w:t>70%—80%</w:t>
      </w:r>
      <w:r>
        <w:rPr>
          <w:rFonts w:hint="eastAsia" w:ascii="仿宋_GB2312" w:eastAsia="仿宋_GB2312"/>
          <w:sz w:val="32"/>
          <w:szCs w:val="32"/>
        </w:rPr>
        <w:t>的计划生育手术任务。开展了生殖保健服务。为搞好各种常规妇女病的查治工作，区人口计生服务中心建立了专项查治档案，并进行跟踪服务。</w:t>
      </w:r>
    </w:p>
    <w:p>
      <w:pPr>
        <w:ind w:left="160" w:leftChars="76" w:firstLine="467" w:firstLineChars="146"/>
        <w:rPr>
          <w:rFonts w:hint="eastAsia" w:ascii="仿宋_GB2312" w:eastAsia="仿宋_GB2312"/>
          <w:sz w:val="32"/>
          <w:szCs w:val="32"/>
        </w:rPr>
      </w:pPr>
      <w:r>
        <w:rPr>
          <w:rFonts w:hint="eastAsia" w:ascii="仿宋_GB2312" w:eastAsia="仿宋_GB2312"/>
          <w:sz w:val="32"/>
          <w:szCs w:val="32"/>
        </w:rPr>
        <w:t>10、开展了免费孕前优生健康检查工作。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highlight w:val="yellow"/>
        </w:rPr>
      </w:pPr>
    </w:p>
    <w:p>
      <w:pPr>
        <w:ind w:firstLine="537" w:firstLineChars="192"/>
        <w:rPr>
          <w:rFonts w:hint="eastAsia"/>
          <w:b/>
          <w:sz w:val="28"/>
          <w:szCs w:val="28"/>
        </w:rPr>
      </w:pPr>
      <w:r>
        <w:rPr>
          <w:rFonts w:hint="eastAsia"/>
          <w:sz w:val="28"/>
          <w:szCs w:val="28"/>
        </w:rPr>
        <w:t>（一）</w:t>
      </w:r>
      <w:r>
        <w:rPr>
          <w:rFonts w:hint="eastAsia"/>
          <w:b/>
          <w:sz w:val="28"/>
          <w:szCs w:val="28"/>
        </w:rPr>
        <w:t>人员编制：</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lang w:val="en-US" w:eastAsia="zh-CN"/>
        </w:rPr>
        <w:t>我单位人员</w:t>
      </w:r>
      <w:r>
        <w:rPr>
          <w:rFonts w:hint="eastAsia" w:ascii="仿宋_GB2312" w:hAnsi="Adobe 仿宋 Std R" w:eastAsia="仿宋_GB2312"/>
          <w:sz w:val="32"/>
          <w:szCs w:val="32"/>
        </w:rPr>
        <w:t>编制</w:t>
      </w:r>
      <w:r>
        <w:rPr>
          <w:rFonts w:hint="eastAsia" w:ascii="仿宋_GB2312" w:hAnsi="Adobe 仿宋 Std R" w:eastAsia="仿宋_GB2312"/>
          <w:sz w:val="32"/>
          <w:szCs w:val="32"/>
          <w:lang w:val="en-US" w:eastAsia="zh-CN"/>
        </w:rPr>
        <w:t>34名</w:t>
      </w:r>
      <w:r>
        <w:rPr>
          <w:rFonts w:hint="eastAsia" w:ascii="仿宋_GB2312" w:hAnsi="Adobe 仿宋 Std R" w:eastAsia="仿宋_GB2312"/>
          <w:sz w:val="32"/>
          <w:szCs w:val="32"/>
        </w:rPr>
        <w:t>，</w:t>
      </w:r>
      <w:r>
        <w:rPr>
          <w:rFonts w:hint="eastAsia" w:ascii="仿宋_GB2312" w:hAnsi="Adobe 仿宋 Std R" w:eastAsia="仿宋_GB2312"/>
          <w:sz w:val="32"/>
          <w:szCs w:val="32"/>
          <w:lang w:val="en-US" w:eastAsia="zh-CN"/>
        </w:rPr>
        <w:t>领导职数一正两副</w:t>
      </w:r>
      <w:r>
        <w:rPr>
          <w:rFonts w:hint="eastAsia" w:ascii="仿宋_GB2312" w:hAnsi="Adobe 仿宋 Std R" w:eastAsia="仿宋_GB2312"/>
          <w:sz w:val="32"/>
          <w:szCs w:val="32"/>
        </w:rPr>
        <w:t>。</w:t>
      </w:r>
    </w:p>
    <w:p>
      <w:pPr>
        <w:ind w:firstLine="537" w:firstLineChars="192"/>
        <w:rPr>
          <w:rFonts w:hint="eastAsia"/>
          <w:b/>
          <w:sz w:val="28"/>
          <w:szCs w:val="28"/>
        </w:rPr>
      </w:pPr>
      <w:r>
        <w:rPr>
          <w:rFonts w:hint="eastAsia"/>
          <w:sz w:val="28"/>
          <w:szCs w:val="28"/>
        </w:rPr>
        <w:t>（二）</w:t>
      </w:r>
      <w:r>
        <w:rPr>
          <w:rFonts w:hint="eastAsia"/>
          <w:b/>
          <w:sz w:val="28"/>
          <w:szCs w:val="28"/>
        </w:rPr>
        <w:t>内设机构及职责：</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1、妇保科</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（1）负责全区孕妇全程监测和高危孕妇的筛查管理。</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（2）负责全区孕产妇保健保偿合同建立以及孕产妇初诊检查和高危孕妇的筛查工作。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（3）负责全区《孕产妇保健册》的填写、登记和运转工作。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（4）负责对高危孕妇及高危产妇给予重点监测。</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（5）负责旧堡街孕产妇产前检查和产后访视工作。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（6）负责全区产妇产后42天体检工作和健康评价。</w:t>
      </w:r>
    </w:p>
    <w:p>
      <w:pPr>
        <w:tabs>
          <w:tab w:val="left" w:pos="6375"/>
        </w:tabs>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2、儿保科</w:t>
      </w:r>
      <w:r>
        <w:rPr>
          <w:rFonts w:ascii="仿宋_GB2312" w:hAnsi="Adobe 仿宋 Std R" w:eastAsia="仿宋_GB2312"/>
          <w:sz w:val="32"/>
          <w:szCs w:val="32"/>
        </w:rPr>
        <w:tab/>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（1）负责本地区儿童体格检查、生长发育评价和智力测试等。</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（2）负责本地区儿童听力筛查工作。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（3）负责本地区高危儿筛查工作。</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3、业务指导科</w:t>
      </w:r>
    </w:p>
    <w:p>
      <w:pPr>
        <w:ind w:firstLine="294" w:firstLineChars="92"/>
        <w:rPr>
          <w:rFonts w:hint="eastAsia" w:ascii="仿宋_GB2312" w:hAnsi="Adobe 仿宋 Std R" w:eastAsia="仿宋_GB2312"/>
          <w:sz w:val="32"/>
          <w:szCs w:val="32"/>
        </w:rPr>
      </w:pPr>
      <w:r>
        <w:rPr>
          <w:rFonts w:hint="eastAsia" w:ascii="仿宋_GB2312" w:hAnsi="Adobe 仿宋 Std R" w:eastAsia="仿宋_GB2312"/>
          <w:sz w:val="32"/>
          <w:szCs w:val="32"/>
        </w:rPr>
        <w:t>（1）负责全区妇幼工作的管理</w:t>
      </w:r>
    </w:p>
    <w:p>
      <w:pPr>
        <w:ind w:firstLine="294" w:firstLineChars="92"/>
        <w:rPr>
          <w:rFonts w:hint="eastAsia" w:ascii="仿宋_GB2312" w:hAnsi="Adobe 仿宋 Std R" w:eastAsia="仿宋_GB2312"/>
          <w:sz w:val="32"/>
          <w:szCs w:val="32"/>
        </w:rPr>
      </w:pPr>
      <w:r>
        <w:rPr>
          <w:rFonts w:hint="eastAsia" w:ascii="仿宋_GB2312" w:hAnsi="Adobe 仿宋 Std R" w:eastAsia="仿宋_GB2312"/>
          <w:sz w:val="32"/>
          <w:szCs w:val="32"/>
        </w:rPr>
        <w:t>（2）负责对全区基层妇幼保健人员进行业务指导和培训。</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（3）对区内幼儿园的儿童和幼师进行定期健康检查。</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（4）负责全区妇幼保健档案的管理。</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（5）负责全区妇幼保健统计报表工作。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（6）负责全区妇幼保健各种登记簿、台帐、报表以及《出生医学证明》的发放。</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4、检验科</w:t>
      </w:r>
    </w:p>
    <w:p>
      <w:pPr>
        <w:ind w:firstLine="294" w:firstLineChars="92"/>
        <w:rPr>
          <w:rFonts w:hint="eastAsia" w:ascii="仿宋_GB2312" w:hAnsi="Adobe 仿宋 Std R" w:eastAsia="仿宋_GB2312"/>
          <w:sz w:val="32"/>
          <w:szCs w:val="32"/>
        </w:rPr>
      </w:pPr>
      <w:r>
        <w:rPr>
          <w:rFonts w:hint="eastAsia" w:ascii="仿宋_GB2312" w:hAnsi="Adobe 仿宋 Std R" w:eastAsia="仿宋_GB2312"/>
          <w:sz w:val="32"/>
          <w:szCs w:val="32"/>
        </w:rPr>
        <w:t>（1）负责所内妇幼保健临床检验工作，及时准确地为临床医师提供检验报告。</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（2）负责幼儿园儿童和幼师体检的标本采集和检验工作。</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5、办公室</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（1）负责行政管理工作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（2）负责全所文秘、人事、档案管理工作。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（3）负责后勤保障工作，做好总务、车辆、食堂、维修等工作。</w:t>
      </w:r>
    </w:p>
    <w:p>
      <w:pPr>
        <w:ind w:firstLine="454" w:firstLineChars="142"/>
        <w:rPr>
          <w:rFonts w:hint="eastAsia" w:ascii="仿宋_GB2312" w:hAnsi="Adobe 仿宋 Std R" w:eastAsia="仿宋_GB2312"/>
          <w:sz w:val="32"/>
          <w:szCs w:val="32"/>
        </w:rPr>
      </w:pPr>
      <w:r>
        <w:rPr>
          <w:rFonts w:hint="eastAsia" w:ascii="仿宋_GB2312" w:hAnsi="Adobe 仿宋 Std R" w:eastAsia="仿宋_GB2312"/>
          <w:sz w:val="32"/>
          <w:szCs w:val="32"/>
        </w:rPr>
        <w:t>（4）负责所内“三防”工作。</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6、所内感染科</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（1）监督、检查所内感染管理制度的执行情况。</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（2）协调各科室有关感染的工作关系。</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（3）监督所内一次性医疗用品的用后处理工作。</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（4）负责全区出生缺陷、0－5岁儿童死亡、孕产妇死亡的监测。</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（5）负责全区业务人员“三网”知识的培训和统计报表。</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（6）参加市、区、乡镇（街）的业务培训及对基层工作的检查。</w:t>
      </w:r>
    </w:p>
    <w:p>
      <w:pPr>
        <w:ind w:firstLine="320" w:firstLineChars="100"/>
        <w:rPr>
          <w:rFonts w:hint="eastAsia" w:ascii="仿宋_GB2312" w:hAnsi="Adobe 仿宋 Std R" w:eastAsia="仿宋_GB2312"/>
          <w:sz w:val="32"/>
          <w:szCs w:val="32"/>
        </w:rPr>
      </w:pPr>
      <w:r>
        <w:rPr>
          <w:rFonts w:hint="eastAsia" w:ascii="仿宋_GB2312" w:hAnsi="Adobe 仿宋 Std R" w:eastAsia="仿宋_GB2312"/>
          <w:sz w:val="32"/>
          <w:szCs w:val="32"/>
        </w:rPr>
        <w:t>（7）做出对“三网”的分析报告，制定计划和措施。</w:t>
      </w:r>
    </w:p>
    <w:p>
      <w:pPr>
        <w:ind w:firstLine="614" w:firstLineChars="192"/>
        <w:rPr>
          <w:rFonts w:hint="eastAsia" w:ascii="仿宋_GB2312" w:hAnsi="Adobe 仿宋 Std R" w:eastAsia="仿宋_GB2312"/>
          <w:sz w:val="32"/>
          <w:szCs w:val="32"/>
        </w:rPr>
      </w:pPr>
      <w:r>
        <w:rPr>
          <w:rFonts w:hint="eastAsia" w:ascii="仿宋_GB2312" w:hAnsi="Adobe 仿宋 Std R" w:eastAsia="仿宋_GB2312"/>
          <w:sz w:val="32"/>
          <w:szCs w:val="32"/>
        </w:rPr>
        <w:t>7、财会科</w:t>
      </w:r>
    </w:p>
    <w:p>
      <w:pPr>
        <w:ind w:firstLine="438" w:firstLineChars="137"/>
        <w:rPr>
          <w:rFonts w:hint="eastAsia" w:ascii="仿宋_GB2312" w:hAnsi="Adobe 仿宋 Std R" w:eastAsia="仿宋_GB2312"/>
          <w:sz w:val="32"/>
          <w:szCs w:val="32"/>
        </w:rPr>
      </w:pPr>
      <w:r>
        <w:rPr>
          <w:rFonts w:hint="eastAsia" w:ascii="仿宋_GB2312" w:hAnsi="Adobe 仿宋 Std R" w:eastAsia="仿宋_GB2312"/>
          <w:sz w:val="32"/>
          <w:szCs w:val="32"/>
        </w:rPr>
        <w:t>（1）负责与财会中心的沟通，以及报帐等各项会计事务处理。</w:t>
      </w:r>
    </w:p>
    <w:p>
      <w:pPr>
        <w:ind w:firstLine="480" w:firstLineChars="150"/>
        <w:rPr>
          <w:rFonts w:hint="eastAsia" w:ascii="仿宋_GB2312" w:hAnsi="Adobe 仿宋 Std R" w:eastAsia="仿宋_GB2312"/>
          <w:sz w:val="32"/>
          <w:szCs w:val="32"/>
        </w:rPr>
      </w:pPr>
      <w:r>
        <w:rPr>
          <w:rFonts w:hint="eastAsia" w:ascii="仿宋_GB2312" w:hAnsi="Adobe 仿宋 Std R" w:eastAsia="仿宋_GB2312"/>
          <w:sz w:val="32"/>
          <w:szCs w:val="32"/>
        </w:rPr>
        <w:t>（2）负责审核各项经费开支标准，控制预算定额。</w:t>
      </w:r>
    </w:p>
    <w:p>
      <w:pPr>
        <w:ind w:firstLine="480" w:firstLineChars="150"/>
        <w:rPr>
          <w:rFonts w:hint="eastAsia" w:ascii="仿宋_GB2312" w:hAnsi="Adobe 仿宋 Std R" w:eastAsia="仿宋_GB2312"/>
          <w:sz w:val="32"/>
          <w:szCs w:val="32"/>
        </w:rPr>
      </w:pPr>
      <w:r>
        <w:rPr>
          <w:rFonts w:hint="eastAsia" w:ascii="仿宋_GB2312" w:hAnsi="Adobe 仿宋 Std R" w:eastAsia="仿宋_GB2312"/>
          <w:sz w:val="32"/>
          <w:szCs w:val="32"/>
        </w:rPr>
        <w:t>（3）负责财会、工资等报表的统计、上报和管理。</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val="en-US" w:eastAsia="zh-CN"/>
        </w:rPr>
        <w:t xml:space="preserve">鞍山市千山区妇幼保健和计划生育服务中心  </w:t>
      </w:r>
      <w:r>
        <w:rPr>
          <w:rFonts w:hint="eastAsia" w:ascii="宋体" w:hAnsi="宋体"/>
          <w:b/>
          <w:sz w:val="36"/>
          <w:szCs w:val="36"/>
        </w:rPr>
        <w:t>2023年度部门决算情况说明</w:t>
      </w:r>
    </w:p>
    <w:p>
      <w:pPr>
        <w:spacing w:line="540" w:lineRule="exact"/>
        <w:rPr>
          <w:rFonts w:ascii="宋体" w:hAnsi="宋体"/>
          <w:b/>
          <w:sz w:val="36"/>
          <w:szCs w:val="36"/>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431.80</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431.80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431.80</w:t>
      </w:r>
      <w:r>
        <w:rPr>
          <w:rFonts w:hint="eastAsia" w:ascii="仿宋_GB2312" w:hAnsi="宋体" w:eastAsia="仿宋_GB2312"/>
          <w:sz w:val="32"/>
          <w:szCs w:val="32"/>
        </w:rPr>
        <w:t>万元，政府性基金</w:t>
      </w:r>
      <w:r>
        <w:rPr>
          <w:rFonts w:hint="eastAsia" w:ascii="仿宋_GB2312" w:hAnsi="宋体" w:eastAsia="仿宋_GB2312"/>
          <w:sz w:val="32"/>
          <w:szCs w:val="32"/>
          <w:lang w:eastAsia="zh-CN"/>
        </w:rPr>
        <w:t>预算财政拨款</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2.上级补助收入</w:t>
      </w:r>
      <w:bookmarkStart w:id="1" w:name="OLE_LINK3"/>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bookmarkEnd w:id="1"/>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增加</w:t>
      </w:r>
      <w:r>
        <w:rPr>
          <w:rFonts w:hint="eastAsia" w:ascii="仿宋_GB2312" w:hAnsi="宋体" w:eastAsia="仿宋_GB2312"/>
          <w:sz w:val="32"/>
          <w:szCs w:val="32"/>
          <w:lang w:val="en-US" w:eastAsia="zh-CN"/>
        </w:rPr>
        <w:t>6.32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w:t>
      </w:r>
      <w:r>
        <w:rPr>
          <w:rFonts w:hint="eastAsia" w:ascii="仿宋_GB2312" w:hAnsi="宋体" w:eastAsia="仿宋_GB2312"/>
          <w:sz w:val="32"/>
          <w:szCs w:val="32"/>
        </w:rPr>
        <w:t>%，主要原因</w:t>
      </w:r>
      <w:r>
        <w:rPr>
          <w:rFonts w:hint="eastAsia" w:ascii="仿宋_GB2312" w:hAnsi="宋体" w:eastAsia="仿宋_GB2312"/>
          <w:sz w:val="32"/>
          <w:szCs w:val="32"/>
          <w:highlight w:val="none"/>
        </w:rPr>
        <w:t>：</w:t>
      </w:r>
      <w:r>
        <w:rPr>
          <w:rFonts w:hint="eastAsia" w:ascii="黑体" w:hAnsi="黑体" w:eastAsia="黑体"/>
          <w:sz w:val="32"/>
          <w:szCs w:val="32"/>
          <w:highlight w:val="none"/>
          <w:lang w:val="en-US" w:eastAsia="zh-CN"/>
        </w:rPr>
        <w:t>离休人员和退休人员各死亡一人导致死亡抚恤金增加</w:t>
      </w:r>
      <w:r>
        <w:rPr>
          <w:rFonts w:hint="eastAsia" w:ascii="仿宋_GB2312" w:hAnsi="宋体" w:eastAsia="仿宋_GB2312"/>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支出总计</w:t>
      </w:r>
      <w:r>
        <w:rPr>
          <w:rFonts w:hint="eastAsia" w:ascii="楷体_GB2312" w:hAnsi="宋体" w:eastAsia="楷体_GB2312"/>
          <w:b/>
          <w:sz w:val="32"/>
          <w:szCs w:val="32"/>
          <w:lang w:val="en-US" w:eastAsia="zh-CN"/>
        </w:rPr>
        <w:t>431.8</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楷体_GB2312" w:hAnsi="宋体" w:eastAsia="楷体_GB2312"/>
          <w:b/>
          <w:sz w:val="32"/>
          <w:szCs w:val="32"/>
          <w:lang w:val="en-US" w:eastAsia="zh-CN"/>
        </w:rPr>
        <w:t xml:space="preserve"> </w:t>
      </w: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369.66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85.61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310.49</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39.35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19.15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资本性支出0.67万元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62.14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14.39</w:t>
      </w:r>
      <w:r>
        <w:rPr>
          <w:rFonts w:hint="eastAsia" w:ascii="仿宋_GB2312" w:hAnsi="宋体" w:eastAsia="仿宋_GB2312"/>
          <w:sz w:val="32"/>
          <w:szCs w:val="32"/>
        </w:rPr>
        <w:t>%。主要包括重大</w:t>
      </w:r>
      <w:bookmarkStart w:id="2" w:name="OLE_LINK2"/>
      <w:r>
        <w:rPr>
          <w:rFonts w:hint="eastAsia" w:ascii="仿宋_GB2312" w:hAnsi="宋体" w:eastAsia="仿宋_GB2312"/>
          <w:sz w:val="32"/>
          <w:szCs w:val="32"/>
        </w:rPr>
        <w:t>公共卫生服务支出</w:t>
      </w:r>
      <w:bookmarkEnd w:id="2"/>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基本</w:t>
      </w:r>
      <w:r>
        <w:rPr>
          <w:rFonts w:hint="eastAsia" w:ascii="仿宋_GB2312" w:hAnsi="宋体" w:eastAsia="仿宋_GB2312"/>
          <w:sz w:val="32"/>
          <w:szCs w:val="32"/>
        </w:rPr>
        <w:t>公共卫生服务支出和计划生育事业服务支出。</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bookmarkStart w:id="3" w:name="OLE_LINK4"/>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bookmarkEnd w:id="3"/>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6.32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w:t>
      </w:r>
      <w:r>
        <w:rPr>
          <w:rFonts w:hint="eastAsia" w:ascii="仿宋_GB2312" w:hAnsi="宋体" w:eastAsia="仿宋_GB2312"/>
          <w:sz w:val="32"/>
          <w:szCs w:val="32"/>
        </w:rPr>
        <w:t>%，主要原因：</w:t>
      </w:r>
      <w:r>
        <w:rPr>
          <w:rFonts w:hint="eastAsia" w:ascii="黑体" w:hAnsi="黑体" w:eastAsia="黑体"/>
          <w:sz w:val="32"/>
          <w:szCs w:val="32"/>
        </w:rPr>
        <w:t>是</w:t>
      </w:r>
      <w:r>
        <w:rPr>
          <w:rFonts w:hint="eastAsia" w:ascii="黑体" w:hAnsi="黑体" w:eastAsia="黑体"/>
          <w:sz w:val="32"/>
          <w:szCs w:val="32"/>
          <w:highlight w:val="none"/>
          <w:lang w:val="en-US" w:eastAsia="zh-CN"/>
        </w:rPr>
        <w:t>离休人员和退休人员各死亡一人导致死亡抚恤金增加</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0</w:t>
      </w:r>
      <w:r>
        <w:rPr>
          <w:rFonts w:hint="eastAsia" w:ascii="楷体_GB2312" w:hAnsi="宋体" w:eastAsia="楷体_GB2312"/>
          <w:b/>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yellow"/>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431.80</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369.66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62.14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6.32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w:t>
      </w:r>
      <w:r>
        <w:rPr>
          <w:rFonts w:hint="eastAsia" w:ascii="仿宋_GB2312" w:hAnsi="宋体" w:eastAsia="仿宋_GB2312"/>
          <w:sz w:val="32"/>
          <w:szCs w:val="32"/>
        </w:rPr>
        <w:t>%，主要原因：</w:t>
      </w:r>
      <w:r>
        <w:rPr>
          <w:rFonts w:hint="eastAsia" w:ascii="黑体" w:hAnsi="黑体" w:eastAsia="黑体"/>
          <w:sz w:val="32"/>
          <w:szCs w:val="32"/>
          <w:highlight w:val="none"/>
          <w:lang w:val="en-US" w:eastAsia="zh-CN"/>
        </w:rPr>
        <w:t>离休人员和退休人员各死亡一人导致死亡抚恤金增加</w:t>
      </w:r>
      <w:r>
        <w:rPr>
          <w:rFonts w:hint="eastAsia" w:ascii="仿宋_GB2312" w:hAnsi="宋体" w:eastAsia="仿宋_GB2312"/>
          <w:sz w:val="32"/>
          <w:szCs w:val="32"/>
        </w:rPr>
        <w:t>。与年初预算相比，</w:t>
      </w:r>
      <w:r>
        <w:rPr>
          <w:rFonts w:hint="default" w:ascii="仿宋_GB2312" w:hAnsi="宋体" w:eastAsia="仿宋_GB2312"/>
          <w:sz w:val="32"/>
          <w:szCs w:val="32"/>
          <w:lang w:val="en" w:eastAsia="zh-CN"/>
        </w:rPr>
        <w:t>2023</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142</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122</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20.49</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431.80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74.71</w:t>
      </w:r>
      <w:r>
        <w:rPr>
          <w:rFonts w:hint="eastAsia" w:ascii="仿宋_GB2312" w:hAnsi="宋体" w:eastAsia="仿宋_GB2312"/>
          <w:sz w:val="32"/>
          <w:szCs w:val="32"/>
          <w:highlight w:val="none"/>
        </w:rPr>
        <w:t>万元，</w:t>
      </w:r>
      <w:bookmarkStart w:id="4" w:name="OLE_LINK18"/>
      <w:r>
        <w:rPr>
          <w:rFonts w:hint="eastAsia" w:ascii="仿宋_GB2312" w:hAnsi="宋体" w:eastAsia="仿宋_GB2312"/>
          <w:sz w:val="32"/>
          <w:szCs w:val="32"/>
          <w:highlight w:val="none"/>
        </w:rPr>
        <w:t>卫生健康支出</w:t>
      </w:r>
      <w:r>
        <w:rPr>
          <w:rFonts w:hint="eastAsia" w:ascii="仿宋_GB2312" w:hAnsi="宋体" w:eastAsia="仿宋_GB2312"/>
          <w:sz w:val="32"/>
          <w:szCs w:val="32"/>
          <w:highlight w:val="none"/>
          <w:lang w:val="en-US" w:eastAsia="zh-CN"/>
        </w:rPr>
        <w:t>267.53</w:t>
      </w:r>
      <w:r>
        <w:rPr>
          <w:rFonts w:hint="eastAsia" w:ascii="仿宋_GB2312" w:hAnsi="宋体" w:eastAsia="仿宋_GB2312"/>
          <w:sz w:val="32"/>
          <w:szCs w:val="32"/>
          <w:highlight w:val="none"/>
        </w:rPr>
        <w:t>万元，</w:t>
      </w:r>
      <w:bookmarkEnd w:id="4"/>
      <w:bookmarkStart w:id="5" w:name="OLE_LINK23"/>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27.42</w:t>
      </w:r>
      <w:r>
        <w:rPr>
          <w:rFonts w:hint="eastAsia" w:ascii="仿宋_GB2312" w:hAnsi="宋体" w:eastAsia="仿宋_GB2312"/>
          <w:sz w:val="32"/>
          <w:szCs w:val="32"/>
          <w:highlight w:val="none"/>
        </w:rPr>
        <w:t>万元</w:t>
      </w:r>
      <w:bookmarkEnd w:id="5"/>
      <w:r>
        <w:rPr>
          <w:rFonts w:hint="eastAsia" w:ascii="仿宋_GB2312" w:hAnsi="宋体" w:eastAsia="仿宋_GB2312"/>
          <w:sz w:val="32"/>
          <w:szCs w:val="32"/>
          <w:highlight w:val="none"/>
          <w:lang w:eastAsia="zh-CN"/>
        </w:rPr>
        <w:t>；</w:t>
      </w:r>
      <w:bookmarkStart w:id="6" w:name="OLE_LINK25"/>
      <w:r>
        <w:rPr>
          <w:rFonts w:hint="eastAsia" w:ascii="仿宋_GB2312" w:hAnsi="宋体" w:eastAsia="仿宋_GB2312"/>
          <w:sz w:val="32"/>
          <w:szCs w:val="32"/>
          <w:highlight w:val="none"/>
        </w:rPr>
        <w:t>项目支出</w:t>
      </w:r>
      <w:r>
        <w:rPr>
          <w:rFonts w:hint="eastAsia" w:ascii="仿宋_GB2312" w:hAnsi="宋体" w:eastAsia="仿宋_GB2312"/>
          <w:sz w:val="32"/>
          <w:szCs w:val="32"/>
          <w:highlight w:val="none"/>
          <w:lang w:val="en-US" w:eastAsia="zh-CN"/>
        </w:rPr>
        <w:t>62.14</w:t>
      </w:r>
      <w:r>
        <w:rPr>
          <w:rFonts w:hint="eastAsia" w:ascii="仿宋_GB2312" w:hAnsi="宋体" w:eastAsia="仿宋_GB2312"/>
          <w:sz w:val="32"/>
          <w:szCs w:val="32"/>
          <w:highlight w:val="none"/>
        </w:rPr>
        <w:t>万元。</w:t>
      </w:r>
    </w:p>
    <w:bookmarkEnd w:id="6"/>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1.社会保障和就业支出</w:t>
      </w:r>
      <w:r>
        <w:rPr>
          <w:rFonts w:hint="eastAsia" w:ascii="仿宋_GB2312" w:hAnsi="宋体" w:eastAsia="仿宋_GB2312"/>
          <w:sz w:val="32"/>
          <w:szCs w:val="32"/>
          <w:highlight w:val="none"/>
          <w:lang w:val="en-US" w:eastAsia="zh-CN"/>
        </w:rPr>
        <w:t>74.71</w:t>
      </w:r>
      <w:r>
        <w:rPr>
          <w:rFonts w:hint="eastAsia" w:ascii="仿宋_GB2312" w:hAnsi="宋体" w:eastAsia="仿宋_GB2312"/>
          <w:sz w:val="32"/>
          <w:szCs w:val="32"/>
          <w:highlight w:val="none"/>
        </w:rPr>
        <w:t>万元，</w:t>
      </w:r>
      <w:bookmarkStart w:id="7" w:name="OLE_LINK19"/>
      <w:r>
        <w:rPr>
          <w:rFonts w:hint="eastAsia" w:ascii="仿宋_GB2312" w:hAnsi="宋体" w:eastAsia="仿宋_GB2312"/>
          <w:sz w:val="32"/>
          <w:szCs w:val="32"/>
          <w:highlight w:val="none"/>
        </w:rPr>
        <w:t>具体包括：</w:t>
      </w:r>
      <w:bookmarkEnd w:id="7"/>
    </w:p>
    <w:p>
      <w:pPr>
        <w:spacing w:line="540" w:lineRule="exact"/>
        <w:ind w:firstLine="640" w:firstLineChars="200"/>
        <w:rPr>
          <w:rFonts w:hint="eastAsia" w:ascii="仿宋_GB2312" w:hAnsi="宋体" w:eastAsia="仿宋_GB2312"/>
          <w:sz w:val="32"/>
          <w:szCs w:val="32"/>
          <w:highlight w:val="none"/>
        </w:rPr>
      </w:pPr>
      <w:bookmarkStart w:id="8" w:name="OLE_LINK20"/>
      <w:r>
        <w:rPr>
          <w:rFonts w:hint="eastAsia" w:ascii="仿宋_GB2312" w:hAnsi="宋体" w:eastAsia="仿宋_GB2312"/>
          <w:sz w:val="32"/>
          <w:szCs w:val="32"/>
          <w:highlight w:val="none"/>
        </w:rPr>
        <w:t>（1）</w:t>
      </w:r>
      <w:bookmarkEnd w:id="8"/>
      <w:r>
        <w:rPr>
          <w:rFonts w:hint="eastAsia" w:ascii="仿宋_GB2312" w:hAnsi="宋体" w:eastAsia="仿宋_GB2312"/>
          <w:sz w:val="32"/>
          <w:szCs w:val="32"/>
          <w:highlight w:val="none"/>
        </w:rPr>
        <w:t>事业单位离退休</w:t>
      </w:r>
      <w:r>
        <w:rPr>
          <w:rFonts w:hint="eastAsia" w:ascii="仿宋_GB2312" w:hAnsi="宋体" w:eastAsia="仿宋_GB2312"/>
          <w:sz w:val="32"/>
          <w:szCs w:val="32"/>
          <w:highlight w:val="none"/>
          <w:lang w:val="en-US" w:eastAsia="zh-CN"/>
        </w:rPr>
        <w:t>4.46</w:t>
      </w:r>
      <w:r>
        <w:rPr>
          <w:rFonts w:hint="eastAsia" w:ascii="仿宋_GB2312" w:hAnsi="宋体" w:eastAsia="仿宋_GB2312"/>
          <w:sz w:val="32"/>
          <w:szCs w:val="32"/>
          <w:highlight w:val="none"/>
        </w:rPr>
        <w:t>万元，主要是事业单位离退休费、取暖费等支出。</w:t>
      </w:r>
    </w:p>
    <w:p>
      <w:pPr>
        <w:spacing w:line="540" w:lineRule="exact"/>
        <w:ind w:firstLine="660"/>
        <w:rPr>
          <w:rFonts w:hint="eastAsia" w:ascii="仿宋_GB2312" w:hAnsi="宋体" w:eastAsia="仿宋_GB2312"/>
          <w:sz w:val="32"/>
          <w:szCs w:val="32"/>
          <w:highlight w:val="yellow"/>
        </w:rPr>
      </w:pPr>
      <w:bookmarkStart w:id="9" w:name="OLE_LINK17"/>
      <w:r>
        <w:rPr>
          <w:rFonts w:hint="eastAsia" w:ascii="仿宋_GB2312" w:hAnsi="宋体" w:eastAsia="仿宋_GB2312"/>
          <w:sz w:val="32"/>
          <w:szCs w:val="32"/>
          <w:highlight w:val="none"/>
        </w:rPr>
        <w:t>（2）</w:t>
      </w:r>
      <w:bookmarkEnd w:id="9"/>
      <w:r>
        <w:rPr>
          <w:rFonts w:hint="eastAsia" w:ascii="仿宋_GB2312" w:hAnsi="宋体" w:eastAsia="仿宋_GB2312"/>
          <w:sz w:val="32"/>
          <w:szCs w:val="32"/>
          <w:highlight w:val="none"/>
        </w:rPr>
        <w:t>机关事业单位基本养老保险缴费支出</w:t>
      </w:r>
      <w:r>
        <w:rPr>
          <w:rFonts w:hint="eastAsia" w:ascii="仿宋_GB2312" w:hAnsi="宋体" w:eastAsia="仿宋_GB2312"/>
          <w:sz w:val="32"/>
          <w:szCs w:val="32"/>
          <w:highlight w:val="none"/>
          <w:lang w:val="en-US" w:eastAsia="zh-CN"/>
        </w:rPr>
        <w:t>33.84</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highlight w:val="none"/>
        </w:rPr>
      </w:pPr>
      <w:bookmarkStart w:id="10" w:name="OLE_LINK21"/>
      <w:bookmarkStart w:id="11" w:name="OLE_LINK6"/>
      <w:r>
        <w:rPr>
          <w:rFonts w:hint="eastAsia" w:ascii="仿宋_GB2312" w:hAnsi="宋体" w:eastAsia="仿宋_GB2312"/>
          <w:sz w:val="32"/>
          <w:szCs w:val="32"/>
          <w:highlight w:val="none"/>
        </w:rPr>
        <w:t>（3）</w:t>
      </w:r>
      <w:bookmarkEnd w:id="10"/>
      <w:r>
        <w:rPr>
          <w:rFonts w:hint="eastAsia" w:ascii="仿宋_GB2312" w:hAnsi="宋体" w:eastAsia="仿宋_GB2312"/>
          <w:sz w:val="32"/>
          <w:szCs w:val="32"/>
          <w:highlight w:val="none"/>
        </w:rPr>
        <w:t>机关</w:t>
      </w:r>
      <w:bookmarkEnd w:id="11"/>
      <w:r>
        <w:rPr>
          <w:rFonts w:hint="eastAsia" w:ascii="仿宋_GB2312" w:hAnsi="宋体" w:eastAsia="仿宋_GB2312"/>
          <w:sz w:val="32"/>
          <w:szCs w:val="32"/>
          <w:highlight w:val="none"/>
        </w:rPr>
        <w:t>事业单位职业年金缴费支出</w:t>
      </w:r>
      <w:r>
        <w:rPr>
          <w:rFonts w:hint="eastAsia" w:ascii="仿宋_GB2312" w:hAnsi="宋体" w:eastAsia="仿宋_GB2312"/>
          <w:sz w:val="32"/>
          <w:szCs w:val="32"/>
          <w:highlight w:val="none"/>
          <w:lang w:val="en-US" w:eastAsia="zh-CN"/>
        </w:rPr>
        <w:t>1.61</w:t>
      </w:r>
      <w:r>
        <w:rPr>
          <w:rFonts w:hint="eastAsia" w:ascii="仿宋_GB2312" w:hAnsi="宋体" w:eastAsia="仿宋_GB2312"/>
          <w:sz w:val="32"/>
          <w:szCs w:val="32"/>
          <w:highlight w:val="none"/>
        </w:rPr>
        <w:t>万元。</w:t>
      </w:r>
    </w:p>
    <w:p>
      <w:pPr>
        <w:spacing w:line="540" w:lineRule="exact"/>
        <w:ind w:firstLine="660"/>
        <w:rPr>
          <w:rFonts w:hint="default" w:ascii="仿宋_GB2312" w:hAnsi="宋体" w:eastAsia="仿宋_GB2312"/>
          <w:sz w:val="32"/>
          <w:szCs w:val="32"/>
          <w:highlight w:val="none"/>
          <w:lang w:val="en-US" w:eastAsia="zh-CN"/>
        </w:rPr>
      </w:pPr>
      <w:bookmarkStart w:id="12" w:name="OLE_LINK22"/>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bookmarkEnd w:id="12"/>
      <w:r>
        <w:rPr>
          <w:rFonts w:hint="eastAsia" w:ascii="仿宋_GB2312" w:hAnsi="宋体" w:eastAsia="仿宋_GB2312"/>
          <w:sz w:val="32"/>
          <w:szCs w:val="32"/>
          <w:highlight w:val="none"/>
          <w:lang w:val="en-US" w:eastAsia="zh-CN"/>
        </w:rPr>
        <w:t>离休人员和退休人员各死亡一人，共计支付死亡抚恤金34.80万元。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卫生健康支出</w:t>
      </w:r>
      <w:r>
        <w:rPr>
          <w:rFonts w:hint="eastAsia" w:ascii="仿宋_GB2312" w:hAnsi="宋体" w:eastAsia="仿宋_GB2312"/>
          <w:sz w:val="32"/>
          <w:szCs w:val="32"/>
          <w:highlight w:val="none"/>
          <w:lang w:val="en-US" w:eastAsia="zh-CN"/>
        </w:rPr>
        <w:t>267.53</w:t>
      </w:r>
      <w:r>
        <w:rPr>
          <w:rFonts w:hint="eastAsia" w:ascii="仿宋_GB2312" w:hAnsi="宋体" w:eastAsia="仿宋_GB2312"/>
          <w:sz w:val="32"/>
          <w:szCs w:val="32"/>
          <w:highlight w:val="none"/>
        </w:rPr>
        <w:t>万元，具体包括：</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lang w:val="en-US" w:eastAsia="zh-CN"/>
        </w:rPr>
      </w:pPr>
      <w:bookmarkStart w:id="13" w:name="OLE_LINK24"/>
      <w:bookmarkStart w:id="14" w:name="OLE_LINK26"/>
      <w:r>
        <w:rPr>
          <w:rFonts w:hint="eastAsia" w:ascii="仿宋_GB2312" w:hAnsi="宋体" w:eastAsia="仿宋_GB2312"/>
          <w:sz w:val="32"/>
          <w:szCs w:val="32"/>
          <w:highlight w:val="none"/>
        </w:rPr>
        <w:t>（1）</w:t>
      </w:r>
      <w:bookmarkEnd w:id="13"/>
      <w:r>
        <w:rPr>
          <w:rFonts w:hint="eastAsia" w:ascii="仿宋_GB2312" w:hAnsi="宋体" w:eastAsia="仿宋_GB2312"/>
          <w:sz w:val="32"/>
          <w:szCs w:val="32"/>
          <w:highlight w:val="none"/>
          <w:lang w:val="en-US" w:eastAsia="zh-CN"/>
        </w:rPr>
        <w:t>妇幼保健机构公共卫生支出254.17万元。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（2）</w:t>
      </w:r>
      <w:bookmarkEnd w:id="14"/>
      <w:r>
        <w:rPr>
          <w:rFonts w:hint="eastAsia" w:ascii="仿宋_GB2312" w:hAnsi="宋体" w:eastAsia="仿宋_GB2312"/>
          <w:sz w:val="32"/>
          <w:szCs w:val="32"/>
          <w:highlight w:val="none"/>
          <w:lang w:val="en-US" w:eastAsia="zh-CN"/>
        </w:rPr>
        <w:t>事业单位医疗支出13.36万元。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27.42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具体包括：</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住房公积金27.42万元。</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项目支出</w:t>
      </w:r>
      <w:r>
        <w:rPr>
          <w:rFonts w:hint="eastAsia" w:ascii="仿宋_GB2312" w:hAnsi="宋体" w:eastAsia="仿宋_GB2312"/>
          <w:sz w:val="32"/>
          <w:szCs w:val="32"/>
          <w:highlight w:val="none"/>
          <w:lang w:val="en-US" w:eastAsia="zh-CN"/>
        </w:rPr>
        <w:t>62.14</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具体包括：</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妇幼保健机构支出27.30万元。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基本公共卫生服务支出32.17万元。</w:t>
      </w:r>
    </w:p>
    <w:p>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重大公共卫生服务支出2.67万元。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三、财政拨款“三公”经费支出决算情况</w:t>
      </w:r>
      <w:r>
        <w:rPr>
          <w:rFonts w:hint="eastAsia" w:ascii="黑体" w:hAnsi="黑体" w:eastAsia="黑体"/>
          <w:sz w:val="32"/>
          <w:szCs w:val="32"/>
          <w:lang w:eastAsia="zh-CN"/>
        </w:rPr>
        <w:t>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年度财政拨款安排的“三公”经费支出</w:t>
      </w:r>
      <w:r>
        <w:rPr>
          <w:rFonts w:hint="eastAsia" w:ascii="仿宋_GB2312" w:hAnsi="宋体" w:eastAsia="仿宋_GB2312"/>
          <w:sz w:val="32"/>
          <w:szCs w:val="32"/>
          <w:lang w:val="en-US" w:eastAsia="zh-CN"/>
        </w:rPr>
        <w:t>1.75</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55</w:t>
      </w:r>
      <w:r>
        <w:rPr>
          <w:rFonts w:hint="eastAsia" w:ascii="仿宋_GB2312" w:hAnsi="宋体" w:eastAsia="仿宋_GB2312"/>
          <w:sz w:val="32"/>
          <w:szCs w:val="32"/>
        </w:rPr>
        <w:t>%，决算数小于预算数的主要原因是</w:t>
      </w:r>
      <w:bookmarkStart w:id="15" w:name="OLE_LINK7"/>
      <w:r>
        <w:rPr>
          <w:rFonts w:hint="eastAsia" w:ascii="仿宋_GB2312" w:hAnsi="宋体" w:eastAsia="仿宋_GB2312"/>
          <w:sz w:val="32"/>
          <w:szCs w:val="32"/>
          <w:lang w:val="en-US" w:eastAsia="zh-CN"/>
        </w:rPr>
        <w:t>抱着过紧日子的思想，尽量压缩日常维护的费用，尽量减少日常</w:t>
      </w:r>
      <w:r>
        <w:rPr>
          <w:rFonts w:hint="eastAsia" w:ascii="仿宋_GB2312" w:hAnsi="宋体" w:eastAsia="仿宋_GB2312"/>
          <w:sz w:val="32"/>
          <w:szCs w:val="32"/>
        </w:rPr>
        <w:t>公务用车</w:t>
      </w:r>
      <w:r>
        <w:rPr>
          <w:rFonts w:hint="eastAsia" w:ascii="仿宋_GB2312" w:hAnsi="宋体" w:eastAsia="仿宋_GB2312"/>
          <w:sz w:val="32"/>
          <w:szCs w:val="32"/>
          <w:lang w:val="en-US" w:eastAsia="zh-CN"/>
        </w:rPr>
        <w:t>的出车次数</w:t>
      </w:r>
      <w:r>
        <w:rPr>
          <w:rFonts w:hint="eastAsia" w:ascii="仿宋_GB2312" w:hAnsi="宋体" w:eastAsia="仿宋_GB2312"/>
          <w:sz w:val="32"/>
          <w:szCs w:val="32"/>
        </w:rPr>
        <w:t>。</w:t>
      </w:r>
      <w:bookmarkEnd w:id="15"/>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1.75</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1.75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的55%。</w:t>
      </w:r>
      <w:r>
        <w:rPr>
          <w:rFonts w:hint="eastAsia" w:ascii="仿宋_GB2312" w:hAnsi="宋体" w:eastAsia="仿宋_GB2312"/>
          <w:sz w:val="32"/>
          <w:szCs w:val="32"/>
        </w:rPr>
        <w:t>完成</w:t>
      </w:r>
      <w:r>
        <w:rPr>
          <w:rFonts w:hint="eastAsia" w:ascii="仿宋_GB2312" w:hAnsi="宋体" w:eastAsia="仿宋_GB2312"/>
          <w:sz w:val="32"/>
          <w:szCs w:val="32"/>
          <w:lang w:eastAsia="zh-CN"/>
        </w:rPr>
        <w:t>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55</w:t>
      </w:r>
      <w:r>
        <w:rPr>
          <w:rFonts w:hint="eastAsia" w:ascii="仿宋_GB2312" w:hAnsi="宋体" w:eastAsia="仿宋_GB2312"/>
          <w:sz w:val="32"/>
          <w:szCs w:val="32"/>
        </w:rPr>
        <w:t>%，决算数小于</w:t>
      </w:r>
      <w:r>
        <w:rPr>
          <w:rFonts w:hint="eastAsia" w:ascii="仿宋_GB2312" w:hAnsi="宋体" w:eastAsia="仿宋_GB2312"/>
          <w:sz w:val="32"/>
          <w:szCs w:val="32"/>
          <w:lang w:eastAsia="zh-CN"/>
        </w:rPr>
        <w:t>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抱着过紧日子的思想，尽量压缩日常维护的费用，尽量</w:t>
      </w:r>
      <w:bookmarkStart w:id="16" w:name="OLE_LINK8"/>
      <w:r>
        <w:rPr>
          <w:rFonts w:hint="eastAsia" w:ascii="仿宋_GB2312" w:hAnsi="宋体" w:eastAsia="仿宋_GB2312"/>
          <w:sz w:val="32"/>
          <w:szCs w:val="32"/>
          <w:lang w:val="en-US" w:eastAsia="zh-CN"/>
        </w:rPr>
        <w:t>减少日常</w:t>
      </w:r>
      <w:r>
        <w:rPr>
          <w:rFonts w:hint="eastAsia" w:ascii="仿宋_GB2312" w:hAnsi="宋体" w:eastAsia="仿宋_GB2312"/>
          <w:sz w:val="32"/>
          <w:szCs w:val="32"/>
        </w:rPr>
        <w:t>公务用车</w:t>
      </w:r>
      <w:r>
        <w:rPr>
          <w:rFonts w:hint="eastAsia" w:ascii="仿宋_GB2312" w:hAnsi="宋体" w:eastAsia="仿宋_GB2312"/>
          <w:sz w:val="32"/>
          <w:szCs w:val="32"/>
          <w:lang w:val="en-US" w:eastAsia="zh-CN"/>
        </w:rPr>
        <w:t>的出车次数</w:t>
      </w:r>
      <w:bookmarkEnd w:id="16"/>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0.9</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34</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减少日常</w:t>
      </w:r>
      <w:r>
        <w:rPr>
          <w:rFonts w:hint="eastAsia" w:ascii="仿宋_GB2312" w:hAnsi="宋体" w:eastAsia="仿宋_GB2312"/>
          <w:sz w:val="32"/>
          <w:szCs w:val="32"/>
        </w:rPr>
        <w:t>公务用车</w:t>
      </w:r>
      <w:r>
        <w:rPr>
          <w:rFonts w:hint="eastAsia" w:ascii="仿宋_GB2312" w:hAnsi="宋体" w:eastAsia="仿宋_GB2312"/>
          <w:sz w:val="32"/>
          <w:szCs w:val="32"/>
          <w:lang w:val="en-US" w:eastAsia="zh-CN"/>
        </w:rPr>
        <w:t>的出车次数</w:t>
      </w:r>
      <w:r>
        <w:rPr>
          <w:rFonts w:hint="eastAsia" w:ascii="仿宋_GB2312" w:hAnsi="宋体" w:eastAsia="仿宋_GB2312"/>
          <w:sz w:val="32"/>
          <w:szCs w:val="32"/>
        </w:rPr>
        <w:t>等原因。</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1.75</w:t>
      </w:r>
      <w:r>
        <w:rPr>
          <w:rFonts w:hint="eastAsia" w:ascii="仿宋_GB2312" w:hAnsi="宋体" w:eastAsia="仿宋_GB2312"/>
          <w:sz w:val="32"/>
          <w:szCs w:val="32"/>
        </w:rPr>
        <w:t>万元，主要用于公务用车运行维护费</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w:t>
      </w:r>
      <w:r>
        <w:rPr>
          <w:rFonts w:hint="eastAsia" w:ascii="仿宋_GB2312" w:hAnsi="宋体" w:eastAsia="仿宋_GB2312"/>
          <w:sz w:val="32"/>
          <w:szCs w:val="32"/>
          <w:highlight w:val="none"/>
        </w:rPr>
        <w:t>算财政拨款基本支出</w:t>
      </w:r>
      <w:bookmarkStart w:id="17" w:name="OLE_LINK9"/>
      <w:r>
        <w:rPr>
          <w:rFonts w:hint="eastAsia" w:ascii="仿宋_GB2312" w:hAnsi="宋体" w:eastAsia="仿宋_GB2312"/>
          <w:sz w:val="32"/>
          <w:szCs w:val="32"/>
          <w:highlight w:val="none"/>
          <w:lang w:val="en-US" w:eastAsia="zh-CN"/>
        </w:rPr>
        <w:t>369.66</w:t>
      </w:r>
      <w:r>
        <w:rPr>
          <w:rFonts w:hint="eastAsia" w:ascii="仿宋_GB2312" w:hAnsi="宋体" w:eastAsia="仿宋_GB2312"/>
          <w:sz w:val="32"/>
          <w:szCs w:val="32"/>
          <w:highlight w:val="none"/>
        </w:rPr>
        <w:t>万元</w:t>
      </w:r>
      <w:bookmarkEnd w:id="17"/>
      <w:r>
        <w:rPr>
          <w:rFonts w:hint="eastAsia" w:ascii="仿宋_GB2312" w:hAnsi="宋体" w:eastAsia="仿宋_GB2312"/>
          <w:sz w:val="32"/>
          <w:szCs w:val="32"/>
          <w:highlight w:val="none"/>
        </w:rPr>
        <w:t>，其中：</w:t>
      </w:r>
      <w:bookmarkStart w:id="18" w:name="OLE_LINK12"/>
      <w:r>
        <w:rPr>
          <w:rFonts w:hint="eastAsia" w:ascii="仿宋_GB2312" w:hAnsi="宋体" w:eastAsia="仿宋_GB2312"/>
          <w:sz w:val="32"/>
          <w:szCs w:val="32"/>
          <w:highlight w:val="none"/>
        </w:rPr>
        <w:t>人员经费</w:t>
      </w:r>
      <w:r>
        <w:rPr>
          <w:rFonts w:hint="eastAsia" w:ascii="仿宋_GB2312" w:hAnsi="宋体" w:eastAsia="仿宋_GB2312"/>
          <w:sz w:val="32"/>
          <w:szCs w:val="32"/>
          <w:highlight w:val="none"/>
          <w:lang w:val="en-US" w:eastAsia="zh-CN"/>
        </w:rPr>
        <w:t>支出</w:t>
      </w:r>
      <w:bookmarkEnd w:id="18"/>
      <w:r>
        <w:rPr>
          <w:rFonts w:hint="eastAsia" w:ascii="仿宋_GB2312" w:hAnsi="宋体" w:eastAsia="仿宋_GB2312"/>
          <w:sz w:val="32"/>
          <w:szCs w:val="32"/>
          <w:highlight w:val="none"/>
          <w:lang w:val="en-US" w:eastAsia="zh-CN"/>
        </w:rPr>
        <w:t>349.84</w:t>
      </w:r>
      <w:r>
        <w:rPr>
          <w:rFonts w:hint="eastAsia" w:ascii="仿宋_GB2312" w:hAnsi="宋体" w:eastAsia="仿宋_GB2312"/>
          <w:sz w:val="32"/>
          <w:szCs w:val="32"/>
          <w:highlight w:val="none"/>
        </w:rPr>
        <w:t>万元</w:t>
      </w:r>
      <w:bookmarkStart w:id="19" w:name="OLE_LINK11"/>
      <w:r>
        <w:rPr>
          <w:rFonts w:hint="eastAsia" w:ascii="仿宋_GB2312" w:hAnsi="宋体" w:eastAsia="仿宋_GB2312"/>
          <w:sz w:val="32"/>
          <w:szCs w:val="32"/>
          <w:highlight w:val="none"/>
          <w:lang w:val="en-US" w:eastAsia="zh-CN"/>
        </w:rPr>
        <w:t>和公用经费支出19.82万元。</w:t>
      </w:r>
      <w:r>
        <w:rPr>
          <w:rFonts w:hint="eastAsia" w:ascii="仿宋_GB2312" w:hAnsi="宋体" w:eastAsia="仿宋_GB2312"/>
          <w:sz w:val="32"/>
          <w:szCs w:val="32"/>
          <w:highlight w:val="none"/>
        </w:rPr>
        <w:t>人员经费</w:t>
      </w:r>
      <w:r>
        <w:rPr>
          <w:rFonts w:hint="eastAsia" w:ascii="仿宋_GB2312" w:hAnsi="宋体" w:eastAsia="仿宋_GB2312"/>
          <w:sz w:val="32"/>
          <w:szCs w:val="32"/>
          <w:highlight w:val="none"/>
          <w:lang w:val="en-US" w:eastAsia="zh-CN"/>
        </w:rPr>
        <w:t>支出</w:t>
      </w:r>
      <w:r>
        <w:rPr>
          <w:rFonts w:hint="eastAsia" w:ascii="仿宋_GB2312" w:hAnsi="宋体" w:eastAsia="仿宋_GB2312"/>
          <w:sz w:val="32"/>
          <w:szCs w:val="32"/>
          <w:highlight w:val="none"/>
        </w:rPr>
        <w:t>主要包括</w:t>
      </w:r>
      <w:bookmarkEnd w:id="19"/>
      <w:bookmarkStart w:id="20" w:name="OLE_LINK13"/>
      <w:r>
        <w:rPr>
          <w:rFonts w:hint="eastAsia" w:ascii="仿宋_GB2312" w:hAnsi="宋体" w:eastAsia="仿宋_GB2312"/>
          <w:sz w:val="32"/>
          <w:szCs w:val="32"/>
          <w:highlight w:val="none"/>
          <w:lang w:val="en-US" w:eastAsia="zh-CN"/>
        </w:rPr>
        <w:t>工资福利支出</w:t>
      </w:r>
      <w:bookmarkEnd w:id="20"/>
      <w:r>
        <w:rPr>
          <w:rFonts w:hint="eastAsia" w:ascii="仿宋_GB2312" w:hAnsi="宋体" w:eastAsia="仿宋_GB2312"/>
          <w:sz w:val="32"/>
          <w:szCs w:val="32"/>
          <w:highlight w:val="none"/>
          <w:lang w:val="en-US" w:eastAsia="zh-CN"/>
        </w:rPr>
        <w:t>310.49万元，对个人和家庭的补助39.35万元。其中工资福利支出</w:t>
      </w:r>
      <w:bookmarkStart w:id="21" w:name="OLE_LINK14"/>
      <w:r>
        <w:rPr>
          <w:rFonts w:hint="eastAsia" w:ascii="仿宋_GB2312" w:hAnsi="宋体" w:eastAsia="仿宋_GB2312"/>
          <w:sz w:val="32"/>
          <w:szCs w:val="32"/>
          <w:highlight w:val="none"/>
          <w:lang w:val="en-US" w:eastAsia="zh-CN"/>
        </w:rPr>
        <w:t>里有</w:t>
      </w:r>
      <w:bookmarkEnd w:id="21"/>
      <w:r>
        <w:rPr>
          <w:rFonts w:hint="eastAsia" w:ascii="仿宋_GB2312" w:hAnsi="宋体" w:eastAsia="仿宋_GB2312"/>
          <w:sz w:val="32"/>
          <w:szCs w:val="32"/>
          <w:highlight w:val="none"/>
        </w:rPr>
        <w:t>基本工资</w:t>
      </w:r>
      <w:r>
        <w:rPr>
          <w:rFonts w:hint="eastAsia" w:ascii="仿宋_GB2312" w:hAnsi="宋体" w:eastAsia="仿宋_GB2312"/>
          <w:sz w:val="32"/>
          <w:szCs w:val="32"/>
          <w:highlight w:val="none"/>
          <w:lang w:val="en-US" w:eastAsia="zh-CN"/>
        </w:rPr>
        <w:t>123.68</w:t>
      </w:r>
      <w:r>
        <w:rPr>
          <w:rFonts w:hint="eastAsia" w:ascii="仿宋_GB2312" w:hAnsi="宋体" w:eastAsia="仿宋_GB2312"/>
          <w:sz w:val="32"/>
          <w:szCs w:val="32"/>
          <w:highlight w:val="none"/>
        </w:rPr>
        <w:t>万元、津贴补贴</w:t>
      </w:r>
      <w:r>
        <w:rPr>
          <w:rFonts w:hint="eastAsia" w:ascii="仿宋_GB2312" w:hAnsi="宋体" w:eastAsia="仿宋_GB2312"/>
          <w:sz w:val="32"/>
          <w:szCs w:val="32"/>
          <w:highlight w:val="none"/>
          <w:lang w:val="en-US" w:eastAsia="zh-CN"/>
        </w:rPr>
        <w:t>2.68</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绩效工资106.39</w:t>
      </w:r>
      <w:r>
        <w:rPr>
          <w:rFonts w:hint="eastAsia" w:ascii="仿宋_GB2312" w:hAnsi="宋体" w:eastAsia="仿宋_GB2312"/>
          <w:sz w:val="32"/>
          <w:szCs w:val="32"/>
          <w:highlight w:val="none"/>
        </w:rPr>
        <w:t>万元、机关事业单位基本养老保险缴费</w:t>
      </w:r>
      <w:r>
        <w:rPr>
          <w:rFonts w:hint="eastAsia" w:ascii="仿宋_GB2312" w:hAnsi="宋体" w:eastAsia="仿宋_GB2312"/>
          <w:sz w:val="32"/>
          <w:szCs w:val="32"/>
          <w:highlight w:val="none"/>
          <w:lang w:val="en-US" w:eastAsia="zh-CN"/>
        </w:rPr>
        <w:t>33.84</w:t>
      </w:r>
      <w:r>
        <w:rPr>
          <w:rFonts w:hint="eastAsia" w:ascii="仿宋_GB2312" w:hAnsi="宋体" w:eastAsia="仿宋_GB2312"/>
          <w:sz w:val="32"/>
          <w:szCs w:val="32"/>
          <w:highlight w:val="none"/>
        </w:rPr>
        <w:t>万元、职业年金缴费</w:t>
      </w:r>
      <w:r>
        <w:rPr>
          <w:rFonts w:hint="eastAsia" w:ascii="仿宋_GB2312" w:hAnsi="宋体" w:eastAsia="仿宋_GB2312"/>
          <w:sz w:val="32"/>
          <w:szCs w:val="32"/>
          <w:highlight w:val="none"/>
          <w:lang w:val="en-US" w:eastAsia="zh-CN"/>
        </w:rPr>
        <w:t>1.61</w:t>
      </w:r>
      <w:r>
        <w:rPr>
          <w:rFonts w:hint="eastAsia" w:ascii="仿宋_GB2312" w:hAnsi="宋体" w:eastAsia="仿宋_GB2312"/>
          <w:sz w:val="32"/>
          <w:szCs w:val="32"/>
          <w:highlight w:val="none"/>
        </w:rPr>
        <w:t>万元、职工基本医疗保险缴费</w:t>
      </w:r>
      <w:r>
        <w:rPr>
          <w:rFonts w:hint="eastAsia" w:ascii="仿宋_GB2312" w:hAnsi="宋体" w:eastAsia="仿宋_GB2312"/>
          <w:sz w:val="32"/>
          <w:szCs w:val="32"/>
          <w:highlight w:val="none"/>
          <w:lang w:val="en-US" w:eastAsia="zh-CN"/>
        </w:rPr>
        <w:t>13.36</w:t>
      </w:r>
      <w:r>
        <w:rPr>
          <w:rFonts w:hint="eastAsia" w:ascii="仿宋_GB2312" w:hAnsi="宋体" w:eastAsia="仿宋_GB2312"/>
          <w:sz w:val="32"/>
          <w:szCs w:val="32"/>
          <w:highlight w:val="none"/>
        </w:rPr>
        <w:t>万元、其他社会保障缴费</w:t>
      </w:r>
      <w:r>
        <w:rPr>
          <w:rFonts w:hint="eastAsia" w:ascii="仿宋_GB2312" w:hAnsi="宋体" w:eastAsia="仿宋_GB2312"/>
          <w:sz w:val="32"/>
          <w:szCs w:val="32"/>
          <w:highlight w:val="none"/>
          <w:lang w:val="en-US" w:eastAsia="zh-CN"/>
        </w:rPr>
        <w:t>1.50</w:t>
      </w:r>
      <w:r>
        <w:rPr>
          <w:rFonts w:hint="eastAsia" w:ascii="仿宋_GB2312" w:hAnsi="宋体" w:eastAsia="仿宋_GB2312"/>
          <w:sz w:val="32"/>
          <w:szCs w:val="32"/>
          <w:highlight w:val="none"/>
        </w:rPr>
        <w:t>万元、住房公积金</w:t>
      </w:r>
      <w:r>
        <w:rPr>
          <w:rFonts w:hint="eastAsia" w:ascii="仿宋_GB2312" w:hAnsi="宋体" w:eastAsia="仿宋_GB2312"/>
          <w:sz w:val="32"/>
          <w:szCs w:val="32"/>
          <w:highlight w:val="none"/>
          <w:lang w:val="en-US" w:eastAsia="zh-CN"/>
        </w:rPr>
        <w:t>27.42</w:t>
      </w:r>
      <w:r>
        <w:rPr>
          <w:rFonts w:hint="eastAsia" w:ascii="仿宋_GB2312" w:hAnsi="宋体" w:eastAsia="仿宋_GB2312"/>
          <w:sz w:val="32"/>
          <w:szCs w:val="32"/>
          <w:highlight w:val="none"/>
        </w:rPr>
        <w:t>万元；对个人和家庭补助</w:t>
      </w:r>
      <w:r>
        <w:rPr>
          <w:rFonts w:hint="eastAsia" w:ascii="仿宋_GB2312" w:hAnsi="宋体" w:eastAsia="仿宋_GB2312"/>
          <w:sz w:val="32"/>
          <w:szCs w:val="32"/>
          <w:highlight w:val="none"/>
          <w:lang w:val="en-US" w:eastAsia="zh-CN"/>
        </w:rPr>
        <w:t>中</w:t>
      </w:r>
      <w:r>
        <w:rPr>
          <w:rFonts w:hint="eastAsia" w:ascii="仿宋_GB2312" w:hAnsi="宋体" w:eastAsia="仿宋_GB2312"/>
          <w:sz w:val="32"/>
          <w:szCs w:val="32"/>
          <w:highlight w:val="none"/>
        </w:rPr>
        <w:t>主要包括离休费</w:t>
      </w:r>
      <w:r>
        <w:rPr>
          <w:rFonts w:hint="eastAsia" w:ascii="仿宋_GB2312" w:hAnsi="宋体" w:eastAsia="仿宋_GB2312"/>
          <w:sz w:val="32"/>
          <w:szCs w:val="32"/>
          <w:highlight w:val="none"/>
          <w:lang w:val="en-US" w:eastAsia="zh-CN"/>
        </w:rPr>
        <w:t>1.13</w:t>
      </w:r>
      <w:r>
        <w:rPr>
          <w:rFonts w:hint="eastAsia" w:ascii="仿宋_GB2312" w:hAnsi="宋体" w:eastAsia="仿宋_GB2312"/>
          <w:sz w:val="32"/>
          <w:szCs w:val="32"/>
          <w:highlight w:val="none"/>
        </w:rPr>
        <w:t>万元、退休费</w:t>
      </w:r>
      <w:r>
        <w:rPr>
          <w:rFonts w:hint="eastAsia" w:ascii="仿宋_GB2312" w:hAnsi="宋体" w:eastAsia="仿宋_GB2312"/>
          <w:sz w:val="32"/>
          <w:szCs w:val="32"/>
          <w:highlight w:val="none"/>
          <w:lang w:val="en-US" w:eastAsia="zh-CN"/>
        </w:rPr>
        <w:t>3.33</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抚恤金34.80万元、其中对个人和家庭的补助0.09万元</w:t>
      </w:r>
      <w:r>
        <w:rPr>
          <w:rFonts w:hint="eastAsia" w:ascii="仿宋_GB2312" w:hAnsi="宋体" w:eastAsia="仿宋_GB2312"/>
          <w:sz w:val="32"/>
          <w:szCs w:val="32"/>
          <w:highlight w:val="none"/>
        </w:rPr>
        <w:t>；日常公用经费</w:t>
      </w:r>
      <w:r>
        <w:rPr>
          <w:rFonts w:hint="eastAsia" w:ascii="仿宋_GB2312" w:hAnsi="宋体" w:eastAsia="仿宋_GB2312"/>
          <w:sz w:val="32"/>
          <w:szCs w:val="32"/>
          <w:highlight w:val="none"/>
          <w:lang w:val="en-US" w:eastAsia="zh-CN"/>
        </w:rPr>
        <w:t>19.82</w:t>
      </w:r>
      <w:r>
        <w:rPr>
          <w:rFonts w:hint="eastAsia" w:ascii="仿宋_GB2312" w:hAnsi="宋体" w:eastAsia="仿宋_GB2312"/>
          <w:sz w:val="32"/>
          <w:szCs w:val="32"/>
          <w:highlight w:val="none"/>
        </w:rPr>
        <w:t>万元，主要包括</w:t>
      </w:r>
      <w:bookmarkStart w:id="22" w:name="OLE_LINK15"/>
      <w:r>
        <w:rPr>
          <w:rFonts w:hint="eastAsia" w:ascii="仿宋_GB2312" w:hAnsi="宋体" w:eastAsia="仿宋_GB2312"/>
          <w:sz w:val="32"/>
          <w:szCs w:val="32"/>
          <w:highlight w:val="none"/>
          <w:lang w:val="en-US" w:eastAsia="zh-CN"/>
        </w:rPr>
        <w:t>商品和服务支出</w:t>
      </w:r>
      <w:bookmarkEnd w:id="22"/>
      <w:r>
        <w:rPr>
          <w:rFonts w:hint="eastAsia" w:ascii="仿宋_GB2312" w:hAnsi="宋体" w:eastAsia="仿宋_GB2312"/>
          <w:sz w:val="32"/>
          <w:szCs w:val="32"/>
          <w:highlight w:val="none"/>
          <w:lang w:val="en-US" w:eastAsia="zh-CN"/>
        </w:rPr>
        <w:t>19.15万元及资本性支出0.67万元；其中商品和服务支出里有</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2.96</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印刷费0.60万元、</w:t>
      </w:r>
      <w:r>
        <w:rPr>
          <w:rFonts w:hint="eastAsia" w:ascii="仿宋_GB2312" w:hAnsi="宋体" w:eastAsia="仿宋_GB2312"/>
          <w:sz w:val="32"/>
          <w:szCs w:val="32"/>
          <w:highlight w:val="none"/>
        </w:rPr>
        <w:t>水费</w:t>
      </w:r>
      <w:r>
        <w:rPr>
          <w:rFonts w:hint="eastAsia" w:ascii="仿宋_GB2312" w:hAnsi="宋体" w:eastAsia="仿宋_GB2312"/>
          <w:sz w:val="32"/>
          <w:szCs w:val="32"/>
          <w:highlight w:val="none"/>
          <w:lang w:val="en-US" w:eastAsia="zh-CN"/>
        </w:rPr>
        <w:t>7.99</w:t>
      </w:r>
      <w:r>
        <w:rPr>
          <w:rFonts w:hint="eastAsia" w:ascii="仿宋_GB2312" w:hAnsi="宋体" w:eastAsia="仿宋_GB2312"/>
          <w:sz w:val="32"/>
          <w:szCs w:val="32"/>
          <w:highlight w:val="none"/>
        </w:rPr>
        <w:t>万元、邮电费</w:t>
      </w:r>
      <w:r>
        <w:rPr>
          <w:rFonts w:hint="eastAsia" w:ascii="仿宋_GB2312" w:hAnsi="宋体" w:eastAsia="仿宋_GB2312"/>
          <w:sz w:val="32"/>
          <w:szCs w:val="32"/>
          <w:highlight w:val="none"/>
          <w:lang w:val="en-US" w:eastAsia="zh-CN"/>
        </w:rPr>
        <w:t>0.4万</w:t>
      </w:r>
      <w:r>
        <w:rPr>
          <w:rFonts w:hint="eastAsia" w:ascii="仿宋_GB2312" w:hAnsi="宋体" w:eastAsia="仿宋_GB2312"/>
          <w:sz w:val="32"/>
          <w:szCs w:val="32"/>
          <w:highlight w:val="none"/>
        </w:rPr>
        <w:t>元、维修（护）费0.</w:t>
      </w:r>
      <w:r>
        <w:rPr>
          <w:rFonts w:hint="eastAsia" w:ascii="仿宋_GB2312" w:hAnsi="宋体" w:eastAsia="仿宋_GB2312"/>
          <w:sz w:val="32"/>
          <w:szCs w:val="32"/>
          <w:highlight w:val="none"/>
          <w:lang w:val="en-US" w:eastAsia="zh-CN"/>
        </w:rPr>
        <w:t>24</w:t>
      </w:r>
      <w:r>
        <w:rPr>
          <w:rFonts w:hint="eastAsia" w:ascii="仿宋_GB2312" w:hAnsi="宋体" w:eastAsia="仿宋_GB2312"/>
          <w:sz w:val="32"/>
          <w:szCs w:val="32"/>
          <w:highlight w:val="none"/>
        </w:rPr>
        <w:t>万元、委托业务费</w:t>
      </w:r>
      <w:r>
        <w:rPr>
          <w:rFonts w:hint="eastAsia" w:ascii="仿宋_GB2312" w:hAnsi="宋体" w:eastAsia="仿宋_GB2312"/>
          <w:sz w:val="32"/>
          <w:szCs w:val="32"/>
          <w:highlight w:val="none"/>
          <w:lang w:val="en-US" w:eastAsia="zh-CN"/>
        </w:rPr>
        <w:t>2.06</w:t>
      </w:r>
      <w:r>
        <w:rPr>
          <w:rFonts w:hint="eastAsia" w:ascii="仿宋_GB2312" w:hAnsi="宋体" w:eastAsia="仿宋_GB2312"/>
          <w:sz w:val="32"/>
          <w:szCs w:val="32"/>
          <w:highlight w:val="none"/>
        </w:rPr>
        <w:t>万元、工会经费</w:t>
      </w:r>
      <w:r>
        <w:rPr>
          <w:rFonts w:hint="eastAsia" w:ascii="仿宋_GB2312" w:hAnsi="宋体" w:eastAsia="仿宋_GB2312"/>
          <w:sz w:val="32"/>
          <w:szCs w:val="32"/>
          <w:highlight w:val="none"/>
          <w:lang w:val="en-US" w:eastAsia="zh-CN"/>
        </w:rPr>
        <w:t>3.15</w:t>
      </w:r>
      <w:r>
        <w:rPr>
          <w:rFonts w:hint="eastAsia" w:ascii="仿宋_GB2312" w:hAnsi="宋体" w:eastAsia="仿宋_GB2312"/>
          <w:sz w:val="32"/>
          <w:szCs w:val="32"/>
          <w:highlight w:val="none"/>
        </w:rPr>
        <w:t>万元、公务用车运行维护费</w:t>
      </w:r>
      <w:r>
        <w:rPr>
          <w:rFonts w:hint="eastAsia" w:ascii="仿宋_GB2312" w:hAnsi="宋体" w:eastAsia="仿宋_GB2312"/>
          <w:sz w:val="32"/>
          <w:szCs w:val="32"/>
          <w:highlight w:val="none"/>
          <w:lang w:val="en-US" w:eastAsia="zh-CN"/>
        </w:rPr>
        <w:t>1.75</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资本性支出中主要包括办公设备购置0.67万元</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lang w:eastAsia="zh-CN"/>
        </w:rPr>
        <w:t>年机关运行经费支出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lang w:eastAsia="zh-CN"/>
        </w:rPr>
        <w:t>万元</w:t>
      </w:r>
      <w:r>
        <w:rPr>
          <w:rFonts w:hint="eastAsia" w:ascii="仿宋_GB2312" w:hAnsi="黑体"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rPr>
        <w:t>年政府采购支出总额</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bookmarkStart w:id="30" w:name="_GoBack"/>
      <w:bookmarkEnd w:id="30"/>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截至</w:t>
      </w:r>
      <w:r>
        <w:rPr>
          <w:rFonts w:hint="default" w:ascii="仿宋_GB2312" w:hAnsi="黑体" w:eastAsia="仿宋_GB2312"/>
          <w:sz w:val="32"/>
          <w:szCs w:val="32"/>
          <w:lang w:val="en" w:eastAsia="zh-CN"/>
        </w:rPr>
        <w:t>2023</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辆，千山区妇幼保健和计划生育服务中心共有车辆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辆，单位价值</w:t>
      </w:r>
      <w:r>
        <w:rPr>
          <w:rFonts w:hint="eastAsia" w:ascii="仿宋_GB2312" w:hAnsi="黑体" w:eastAsia="仿宋_GB2312"/>
          <w:sz w:val="32"/>
          <w:szCs w:val="32"/>
          <w:lang w:val="en-US" w:eastAsia="zh-CN"/>
        </w:rPr>
        <w:t>24.5</w:t>
      </w:r>
      <w:r>
        <w:rPr>
          <w:rFonts w:hint="eastAsia" w:ascii="仿宋_GB2312" w:hAnsi="黑体" w:eastAsia="仿宋_GB2312"/>
          <w:sz w:val="32"/>
          <w:szCs w:val="32"/>
        </w:rPr>
        <w:t xml:space="preserve"> 万元。</w:t>
      </w:r>
      <w:r>
        <w:rPr>
          <w:rFonts w:hint="eastAsia" w:ascii="仿宋_GB2312" w:hAnsi="黑体" w:eastAsia="仿宋_GB2312"/>
          <w:sz w:val="32"/>
          <w:szCs w:val="32"/>
          <w:lang w:val="en-US" w:eastAsia="zh-CN"/>
        </w:rPr>
        <w:t>另外</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bookmarkStart w:id="23" w:name="OLE_LINK16"/>
      <w:r>
        <w:rPr>
          <w:rFonts w:hint="eastAsia" w:ascii="仿宋_GB2312" w:hAnsi="黑体" w:eastAsia="仿宋_GB2312"/>
          <w:sz w:val="32"/>
          <w:szCs w:val="32"/>
        </w:rPr>
        <w:t>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bookmarkEnd w:id="23"/>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2023</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3个（其中：一般公共预算项目3个，政府性基金预算项目0个，国有资本经营预算项目0个），涉及资金62.14万元（其中：一般公共预算资金62.14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楷体_GB2312" w:hAnsi="楷体_GB2312" w:eastAsia="楷体_GB2312" w:cs="楷体_GB2312"/>
          <w:i w:val="0"/>
          <w:iCs w:val="0"/>
          <w:color w:val="auto"/>
          <w:kern w:val="2"/>
          <w:sz w:val="32"/>
          <w:szCs w:val="32"/>
          <w:highlight w:val="none"/>
          <w:shd w:val="clear" w:color="auto" w:fill="auto"/>
          <w:lang w:val="en-US" w:eastAsia="zh-CN" w:bidi="ar"/>
        </w:rPr>
        <w:t>（备注：原则上该比例应为100%，本括号中内容仅为提示，不需公开）</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94.88分。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组织对1个单位开展部门（单位）整体绩效自评，涉及资金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303.34</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94.88</w:t>
      </w:r>
      <w:r>
        <w:rPr>
          <w:rFonts w:hint="eastAsia" w:hAnsi="宋体" w:eastAsia="仿宋_GB2312" w:cs="仿宋_GB2312"/>
          <w:color w:val="auto"/>
          <w:kern w:val="2"/>
          <w:sz w:val="32"/>
          <w:szCs w:val="32"/>
          <w:highlight w:val="none"/>
          <w:shd w:val="clear" w:color="auto" w:fill="auto"/>
          <w:lang w:val="en-US" w:eastAsia="zh-CN" w:bidi="ar"/>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组织对</w:t>
      </w:r>
      <w:bookmarkStart w:id="24" w:name="OLE_LINK27"/>
      <w:r>
        <w:rPr>
          <w:rFonts w:hint="eastAsia" w:ascii="仿宋" w:hAnsi="仿宋" w:eastAsia="仿宋"/>
          <w:sz w:val="32"/>
          <w:highlight w:val="none"/>
          <w:shd w:val="clear" w:color="auto" w:fill="auto"/>
        </w:rPr>
        <w:t>“</w:t>
      </w:r>
      <w:r>
        <w:rPr>
          <w:rFonts w:hint="eastAsia" w:ascii="仿宋_GB2312" w:hAnsi="宋体" w:eastAsia="仿宋_GB2312" w:cs="仿宋_GB2312"/>
          <w:color w:val="auto"/>
          <w:kern w:val="2"/>
          <w:sz w:val="32"/>
          <w:szCs w:val="32"/>
          <w:highlight w:val="none"/>
          <w:shd w:val="clear" w:color="auto" w:fill="auto"/>
          <w:lang w:val="en-US" w:eastAsia="zh-CN" w:bidi="ar"/>
        </w:rPr>
        <w:t>计划生育服务补助资金</w:t>
      </w:r>
      <w:r>
        <w:rPr>
          <w:rFonts w:hint="eastAsia" w:ascii="仿宋" w:hAnsi="仿宋" w:eastAsia="仿宋"/>
          <w:sz w:val="32"/>
          <w:highlight w:val="none"/>
          <w:shd w:val="clear" w:color="auto" w:fill="auto"/>
        </w:rPr>
        <w:t>”“</w:t>
      </w:r>
      <w:r>
        <w:rPr>
          <w:rFonts w:hint="eastAsia" w:ascii="仿宋_GB2312" w:hAnsi="宋体" w:eastAsia="仿宋_GB2312" w:cs="仿宋_GB2312"/>
          <w:color w:val="auto"/>
          <w:kern w:val="2"/>
          <w:sz w:val="32"/>
          <w:szCs w:val="32"/>
          <w:highlight w:val="none"/>
          <w:shd w:val="clear" w:color="auto" w:fill="auto"/>
          <w:lang w:val="en-US" w:eastAsia="zh-CN" w:bidi="ar"/>
        </w:rPr>
        <w:t>劳务派遣人员</w:t>
      </w:r>
      <w:r>
        <w:rPr>
          <w:rFonts w:hint="eastAsia" w:ascii="仿宋" w:hAnsi="仿宋" w:eastAsia="仿宋"/>
          <w:sz w:val="32"/>
          <w:highlight w:val="none"/>
          <w:shd w:val="clear" w:color="auto" w:fill="auto"/>
        </w:rPr>
        <w:t>”</w:t>
      </w:r>
      <w:r>
        <w:rPr>
          <w:rFonts w:hint="eastAsia" w:ascii="仿宋" w:hAnsi="仿宋" w:eastAsia="仿宋"/>
          <w:sz w:val="32"/>
          <w:highlight w:val="none"/>
          <w:shd w:val="clear" w:color="auto" w:fill="auto"/>
          <w:lang w:eastAsia="zh-CN"/>
        </w:rPr>
        <w:t>“</w:t>
      </w:r>
      <w:r>
        <w:rPr>
          <w:rFonts w:hint="eastAsia" w:ascii="仿宋_GB2312" w:hAnsi="宋体" w:eastAsia="仿宋_GB2312" w:cs="仿宋_GB2312"/>
          <w:color w:val="auto"/>
          <w:kern w:val="2"/>
          <w:sz w:val="32"/>
          <w:szCs w:val="32"/>
          <w:highlight w:val="none"/>
          <w:shd w:val="clear" w:color="auto" w:fill="auto"/>
          <w:lang w:val="en-US" w:eastAsia="zh-CN" w:bidi="ar"/>
        </w:rPr>
        <w:t>医疗保障工作专项经费”</w:t>
      </w:r>
      <w:bookmarkEnd w:id="24"/>
      <w:r>
        <w:rPr>
          <w:rFonts w:hint="eastAsia" w:ascii="仿宋_GB2312" w:hAnsi="宋体" w:eastAsia="仿宋_GB2312" w:cs="仿宋_GB2312"/>
          <w:color w:val="auto"/>
          <w:kern w:val="2"/>
          <w:sz w:val="32"/>
          <w:szCs w:val="32"/>
          <w:highlight w:val="none"/>
          <w:shd w:val="clear" w:color="auto" w:fill="auto"/>
          <w:lang w:val="en-US" w:eastAsia="zh-CN" w:bidi="ar"/>
        </w:rPr>
        <w:t>共计3</w:t>
      </w:r>
      <w:r>
        <w:rPr>
          <w:rFonts w:hint="eastAsia" w:ascii="仿宋" w:hAnsi="仿宋" w:eastAsia="仿宋"/>
          <w:sz w:val="32"/>
          <w:highlight w:val="none"/>
          <w:shd w:val="clear" w:color="auto" w:fill="auto"/>
        </w:rPr>
        <w:t>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62.14</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ascii="仿宋_GB2312" w:hAnsi="宋体" w:eastAsia="仿宋_GB2312" w:cs="仿宋_GB2312"/>
          <w:color w:val="auto"/>
          <w:kern w:val="2"/>
          <w:sz w:val="32"/>
          <w:szCs w:val="32"/>
          <w:highlight w:val="none"/>
          <w:shd w:val="clear" w:color="auto" w:fill="auto"/>
          <w:lang w:val="en-US" w:eastAsia="zh-CN" w:bidi="ar"/>
        </w:rPr>
        <w:t>（其中：一般公共预算资金62.14万元，政府性基金预算资金0万元，国有资本经营预算资金0万元）</w:t>
      </w:r>
      <w:r>
        <w:rPr>
          <w:rFonts w:hint="eastAsia" w:hAnsi="宋体" w:eastAsia="仿宋_GB2312" w:cs="仿宋_GB2312"/>
          <w:color w:val="auto"/>
          <w:kern w:val="2"/>
          <w:sz w:val="32"/>
          <w:szCs w:val="32"/>
          <w:highlight w:val="none"/>
          <w:shd w:val="clear" w:color="auto" w:fill="auto"/>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2.项目绩效自评结果（如有）。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2"/>
          <w:sz w:val="32"/>
          <w:szCs w:val="32"/>
          <w:highlight w:val="none"/>
          <w:shd w:val="clear" w:color="auto" w:fill="auto"/>
          <w:lang w:val="en-US" w:eastAsia="zh-CN" w:bidi="ar"/>
        </w:rPr>
      </w:pPr>
      <w:r>
        <w:rPr>
          <w:rFonts w:hint="eastAsia" w:ascii="楷体_GB2312" w:hAnsi="楷体_GB2312" w:eastAsia="楷体_GB2312" w:cs="楷体_GB2312"/>
          <w:color w:val="auto"/>
          <w:kern w:val="2"/>
          <w:sz w:val="32"/>
          <w:szCs w:val="32"/>
          <w:highlight w:val="none"/>
          <w:shd w:val="clear" w:color="auto" w:fill="auto"/>
          <w:lang w:val="en-US" w:eastAsia="zh-CN" w:bidi="ar"/>
        </w:rPr>
        <w:t>（备注：除涉密敏感内容外，省本级部门原则上应公开各个《预算项目（政策）绩效自评表》。本括号中内容仅为提示，不需公开）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本部门在2023年度省直部门决算中反映</w:t>
      </w:r>
      <w:r>
        <w:rPr>
          <w:rFonts w:hint="eastAsia" w:ascii="仿宋" w:hAnsi="仿宋" w:eastAsia="仿宋"/>
          <w:sz w:val="32"/>
          <w:highlight w:val="none"/>
          <w:shd w:val="clear" w:color="auto" w:fill="auto"/>
        </w:rPr>
        <w:t>“</w:t>
      </w:r>
      <w:bookmarkStart w:id="25" w:name="OLE_LINK28"/>
      <w:r>
        <w:rPr>
          <w:rFonts w:hint="eastAsia" w:ascii="仿宋_GB2312" w:hAnsi="宋体" w:eastAsia="仿宋_GB2312" w:cs="仿宋_GB2312"/>
          <w:color w:val="auto"/>
          <w:kern w:val="2"/>
          <w:sz w:val="32"/>
          <w:szCs w:val="32"/>
          <w:highlight w:val="none"/>
          <w:shd w:val="clear" w:color="auto" w:fill="auto"/>
          <w:lang w:val="en-US" w:eastAsia="zh-CN" w:bidi="ar"/>
        </w:rPr>
        <w:t>计划生育服务补助资金</w:t>
      </w:r>
      <w:bookmarkEnd w:id="25"/>
      <w:r>
        <w:rPr>
          <w:rFonts w:hint="eastAsia" w:ascii="仿宋" w:hAnsi="仿宋" w:eastAsia="仿宋"/>
          <w:sz w:val="32"/>
          <w:highlight w:val="none"/>
          <w:shd w:val="clear" w:color="auto" w:fill="auto"/>
        </w:rPr>
        <w:t>”“</w:t>
      </w:r>
      <w:bookmarkStart w:id="26" w:name="OLE_LINK29"/>
      <w:r>
        <w:rPr>
          <w:rFonts w:hint="eastAsia" w:ascii="仿宋_GB2312" w:hAnsi="宋体" w:eastAsia="仿宋_GB2312" w:cs="仿宋_GB2312"/>
          <w:color w:val="auto"/>
          <w:kern w:val="2"/>
          <w:sz w:val="32"/>
          <w:szCs w:val="32"/>
          <w:highlight w:val="none"/>
          <w:shd w:val="clear" w:color="auto" w:fill="auto"/>
          <w:lang w:val="en-US" w:eastAsia="zh-CN" w:bidi="ar"/>
        </w:rPr>
        <w:t>劳务派遣人员</w:t>
      </w:r>
      <w:bookmarkEnd w:id="26"/>
      <w:r>
        <w:rPr>
          <w:rFonts w:hint="eastAsia" w:ascii="仿宋" w:hAnsi="仿宋" w:eastAsia="仿宋"/>
          <w:sz w:val="32"/>
          <w:highlight w:val="none"/>
          <w:shd w:val="clear" w:color="auto" w:fill="auto"/>
        </w:rPr>
        <w:t>”</w:t>
      </w:r>
      <w:r>
        <w:rPr>
          <w:rFonts w:hint="eastAsia" w:ascii="仿宋" w:hAnsi="仿宋" w:eastAsia="仿宋"/>
          <w:sz w:val="32"/>
          <w:highlight w:val="none"/>
          <w:shd w:val="clear" w:color="auto" w:fill="auto"/>
          <w:lang w:eastAsia="zh-CN"/>
        </w:rPr>
        <w:t>“</w:t>
      </w:r>
      <w:bookmarkStart w:id="27" w:name="OLE_LINK31"/>
      <w:r>
        <w:rPr>
          <w:rFonts w:hint="eastAsia" w:ascii="仿宋_GB2312" w:hAnsi="宋体" w:eastAsia="仿宋_GB2312" w:cs="仿宋_GB2312"/>
          <w:color w:val="auto"/>
          <w:kern w:val="2"/>
          <w:sz w:val="32"/>
          <w:szCs w:val="32"/>
          <w:highlight w:val="none"/>
          <w:shd w:val="clear" w:color="auto" w:fill="auto"/>
          <w:lang w:val="en-US" w:eastAsia="zh-CN" w:bidi="ar"/>
        </w:rPr>
        <w:t>医疗保障工作专项经费</w:t>
      </w:r>
      <w:bookmarkEnd w:id="27"/>
      <w:r>
        <w:rPr>
          <w:rFonts w:hint="eastAsia" w:ascii="仿宋_GB2312" w:hAnsi="宋体" w:eastAsia="仿宋_GB2312" w:cs="仿宋_GB2312"/>
          <w:color w:val="auto"/>
          <w:kern w:val="2"/>
          <w:sz w:val="32"/>
          <w:szCs w:val="32"/>
          <w:highlight w:val="none"/>
          <w:shd w:val="clear" w:color="auto" w:fill="auto"/>
          <w:lang w:val="en-US" w:eastAsia="zh-CN" w:bidi="ar"/>
        </w:rPr>
        <w:t>”3个项目绩效自评结果。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（1）“计划生育服务补助资金”项目自评综述：</w:t>
      </w:r>
      <w:bookmarkStart w:id="28" w:name="OLE_LINK30"/>
      <w:r>
        <w:rPr>
          <w:rFonts w:hint="eastAsia" w:ascii="仿宋_GB2312" w:hAnsi="宋体" w:eastAsia="仿宋_GB2312" w:cs="仿宋_GB2312"/>
          <w:color w:val="auto"/>
          <w:kern w:val="2"/>
          <w:sz w:val="32"/>
          <w:szCs w:val="32"/>
          <w:highlight w:val="none"/>
          <w:shd w:val="clear" w:color="auto" w:fill="auto"/>
          <w:lang w:val="en-US" w:eastAsia="zh-CN" w:bidi="ar"/>
        </w:rPr>
        <w:t>根据年初设定的绩效目标，项目自评得分59分。项目全年预算数为5.4万元，执行数为0万元，完成预算的0%。项目绩效目标完成情况：</w:t>
      </w:r>
      <w:bookmarkEnd w:id="28"/>
      <w:r>
        <w:rPr>
          <w:rFonts w:hint="eastAsia" w:ascii="仿宋" w:hAnsi="仿宋" w:eastAsia="仿宋" w:cs="仿宋"/>
          <w:b w:val="0"/>
          <w:bCs w:val="0"/>
          <w:color w:val="auto"/>
          <w:kern w:val="2"/>
          <w:sz w:val="32"/>
          <w:szCs w:val="32"/>
          <w:highlight w:val="none"/>
          <w:shd w:val="clear" w:color="auto" w:fill="auto"/>
          <w:lang w:val="en-US" w:eastAsia="zh-CN" w:bidi="ar"/>
        </w:rPr>
        <w:t>凭计划生育技术免费服务介绍信可享受计划生育免费技术服务。项目内容：1、免费提供发放避孕药具。2、孕、环情检测。3、放置、取出宫内节育器等。发现的主要问题及原因：因2023年1月该项目中的部分工作我中心停止服务并且已经上交到上级市妇幼计生中心。下一步改进措施：无需改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（2）“劳务派遣人员”</w:t>
      </w:r>
      <w:bookmarkStart w:id="29" w:name="OLE_LINK32"/>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项目自评综述：根据年初设定的绩效目标，项目自评得分99.9分。项目全年预算数为22.99万元，执行数为22.77元，完成预算的99.04%。项目绩效目标完成情况：</w:t>
      </w:r>
      <w:bookmarkEnd w:id="29"/>
      <w:r>
        <w:rPr>
          <w:rFonts w:hint="eastAsia" w:ascii="仿宋_GB2312" w:hAnsi="宋体" w:eastAsia="仿宋_GB2312" w:cs="仿宋_GB2312"/>
          <w:color w:val="auto"/>
          <w:kern w:val="2"/>
          <w:sz w:val="32"/>
          <w:szCs w:val="32"/>
          <w:highlight w:val="none"/>
          <w:shd w:val="clear" w:color="auto" w:fill="auto"/>
          <w:lang w:val="en-US" w:eastAsia="zh-CN" w:bidi="ar"/>
        </w:rPr>
        <w:t>按时保障人员工资。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（3）“医疗保障工作专项经费”项目自评综述：根据年初设定的绩效目标，项目自评得分99.9分。项目全年预算数为8.41万元，执行数为4.53元，完成预算的53.91%。项目绩效目标完成情况：确保单位正常运转。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《预算项目（政策）绩效自评表》见附件。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3.部门评价结果：无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4.财政评价结果：无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highlight w:val="none"/>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ascii="宋体" w:hAnsi="宋体"/>
          <w:b/>
          <w:sz w:val="36"/>
          <w:szCs w:val="36"/>
        </w:rPr>
      </w:pPr>
      <w:r>
        <w:rPr>
          <w:rFonts w:ascii="仿宋_GB2312" w:eastAsia="仿宋_GB2312"/>
          <w:i/>
          <w:sz w:val="32"/>
          <w:szCs w:val="32"/>
          <w:highlight w:val="none"/>
          <w:u w:val="single"/>
        </w:rPr>
        <w:br w:type="page"/>
      </w:r>
      <w:r>
        <w:rPr>
          <w:rFonts w:hint="eastAsia" w:ascii="宋体" w:hAnsi="宋体"/>
          <w:b/>
          <w:sz w:val="36"/>
          <w:szCs w:val="36"/>
        </w:rPr>
        <w:t>第三部分 名词解释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6"/>
          <w:szCs w:val="36"/>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sectPr>
          <w:footerReference r:id="rId4" w:type="even"/>
          <w:pgSz w:w="11906" w:h="16838"/>
          <w:pgMar w:top="1701" w:right="1417" w:bottom="1701" w:left="1417" w:header="851" w:footer="992" w:gutter="0"/>
          <w:cols w:space="720" w:num="1"/>
          <w:docGrid w:type="lines" w:linePitch="312" w:charSpace="0"/>
        </w:sectPr>
      </w:pPr>
    </w:p>
    <w:p>
      <w:pPr>
        <w:rPr>
          <w:rFonts w:ascii="仿宋_GB2312" w:eastAsia="仿宋_GB2312"/>
          <w:i/>
          <w:sz w:val="32"/>
          <w:szCs w:val="32"/>
          <w:highlight w:val="none"/>
          <w:u w:val="single"/>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p>
    <w:p>
      <w:pPr>
        <w:spacing w:line="540" w:lineRule="exact"/>
        <w:jc w:val="center"/>
        <w:rPr>
          <w:rFonts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0"/>
        <w:gridCol w:w="672"/>
        <w:gridCol w:w="898"/>
        <w:gridCol w:w="3761"/>
        <w:gridCol w:w="702"/>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40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40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注：本表反映部门本年度的总收支和年末结转结余情况。本套报表金额单位转换万元时可能存在尾数误差。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rPr>
          <w:sz w:val="8"/>
        </w:rPr>
      </w:pPr>
      <w:r>
        <w:rPr>
          <w:sz w:val="8"/>
        </w:rPr>
        <w:t xml:space="preserve">  </w:t>
      </w:r>
    </w:p>
    <w:tbl>
      <w:tblPr>
        <w:tblStyle w:val="7"/>
        <w:tblW w:w="11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3736"/>
        <w:gridCol w:w="1049"/>
        <w:gridCol w:w="1049"/>
        <w:gridCol w:w="849"/>
        <w:gridCol w:w="849"/>
        <w:gridCol w:w="850"/>
        <w:gridCol w:w="8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77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5"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妇幼保健机构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3009"/>
        <w:gridCol w:w="1006"/>
        <w:gridCol w:w="1007"/>
        <w:gridCol w:w="998"/>
        <w:gridCol w:w="972"/>
        <w:gridCol w:w="972"/>
        <w:gridCol w:w="97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808"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0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99"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7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7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973"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97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9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011"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9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1"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9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1"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0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9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808"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7"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8"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9"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3"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3808"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431.80</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369.66</w:t>
            </w: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62.14</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267.53</w:t>
            </w: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62.14</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316.31</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254.17</w:t>
            </w: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62.14</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2100403</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妇幼保健机构</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281.47</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254.17</w:t>
            </w: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100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00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99"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9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011"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07"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10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999"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73"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74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c>
          <w:tcPr>
            <w:tcW w:w="97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4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c>
          <w:tcPr>
            <w:tcW w:w="97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41"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c>
          <w:tcPr>
            <w:tcW w:w="97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405"/>
        <w:gridCol w:w="2008"/>
        <w:gridCol w:w="4407"/>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327" w:hRule="atLeast"/>
          <w:jc w:val="center"/>
        </w:trPr>
        <w:tc>
          <w:tcPr>
            <w:tcW w:w="10820"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327" w:hRule="atLeast"/>
          <w:jc w:val="center"/>
        </w:trPr>
        <w:tc>
          <w:tcPr>
            <w:tcW w:w="4405" w:type="dxa"/>
          </w:tcPr>
          <w:p>
            <w:pPr>
              <w:jc w:val="left"/>
            </w:pPr>
            <w:r>
              <w:rPr>
                <w:rFonts w:ascii="宋体" w:hAnsi="宋体" w:eastAsia="宋体" w:cs="宋体"/>
                <w:sz w:val="20"/>
              </w:rPr>
              <w:t>部门：</w:t>
            </w:r>
          </w:p>
        </w:tc>
        <w:tc>
          <w:tcPr>
            <w:tcW w:w="2008" w:type="dxa"/>
          </w:tcPr>
          <w:p>
            <w:pPr>
              <w:jc w:val="center"/>
            </w:pPr>
            <w:r>
              <w:rPr>
                <w:rFonts w:ascii="宋体" w:hAnsi="宋体" w:eastAsia="宋体" w:cs="宋体"/>
                <w:sz w:val="20"/>
              </w:rPr>
              <w:t>2023年度</w:t>
            </w:r>
          </w:p>
        </w:tc>
        <w:tc>
          <w:tcPr>
            <w:tcW w:w="4407"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2"/>
        <w:gridCol w:w="936"/>
        <w:gridCol w:w="909"/>
        <w:gridCol w:w="3369"/>
        <w:gridCol w:w="468"/>
        <w:gridCol w:w="1033"/>
        <w:gridCol w:w="909"/>
        <w:gridCol w:w="608"/>
        <w:gridCol w:w="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29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41"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187"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37"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3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82"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1"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8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37"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93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2"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41"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03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4"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3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3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3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3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390" w:type="dxa"/>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3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14"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2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41"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339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3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914"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431.80</w:t>
            </w:r>
          </w:p>
        </w:tc>
        <w:tc>
          <w:tcPr>
            <w:tcW w:w="61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1"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514"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8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514"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c>
          <w:tcPr>
            <w:tcW w:w="38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0514"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c>
          <w:tcPr>
            <w:tcW w:w="381"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napToGrid w:val="0"/>
        <w:spacing w:before="200" w:after="200" w:line="200" w:lineRule="auto"/>
        <w:sectPr>
          <w:pgSz w:w="11906" w:h="16838"/>
          <w:pgMar w:top="567" w:right="567" w:bottom="0"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3736"/>
        <w:gridCol w:w="1959"/>
        <w:gridCol w:w="1959"/>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33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55"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8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8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369.66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267.53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妇幼保健机构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2"/>
        <w:gridCol w:w="2024"/>
        <w:gridCol w:w="1034"/>
        <w:gridCol w:w="483"/>
        <w:gridCol w:w="1596"/>
        <w:gridCol w:w="1035"/>
        <w:gridCol w:w="483"/>
        <w:gridCol w:w="2598"/>
        <w:gridCol w:w="10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人员经费</w:t>
            </w:r>
          </w:p>
        </w:tc>
        <w:tc>
          <w:tcPr>
            <w:tcW w:w="540" w:type="dxa"/>
            <w:gridSpan w:val="6"/>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48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科目编码</w:t>
            </w:r>
          </w:p>
        </w:tc>
        <w:tc>
          <w:tcPr>
            <w:tcW w:w="2024"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科目名称</w:t>
            </w:r>
          </w:p>
        </w:tc>
        <w:tc>
          <w:tcPr>
            <w:tcW w:w="1034"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决算数</w:t>
            </w:r>
          </w:p>
        </w:tc>
        <w:tc>
          <w:tcPr>
            <w:tcW w:w="48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科目编码</w:t>
            </w:r>
          </w:p>
        </w:tc>
        <w:tc>
          <w:tcPr>
            <w:tcW w:w="159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科目名称</w:t>
            </w:r>
          </w:p>
        </w:tc>
        <w:tc>
          <w:tcPr>
            <w:tcW w:w="103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决算数</w:t>
            </w:r>
          </w:p>
        </w:tc>
        <w:tc>
          <w:tcPr>
            <w:tcW w:w="483"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科目编码</w:t>
            </w:r>
          </w:p>
        </w:tc>
        <w:tc>
          <w:tcPr>
            <w:tcW w:w="259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科目名称</w:t>
            </w:r>
          </w:p>
        </w:tc>
        <w:tc>
          <w:tcPr>
            <w:tcW w:w="1037"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301</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工资福利支出</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310.49</w:t>
            </w:r>
          </w:p>
        </w:tc>
        <w:tc>
          <w:tcPr>
            <w:tcW w:w="4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302</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商品和服务支出</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19.15</w:t>
            </w:r>
          </w:p>
        </w:tc>
        <w:tc>
          <w:tcPr>
            <w:tcW w:w="4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307</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债务利息及费用支出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30101</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基本工资</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123.68</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30201</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办公费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2.96</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30701</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国内债务付息</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30102</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津贴补贴</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2.68</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30202</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印刷费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0.60</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30702</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国外债务付息</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30103</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奖金</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30203</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咨询费</w:t>
            </w:r>
          </w:p>
        </w:tc>
        <w:tc>
          <w:tcPr>
            <w:tcW w:w="1035" w:type="dxa"/>
            <w:vAlign w:val="center"/>
          </w:tcPr>
          <w:p>
            <w:pPr>
              <w:jc w:val="right"/>
            </w:pPr>
          </w:p>
        </w:tc>
        <w:tc>
          <w:tcPr>
            <w:tcW w:w="4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310</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资本性支出</w:t>
            </w:r>
          </w:p>
        </w:tc>
        <w:tc>
          <w:tcPr>
            <w:tcW w:w="103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30106</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伙食补助费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30204</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手续费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31001</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房屋建筑物购建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30107</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绩效工资</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106.39</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30205</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水费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7.99</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31002</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办公设备购置</w:t>
            </w:r>
          </w:p>
        </w:tc>
        <w:tc>
          <w:tcPr>
            <w:tcW w:w="103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30108</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机关事业单位基本养老保险缴费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33.84</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30206</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电费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31003</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专用设备购置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30109</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职业年金缴费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1.61</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30207</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邮电费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0.40</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31005</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基础设施建设</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30110</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职工基本医疗保险缴费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13.36</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30208</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取暖费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31006</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大型修缮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30111</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公务员医疗补助缴费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30209</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物业管理费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31007</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信息网络及软件购置更新</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30112</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其他社会保障缴费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1.50</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30211</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差旅费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31008</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物资储备</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30113</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住房公积金</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27.42</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30212</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因公出国（境）费用</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31009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土地补偿</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30114</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医疗费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30213</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维修（护）费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0.24</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31010</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安置补助</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30199</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其他工资福利支出</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30214</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租赁费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31011</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地上附着物和青苗补偿</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4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303</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对个人和家庭的补助</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39.35</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30215</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会议费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31012</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拆迁补偿</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30301</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离休费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1.13</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30216</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培训费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31013</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公务用车购置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30302</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退休费</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3.33</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30217</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公务接待费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31019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其他交通工具购置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30303</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退职（役）费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30218</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专用材料费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31021</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文物和陈列品购置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30304</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抚恤金</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34.80</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30224</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被装购置费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31022</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无形资产购置</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30305</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生活补助</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30225</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专用燃料费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31099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其他资本性支出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30306</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救济费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30226</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劳务费</w:t>
            </w:r>
          </w:p>
        </w:tc>
        <w:tc>
          <w:tcPr>
            <w:tcW w:w="1035" w:type="dxa"/>
            <w:vAlign w:val="center"/>
          </w:tcPr>
          <w:p>
            <w:pPr>
              <w:jc w:val="right"/>
            </w:pPr>
          </w:p>
        </w:tc>
        <w:tc>
          <w:tcPr>
            <w:tcW w:w="4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312</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对企业补助</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30307</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医疗费补助</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30227</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委托业务费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2.06</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31201</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资本金注入</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30308</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助学金</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30228</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工会经费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3.15</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31203</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政府投资基金股权投资</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30309</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奖励金</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30229</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福利费</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31204</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费用补贴</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30310</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个人农业生产补贴</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30231</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公务用车运行维护费</w:t>
            </w:r>
          </w:p>
        </w:tc>
        <w:tc>
          <w:tcPr>
            <w:tcW w:w="103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1.75</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31205</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利息补贴</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30311</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代缴社会保险费</w:t>
            </w: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30239</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其他交通费用</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31299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其他对企业补助</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4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30399</w:t>
            </w:r>
          </w:p>
        </w:tc>
        <w:tc>
          <w:tcPr>
            <w:tcW w:w="202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其他对个人和家庭的补助</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0.09</w:t>
            </w: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30240</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税金及附加费用</w:t>
            </w:r>
          </w:p>
        </w:tc>
        <w:tc>
          <w:tcPr>
            <w:tcW w:w="1035" w:type="dxa"/>
            <w:vAlign w:val="center"/>
          </w:tcPr>
          <w:p>
            <w:pPr>
              <w:jc w:val="right"/>
            </w:pPr>
          </w:p>
        </w:tc>
        <w:tc>
          <w:tcPr>
            <w:tcW w:w="48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399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其他支出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jc w:val="left"/>
            </w:pPr>
          </w:p>
        </w:tc>
        <w:tc>
          <w:tcPr>
            <w:tcW w:w="2024" w:type="dxa"/>
            <w:vAlign w:val="center"/>
          </w:tcPr>
          <w:p>
            <w:pPr>
              <w:jc w:val="left"/>
            </w:pPr>
          </w:p>
        </w:tc>
        <w:tc>
          <w:tcPr>
            <w:tcW w:w="1034"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30299</w:t>
            </w:r>
          </w:p>
        </w:tc>
        <w:tc>
          <w:tcPr>
            <w:tcW w:w="159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其他商品和服务支出</w:t>
            </w:r>
          </w:p>
        </w:tc>
        <w:tc>
          <w:tcPr>
            <w:tcW w:w="1035" w:type="dxa"/>
            <w:vAlign w:val="center"/>
          </w:tcPr>
          <w:p>
            <w:pPr>
              <w:jc w:val="righ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39907</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国家赔偿费用支出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jc w:val="left"/>
            </w:pPr>
          </w:p>
        </w:tc>
        <w:tc>
          <w:tcPr>
            <w:tcW w:w="2024" w:type="dxa"/>
            <w:vAlign w:val="center"/>
          </w:tcPr>
          <w:p>
            <w:pPr>
              <w:jc w:val="left"/>
            </w:pPr>
          </w:p>
        </w:tc>
        <w:tc>
          <w:tcPr>
            <w:tcW w:w="1034" w:type="dxa"/>
            <w:vAlign w:val="center"/>
          </w:tcPr>
          <w:p>
            <w:pPr>
              <w:jc w:val="right"/>
            </w:pPr>
          </w:p>
        </w:tc>
        <w:tc>
          <w:tcPr>
            <w:tcW w:w="483" w:type="dxa"/>
            <w:vAlign w:val="center"/>
          </w:tcPr>
          <w:p>
            <w:pPr>
              <w:jc w:val="left"/>
            </w:pPr>
          </w:p>
        </w:tc>
        <w:tc>
          <w:tcPr>
            <w:tcW w:w="1596" w:type="dxa"/>
            <w:vAlign w:val="center"/>
          </w:tcPr>
          <w:p>
            <w:pPr>
              <w:jc w:val="left"/>
            </w:pPr>
          </w:p>
        </w:tc>
        <w:tc>
          <w:tcPr>
            <w:tcW w:w="1035" w:type="dxa"/>
            <w:vAlign w:val="center"/>
          </w:tcPr>
          <w:p>
            <w:pPr>
              <w:jc w:val="lef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39908</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对民间非营利组织和群众性自治组织补贴</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jc w:val="left"/>
            </w:pPr>
          </w:p>
        </w:tc>
        <w:tc>
          <w:tcPr>
            <w:tcW w:w="2024" w:type="dxa"/>
            <w:vAlign w:val="center"/>
          </w:tcPr>
          <w:p>
            <w:pPr>
              <w:jc w:val="left"/>
            </w:pPr>
          </w:p>
        </w:tc>
        <w:tc>
          <w:tcPr>
            <w:tcW w:w="1034" w:type="dxa"/>
            <w:vAlign w:val="center"/>
          </w:tcPr>
          <w:p>
            <w:pPr>
              <w:jc w:val="right"/>
            </w:pPr>
          </w:p>
        </w:tc>
        <w:tc>
          <w:tcPr>
            <w:tcW w:w="483" w:type="dxa"/>
            <w:vAlign w:val="center"/>
          </w:tcPr>
          <w:p>
            <w:pPr>
              <w:jc w:val="left"/>
            </w:pPr>
          </w:p>
        </w:tc>
        <w:tc>
          <w:tcPr>
            <w:tcW w:w="1596" w:type="dxa"/>
            <w:vAlign w:val="center"/>
          </w:tcPr>
          <w:p>
            <w:pPr>
              <w:jc w:val="left"/>
            </w:pPr>
          </w:p>
        </w:tc>
        <w:tc>
          <w:tcPr>
            <w:tcW w:w="1035" w:type="dxa"/>
            <w:vAlign w:val="center"/>
          </w:tcPr>
          <w:p>
            <w:pPr>
              <w:jc w:val="lef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39909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经常性赠与</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jc w:val="left"/>
            </w:pPr>
          </w:p>
        </w:tc>
        <w:tc>
          <w:tcPr>
            <w:tcW w:w="2024" w:type="dxa"/>
            <w:vAlign w:val="center"/>
          </w:tcPr>
          <w:p>
            <w:pPr>
              <w:jc w:val="left"/>
            </w:pPr>
          </w:p>
        </w:tc>
        <w:tc>
          <w:tcPr>
            <w:tcW w:w="1034" w:type="dxa"/>
            <w:vAlign w:val="center"/>
          </w:tcPr>
          <w:p>
            <w:pPr>
              <w:jc w:val="right"/>
            </w:pPr>
          </w:p>
        </w:tc>
        <w:tc>
          <w:tcPr>
            <w:tcW w:w="483" w:type="dxa"/>
            <w:vAlign w:val="center"/>
          </w:tcPr>
          <w:p>
            <w:pPr>
              <w:jc w:val="left"/>
            </w:pPr>
          </w:p>
        </w:tc>
        <w:tc>
          <w:tcPr>
            <w:tcW w:w="1596" w:type="dxa"/>
            <w:vAlign w:val="center"/>
          </w:tcPr>
          <w:p>
            <w:pPr>
              <w:jc w:val="left"/>
            </w:pPr>
          </w:p>
        </w:tc>
        <w:tc>
          <w:tcPr>
            <w:tcW w:w="1035" w:type="dxa"/>
            <w:vAlign w:val="center"/>
          </w:tcPr>
          <w:p>
            <w:pPr>
              <w:jc w:val="lef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39910</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资本性赠与</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482" w:type="dxa"/>
            <w:vAlign w:val="center"/>
          </w:tcPr>
          <w:p>
            <w:pPr>
              <w:jc w:val="left"/>
            </w:pPr>
          </w:p>
        </w:tc>
        <w:tc>
          <w:tcPr>
            <w:tcW w:w="2024" w:type="dxa"/>
            <w:vAlign w:val="center"/>
          </w:tcPr>
          <w:p>
            <w:pPr>
              <w:jc w:val="left"/>
            </w:pPr>
          </w:p>
        </w:tc>
        <w:tc>
          <w:tcPr>
            <w:tcW w:w="1034" w:type="dxa"/>
            <w:vAlign w:val="center"/>
          </w:tcPr>
          <w:p>
            <w:pPr>
              <w:jc w:val="right"/>
            </w:pPr>
          </w:p>
        </w:tc>
        <w:tc>
          <w:tcPr>
            <w:tcW w:w="483" w:type="dxa"/>
            <w:vAlign w:val="center"/>
          </w:tcPr>
          <w:p>
            <w:pPr>
              <w:jc w:val="left"/>
            </w:pPr>
          </w:p>
        </w:tc>
        <w:tc>
          <w:tcPr>
            <w:tcW w:w="1596" w:type="dxa"/>
            <w:vAlign w:val="center"/>
          </w:tcPr>
          <w:p>
            <w:pPr>
              <w:jc w:val="left"/>
            </w:pPr>
          </w:p>
        </w:tc>
        <w:tc>
          <w:tcPr>
            <w:tcW w:w="1035" w:type="dxa"/>
            <w:vAlign w:val="center"/>
          </w:tcPr>
          <w:p>
            <w:pPr>
              <w:jc w:val="left"/>
            </w:pPr>
          </w:p>
        </w:tc>
        <w:tc>
          <w:tcPr>
            <w:tcW w:w="48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39999</w:t>
            </w:r>
          </w:p>
        </w:tc>
        <w:tc>
          <w:tcPr>
            <w:tcW w:w="259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 xml:space="preserve">  其他支出</w:t>
            </w:r>
          </w:p>
        </w:tc>
        <w:tc>
          <w:tcPr>
            <w:tcW w:w="1037" w:type="dxa"/>
            <w:vAlign w:val="center"/>
          </w:tcPr>
          <w:p>
            <w:pPr>
              <w:jc w:val="righ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0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人员经费合计</w:t>
            </w:r>
          </w:p>
        </w:tc>
        <w:tc>
          <w:tcPr>
            <w:tcW w:w="10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349.84</w:t>
            </w:r>
          </w:p>
        </w:tc>
        <w:tc>
          <w:tcPr>
            <w:tcW w:w="6195" w:type="dxa"/>
            <w:gridSpan w:val="5"/>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公用经费合计</w:t>
            </w:r>
          </w:p>
        </w:tc>
        <w:tc>
          <w:tcPr>
            <w:tcW w:w="103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19.82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5"/>
        <w:gridCol w:w="2820"/>
        <w:gridCol w:w="2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85"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282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820"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1、因公出国（境）费</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2、公务接待费</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3、公务用车购置及运行费</w:t>
            </w:r>
          </w:p>
        </w:tc>
        <w:tc>
          <w:tcPr>
            <w:tcW w:w="0" w:type="auto"/>
            <w:tcBorders>
              <w:top w:val="nil"/>
              <w:left w:val="nil"/>
              <w:bottom w:val="single" w:color="D4D4D4" w:sz="4" w:space="0"/>
              <w:right w:val="single" w:color="D4D4D4" w:sz="4" w:space="0"/>
            </w:tcBorders>
            <w:shd w:val="clear" w:color="auto" w:fill="D6F6E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D4D4D4" w:sz="4" w:space="0"/>
              <w:right w:val="single" w:color="D4D4D4" w:sz="4" w:space="0"/>
            </w:tcBorders>
            <w:shd w:val="clear" w:color="auto" w:fill="D6F6E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其中:（1）公务用车运行维护费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（2）公务用车购置费</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825"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其中：预算数为全年预算数，反映经调整后的预算数；决算数是包括当年财政拨款和以前年度结转资金安排的实际支出。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565"/>
        <w:gridCol w:w="1230"/>
        <w:gridCol w:w="1230"/>
        <w:gridCol w:w="1230"/>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5"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69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3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D6F6E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D6F6E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D6F6E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本表金额转换成万元时，因四舍五入可能存在尾差。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如本表为空，则我部门本年度无此类资金收支余。</w:t>
            </w:r>
          </w:p>
        </w:tc>
      </w:tr>
    </w:tbl>
    <w:p>
      <w:pPr>
        <w:snapToGrid w:val="0"/>
        <w:spacing w:before="200" w:after="200" w:line="200" w:lineRule="auto"/>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rPr>
          <w:rFonts w:hint="eastAsia" w:ascii="宋体" w:hAnsi="宋体"/>
          <w:b/>
          <w:sz w:val="52"/>
          <w:szCs w:val="52"/>
        </w:rPr>
      </w:pPr>
      <w:r>
        <w:rPr>
          <w:rFonts w:hint="eastAsia" w:ascii="宋体" w:hAnsi="宋体"/>
          <w:b/>
          <w:sz w:val="52"/>
          <w:szCs w:val="52"/>
        </w:rPr>
        <w:br w:type="page"/>
      </w:r>
    </w:p>
    <w:tbl>
      <w:tblPr>
        <w:tblStyle w:val="7"/>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628"/>
        <w:gridCol w:w="628"/>
        <w:gridCol w:w="616"/>
        <w:gridCol w:w="596"/>
        <w:gridCol w:w="604"/>
        <w:gridCol w:w="596"/>
        <w:gridCol w:w="1016"/>
        <w:gridCol w:w="596"/>
        <w:gridCol w:w="604"/>
        <w:gridCol w:w="611"/>
        <w:gridCol w:w="810"/>
        <w:gridCol w:w="795"/>
        <w:gridCol w:w="795"/>
        <w:gridCol w:w="795"/>
        <w:gridCol w:w="795"/>
        <w:gridCol w:w="1572"/>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部门（单位）整体绩效自评表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042003鞍山市千山区妇幼与计划生育服务中心-210311000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288.6635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255.91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131.403204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72.86%</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17.995066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保障本单位人员工资基本运转</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保障本单位人员工资基本运转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发放避孕药具质量合格率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94.88</w:t>
            </w:r>
          </w:p>
        </w:tc>
      </w:tr>
    </w:tbl>
    <w:p>
      <w:pPr>
        <w:rPr>
          <w:rFonts w:hint="eastAsia" w:ascii="宋体" w:hAnsi="宋体"/>
          <w:b/>
          <w:sz w:val="52"/>
          <w:szCs w:val="52"/>
        </w:rPr>
      </w:pPr>
      <w:r>
        <w:rPr>
          <w:rFonts w:hint="eastAsia" w:ascii="宋体" w:hAnsi="宋体"/>
          <w:b/>
          <w:sz w:val="52"/>
          <w:szCs w:val="52"/>
        </w:rPr>
        <w:br w:type="page"/>
      </w:r>
    </w:p>
    <w:tbl>
      <w:tblPr>
        <w:tblStyle w:val="7"/>
        <w:tblW w:w="14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6"/>
        <w:gridCol w:w="7"/>
        <w:gridCol w:w="880"/>
        <w:gridCol w:w="15"/>
        <w:gridCol w:w="14"/>
        <w:gridCol w:w="855"/>
        <w:gridCol w:w="22"/>
        <w:gridCol w:w="20"/>
        <w:gridCol w:w="1227"/>
        <w:gridCol w:w="36"/>
        <w:gridCol w:w="34"/>
        <w:gridCol w:w="563"/>
        <w:gridCol w:w="39"/>
        <w:gridCol w:w="35"/>
        <w:gridCol w:w="977"/>
        <w:gridCol w:w="49"/>
        <w:gridCol w:w="44"/>
        <w:gridCol w:w="546"/>
        <w:gridCol w:w="47"/>
        <w:gridCol w:w="44"/>
        <w:gridCol w:w="1016"/>
        <w:gridCol w:w="6"/>
        <w:gridCol w:w="613"/>
        <w:gridCol w:w="11"/>
        <w:gridCol w:w="5"/>
        <w:gridCol w:w="600"/>
        <w:gridCol w:w="18"/>
        <w:gridCol w:w="10"/>
        <w:gridCol w:w="588"/>
        <w:gridCol w:w="23"/>
        <w:gridCol w:w="15"/>
        <w:gridCol w:w="528"/>
        <w:gridCol w:w="20"/>
        <w:gridCol w:w="13"/>
        <w:gridCol w:w="522"/>
        <w:gridCol w:w="40"/>
        <w:gridCol w:w="26"/>
        <w:gridCol w:w="1250"/>
        <w:gridCol w:w="15"/>
        <w:gridCol w:w="7"/>
        <w:gridCol w:w="563"/>
        <w:gridCol w:w="13"/>
        <w:gridCol w:w="4"/>
        <w:gridCol w:w="569"/>
        <w:gridCol w:w="12"/>
        <w:gridCol w:w="936"/>
        <w:gridCol w:w="2"/>
        <w:gridCol w:w="5"/>
        <w:gridCol w:w="1070"/>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0" w:hRule="atLeast"/>
        </w:trPr>
        <w:tc>
          <w:tcPr>
            <w:tcW w:w="14864" w:type="dxa"/>
            <w:gridSpan w:val="5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6"/>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73"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计划生育服务补助资金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73"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73"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鞍山市千山区妇幼与计划生育服务中心-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1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7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99"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797"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99"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凭计划生育技术免费服务介绍信可享受计划生育免费技术服务。项目内容：1、免费提供发放避孕药具。2、孕、环情检测。3、放置、取出宫内节育器等。</w:t>
            </w:r>
          </w:p>
        </w:tc>
        <w:tc>
          <w:tcPr>
            <w:tcW w:w="5797"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5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6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7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5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5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7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5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5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 w:type="dxa"/>
          <w:trHeight w:val="285"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5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5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20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社会稳定指标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基本稳定</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120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计划生育政策宣传推广</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20"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群众对计划生育技术服务满意度</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1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97"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 w:type="dxa"/>
          <w:trHeight w:val="480"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建议完善制度设计，建议进行政策调整，政策到期建议重新发布，建议调整公共服务的标准。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60"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76"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28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73"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5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7"/>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61"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61"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61"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鞍山市千山区妇幼与计划生育服务中心-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w:t>
            </w:r>
          </w:p>
        </w:tc>
        <w:tc>
          <w:tcPr>
            <w:tcW w:w="229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7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w:t>
            </w:r>
          </w:p>
        </w:tc>
        <w:tc>
          <w:tcPr>
            <w:tcW w:w="22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19"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8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按时保障人员工资</w:t>
            </w:r>
          </w:p>
        </w:tc>
        <w:tc>
          <w:tcPr>
            <w:tcW w:w="5819"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按时保障人员工资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6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1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监督检查完成率</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监督检查执行度</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项目成本控制率</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保健对象满意度</w:t>
            </w:r>
          </w:p>
        </w:tc>
        <w:tc>
          <w:tcPr>
            <w:tcW w:w="6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5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5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改进预算项目管理；规范财政资金管理；完善制度设计，建议进行政策调整；减少或取消安排。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42"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03"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61"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5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8"/>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鞍山市千山区妇幼与计划生育服务中心-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22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56"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监督检查完成率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26.39136639</w:t>
            </w:r>
          </w:p>
        </w:tc>
        <w:tc>
          <w:tcPr>
            <w:tcW w:w="22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改进预算项目管理；规范财政资金管理；预算一次核定、资金分年度拨付；政策到期，建议重新发布。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0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22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4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bl>
    <w:p>
      <w:pP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66021"/>
    <w:multiLevelType w:val="singleLevel"/>
    <w:tmpl w:val="67A660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ZGM4OTE2NDNmOTAwMDI5ZmIwYzQwNWM4MGYxZmUifQ=="/>
    <w:docVar w:name="KSO_WPS_MARK_KEY" w:val="ce166490-312f-454b-bb58-5db383d1f1ca"/>
  </w:docVars>
  <w:rsids>
    <w:rsidRoot w:val="00000000"/>
    <w:rsid w:val="00E019EA"/>
    <w:rsid w:val="064E592E"/>
    <w:rsid w:val="0D0B67E3"/>
    <w:rsid w:val="0F6E6663"/>
    <w:rsid w:val="13954387"/>
    <w:rsid w:val="15FC3735"/>
    <w:rsid w:val="17690E6B"/>
    <w:rsid w:val="1A9D1D74"/>
    <w:rsid w:val="1D5262FB"/>
    <w:rsid w:val="1DD32C08"/>
    <w:rsid w:val="1EFFCAE0"/>
    <w:rsid w:val="21FE30B4"/>
    <w:rsid w:val="22C41308"/>
    <w:rsid w:val="259F522A"/>
    <w:rsid w:val="30030473"/>
    <w:rsid w:val="3157027D"/>
    <w:rsid w:val="32E70903"/>
    <w:rsid w:val="33DB4EC0"/>
    <w:rsid w:val="34BD3BE1"/>
    <w:rsid w:val="366454D5"/>
    <w:rsid w:val="37F268DC"/>
    <w:rsid w:val="38140B90"/>
    <w:rsid w:val="39F94241"/>
    <w:rsid w:val="3DB70275"/>
    <w:rsid w:val="3EDB556F"/>
    <w:rsid w:val="471A2271"/>
    <w:rsid w:val="478B39B5"/>
    <w:rsid w:val="4D326830"/>
    <w:rsid w:val="4E0A214A"/>
    <w:rsid w:val="4F0C1D8D"/>
    <w:rsid w:val="50731FDA"/>
    <w:rsid w:val="566F5597"/>
    <w:rsid w:val="56832FFF"/>
    <w:rsid w:val="56F62279"/>
    <w:rsid w:val="59DA3EFF"/>
    <w:rsid w:val="5AEE7829"/>
    <w:rsid w:val="5FE231A1"/>
    <w:rsid w:val="609E49CC"/>
    <w:rsid w:val="644A6558"/>
    <w:rsid w:val="66CA3725"/>
    <w:rsid w:val="68B25B6A"/>
    <w:rsid w:val="6C3F44F2"/>
    <w:rsid w:val="73A50816"/>
    <w:rsid w:val="7831514A"/>
    <w:rsid w:val="7BBFF146"/>
    <w:rsid w:val="7BDF9578"/>
    <w:rsid w:val="7C5756E7"/>
    <w:rsid w:val="7D1C7A4B"/>
    <w:rsid w:val="8F9CFA3B"/>
    <w:rsid w:val="96928FF9"/>
    <w:rsid w:val="BFC6C249"/>
    <w:rsid w:val="FDF6C5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41"/>
    <w:basedOn w:val="9"/>
    <w:qFormat/>
    <w:uiPriority w:val="0"/>
    <w:rPr>
      <w:rFonts w:hint="eastAsia" w:ascii="宋体" w:hAnsi="宋体" w:eastAsia="宋体" w:cs="宋体"/>
      <w:color w:val="000000"/>
      <w:sz w:val="24"/>
      <w:szCs w:val="24"/>
      <w:u w:val="none"/>
    </w:rPr>
  </w:style>
  <w:style w:type="character" w:customStyle="1" w:styleId="18">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12689</Words>
  <Characters>15308</Characters>
  <Lines>90</Lines>
  <Paragraphs>25</Paragraphs>
  <TotalTime>78</TotalTime>
  <ScaleCrop>false</ScaleCrop>
  <LinksUpToDate>false</LinksUpToDate>
  <CharactersWithSpaces>15592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2024-05-13T09:33:00Z</dcterms:created>
  <dc:creator>lenovo</dc:creator>
  <cp:lastModifiedBy>Administrator</cp:lastModifiedBy>
  <cp:lastPrinted>2024-08-03T08:12:00Z</cp:lastPrinted>
  <dcterms:modified xsi:type="dcterms:W3CDTF">2024-10-29T05:42:49Z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EC9CEE0467244214B2233E74EBAAD9F6_13</vt:lpwstr>
  </property>
</Properties>
</file>