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67AF47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p>
    <w:p w14:paraId="635F5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p>
    <w:p w14:paraId="36C9AE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p>
    <w:p w14:paraId="4D9C9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p>
    <w:p w14:paraId="68580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p>
    <w:p w14:paraId="1DD35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eastAsia="zh-CN"/>
        </w:rPr>
      </w:pPr>
      <w:r>
        <w:rPr>
          <w:rFonts w:hint="eastAsia" w:ascii="宋体" w:hAnsi="宋体" w:eastAsia="宋体" w:cs="宋体"/>
          <w:b/>
          <w:bCs/>
          <w:i w:val="0"/>
          <w:iCs w:val="0"/>
          <w:caps w:val="0"/>
          <w:color w:val="000000"/>
          <w:spacing w:val="0"/>
          <w:sz w:val="44"/>
          <w:szCs w:val="44"/>
          <w:shd w:val="clear" w:fill="FFFFFF"/>
          <w:lang w:eastAsia="zh-CN"/>
        </w:rPr>
        <w:t>千山区民政事务中心</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2025年度单位预算</w:t>
      </w:r>
    </w:p>
    <w:p w14:paraId="120BE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90188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8D327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100C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3537A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CF8B4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800E2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97F4C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49FE3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FC043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6A89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1986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F082B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CF59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w:t>
      </w:r>
      <w:r>
        <w:rPr>
          <w:rFonts w:hint="eastAsia" w:ascii="楷体" w:hAnsi="楷体" w:eastAsia="楷体" w:cs="楷体"/>
          <w:b/>
          <w:bCs/>
          <w:i w:val="0"/>
          <w:iCs w:val="0"/>
          <w:caps w:val="0"/>
          <w:color w:val="000000"/>
          <w:spacing w:val="0"/>
          <w:sz w:val="32"/>
          <w:szCs w:val="32"/>
          <w:shd w:val="clear" w:fill="FFFFFF"/>
          <w:lang w:eastAsia="zh-CN"/>
        </w:rPr>
        <w:t>单位</w:t>
      </w:r>
      <w:r>
        <w:rPr>
          <w:rFonts w:hint="eastAsia" w:ascii="楷体" w:hAnsi="楷体" w:eastAsia="楷体" w:cs="楷体"/>
          <w:b/>
          <w:bCs/>
          <w:i w:val="0"/>
          <w:iCs w:val="0"/>
          <w:caps w:val="0"/>
          <w:color w:val="000000"/>
          <w:spacing w:val="0"/>
          <w:sz w:val="32"/>
          <w:szCs w:val="32"/>
          <w:shd w:val="clear" w:fill="FFFFFF"/>
        </w:rPr>
        <w:t>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w:t>
      </w:r>
      <w:r>
        <w:rPr>
          <w:rFonts w:hint="eastAsia" w:ascii="楷体" w:hAnsi="楷体" w:eastAsia="楷体" w:cs="楷体"/>
          <w:b/>
          <w:bCs/>
          <w:i w:val="0"/>
          <w:iCs w:val="0"/>
          <w:caps w:val="0"/>
          <w:color w:val="000000"/>
          <w:spacing w:val="0"/>
          <w:sz w:val="32"/>
          <w:szCs w:val="32"/>
          <w:shd w:val="clear" w:fill="FFFFFF"/>
          <w:lang w:eastAsia="zh-CN"/>
        </w:rPr>
        <w:t>单位</w:t>
      </w:r>
      <w:r>
        <w:rPr>
          <w:rFonts w:hint="eastAsia" w:ascii="楷体" w:hAnsi="楷体" w:eastAsia="楷体" w:cs="楷体"/>
          <w:b/>
          <w:bCs/>
          <w:i w:val="0"/>
          <w:iCs w:val="0"/>
          <w:caps w:val="0"/>
          <w:color w:val="000000"/>
          <w:spacing w:val="0"/>
          <w:sz w:val="32"/>
          <w:szCs w:val="32"/>
          <w:shd w:val="clear" w:fill="FFFFFF"/>
        </w:rPr>
        <w:t>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w:t>
      </w:r>
      <w:r>
        <w:rPr>
          <w:rFonts w:hint="eastAsia" w:ascii="楷体" w:hAnsi="楷体" w:eastAsia="楷体" w:cs="楷体"/>
          <w:b/>
          <w:bCs/>
          <w:i w:val="0"/>
          <w:iCs w:val="0"/>
          <w:caps w:val="0"/>
          <w:color w:val="000000"/>
          <w:spacing w:val="0"/>
          <w:sz w:val="32"/>
          <w:szCs w:val="32"/>
          <w:shd w:val="clear" w:fill="FFFFFF"/>
          <w:lang w:eastAsia="zh-CN"/>
        </w:rPr>
        <w:t>千山区民政事务中心</w:t>
      </w:r>
      <w:r>
        <w:rPr>
          <w:rFonts w:hint="eastAsia" w:ascii="楷体" w:hAnsi="楷体" w:eastAsia="楷体" w:cs="楷体"/>
          <w:b/>
          <w:bCs/>
          <w:i w:val="0"/>
          <w:iCs w:val="0"/>
          <w:caps w:val="0"/>
          <w:color w:val="000000"/>
          <w:spacing w:val="0"/>
          <w:sz w:val="32"/>
          <w:szCs w:val="32"/>
          <w:shd w:val="clear" w:fill="FFFFFF"/>
        </w:rPr>
        <w:t>职责</w:t>
      </w:r>
      <w:r>
        <w:rPr>
          <w:rFonts w:hint="eastAsia" w:ascii="仿宋_GB2312" w:hAnsi="微软雅黑" w:eastAsia="仿宋_GB2312" w:cs="仿宋_GB2312"/>
          <w:i w:val="0"/>
          <w:iCs w:val="0"/>
          <w:caps w:val="0"/>
          <w:color w:val="000000"/>
          <w:spacing w:val="0"/>
          <w:sz w:val="32"/>
          <w:szCs w:val="32"/>
          <w:shd w:val="clear" w:fill="FFFFFF"/>
        </w:rPr>
        <w:t> </w:t>
      </w:r>
    </w:p>
    <w:p w14:paraId="0EB0D356">
      <w:pPr>
        <w:ind w:firstLine="640" w:firstLineChars="200"/>
        <w:rPr>
          <w:rFonts w:hint="eastAsia" w:ascii="仿宋" w:hAnsi="仿宋" w:eastAsia="仿宋" w:cs="仿宋"/>
          <w:sz w:val="32"/>
          <w:szCs w:val="32"/>
        </w:rPr>
      </w:pPr>
      <w:r>
        <w:rPr>
          <w:rFonts w:hint="eastAsia" w:ascii="仿宋" w:hAnsi="仿宋" w:eastAsia="仿宋" w:cs="仿宋"/>
          <w:sz w:val="32"/>
          <w:szCs w:val="32"/>
        </w:rPr>
        <w:t>（一）贯彻执行国家、省、市有关民政工作的方针、政策和法律法规。</w:t>
      </w:r>
    </w:p>
    <w:p w14:paraId="3DC8175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贯彻落实国家有关殡葬改革管理的法律、法规、方针、政策；落实区委区政府和区民政局有关殡葬改革工作的部署，并组织实施。</w:t>
      </w:r>
    </w:p>
    <w:p w14:paraId="4DDAF38E">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）负责拟订和完善全区城乡低保、居民家庭经济状况核对、婚姻登记、地名等有关民政事务服务的机制、计划并组织实施。</w:t>
      </w:r>
    </w:p>
    <w:p w14:paraId="7D486B4C">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）承担区域内居民家庭经济状况核对工作。</w:t>
      </w:r>
    </w:p>
    <w:p w14:paraId="25B4ACC2">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）承担婚姻登记服务及婚俗改革等事务性工作</w:t>
      </w:r>
      <w:r>
        <w:rPr>
          <w:rFonts w:hint="eastAsia" w:ascii="仿宋" w:hAnsi="仿宋" w:eastAsia="仿宋" w:cs="仿宋"/>
          <w:sz w:val="32"/>
          <w:szCs w:val="32"/>
          <w:lang w:eastAsia="zh-CN"/>
        </w:rPr>
        <w:t>。</w:t>
      </w:r>
    </w:p>
    <w:p w14:paraId="46E52732">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）承担地名区划调整等事务性工作。</w:t>
      </w:r>
    </w:p>
    <w:p w14:paraId="3E047036">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）负责受理全区民政违法案件的举报和投诉，按管理权限依法纠正、查处违反民政领域法律、法规或规章的行为</w:t>
      </w:r>
      <w:r>
        <w:rPr>
          <w:rFonts w:hint="eastAsia" w:ascii="仿宋_GB2312" w:eastAsia="仿宋_GB2312"/>
          <w:sz w:val="32"/>
          <w:szCs w:val="32"/>
          <w:lang w:eastAsia="zh-CN"/>
        </w:rPr>
        <w:t>，</w:t>
      </w:r>
      <w:r>
        <w:rPr>
          <w:rFonts w:hint="eastAsia" w:ascii="仿宋_GB2312" w:eastAsia="仿宋_GB2312"/>
          <w:sz w:val="32"/>
          <w:szCs w:val="32"/>
        </w:rPr>
        <w:t>负责全区民政综合执法工作</w:t>
      </w:r>
      <w:r>
        <w:rPr>
          <w:rFonts w:hint="eastAsia" w:ascii="仿宋_GB2312" w:eastAsia="仿宋_GB2312"/>
          <w:sz w:val="32"/>
          <w:szCs w:val="32"/>
          <w:lang w:eastAsia="zh-CN"/>
        </w:rPr>
        <w:t>。</w:t>
      </w:r>
    </w:p>
    <w:p w14:paraId="2BC62190">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）承担区民政局交办的其他工作。</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eastAsia="zh-CN"/>
        </w:rPr>
        <w:t>千山区民政事务中心</w:t>
      </w:r>
      <w:r>
        <w:rPr>
          <w:rFonts w:hint="eastAsia" w:ascii="仿宋_GB2312" w:hAnsi="微软雅黑" w:eastAsia="仿宋_GB2312" w:cs="仿宋_GB2312"/>
          <w:i w:val="0"/>
          <w:iCs w:val="0"/>
          <w:caps w:val="0"/>
          <w:color w:val="000000"/>
          <w:spacing w:val="0"/>
          <w:sz w:val="32"/>
          <w:szCs w:val="32"/>
          <w:shd w:val="clear" w:fill="FFFFFF"/>
        </w:rPr>
        <w:t>2025年度单位预算仅包括</w:t>
      </w:r>
      <w:r>
        <w:rPr>
          <w:rFonts w:hint="eastAsia" w:ascii="仿宋_GB2312" w:hAnsi="微软雅黑" w:eastAsia="仿宋_GB2312" w:cs="仿宋_GB2312"/>
          <w:b w:val="0"/>
          <w:bCs w:val="0"/>
          <w:i w:val="0"/>
          <w:iCs w:val="0"/>
          <w:caps w:val="0"/>
          <w:color w:val="000000"/>
          <w:spacing w:val="0"/>
          <w:sz w:val="32"/>
          <w:szCs w:val="32"/>
          <w:shd w:val="clear" w:fill="FFFFFF"/>
          <w:lang w:eastAsia="zh-CN"/>
        </w:rPr>
        <w:t>千山区民政事务中心</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2025年单位预算表（具体明细见附表） </w:t>
      </w:r>
    </w:p>
    <w:p w14:paraId="294B53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bookmarkStart w:id="0" w:name="_GoBack"/>
      <w:bookmarkEnd w:id="0"/>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eastAsia="zh-CN"/>
        </w:rPr>
        <w:t>千山区民政事务中心</w:t>
      </w:r>
      <w:r>
        <w:rPr>
          <w:rFonts w:hint="eastAsia" w:ascii="仿宋_GB2312" w:hAnsi="微软雅黑" w:eastAsia="仿宋_GB2312" w:cs="仿宋_GB2312"/>
          <w:i w:val="0"/>
          <w:iCs w:val="0"/>
          <w:caps w:val="0"/>
          <w:color w:val="000000"/>
          <w:spacing w:val="0"/>
          <w:sz w:val="32"/>
          <w:szCs w:val="32"/>
          <w:shd w:val="clear" w:fill="FFFFFF"/>
        </w:rPr>
        <w:t>及所属单位所有收入和支出均纳入部门预算管理，2025年收支总预</w:t>
      </w:r>
      <w:r>
        <w:rPr>
          <w:rFonts w:hint="eastAsia" w:ascii="仿宋_GB2312" w:hAnsi="微软雅黑" w:eastAsia="仿宋_GB2312" w:cs="仿宋_GB2312"/>
          <w:i w:val="0"/>
          <w:iCs w:val="0"/>
          <w:caps w:val="0"/>
          <w:color w:val="000000"/>
          <w:spacing w:val="0"/>
          <w:sz w:val="32"/>
          <w:szCs w:val="32"/>
          <w:shd w:val="clear" w:fill="FFFFFF"/>
          <w:lang w:val="en-US" w:eastAsia="zh-CN"/>
        </w:rPr>
        <w:t>211.80</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211.80</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211.80</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211.80</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206.30</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5.5</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184.07</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18.17</w:t>
      </w:r>
      <w:r>
        <w:rPr>
          <w:rFonts w:hint="eastAsia" w:ascii="仿宋_GB2312" w:hAnsi="微软雅黑" w:eastAsia="仿宋_GB2312" w:cs="仿宋_GB2312"/>
          <w:i w:val="0"/>
          <w:iCs w:val="0"/>
          <w:caps w:val="0"/>
          <w:color w:val="000000"/>
          <w:spacing w:val="0"/>
          <w:sz w:val="32"/>
          <w:szCs w:val="32"/>
          <w:shd w:val="clear" w:fill="FFFFFF"/>
        </w:rPr>
        <w:t>万元， </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9.56</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14.89</w:t>
      </w:r>
      <w:r>
        <w:rPr>
          <w:rFonts w:hint="eastAsia" w:ascii="仿宋_GB2312" w:hAnsi="微软雅黑" w:eastAsia="仿宋_GB2312" w:cs="仿宋_GB2312"/>
          <w:i w:val="0"/>
          <w:iCs w:val="0"/>
          <w:caps w:val="0"/>
          <w:color w:val="000000"/>
          <w:spacing w:val="0"/>
          <w:sz w:val="32"/>
          <w:szCs w:val="32"/>
          <w:shd w:val="clear" w:fill="FFFFFF"/>
        </w:rPr>
        <w:t>万元，债务支出  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万元，政府采购支出  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千山区民政事务中心</w:t>
      </w:r>
      <w:r>
        <w:rPr>
          <w:rFonts w:hint="eastAsia" w:ascii="仿宋_GB2312" w:hAnsi="微软雅黑" w:eastAsia="仿宋_GB2312" w:cs="仿宋_GB2312"/>
          <w:i w:val="0"/>
          <w:iCs w:val="0"/>
          <w:caps w:val="0"/>
          <w:color w:val="000000"/>
          <w:spacing w:val="0"/>
          <w:sz w:val="32"/>
          <w:szCs w:val="32"/>
          <w:shd w:val="clear" w:fill="FFFFFF"/>
        </w:rPr>
        <w:t>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211.80</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62.17</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41.55</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的主要原因：一</w:t>
      </w:r>
      <w:r>
        <w:rPr>
          <w:rFonts w:hint="eastAsia" w:ascii="仿宋_GB2312" w:hAnsi="微软雅黑" w:eastAsia="仿宋_GB2312" w:cs="仿宋_GB2312"/>
          <w:i w:val="0"/>
          <w:iCs w:val="0"/>
          <w:caps w:val="0"/>
          <w:color w:val="000000"/>
          <w:spacing w:val="0"/>
          <w:sz w:val="32"/>
          <w:szCs w:val="32"/>
          <w:shd w:val="clear" w:fill="FFFFFF"/>
          <w:lang w:eastAsia="zh-CN"/>
        </w:rPr>
        <w:t>、是根据机构改革，千山区民政综合执行政执法队撤销，原承担的民政综合行政执法职能回归机关，原</w:t>
      </w:r>
      <w:r>
        <w:rPr>
          <w:rFonts w:hint="eastAsia" w:ascii="仿宋_GB2312" w:hAnsi="微软雅黑" w:eastAsia="仿宋_GB2312" w:cs="仿宋_GB2312"/>
          <w:i w:val="0"/>
          <w:iCs w:val="0"/>
          <w:caps w:val="0"/>
          <w:color w:val="000000"/>
          <w:spacing w:val="0"/>
          <w:sz w:val="32"/>
          <w:szCs w:val="32"/>
          <w:shd w:val="clear" w:fill="FFFFFF"/>
          <w:lang w:val="en-US" w:eastAsia="zh-CN"/>
        </w:rPr>
        <w:t>5名事业编制人员</w:t>
      </w:r>
      <w:r>
        <w:rPr>
          <w:rFonts w:hint="eastAsia" w:ascii="仿宋_GB2312" w:hAnsi="微软雅黑" w:eastAsia="仿宋_GB2312" w:cs="仿宋_GB2312"/>
          <w:i w:val="0"/>
          <w:iCs w:val="0"/>
          <w:caps w:val="0"/>
          <w:color w:val="000000"/>
          <w:spacing w:val="0"/>
          <w:sz w:val="32"/>
          <w:szCs w:val="32"/>
          <w:shd w:val="clear" w:fill="FFFFFF"/>
          <w:lang w:eastAsia="zh-CN"/>
        </w:rPr>
        <w:t>划入民政事务中心</w:t>
      </w:r>
      <w:r>
        <w:rPr>
          <w:rFonts w:hint="eastAsia" w:ascii="仿宋_GB2312" w:hAnsi="微软雅黑" w:eastAsia="仿宋_GB2312" w:cs="仿宋_GB2312"/>
          <w:i w:val="0"/>
          <w:iCs w:val="0"/>
          <w:caps w:val="0"/>
          <w:color w:val="000000"/>
          <w:spacing w:val="0"/>
          <w:sz w:val="32"/>
          <w:szCs w:val="32"/>
          <w:shd w:val="clear" w:fill="FFFFFF"/>
          <w:lang w:val="en-US" w:eastAsia="zh-CN"/>
        </w:rPr>
        <w:t>。二、是2024年双一流人材引进，新入职2人。</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lang w:eastAsia="zh-CN"/>
        </w:rPr>
        <w:t>千山区民政事务中心</w:t>
      </w:r>
      <w:r>
        <w:rPr>
          <w:rFonts w:hint="eastAsia" w:ascii="仿宋_GB2312" w:hAnsi="微软雅黑" w:eastAsia="仿宋_GB2312" w:cs="仿宋_GB2312"/>
          <w:i w:val="0"/>
          <w:iCs w:val="0"/>
          <w:caps w:val="0"/>
          <w:color w:val="000000"/>
          <w:spacing w:val="0"/>
          <w:sz w:val="32"/>
          <w:szCs w:val="32"/>
          <w:shd w:val="clear" w:fill="FFFFFF"/>
        </w:rPr>
        <w:t>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211.80</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211.80</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9.56</w:t>
      </w:r>
      <w:r>
        <w:rPr>
          <w:rFonts w:hint="eastAsia" w:ascii="仿宋_GB2312" w:hAnsi="宋体" w:eastAsia="仿宋_GB2312" w:cs="宋体"/>
          <w:kern w:val="0"/>
          <w:sz w:val="32"/>
          <w:szCs w:val="32"/>
        </w:rPr>
        <w:t xml:space="preserve"> 万元</w:t>
      </w:r>
      <w:r>
        <w:rPr>
          <w:rFonts w:hint="eastAsia" w:ascii="仿宋_GB2312" w:hAnsi="微软雅黑" w:eastAsia="仿宋_GB2312" w:cs="仿宋_GB2312"/>
          <w:i w:val="0"/>
          <w:iCs w:val="0"/>
          <w:caps w:val="0"/>
          <w:color w:val="000000"/>
          <w:spacing w:val="0"/>
          <w:sz w:val="32"/>
          <w:szCs w:val="32"/>
          <w:shd w:val="clear" w:fill="FFFFFF"/>
        </w:rPr>
        <w:t>、社会保障和就业支出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184.07</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18.17</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191.05</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14.89</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0.36</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5.5</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千山区民政事务中心</w:t>
      </w:r>
      <w:r>
        <w:rPr>
          <w:rFonts w:hint="eastAsia" w:ascii="仿宋_GB2312" w:hAnsi="微软雅黑" w:eastAsia="仿宋_GB2312" w:cs="仿宋_GB2312"/>
          <w:i w:val="0"/>
          <w:iCs w:val="0"/>
          <w:caps w:val="0"/>
          <w:color w:val="000000"/>
          <w:spacing w:val="0"/>
          <w:sz w:val="32"/>
          <w:szCs w:val="32"/>
          <w:shd w:val="clear" w:fill="FFFFFF"/>
        </w:rPr>
        <w:t>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211.80</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62.17</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41.55</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的主要原因：一</w:t>
      </w:r>
      <w:r>
        <w:rPr>
          <w:rFonts w:hint="eastAsia" w:ascii="仿宋_GB2312" w:hAnsi="微软雅黑" w:eastAsia="仿宋_GB2312" w:cs="仿宋_GB2312"/>
          <w:i w:val="0"/>
          <w:iCs w:val="0"/>
          <w:caps w:val="0"/>
          <w:color w:val="000000"/>
          <w:spacing w:val="0"/>
          <w:sz w:val="32"/>
          <w:szCs w:val="32"/>
          <w:shd w:val="clear" w:fill="FFFFFF"/>
          <w:lang w:eastAsia="zh-CN"/>
        </w:rPr>
        <w:t>、是根据机构改革，千山区民政综合执行政执法队撤销，原承担的民政综合行政执法职能回归机关，原</w:t>
      </w:r>
      <w:r>
        <w:rPr>
          <w:rFonts w:hint="eastAsia" w:ascii="仿宋_GB2312" w:hAnsi="微软雅黑" w:eastAsia="仿宋_GB2312" w:cs="仿宋_GB2312"/>
          <w:i w:val="0"/>
          <w:iCs w:val="0"/>
          <w:caps w:val="0"/>
          <w:color w:val="000000"/>
          <w:spacing w:val="0"/>
          <w:sz w:val="32"/>
          <w:szCs w:val="32"/>
          <w:shd w:val="clear" w:fill="FFFFFF"/>
          <w:lang w:val="en-US" w:eastAsia="zh-CN"/>
        </w:rPr>
        <w:t>5名事业编制人员</w:t>
      </w:r>
      <w:r>
        <w:rPr>
          <w:rFonts w:hint="eastAsia" w:ascii="仿宋_GB2312" w:hAnsi="微软雅黑" w:eastAsia="仿宋_GB2312" w:cs="仿宋_GB2312"/>
          <w:i w:val="0"/>
          <w:iCs w:val="0"/>
          <w:caps w:val="0"/>
          <w:color w:val="000000"/>
          <w:spacing w:val="0"/>
          <w:sz w:val="32"/>
          <w:szCs w:val="32"/>
          <w:shd w:val="clear" w:fill="FFFFFF"/>
          <w:lang w:eastAsia="zh-CN"/>
        </w:rPr>
        <w:t>划入民政事务中心</w:t>
      </w:r>
      <w:r>
        <w:rPr>
          <w:rFonts w:hint="eastAsia" w:ascii="仿宋_GB2312" w:hAnsi="微软雅黑" w:eastAsia="仿宋_GB2312" w:cs="仿宋_GB2312"/>
          <w:i w:val="0"/>
          <w:iCs w:val="0"/>
          <w:caps w:val="0"/>
          <w:color w:val="000000"/>
          <w:spacing w:val="0"/>
          <w:sz w:val="32"/>
          <w:szCs w:val="32"/>
          <w:shd w:val="clear" w:fill="FFFFFF"/>
          <w:lang w:val="en-US" w:eastAsia="zh-CN"/>
        </w:rPr>
        <w:t>。二、是2024年双一流人材引进，新入职2人。</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eastAsia="zh-CN"/>
        </w:rPr>
        <w:t>千山区民政事务中心</w:t>
      </w:r>
      <w:r>
        <w:rPr>
          <w:rFonts w:hint="eastAsia" w:ascii="仿宋_GB2312" w:hAnsi="微软雅黑" w:eastAsia="仿宋_GB2312" w:cs="仿宋_GB2312"/>
          <w:i w:val="0"/>
          <w:iCs w:val="0"/>
          <w:caps w:val="0"/>
          <w:color w:val="000000"/>
          <w:spacing w:val="0"/>
          <w:sz w:val="32"/>
          <w:szCs w:val="32"/>
          <w:shd w:val="clear" w:fill="FFFFFF"/>
        </w:rPr>
        <w:t>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211.80</w:t>
      </w:r>
      <w:r>
        <w:rPr>
          <w:rFonts w:hint="eastAsia" w:ascii="仿宋_GB2312" w:hAnsi="微软雅黑" w:eastAsia="仿宋_GB2312" w:cs="仿宋_GB2312"/>
          <w:i w:val="0"/>
          <w:iCs w:val="0"/>
          <w:caps w:val="0"/>
          <w:color w:val="000000"/>
          <w:spacing w:val="0"/>
          <w:sz w:val="32"/>
          <w:szCs w:val="32"/>
          <w:shd w:val="clear" w:fill="FFFFFF"/>
        </w:rPr>
        <w:t>  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191.05</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14.89</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0.36</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191.41</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14.89</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6.40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0.01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。与上年持平。</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6.40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0.01万元，</w:t>
      </w:r>
      <w:r>
        <w:rPr>
          <w:rFonts w:hint="eastAsia" w:ascii="仿宋_GB2312" w:hAnsi="微软雅黑" w:eastAsia="仿宋_GB2312" w:cs="仿宋_GB2312"/>
          <w:i w:val="0"/>
          <w:iCs w:val="0"/>
          <w:caps w:val="0"/>
          <w:color w:val="000000"/>
          <w:spacing w:val="0"/>
          <w:sz w:val="32"/>
          <w:szCs w:val="32"/>
          <w:shd w:val="clear" w:fill="FFFFFF"/>
          <w:lang w:eastAsia="zh-CN"/>
        </w:rPr>
        <w:t>与上年持平</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6.40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0.01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与上年持</w:t>
      </w:r>
      <w:r>
        <w:rPr>
          <w:rFonts w:hint="eastAsia" w:ascii="仿宋_GB2312" w:hAnsi="微软雅黑" w:eastAsia="仿宋_GB2312" w:cs="仿宋_GB2312"/>
          <w:i w:val="0"/>
          <w:iCs w:val="0"/>
          <w:caps w:val="0"/>
          <w:color w:val="000000"/>
          <w:spacing w:val="0"/>
          <w:sz w:val="32"/>
          <w:szCs w:val="32"/>
          <w:shd w:val="clear" w:fill="FFFFFF"/>
          <w:lang w:val="en-US" w:eastAsia="zh-CN"/>
        </w:rPr>
        <w:t>平</w:t>
      </w:r>
      <w:r>
        <w:rPr>
          <w:rFonts w:hint="eastAsia" w:ascii="仿宋_GB2312" w:hAnsi="微软雅黑" w:eastAsia="仿宋_GB2312" w:cs="仿宋_GB2312"/>
          <w:i w:val="0"/>
          <w:iCs w:val="0"/>
          <w:caps w:val="0"/>
          <w:color w:val="000000"/>
          <w:spacing w:val="0"/>
          <w:sz w:val="32"/>
          <w:szCs w:val="32"/>
          <w:shd w:val="clear" w:fill="FFFFFF"/>
        </w:rPr>
        <w:t>。</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10A141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14.89</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3.06</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25.87</w:t>
      </w:r>
      <w:r>
        <w:rPr>
          <w:rFonts w:hint="eastAsia" w:ascii="仿宋_GB2312" w:hAnsi="微软雅黑" w:eastAsia="仿宋_GB2312" w:cs="仿宋_GB2312"/>
          <w:i w:val="0"/>
          <w:iCs w:val="0"/>
          <w:caps w:val="0"/>
          <w:color w:val="000000"/>
          <w:spacing w:val="0"/>
          <w:sz w:val="32"/>
          <w:szCs w:val="32"/>
          <w:shd w:val="clear" w:fill="FFFFFF"/>
        </w:rPr>
        <w:t> %。主要是</w:t>
      </w:r>
      <w:r>
        <w:rPr>
          <w:rFonts w:hint="eastAsia" w:ascii="仿宋_GB2312" w:hAnsi="微软雅黑" w:eastAsia="仿宋_GB2312" w:cs="仿宋_GB2312"/>
          <w:i w:val="0"/>
          <w:iCs w:val="0"/>
          <w:caps w:val="0"/>
          <w:color w:val="000000"/>
          <w:spacing w:val="0"/>
          <w:sz w:val="32"/>
          <w:szCs w:val="32"/>
          <w:shd w:val="clear" w:fill="FFFFFF"/>
          <w:lang w:eastAsia="zh-CN"/>
        </w:rPr>
        <w:t>增加事业编制人员共计</w:t>
      </w:r>
      <w:r>
        <w:rPr>
          <w:rFonts w:hint="eastAsia" w:ascii="仿宋_GB2312" w:hAnsi="微软雅黑" w:eastAsia="仿宋_GB2312" w:cs="仿宋_GB2312"/>
          <w:i w:val="0"/>
          <w:iCs w:val="0"/>
          <w:caps w:val="0"/>
          <w:color w:val="000000"/>
          <w:spacing w:val="0"/>
          <w:sz w:val="32"/>
          <w:szCs w:val="32"/>
          <w:shd w:val="clear" w:fill="FFFFFF"/>
          <w:lang w:val="en-US" w:eastAsia="zh-CN"/>
        </w:rPr>
        <w:t>7人。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4FF0BA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eastAsia="zh-CN"/>
        </w:rPr>
        <w:t>千山区民政事务中心</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辆，其中：一般公务用车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eastAsia="zh-CN"/>
        </w:rPr>
        <w:t>五</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MmQ4M2MyMzllYWQ2MjQ2N2NhMzNiNjBmOWY0YmQifQ=="/>
  </w:docVars>
  <w:rsids>
    <w:rsidRoot w:val="00000000"/>
    <w:rsid w:val="0055679A"/>
    <w:rsid w:val="00FE1942"/>
    <w:rsid w:val="028E4F47"/>
    <w:rsid w:val="046449A2"/>
    <w:rsid w:val="04725AA6"/>
    <w:rsid w:val="0627193B"/>
    <w:rsid w:val="07D478A0"/>
    <w:rsid w:val="085A5FF7"/>
    <w:rsid w:val="0A821835"/>
    <w:rsid w:val="0BCB4B16"/>
    <w:rsid w:val="0D3D7C96"/>
    <w:rsid w:val="0FC87CEA"/>
    <w:rsid w:val="112D0F7E"/>
    <w:rsid w:val="15D269F7"/>
    <w:rsid w:val="16797F90"/>
    <w:rsid w:val="1A7647E7"/>
    <w:rsid w:val="226A2E83"/>
    <w:rsid w:val="25E22D30"/>
    <w:rsid w:val="268C2C23"/>
    <w:rsid w:val="283425F5"/>
    <w:rsid w:val="29C535B3"/>
    <w:rsid w:val="2AC62C21"/>
    <w:rsid w:val="38174ABC"/>
    <w:rsid w:val="3BFB4A65"/>
    <w:rsid w:val="3D1617E6"/>
    <w:rsid w:val="3F0F2990"/>
    <w:rsid w:val="3F5D5880"/>
    <w:rsid w:val="44492AFD"/>
    <w:rsid w:val="4A9326C8"/>
    <w:rsid w:val="4D952D2E"/>
    <w:rsid w:val="4E630603"/>
    <w:rsid w:val="53F01D34"/>
    <w:rsid w:val="552705DC"/>
    <w:rsid w:val="586C6306"/>
    <w:rsid w:val="58C47EF0"/>
    <w:rsid w:val="59A0095D"/>
    <w:rsid w:val="5A987886"/>
    <w:rsid w:val="60194FC5"/>
    <w:rsid w:val="60B27518"/>
    <w:rsid w:val="60D84E80"/>
    <w:rsid w:val="65491EA9"/>
    <w:rsid w:val="66DB37F4"/>
    <w:rsid w:val="69790883"/>
    <w:rsid w:val="69C935B8"/>
    <w:rsid w:val="6A5437CA"/>
    <w:rsid w:val="6CF44DF0"/>
    <w:rsid w:val="6F392F8E"/>
    <w:rsid w:val="70893AA1"/>
    <w:rsid w:val="716D33C3"/>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5747</Words>
  <Characters>6034</Characters>
  <Lines>0</Lines>
  <Paragraphs>0</Paragraphs>
  <TotalTime>33</TotalTime>
  <ScaleCrop>false</ScaleCrop>
  <LinksUpToDate>false</LinksUpToDate>
  <CharactersWithSpaces>6288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2025-01-17T05:47:35Z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