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widowControl/>
        <w:shd w:val="clear" w:color="auto" w:fill="FFFFFF"/>
        <w:jc w:val="left"/>
        <w:rPr>
          <w:rFonts w:ascii="微软雅黑" w:hAnsi="微软雅黑" w:eastAsia="微软雅黑" w:cs="微软雅黑"/>
          <w:color w:val="000000"/>
        </w:rPr>
      </w:pPr>
      <w:r>
        <w:rPr>
          <w:rFonts w:hint="eastAsia" w:ascii="宋体" w:hAnsi="宋体" w:eastAsia="宋体" w:cs="宋体"/>
          <w:b/>
          <w:bCs/>
          <w:color w:val="000000"/>
          <w:sz w:val="32"/>
          <w:szCs w:val="32"/>
          <w:shd w:val="clear" w:color="auto" w:fill="FFFFFF"/>
        </w:rPr>
        <w:t>附件2</w:t>
      </w:r>
    </w:p>
    <w:p w14:paraId="36892BDF">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3882AAEF">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025BEAF9">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223867A5">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500A69BF">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029812C5">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71E1A4C8">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05014617">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15CA4C95">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5913612A">
      <w:pPr>
        <w:pStyle w:val="2"/>
        <w:widowControl/>
        <w:shd w:val="clear" w:color="auto" w:fill="FFFFFF"/>
        <w:jc w:val="center"/>
        <w:rPr>
          <w:rFonts w:ascii="宋体" w:hAnsi="宋体" w:eastAsia="宋体" w:cs="宋体"/>
          <w:b/>
          <w:bCs/>
          <w:color w:val="000000"/>
          <w:sz w:val="36"/>
          <w:szCs w:val="36"/>
          <w:shd w:val="clear" w:color="auto" w:fill="FFFFFF"/>
        </w:rPr>
      </w:pPr>
      <w:r>
        <w:rPr>
          <w:rFonts w:hint="eastAsia" w:ascii="Times New Roman" w:hAnsi="Times New Roman" w:eastAsia="微软雅黑" w:cs="Times New Roman"/>
          <w:b/>
          <w:bCs/>
          <w:color w:val="000000"/>
          <w:sz w:val="36"/>
          <w:szCs w:val="36"/>
          <w:shd w:val="clear" w:color="auto" w:fill="FFFFFF"/>
        </w:rPr>
        <w:t>甘泉学校</w:t>
      </w:r>
    </w:p>
    <w:p w14:paraId="7322484B">
      <w:pPr>
        <w:pStyle w:val="2"/>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7A9E8213">
      <w:pPr>
        <w:pStyle w:val="2"/>
        <w:widowControl/>
        <w:shd w:val="clear" w:color="auto" w:fill="FFFFFF"/>
        <w:jc w:val="center"/>
        <w:rPr>
          <w:rFonts w:ascii="黑体" w:hAnsi="宋体" w:eastAsia="黑体" w:cs="黑体"/>
          <w:b/>
          <w:bCs/>
          <w:color w:val="000000"/>
          <w:sz w:val="32"/>
          <w:szCs w:val="32"/>
          <w:shd w:val="clear" w:color="auto" w:fill="FFFFFF"/>
        </w:rPr>
      </w:pPr>
    </w:p>
    <w:p w14:paraId="6B02FC2B">
      <w:pPr>
        <w:pStyle w:val="2"/>
        <w:widowControl/>
        <w:shd w:val="clear" w:color="auto" w:fill="FFFFFF"/>
        <w:jc w:val="center"/>
        <w:rPr>
          <w:rFonts w:ascii="黑体" w:hAnsi="宋体" w:eastAsia="黑体" w:cs="黑体"/>
          <w:b/>
          <w:bCs/>
          <w:color w:val="000000"/>
          <w:sz w:val="32"/>
          <w:szCs w:val="32"/>
          <w:shd w:val="clear" w:color="auto" w:fill="FFFFFF"/>
        </w:rPr>
      </w:pPr>
    </w:p>
    <w:p w14:paraId="4952CF94">
      <w:pPr>
        <w:pStyle w:val="2"/>
        <w:widowControl/>
        <w:shd w:val="clear" w:color="auto" w:fill="FFFFFF"/>
        <w:jc w:val="center"/>
        <w:rPr>
          <w:rFonts w:ascii="黑体" w:hAnsi="宋体" w:eastAsia="黑体" w:cs="黑体"/>
          <w:b/>
          <w:bCs/>
          <w:color w:val="000000"/>
          <w:sz w:val="32"/>
          <w:szCs w:val="32"/>
          <w:shd w:val="clear" w:color="auto" w:fill="FFFFFF"/>
        </w:rPr>
      </w:pPr>
    </w:p>
    <w:p w14:paraId="63ED4AC8">
      <w:pPr>
        <w:pStyle w:val="2"/>
        <w:widowControl/>
        <w:shd w:val="clear" w:color="auto" w:fill="FFFFFF"/>
        <w:jc w:val="center"/>
        <w:rPr>
          <w:rFonts w:ascii="黑体" w:hAnsi="宋体" w:eastAsia="黑体" w:cs="黑体"/>
          <w:b/>
          <w:bCs/>
          <w:color w:val="000000"/>
          <w:sz w:val="32"/>
          <w:szCs w:val="32"/>
          <w:shd w:val="clear" w:color="auto" w:fill="FFFFFF"/>
        </w:rPr>
      </w:pPr>
    </w:p>
    <w:p w14:paraId="766EE2F7">
      <w:pPr>
        <w:pStyle w:val="2"/>
        <w:widowControl/>
        <w:shd w:val="clear" w:color="auto" w:fill="FFFFFF"/>
        <w:jc w:val="center"/>
        <w:rPr>
          <w:rFonts w:ascii="黑体" w:hAnsi="宋体" w:eastAsia="黑体" w:cs="黑体"/>
          <w:b/>
          <w:bCs/>
          <w:color w:val="000000"/>
          <w:sz w:val="32"/>
          <w:szCs w:val="32"/>
          <w:shd w:val="clear" w:color="auto" w:fill="FFFFFF"/>
        </w:rPr>
      </w:pPr>
    </w:p>
    <w:p w14:paraId="39CFA109">
      <w:pPr>
        <w:pStyle w:val="2"/>
        <w:widowControl/>
        <w:shd w:val="clear" w:color="auto" w:fill="FFFFFF"/>
        <w:jc w:val="center"/>
        <w:rPr>
          <w:rFonts w:ascii="黑体" w:hAnsi="宋体" w:eastAsia="黑体" w:cs="黑体"/>
          <w:b/>
          <w:bCs/>
          <w:color w:val="000000"/>
          <w:sz w:val="32"/>
          <w:szCs w:val="32"/>
          <w:shd w:val="clear" w:color="auto" w:fill="FFFFFF"/>
        </w:rPr>
      </w:pPr>
    </w:p>
    <w:p w14:paraId="56D1CBD4">
      <w:pPr>
        <w:pStyle w:val="2"/>
        <w:widowControl/>
        <w:shd w:val="clear" w:color="auto" w:fill="FFFFFF"/>
        <w:jc w:val="center"/>
        <w:rPr>
          <w:rFonts w:ascii="黑体" w:hAnsi="宋体" w:eastAsia="黑体" w:cs="黑体"/>
          <w:b/>
          <w:bCs/>
          <w:color w:val="000000"/>
          <w:sz w:val="32"/>
          <w:szCs w:val="32"/>
          <w:shd w:val="clear" w:color="auto" w:fill="FFFFFF"/>
        </w:rPr>
      </w:pPr>
    </w:p>
    <w:p w14:paraId="3579D302">
      <w:pPr>
        <w:pStyle w:val="2"/>
        <w:widowControl/>
        <w:shd w:val="clear" w:color="auto" w:fill="FFFFFF"/>
        <w:jc w:val="center"/>
        <w:rPr>
          <w:rFonts w:ascii="黑体" w:hAnsi="宋体" w:eastAsia="黑体" w:cs="黑体"/>
          <w:b/>
          <w:bCs/>
          <w:color w:val="000000"/>
          <w:sz w:val="32"/>
          <w:szCs w:val="32"/>
          <w:shd w:val="clear" w:color="auto" w:fill="FFFFFF"/>
        </w:rPr>
      </w:pPr>
    </w:p>
    <w:p w14:paraId="6A0D58EB">
      <w:pPr>
        <w:pStyle w:val="2"/>
        <w:widowControl/>
        <w:shd w:val="clear" w:color="auto" w:fill="FFFFFF"/>
        <w:jc w:val="center"/>
        <w:rPr>
          <w:rFonts w:ascii="黑体" w:hAnsi="宋体" w:eastAsia="黑体" w:cs="黑体"/>
          <w:b/>
          <w:bCs/>
          <w:color w:val="000000"/>
          <w:sz w:val="32"/>
          <w:szCs w:val="32"/>
          <w:shd w:val="clear" w:color="auto" w:fill="FFFFFF"/>
        </w:rPr>
      </w:pPr>
    </w:p>
    <w:p w14:paraId="7864F58F">
      <w:pPr>
        <w:pStyle w:val="2"/>
        <w:widowControl/>
        <w:shd w:val="clear" w:color="auto" w:fill="FFFFFF"/>
        <w:jc w:val="center"/>
        <w:rPr>
          <w:rFonts w:ascii="黑体" w:hAnsi="宋体" w:eastAsia="黑体" w:cs="黑体"/>
          <w:b/>
          <w:bCs/>
          <w:color w:val="000000"/>
          <w:sz w:val="32"/>
          <w:szCs w:val="32"/>
          <w:shd w:val="clear" w:color="auto" w:fill="FFFFFF"/>
        </w:rPr>
      </w:pPr>
    </w:p>
    <w:p w14:paraId="4F646880">
      <w:pPr>
        <w:pStyle w:val="2"/>
        <w:widowControl/>
        <w:shd w:val="clear" w:color="auto" w:fill="FFFFFF"/>
        <w:jc w:val="center"/>
        <w:rPr>
          <w:rFonts w:ascii="微软雅黑" w:hAnsi="微软雅黑" w:eastAsia="微软雅黑" w:cs="微软雅黑"/>
          <w:color w:val="000000"/>
        </w:rPr>
      </w:pPr>
      <w:bookmarkStart w:id="0" w:name="_GoBack"/>
      <w:bookmarkEnd w:id="0"/>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33A67CE1">
      <w:pPr>
        <w:pStyle w:val="2"/>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6F8EB4EC">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5FD064A8">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26015370">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4CA207D5">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680D9AE8">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1746A48F">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5A101260">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40C5EC5D">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449DFD68">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54D2731A">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40D5F456">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七、政府性基金预算支出表</w:t>
      </w:r>
    </w:p>
    <w:p w14:paraId="683149B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八、支出功能分类预算表</w:t>
      </w:r>
    </w:p>
    <w:p w14:paraId="4E4DE0B4">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九、支出经济分类预算表（政府预算）</w:t>
      </w:r>
    </w:p>
    <w:p w14:paraId="1236325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十、支出经济分类预算表（部门预算）</w:t>
      </w:r>
    </w:p>
    <w:p w14:paraId="33E7012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十一、部门预算项目（政策）绩效目标表</w:t>
      </w:r>
    </w:p>
    <w:p w14:paraId="29792F03">
      <w:pPr>
        <w:pStyle w:val="2"/>
        <w:widowControl/>
        <w:shd w:val="clear" w:color="auto" w:fill="FFFFFF"/>
        <w:spacing w:line="560" w:lineRule="atLeast"/>
        <w:ind w:firstLine="422"/>
        <w:jc w:val="left"/>
        <w:rPr>
          <w:rFonts w:ascii="楷体" w:hAnsi="楷体" w:eastAsia="楷体" w:cs="楷体"/>
          <w:b/>
          <w:bCs/>
          <w:color w:val="000000"/>
          <w:sz w:val="32"/>
          <w:szCs w:val="32"/>
          <w:shd w:val="clear" w:color="auto" w:fill="FFFFFF"/>
        </w:rPr>
      </w:pPr>
    </w:p>
    <w:p w14:paraId="4145FC8B">
      <w:pPr>
        <w:pStyle w:val="2"/>
        <w:widowControl/>
        <w:shd w:val="clear" w:color="auto" w:fill="FFFFFF"/>
        <w:spacing w:line="560" w:lineRule="atLeast"/>
        <w:ind w:firstLine="422"/>
        <w:jc w:val="left"/>
        <w:rPr>
          <w:rFonts w:ascii="楷体" w:hAnsi="楷体" w:eastAsia="楷体" w:cs="楷体"/>
          <w:b/>
          <w:bCs/>
          <w:color w:val="000000"/>
          <w:sz w:val="32"/>
          <w:szCs w:val="32"/>
          <w:shd w:val="clear" w:color="auto" w:fill="FFFFFF"/>
        </w:rPr>
      </w:pPr>
    </w:p>
    <w:p w14:paraId="14820AF0">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2025年部门（单位）预算情况说明</w:t>
      </w:r>
      <w:r>
        <w:rPr>
          <w:rFonts w:hint="eastAsia" w:ascii="楷体" w:hAnsi="楷体" w:eastAsia="楷体" w:cs="楷体"/>
          <w:color w:val="000000"/>
          <w:sz w:val="32"/>
          <w:szCs w:val="32"/>
          <w:shd w:val="clear" w:color="auto" w:fill="FFFFFF"/>
        </w:rPr>
        <w:t> </w:t>
      </w:r>
    </w:p>
    <w:p w14:paraId="45FC1994">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119CD681">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8637DFD">
      <w:pPr>
        <w:pStyle w:val="2"/>
        <w:widowControl/>
        <w:shd w:val="clear" w:color="auto" w:fill="FFFFFF"/>
        <w:spacing w:line="600" w:lineRule="atLeas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64509CFF">
      <w:pPr>
        <w:pStyle w:val="2"/>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5EB66DAC">
      <w:pPr>
        <w:pStyle w:val="2"/>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68C6D599">
      <w:pPr>
        <w:pStyle w:val="2"/>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40925A6B">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5CA37090">
      <w:pPr>
        <w:pStyle w:val="2"/>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4368B8C0">
      <w:pPr>
        <w:pStyle w:val="2"/>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44D57578">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5037CCF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57C5A425">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6B42F732">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60BC15D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13C5E1BF">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5C134145">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0B2A46F0">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5C0B0C0B">
      <w:pPr>
        <w:pStyle w:val="2"/>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0D0AC380">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4DF5BB34">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60D58ECF">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70B6D2A0">
      <w:pPr>
        <w:pStyle w:val="2"/>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3C4C5665">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54FF5AB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76C9A5D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4029B3F1">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55BD4D90">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16914C78">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1F2317E7">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41CC1042">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31857ED7">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38CA3D9D">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309E77D0">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657D7848">
      <w:pPr>
        <w:pStyle w:val="2"/>
        <w:widowControl/>
        <w:shd w:val="clear" w:color="auto" w:fill="FFFFFF"/>
        <w:spacing w:line="560" w:lineRule="atLeast"/>
        <w:jc w:val="left"/>
        <w:rPr>
          <w:rFonts w:ascii="微软雅黑" w:hAnsi="微软雅黑" w:eastAsia="微软雅黑" w:cs="微软雅黑"/>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FF0000"/>
          <w:sz w:val="32"/>
          <w:szCs w:val="32"/>
          <w:shd w:val="clear" w:color="auto" w:fill="FFFFFF"/>
        </w:rPr>
        <w:t> </w:t>
      </w:r>
      <w:r>
        <w:rPr>
          <w:rFonts w:hint="eastAsia" w:ascii="楷体" w:hAnsi="楷体" w:eastAsia="楷体" w:cs="楷体"/>
          <w:b/>
          <w:bCs/>
          <w:sz w:val="32"/>
          <w:szCs w:val="32"/>
          <w:shd w:val="clear" w:color="auto" w:fill="FFFFFF"/>
        </w:rPr>
        <w:t>一、部门（单位）职责</w:t>
      </w:r>
      <w:r>
        <w:rPr>
          <w:rFonts w:hint="eastAsia" w:ascii="仿宋_GB2312" w:hAnsi="微软雅黑" w:eastAsia="仿宋_GB2312" w:cs="仿宋_GB2312"/>
          <w:sz w:val="32"/>
          <w:szCs w:val="32"/>
          <w:shd w:val="clear" w:color="auto" w:fill="FFFFFF"/>
        </w:rPr>
        <w:t> </w:t>
      </w:r>
    </w:p>
    <w:p w14:paraId="64C8CD0A">
      <w:pPr>
        <w:pStyle w:val="2"/>
        <w:widowControl/>
        <w:shd w:val="clear" w:color="auto" w:fill="FFFFFF"/>
        <w:spacing w:line="560" w:lineRule="atLeast"/>
        <w:ind w:firstLine="960" w:firstLineChars="300"/>
        <w:jc w:val="left"/>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负责甘泉学校的教育教学工作   </w:t>
      </w:r>
    </w:p>
    <w:p w14:paraId="71B92228">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1B24DD3D">
      <w:pPr>
        <w:pStyle w:val="2"/>
        <w:widowControl/>
        <w:shd w:val="clear" w:color="auto" w:fill="FFFFFF"/>
        <w:spacing w:line="560" w:lineRule="atLeast"/>
        <w:ind w:firstLine="960" w:firstLineChars="3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甘泉学校（部门名称或单位名称）2025年度部门（单位）预算仅包括甘泉学校本级预算，无其他下属单位预算。</w:t>
      </w:r>
    </w:p>
    <w:p w14:paraId="670193FB">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部门（单位）预算表</w:t>
      </w:r>
      <w:r>
        <w:rPr>
          <w:rFonts w:hint="eastAsia" w:ascii="楷体" w:hAnsi="楷体" w:eastAsia="楷体" w:cs="楷体"/>
          <w:color w:val="000000"/>
          <w:sz w:val="32"/>
          <w:szCs w:val="32"/>
          <w:shd w:val="clear" w:color="auto" w:fill="FFFFFF"/>
        </w:rPr>
        <w:t> </w:t>
      </w:r>
    </w:p>
    <w:p w14:paraId="419E9C17">
      <w:pPr>
        <w:pStyle w:val="2"/>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2025年部门（甘泉学校）预算表（具体明细见附表） </w:t>
      </w:r>
    </w:p>
    <w:p w14:paraId="7C2729EF">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hint="eastAsia" w:ascii="楷体" w:hAnsi="楷体" w:eastAsia="楷体" w:cs="楷体"/>
          <w:color w:val="000000"/>
          <w:sz w:val="32"/>
          <w:szCs w:val="32"/>
          <w:shd w:val="clear" w:color="auto" w:fill="FFFFFF"/>
        </w:rPr>
        <w:t> </w:t>
      </w:r>
    </w:p>
    <w:p w14:paraId="32C5D8A4">
      <w:pPr>
        <w:pStyle w:val="2"/>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    一、收支预算的总体说明</w:t>
      </w:r>
      <w:r>
        <w:rPr>
          <w:rFonts w:hint="eastAsia" w:ascii="楷体" w:hAnsi="楷体" w:eastAsia="楷体" w:cs="楷体"/>
          <w:color w:val="000000"/>
          <w:sz w:val="32"/>
          <w:szCs w:val="32"/>
          <w:shd w:val="clear" w:color="auto" w:fill="FFFFFF"/>
        </w:rPr>
        <w:t> </w:t>
      </w:r>
    </w:p>
    <w:p w14:paraId="3C6239E4">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按照综合预算的原则，甘泉学校部门及所属单位所有收入和支出均纳入部门预算管理，2025年收支总预算2265.24万元。</w:t>
      </w:r>
    </w:p>
    <w:p w14:paraId="3DF92947">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（一）收入预算2265.24万元，其中：</w:t>
      </w:r>
    </w:p>
    <w:p w14:paraId="140E477F">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一般公共预算拨款收入 2265.24万元；</w:t>
      </w:r>
    </w:p>
    <w:p w14:paraId="16573EFB">
      <w:pPr>
        <w:pStyle w:val="2"/>
        <w:widowControl/>
        <w:shd w:val="clear" w:color="auto" w:fill="FFFFFF"/>
        <w:spacing w:line="560" w:lineRule="atLeast"/>
        <w:ind w:firstLine="320" w:firstLineChars="1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（二）支出预算2265.24万元，其中：</w:t>
      </w:r>
    </w:p>
    <w:p w14:paraId="400DE635">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基本支出2265.24万元；</w:t>
      </w:r>
    </w:p>
    <w:p w14:paraId="124C6C5B">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p>
    <w:p w14:paraId="3E9809D9">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在支出预算中，其中一般公共服务支出1785.24万元，社会保障和就业支出230万元，住房保障支出155万元，卫生健康支出95万元 。</w:t>
      </w:r>
    </w:p>
    <w:p w14:paraId="74FCC929">
      <w:pPr>
        <w:pStyle w:val="2"/>
        <w:widowControl/>
        <w:shd w:val="clear" w:color="auto" w:fill="FFFFFF"/>
        <w:spacing w:line="560" w:lineRule="atLeast"/>
        <w:ind w:firstLine="660"/>
        <w:rPr>
          <w:rFonts w:ascii="微软雅黑" w:hAnsi="微软雅黑" w:eastAsia="微软雅黑" w:cs="微软雅黑"/>
        </w:rPr>
      </w:pPr>
      <w:r>
        <w:rPr>
          <w:rFonts w:hint="eastAsia" w:ascii="仿宋_GB2312" w:hAnsi="微软雅黑" w:eastAsia="仿宋_GB2312" w:cs="仿宋_GB2312"/>
          <w:sz w:val="32"/>
          <w:szCs w:val="32"/>
          <w:shd w:val="clear" w:color="auto" w:fill="FFFFFF"/>
        </w:rPr>
        <w:t>收支预算增减情况。2025年，甘泉学校及所属单位部门收支预算2265.24万元，比上年增加202.24万元，降低9.8%，</w:t>
      </w:r>
    </w:p>
    <w:p w14:paraId="60EA3B42">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2C3654EE">
      <w:pPr>
        <w:pStyle w:val="2"/>
        <w:widowControl/>
        <w:shd w:val="clear" w:color="auto" w:fill="FFFFFF"/>
        <w:spacing w:line="560" w:lineRule="atLeast"/>
        <w:ind w:firstLine="640" w:firstLineChars="2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甘泉学校及所属单位2025年财政拨款收支总预算2265.24万元。收入预算为一般公共预算拨款，无政府性基金预算拨款和国有资本经营预算拨款，包括：当年财政拨款收入2265.24万元，支出预算按功能支出包括：一般公共服务支出1785.24万元、社会保障和就业支出230万元、住房保障支出155万元；卫生健康支出95万元。按经济支出包括:工资福利支出1926万元，商品和服务支出232.24万元，对个人和家庭的补助107万元。 </w:t>
      </w:r>
    </w:p>
    <w:p w14:paraId="244DE907">
      <w:pPr>
        <w:pStyle w:val="2"/>
        <w:widowControl/>
        <w:shd w:val="clear" w:color="auto" w:fill="FFFFFF"/>
        <w:ind w:firstLine="378"/>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财政拨款收支预算增减情况。2025年甘泉学校及所属单位部门财政拨款收支预算2265.24万元，</w:t>
      </w:r>
    </w:p>
    <w:p w14:paraId="16720217">
      <w:pPr>
        <w:pStyle w:val="2"/>
        <w:widowControl/>
        <w:shd w:val="clear" w:color="auto" w:fill="FFFFFF"/>
        <w:ind w:firstLine="378"/>
        <w:rPr>
          <w:rFonts w:ascii="微软雅黑" w:hAnsi="微软雅黑" w:eastAsia="微软雅黑" w:cs="微软雅黑"/>
          <w:color w:val="000000"/>
        </w:rPr>
      </w:pPr>
      <w:r>
        <w:rPr>
          <w:rFonts w:hint="eastAsia" w:ascii="楷体" w:hAnsi="楷体" w:eastAsia="楷体" w:cs="楷体"/>
          <w:color w:val="000000"/>
          <w:sz w:val="32"/>
          <w:szCs w:val="32"/>
          <w:shd w:val="clear" w:color="auto" w:fill="FFFFFF"/>
        </w:rPr>
        <w:t>    三、</w:t>
      </w:r>
      <w:r>
        <w:rPr>
          <w:rFonts w:hint="eastAsia" w:ascii="楷体" w:hAnsi="楷体" w:eastAsia="楷体" w:cs="楷体"/>
          <w:b/>
          <w:bCs/>
          <w:color w:val="000000"/>
          <w:sz w:val="32"/>
          <w:szCs w:val="32"/>
          <w:shd w:val="clear" w:color="auto" w:fill="FFFFFF"/>
        </w:rPr>
        <w:t>一般公共预算基本支出情况说明</w:t>
      </w:r>
    </w:p>
    <w:p w14:paraId="54A72148">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甘泉学校及所属单位2025年一般公共预算基本支出2265.24  万元，其中工资福利支出1926万元，商品和服务支出232.24万元，对个人和家庭补助支出107万元。</w:t>
      </w:r>
    </w:p>
    <w:p w14:paraId="6E2E3F9D">
      <w:pPr>
        <w:pStyle w:val="2"/>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2033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13959EBB">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232.24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学前教育费用、其他交通费用和其他商品服务支出等。</w:t>
      </w:r>
    </w:p>
    <w:p w14:paraId="06F219A0">
      <w:pPr>
        <w:pStyle w:val="2"/>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四、其他重要事项情况说明</w:t>
      </w:r>
      <w:r>
        <w:rPr>
          <w:rFonts w:hint="eastAsia" w:ascii="楷体" w:hAnsi="楷体" w:eastAsia="楷体" w:cs="楷体"/>
          <w:color w:val="000000"/>
          <w:sz w:val="32"/>
          <w:szCs w:val="32"/>
          <w:shd w:val="clear" w:color="auto" w:fill="FFFFFF"/>
        </w:rPr>
        <w:t> </w:t>
      </w:r>
    </w:p>
    <w:p w14:paraId="281AA5A0">
      <w:pPr>
        <w:pStyle w:val="2"/>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660CDBC4">
      <w:pPr>
        <w:pStyle w:val="2"/>
        <w:widowControl/>
        <w:shd w:val="clear" w:color="auto" w:fill="FFFFFF"/>
        <w:spacing w:line="560" w:lineRule="atLeast"/>
        <w:ind w:firstLine="378"/>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机关（事业）运行经费预算为232.24万元，主要包括本部门的办公及印刷费、邮电费、差旅费、会议费、福利费、日常维修费、专用材料及一般设备购置费、办公用房水电费、办公用房取暖费、学前教育费用以及其他费用。</w:t>
      </w:r>
    </w:p>
    <w:p w14:paraId="0C1E48A4">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（五）预算资金绩效目标情况 </w:t>
      </w:r>
    </w:p>
    <w:p w14:paraId="473BA83F">
      <w:pPr>
        <w:pStyle w:val="2"/>
        <w:widowControl/>
        <w:shd w:val="clear" w:color="auto" w:fill="FFFFFF"/>
        <w:spacing w:line="560" w:lineRule="atLeast"/>
        <w:ind w:firstLine="420"/>
        <w:jc w:val="left"/>
        <w:rPr>
          <w:rFonts w:ascii="微软雅黑" w:hAnsi="微软雅黑" w:eastAsia="微软雅黑" w:cs="微软雅黑"/>
        </w:rPr>
      </w:pPr>
      <w:r>
        <w:rPr>
          <w:rFonts w:hint="eastAsia" w:ascii="仿宋_GB2312" w:hAnsi="微软雅黑" w:eastAsia="仿宋_GB2312" w:cs="仿宋_GB2312"/>
          <w:sz w:val="32"/>
          <w:szCs w:val="32"/>
          <w:shd w:val="clear" w:color="auto" w:fill="FFFFFF"/>
        </w:rPr>
        <w:t> 根据预算绩效管理要求，2025年应编制部门（单位）整体绩效目标共</w:t>
      </w:r>
      <w:r>
        <w:rPr>
          <w:rFonts w:ascii="仿宋_GB2312" w:hAnsi="微软雅黑" w:eastAsia="仿宋_GB2312" w:cs="仿宋_GB2312"/>
          <w:sz w:val="32"/>
          <w:szCs w:val="32"/>
          <w:shd w:val="clear" w:color="auto" w:fill="FFFFFF"/>
        </w:rPr>
        <w:t>3</w:t>
      </w:r>
      <w:r>
        <w:rPr>
          <w:rFonts w:hint="eastAsia" w:ascii="仿宋_GB2312" w:hAnsi="微软雅黑" w:eastAsia="仿宋_GB2312" w:cs="仿宋_GB2312"/>
          <w:sz w:val="32"/>
          <w:szCs w:val="32"/>
          <w:shd w:val="clear" w:color="auto" w:fill="FFFFFF"/>
        </w:rPr>
        <w:t>个，实际编制部门（单位）整体绩效目标共</w:t>
      </w:r>
      <w:r>
        <w:rPr>
          <w:rFonts w:ascii="仿宋_GB2312" w:hAnsi="微软雅黑" w:eastAsia="仿宋_GB2312" w:cs="仿宋_GB2312"/>
          <w:sz w:val="32"/>
          <w:szCs w:val="32"/>
          <w:shd w:val="clear" w:color="auto" w:fill="FFFFFF"/>
        </w:rPr>
        <w:t>3</w:t>
      </w:r>
      <w:r>
        <w:rPr>
          <w:rFonts w:hint="eastAsia" w:ascii="仿宋_GB2312" w:hAnsi="微软雅黑" w:eastAsia="仿宋_GB2312" w:cs="仿宋_GB2312"/>
          <w:sz w:val="32"/>
          <w:szCs w:val="32"/>
          <w:shd w:val="clear" w:color="auto" w:fill="FFFFFF"/>
        </w:rPr>
        <w:t>个，编制覆盖率（实际编制部门（单位）整体绩效目标/应编制部门（单位）整体绩效目标为100%。</w:t>
      </w:r>
    </w:p>
    <w:p w14:paraId="115021F2">
      <w:pPr>
        <w:pStyle w:val="2"/>
        <w:widowControl/>
        <w:shd w:val="clear" w:color="auto" w:fill="FFFFFF"/>
        <w:ind w:firstLine="620"/>
        <w:jc w:val="left"/>
        <w:rPr>
          <w:rFonts w:ascii="微软雅黑" w:hAnsi="微软雅黑" w:eastAsia="微软雅黑" w:cs="微软雅黑"/>
        </w:rPr>
      </w:pPr>
      <w:r>
        <w:rPr>
          <w:rFonts w:hint="eastAsia" w:ascii="仿宋_GB2312" w:hAnsi="微软雅黑" w:eastAsia="仿宋_GB2312" w:cs="仿宋_GB2312"/>
          <w:sz w:val="31"/>
          <w:szCs w:val="31"/>
          <w:shd w:val="clear" w:color="auto" w:fill="FFFFFF"/>
        </w:rPr>
        <w:t>2025年应编制项目绩效目标（包括特定目标类和其他运转类）</w:t>
      </w:r>
      <w:r>
        <w:rPr>
          <w:rFonts w:ascii="仿宋_GB2312" w:hAnsi="微软雅黑" w:eastAsia="仿宋_GB2312" w:cs="仿宋_GB2312"/>
          <w:sz w:val="32"/>
          <w:szCs w:val="32"/>
          <w:shd w:val="clear" w:color="auto" w:fill="FFFFFF"/>
        </w:rPr>
        <w:t>0</w:t>
      </w:r>
      <w:r>
        <w:rPr>
          <w:rFonts w:hint="eastAsia" w:ascii="仿宋_GB2312" w:hAnsi="微软雅黑" w:eastAsia="仿宋_GB2312" w:cs="仿宋_GB2312"/>
          <w:sz w:val="31"/>
          <w:szCs w:val="31"/>
          <w:shd w:val="clear" w:color="auto" w:fill="FFFFFF"/>
        </w:rPr>
        <w:t>个，实际编制项目绩效目标</w:t>
      </w:r>
      <w:r>
        <w:rPr>
          <w:rFonts w:ascii="仿宋_GB2312" w:hAnsi="微软雅黑" w:eastAsia="仿宋_GB2312" w:cs="仿宋_GB2312"/>
          <w:sz w:val="32"/>
          <w:szCs w:val="32"/>
          <w:shd w:val="clear" w:color="auto" w:fill="FFFFFF"/>
        </w:rPr>
        <w:t>0</w:t>
      </w:r>
      <w:r>
        <w:rPr>
          <w:rFonts w:hint="eastAsia" w:ascii="仿宋_GB2312" w:hAnsi="微软雅黑" w:eastAsia="仿宋_GB2312" w:cs="仿宋_GB2312"/>
          <w:sz w:val="31"/>
          <w:szCs w:val="31"/>
          <w:shd w:val="clear" w:color="auto" w:fill="FFFFFF"/>
        </w:rPr>
        <w:t>个，涉及资金</w:t>
      </w:r>
      <w:r>
        <w:rPr>
          <w:rFonts w:ascii="仿宋_GB2312" w:hAnsi="微软雅黑" w:eastAsia="仿宋_GB2312" w:cs="仿宋_GB2312"/>
          <w:sz w:val="32"/>
          <w:szCs w:val="32"/>
          <w:shd w:val="clear" w:color="auto" w:fill="FFFFFF"/>
        </w:rPr>
        <w:t>0</w:t>
      </w:r>
      <w:r>
        <w:rPr>
          <w:rFonts w:hint="eastAsia" w:ascii="仿宋_GB2312" w:hAnsi="微软雅黑" w:eastAsia="仿宋_GB2312" w:cs="仿宋_GB2312"/>
          <w:sz w:val="31"/>
          <w:szCs w:val="31"/>
          <w:shd w:val="clear" w:color="auto" w:fill="FFFFFF"/>
        </w:rPr>
        <w:t>万元，编制项目绩效目标的项目覆盖率（实际编制绩效目标的数量/应编制绩效目标的数量）为</w:t>
      </w:r>
      <w:r>
        <w:rPr>
          <w:rFonts w:ascii="仿宋_GB2312" w:hAnsi="微软雅黑" w:eastAsia="仿宋_GB2312" w:cs="仿宋_GB2312"/>
          <w:sz w:val="32"/>
          <w:szCs w:val="32"/>
          <w:shd w:val="clear" w:color="auto" w:fill="FFFFFF"/>
        </w:rPr>
        <w:t xml:space="preserve">   </w:t>
      </w:r>
      <w:r>
        <w:rPr>
          <w:rFonts w:hint="eastAsia" w:ascii="仿宋_GB2312" w:hAnsi="微软雅黑" w:eastAsia="仿宋_GB2312" w:cs="仿宋_GB2312"/>
          <w:sz w:val="31"/>
          <w:szCs w:val="31"/>
          <w:shd w:val="clear" w:color="auto" w:fill="FFFFFF"/>
        </w:rPr>
        <w:t>%。</w:t>
      </w:r>
    </w:p>
    <w:p w14:paraId="49D7BD2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3172C36E">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项目支出中无特定目标类项目，无国有资本经营预算，无债务支出预算，无政府采购预算，无购买服务预算，因此“政府性基金预算支出表”、“国有资本经营预算支出表”“部门预算项目（政策）绩效目标表”、“债务支出预算表”、“政府采购支出预算表”、“政府购买服务支出预算表”</w:t>
      </w:r>
      <w:r>
        <w:rPr>
          <w:rFonts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2"/>
          <w:szCs w:val="32"/>
          <w:shd w:val="clear" w:color="auto" w:fill="FFFFFF"/>
        </w:rPr>
        <w:t>张表中没有数据。</w:t>
      </w:r>
    </w:p>
    <w:p w14:paraId="59B9B0E5">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5F676C2A">
      <w:pPr>
        <w:pStyle w:val="2"/>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2102B1A4">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0762082B">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37E30DED">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5ABA1E79">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2B5F637F">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0E7A5A99">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5BEE097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028199CB">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7D04768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3C70C642">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13EF637A">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292EC9B5">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1480393A">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0FBBB448">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26E01BDD">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11FD1B6F">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528EE5A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0E5C0E10">
      <w:pPr>
        <w:pStyle w:val="2"/>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7C194409">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62"/>
    <w:rsid w:val="001D3362"/>
    <w:rsid w:val="00284040"/>
    <w:rsid w:val="003837E5"/>
    <w:rsid w:val="003E0F2D"/>
    <w:rsid w:val="00434BD7"/>
    <w:rsid w:val="0090224B"/>
    <w:rsid w:val="00C14561"/>
    <w:rsid w:val="00D1442F"/>
    <w:rsid w:val="00FE1942"/>
    <w:rsid w:val="0C9615C8"/>
    <w:rsid w:val="147C76CB"/>
    <w:rsid w:val="17776E87"/>
    <w:rsid w:val="17C51D15"/>
    <w:rsid w:val="1D3869C1"/>
    <w:rsid w:val="1D8C565E"/>
    <w:rsid w:val="218C463A"/>
    <w:rsid w:val="25E22D30"/>
    <w:rsid w:val="304E0E83"/>
    <w:rsid w:val="3AC501FE"/>
    <w:rsid w:val="44492AFD"/>
    <w:rsid w:val="4AD44F5F"/>
    <w:rsid w:val="4D952D2E"/>
    <w:rsid w:val="520952D7"/>
    <w:rsid w:val="586C6306"/>
    <w:rsid w:val="5A0E58C7"/>
    <w:rsid w:val="60B27518"/>
    <w:rsid w:val="650A7924"/>
    <w:rsid w:val="67557ADA"/>
    <w:rsid w:val="69790883"/>
    <w:rsid w:val="6E87459A"/>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4541</Words>
  <Characters>4744</Characters>
  <Lines>35</Lines>
  <Paragraphs>10</Paragraphs>
  <TotalTime>53</TotalTime>
  <ScaleCrop>false</ScaleCrop>
  <LinksUpToDate>false</LinksUpToDate>
  <CharactersWithSpaces>4915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cp:lastPrinted>2025-01-16T02:49:00Z</cp:lastPrinted>
  <dcterms:modified xsi:type="dcterms:W3CDTF">2025-01-17T07:13:17Z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