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11556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A3AD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65064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2B50E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7F9E5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1C4A7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328BA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微软雅黑" w:cs="Times New Roman"/>
          <w:b/>
          <w:bCs/>
          <w:i w:val="0"/>
          <w:iCs w:val="0"/>
          <w:caps w:val="0"/>
          <w:color w:val="000000"/>
          <w:spacing w:val="0"/>
          <w:sz w:val="36"/>
          <w:szCs w:val="36"/>
          <w:shd w:val="clear" w:fill="FFFFFF"/>
          <w:lang w:eastAsia="zh-CN"/>
        </w:rPr>
        <w:t>千山区城市管理综合行政执法队</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46EB3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6000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785D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259B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C6440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6DC0C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A5C6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E7D8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4765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15ED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B202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DE0A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0BC3B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微软雅黑" w:eastAsia="仿宋_GB2312" w:cs="仿宋_GB2312"/>
          <w:b w:val="0"/>
          <w:bCs w:val="0"/>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w:t>
      </w:r>
      <w:r>
        <w:rPr>
          <w:rFonts w:hint="eastAsia" w:ascii="仿宋_GB2312" w:hAnsi="微软雅黑" w:eastAsia="仿宋_GB2312" w:cs="仿宋_GB2312"/>
          <w:b w:val="0"/>
          <w:bCs w:val="0"/>
          <w:i w:val="0"/>
          <w:iCs w:val="0"/>
          <w:caps w:val="0"/>
          <w:color w:val="000000"/>
          <w:spacing w:val="0"/>
          <w:sz w:val="32"/>
          <w:szCs w:val="32"/>
          <w:shd w:val="clear" w:fill="FFFFFF"/>
        </w:rPr>
        <w:t>贯彻执行国家财政税政的方针、政策，拟定和执行市财政税收政策、改革方案及其他有关政策；参与制定各项宏观经济政策；研究并提出运用财税政策实施调控和综合平衡社会财力的建议；拟定和执行市财政与县（市）区财政的分配政策。</w:t>
      </w:r>
    </w:p>
    <w:p w14:paraId="35D8E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w:t>
      </w:r>
      <w:r>
        <w:rPr>
          <w:rFonts w:hint="eastAsia" w:ascii="仿宋_GB2312" w:hAnsi="微软雅黑" w:eastAsia="仿宋_GB2312" w:cs="仿宋_GB2312"/>
          <w:b w:val="0"/>
          <w:bCs w:val="0"/>
          <w:i w:val="0"/>
          <w:iCs w:val="0"/>
          <w:caps w:val="0"/>
          <w:color w:val="000000"/>
          <w:spacing w:val="0"/>
          <w:sz w:val="32"/>
          <w:szCs w:val="32"/>
          <w:shd w:val="clear" w:fill="FFFFFF"/>
        </w:rPr>
        <w:t>拟定市财政发展计划，受市政府委托，编制并向市人民代表大会报告市本级和全市年度财政预算及其执行情况，执行市人大批准的年度财政预算，向市人大常委会报告财政决算，管理市各项预算收入、预算外资金和财政专户，管理有关政府性基金和行政事业性收费等非税收入。</w:t>
      </w:r>
    </w:p>
    <w:p w14:paraId="4AB09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微软雅黑" w:eastAsia="仿宋_GB2312" w:cs="仿宋_GB2312"/>
          <w:b w:val="0"/>
          <w:bCs w:val="0"/>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三</w:t>
      </w:r>
      <w:r>
        <w:rPr>
          <w:rFonts w:hint="eastAsia" w:ascii="仿宋" w:hAnsi="仿宋" w:eastAsia="仿宋" w:cs="仿宋"/>
          <w:i w:val="0"/>
          <w:iCs w:val="0"/>
          <w:caps w:val="0"/>
          <w:color w:val="000000"/>
          <w:spacing w:val="0"/>
          <w:sz w:val="32"/>
          <w:szCs w:val="32"/>
          <w:shd w:val="clear" w:fill="FFFFFF"/>
        </w:rPr>
        <w:t>）</w:t>
      </w:r>
      <w:r>
        <w:rPr>
          <w:rFonts w:hint="eastAsia" w:ascii="仿宋_GB2312" w:hAnsi="微软雅黑" w:eastAsia="仿宋_GB2312" w:cs="仿宋_GB2312"/>
          <w:b w:val="0"/>
          <w:bCs w:val="0"/>
          <w:i w:val="0"/>
          <w:iCs w:val="0"/>
          <w:caps w:val="0"/>
          <w:color w:val="000000"/>
          <w:spacing w:val="0"/>
          <w:sz w:val="32"/>
          <w:szCs w:val="32"/>
          <w:shd w:val="clear" w:fill="FFFFFF"/>
        </w:rPr>
        <w:t>贯彻执行国家、省、市有关城市管理综合行政执法的方针、政策和法律、法规；研究拟定我区针对城市管理、市容市貌相关的综合执法职能。</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01EEA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000000"/>
          <w:spacing w:val="0"/>
          <w:sz w:val="32"/>
          <w:szCs w:val="32"/>
          <w:shd w:val="clear" w:fill="FFFFFF"/>
        </w:rPr>
      </w:pPr>
      <w:r>
        <w:rPr>
          <w:rFonts w:hint="eastAsia" w:ascii="仿宋_GB2312" w:hAnsi="微软雅黑" w:eastAsia="仿宋_GB2312" w:cs="仿宋_GB2312"/>
          <w:b w:val="0"/>
          <w:bCs w:val="0"/>
          <w:i w:val="0"/>
          <w:iCs w:val="0"/>
          <w:caps w:val="0"/>
          <w:color w:val="000000"/>
          <w:spacing w:val="0"/>
          <w:sz w:val="32"/>
          <w:szCs w:val="32"/>
          <w:shd w:val="clear" w:fill="FFFFFF"/>
        </w:rPr>
        <w:t>千山区城市管理综合行政执法队202</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5</w:t>
      </w:r>
      <w:r>
        <w:rPr>
          <w:rFonts w:hint="eastAsia" w:ascii="仿宋_GB2312" w:hAnsi="微软雅黑" w:eastAsia="仿宋_GB2312" w:cs="仿宋_GB2312"/>
          <w:b w:val="0"/>
          <w:bCs w:val="0"/>
          <w:i w:val="0"/>
          <w:iCs w:val="0"/>
          <w:caps w:val="0"/>
          <w:color w:val="000000"/>
          <w:spacing w:val="0"/>
          <w:sz w:val="32"/>
          <w:szCs w:val="32"/>
          <w:shd w:val="clear" w:fill="FFFFFF"/>
        </w:rPr>
        <w:t>年度部门预算为一级预算单位</w:t>
      </w:r>
      <w:r>
        <w:rPr>
          <w:rFonts w:hint="eastAsia" w:ascii="宋体" w:hAnsi="宋体" w:eastAsia="宋体" w:cs="宋体"/>
          <w:i w:val="0"/>
          <w:iCs w:val="0"/>
          <w:caps w:val="0"/>
          <w:color w:val="000000"/>
          <w:spacing w:val="0"/>
          <w:sz w:val="24"/>
          <w:szCs w:val="24"/>
          <w:shd w:val="clear" w:fill="FFFFFF"/>
        </w:rPr>
        <w:t>。</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021DC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w:t>
      </w:r>
    </w:p>
    <w:p w14:paraId="67205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w:t>
      </w:r>
      <w:bookmarkStart w:id="0" w:name="_GoBack"/>
      <w:bookmarkEnd w:id="0"/>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按照综合预算的原则，千山区城市管理综合行政执法队所有收入和支出均纳入部门预算管理，2025年收支总预算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729.57</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729.57</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729.57</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729.57</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729.57</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DF10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80.65</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37.78</w:t>
      </w:r>
      <w:r>
        <w:rPr>
          <w:rFonts w:hint="eastAsia" w:ascii="仿宋_GB2312" w:hAnsi="微软雅黑" w:eastAsia="仿宋_GB2312" w:cs="仿宋_GB2312"/>
          <w:i w:val="0"/>
          <w:iCs w:val="0"/>
          <w:caps w:val="0"/>
          <w:color w:val="000000"/>
          <w:spacing w:val="0"/>
          <w:sz w:val="32"/>
          <w:szCs w:val="32"/>
          <w:shd w:val="clear" w:fill="FFFFFF"/>
        </w:rPr>
        <w:t>万元，卫生健康支出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25.99</w:t>
      </w:r>
      <w:r>
        <w:rPr>
          <w:rFonts w:hint="eastAsia" w:ascii="仿宋_GB2312" w:hAnsi="微软雅黑" w:eastAsia="仿宋_GB2312" w:cs="仿宋_GB2312"/>
          <w:i w:val="0"/>
          <w:iCs w:val="0"/>
          <w:caps w:val="0"/>
          <w:color w:val="000000"/>
          <w:spacing w:val="0"/>
          <w:sz w:val="32"/>
          <w:szCs w:val="32"/>
          <w:shd w:val="clear" w:fill="FFFFFF"/>
        </w:rPr>
        <w:t>万元，城乡社区支出</w:t>
      </w:r>
      <w:r>
        <w:rPr>
          <w:rFonts w:hint="eastAsia" w:ascii="仿宋_GB2312" w:hAnsi="微软雅黑" w:eastAsia="仿宋_GB2312" w:cs="仿宋_GB2312"/>
          <w:i w:val="0"/>
          <w:iCs w:val="0"/>
          <w:caps w:val="0"/>
          <w:color w:val="000000"/>
          <w:spacing w:val="0"/>
          <w:sz w:val="32"/>
          <w:szCs w:val="32"/>
          <w:shd w:val="clear" w:fill="FFFFFF"/>
          <w:lang w:val="en-US" w:eastAsia="zh-CN"/>
        </w:rPr>
        <w:t>585.15</w:t>
      </w:r>
      <w:r>
        <w:rPr>
          <w:rFonts w:hint="eastAsia" w:ascii="仿宋_GB2312" w:hAnsi="微软雅黑" w:eastAsia="仿宋_GB2312" w:cs="仿宋_GB2312"/>
          <w:i w:val="0"/>
          <w:iCs w:val="0"/>
          <w:caps w:val="0"/>
          <w:color w:val="000000"/>
          <w:spacing w:val="0"/>
          <w:sz w:val="32"/>
          <w:szCs w:val="32"/>
          <w:shd w:val="clear" w:fill="FFFFFF"/>
        </w:rPr>
        <w:t>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收支预算增减情况。2025年，千山区城市管理综合行政执法队收支预算</w:t>
      </w:r>
      <w:r>
        <w:rPr>
          <w:rFonts w:hint="eastAsia" w:ascii="仿宋_GB2312" w:hAnsi="微软雅黑" w:eastAsia="仿宋_GB2312" w:cs="仿宋_GB2312"/>
          <w:i w:val="0"/>
          <w:iCs w:val="0"/>
          <w:caps w:val="0"/>
          <w:color w:val="000000"/>
          <w:spacing w:val="0"/>
          <w:sz w:val="32"/>
          <w:szCs w:val="32"/>
          <w:shd w:val="clear" w:fill="FFFFFF"/>
          <w:lang w:val="en-US" w:eastAsia="zh-CN"/>
        </w:rPr>
        <w:t>729.57</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152.79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18</w:t>
      </w:r>
      <w:r>
        <w:rPr>
          <w:rFonts w:hint="eastAsia" w:ascii="仿宋_GB2312" w:hAnsi="微软雅黑" w:eastAsia="仿宋_GB2312" w:cs="仿宋_GB2312"/>
          <w:i w:val="0"/>
          <w:iCs w:val="0"/>
          <w:caps w:val="0"/>
          <w:color w:val="000000"/>
          <w:spacing w:val="0"/>
          <w:sz w:val="32"/>
          <w:szCs w:val="32"/>
          <w:shd w:val="clear" w:fill="FFFFFF"/>
        </w:rPr>
        <w:t>%，减少的主要原因</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一是继续贯彻落实中央八项规定和党政机关厉行节约有关要求，坚持精打细算、厉行节约，压减一般性支出；二是非急需、非刚性支出不予安排；三是“三公”经费预算比上年只减不增。</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千山区城市管理综合行政执法队2025年财政拨款收支总预算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729.57</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80.65</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37.78</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476.35</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64.35</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7.87</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财政拨款收支预算增减情况。2025年，千山区城市管理综合行政执法队财政拨款收支预算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729.57</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152.79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18</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w:t>
      </w:r>
      <w:r>
        <w:rPr>
          <w:rFonts w:hint="eastAsia" w:ascii="仿宋_GB2312" w:hAnsi="微软雅黑" w:eastAsia="仿宋_GB2312" w:cs="仿宋_GB2312"/>
          <w:i w:val="0"/>
          <w:iCs w:val="0"/>
          <w:caps w:val="0"/>
          <w:color w:val="000000"/>
          <w:spacing w:val="0"/>
          <w:sz w:val="32"/>
          <w:szCs w:val="32"/>
          <w:shd w:val="clear" w:fill="FFFFFF"/>
          <w:lang w:eastAsia="zh-CN"/>
        </w:rPr>
        <w:t>人员减少。</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千山区城市管理综合行政执法队2025年一般公共预算基本支出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548.57</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476.35</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64.35</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7.87</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484.22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64.35</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25.61</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25.61</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0 </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25.61</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截至2024年12月，千山区城市管理综合行政执法队共有车辆</w:t>
      </w:r>
      <w:r>
        <w:rPr>
          <w:rFonts w:hint="eastAsia" w:ascii="仿宋_GB2312" w:hAnsi="微软雅黑" w:eastAsia="仿宋_GB2312" w:cs="仿宋_GB2312"/>
          <w:i w:val="0"/>
          <w:iCs w:val="0"/>
          <w:caps w:val="0"/>
          <w:color w:val="000000"/>
          <w:spacing w:val="0"/>
          <w:sz w:val="32"/>
          <w:szCs w:val="32"/>
          <w:shd w:val="clear" w:fill="FFFFFF"/>
          <w:lang w:val="en-US" w:eastAsia="zh-CN"/>
        </w:rPr>
        <w:t>8</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8</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rPr>
        <w:t>XX</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2387E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502A"/>
    <w:rsid w:val="00FE1942"/>
    <w:rsid w:val="04966335"/>
    <w:rsid w:val="19440D92"/>
    <w:rsid w:val="1C2833F7"/>
    <w:rsid w:val="1DA236D8"/>
    <w:rsid w:val="202076CF"/>
    <w:rsid w:val="20A91472"/>
    <w:rsid w:val="23A83868"/>
    <w:rsid w:val="25E22D30"/>
    <w:rsid w:val="294A57BC"/>
    <w:rsid w:val="2FBB2F70"/>
    <w:rsid w:val="3FB80890"/>
    <w:rsid w:val="44492AFD"/>
    <w:rsid w:val="4D952D2E"/>
    <w:rsid w:val="5394732B"/>
    <w:rsid w:val="53EF08C9"/>
    <w:rsid w:val="586C6306"/>
    <w:rsid w:val="5C253A16"/>
    <w:rsid w:val="600D1C46"/>
    <w:rsid w:val="60B27518"/>
    <w:rsid w:val="6313091B"/>
    <w:rsid w:val="69790883"/>
    <w:rsid w:val="69AB1384"/>
    <w:rsid w:val="757A1C0A"/>
    <w:rsid w:val="77A25449"/>
    <w:rsid w:val="78B46484"/>
    <w:rsid w:val="7EB0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5840</Words>
  <Characters>6097</Characters>
  <Lines>0</Lines>
  <Paragraphs>0</Paragraphs>
  <TotalTime>67</TotalTime>
  <ScaleCrop>false</ScaleCrop>
  <LinksUpToDate>false</LinksUpToDate>
  <CharactersWithSpaces>6337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cp:lastPrinted>2025-01-16T01:49:00Z</cp:lastPrinted>
  <dcterms:modified xsi:type="dcterms:W3CDTF">2025-01-17T01:28:03Z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