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F6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1767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69CF69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1767F3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684CC2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6EA2D4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6C3CFE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0E1F7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35CE5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r>
        <w:rPr>
          <w:rFonts w:hint="eastAsia" w:ascii="宋体" w:hAnsi="宋体" w:eastAsia="宋体" w:cs="宋体"/>
          <w:b/>
          <w:bCs/>
          <w:i w:val="0"/>
          <w:iCs w:val="0"/>
          <w:caps w:val="0"/>
          <w:color w:val="000000"/>
          <w:spacing w:val="0"/>
          <w:sz w:val="44"/>
          <w:szCs w:val="44"/>
          <w:shd w:val="clear" w:fill="FFFFFF"/>
          <w:lang w:val="en-US" w:eastAsia="zh-CN"/>
        </w:rPr>
        <w:t>中国人民政治协商会议</w:t>
      </w:r>
    </w:p>
    <w:p w14:paraId="2F7DF9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r>
        <w:rPr>
          <w:rFonts w:hint="eastAsia" w:ascii="宋体" w:hAnsi="宋体" w:eastAsia="宋体" w:cs="宋体"/>
          <w:b/>
          <w:bCs/>
          <w:i w:val="0"/>
          <w:iCs w:val="0"/>
          <w:caps w:val="0"/>
          <w:color w:val="000000"/>
          <w:spacing w:val="0"/>
          <w:sz w:val="44"/>
          <w:szCs w:val="44"/>
          <w:shd w:val="clear" w:fill="FFFFFF"/>
          <w:lang w:val="en-US" w:eastAsia="zh-CN"/>
        </w:rPr>
        <w:t>鞍山市千山区委员会办公室</w:t>
      </w:r>
    </w:p>
    <w:p w14:paraId="35606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62BF85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9BB46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859F3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477C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53E39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67404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862A6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D993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97AF3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78249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BF8FA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A7304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1EBB49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51A979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2A85E3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4056C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6CAC4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5B8626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73F378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02A7A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1F8749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70762E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61704C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52AA0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7CA79C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4C568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53757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0E3DCD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547DBC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09A495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51BC4A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37C0B4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7319E5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6601F4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137246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2CD5B5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ED50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0B5296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048CE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6B8ED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3DC4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B9B0F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8C4E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86318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8AED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CFA24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D98A3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5DD2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EF920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C6674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3B4D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93DB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A4D7D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64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78C0F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EFA13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26F601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C9B2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518C5E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684CC6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734802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11AFB0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4F35D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29513C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46BBC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2C0388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28397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369321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27A4EA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2171FA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3099BB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73039A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30FA4C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2732DC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0D1670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4C55FD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18B6E6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61BC6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1FC2B4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30A04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71C0D9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0B2927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5917EB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206651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794431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41B6E3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7E86FC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C5796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ECA3A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3DEB3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1702E5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_GB2312" w:hAnsi="微软雅黑" w:eastAsia="仿宋_GB2312" w:cs="仿宋_GB2312"/>
          <w:b/>
          <w:bCs/>
          <w:i w:val="0"/>
          <w:iCs w:val="0"/>
          <w:caps w:val="0"/>
          <w:color w:val="000000"/>
          <w:spacing w:val="0"/>
          <w:sz w:val="32"/>
          <w:szCs w:val="32"/>
          <w:shd w:val="clear" w:fill="FFFFFF"/>
        </w:rPr>
      </w:pPr>
      <w:r>
        <w:rPr>
          <w:rFonts w:hint="eastAsia" w:ascii="仿宋_GB2312" w:hAnsi="微软雅黑" w:eastAsia="仿宋_GB2312" w:cs="仿宋_GB2312"/>
          <w:b/>
          <w:bCs/>
          <w:i w:val="0"/>
          <w:iCs w:val="0"/>
          <w:caps w:val="0"/>
          <w:color w:val="000000"/>
          <w:spacing w:val="0"/>
          <w:sz w:val="32"/>
          <w:szCs w:val="32"/>
          <w:shd w:val="clear" w:fill="FFFFFF"/>
        </w:rPr>
        <w:t>  </w:t>
      </w:r>
    </w:p>
    <w:p w14:paraId="2ACA26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0E50760B">
      <w:pPr>
        <w:ind w:firstLine="640" w:firstLineChars="200"/>
        <w:rPr>
          <w:rFonts w:hint="eastAsia" w:ascii="仿宋" w:hAnsi="仿宋" w:eastAsia="仿宋"/>
          <w:sz w:val="32"/>
          <w:szCs w:val="32"/>
          <w:lang w:val="zh-CN"/>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lang w:val="zh-CN"/>
        </w:rPr>
        <w:t>政治协商：针对国家和地方的大政方针以及政治、经济、文化和社会生活中的重要问题；各党派参加人民政协工作的共同性事务，政协内部的重要事务以及有关</w:t>
      </w:r>
      <w:r>
        <w:rPr>
          <w:rFonts w:hint="eastAsia" w:ascii="仿宋" w:hAnsi="仿宋" w:eastAsia="仿宋"/>
          <w:sz w:val="32"/>
          <w:szCs w:val="32"/>
          <w:lang w:val="zh-CN"/>
        </w:rPr>
        <w:fldChar w:fldCharType="begin"/>
      </w:r>
      <w:r>
        <w:rPr>
          <w:rFonts w:hint="eastAsia" w:ascii="仿宋" w:hAnsi="仿宋" w:eastAsia="仿宋"/>
          <w:sz w:val="32"/>
          <w:szCs w:val="32"/>
          <w:lang w:val="zh-CN"/>
        </w:rPr>
        <w:instrText xml:space="preserve"> HYPERLINK "http://www.so.com/s?q=%E7%88%B1%E5%9B%BD%E7%BB%9F%E4%B8%80%E6%88%98%E7%BA%BF&amp;ie=utf-8&amp;src=wenda_link" \t "_blank" </w:instrText>
      </w:r>
      <w:r>
        <w:rPr>
          <w:rFonts w:hint="eastAsia" w:ascii="仿宋" w:hAnsi="仿宋" w:eastAsia="仿宋"/>
          <w:sz w:val="32"/>
          <w:szCs w:val="32"/>
          <w:lang w:val="zh-CN"/>
        </w:rPr>
        <w:fldChar w:fldCharType="separate"/>
      </w:r>
      <w:r>
        <w:rPr>
          <w:rFonts w:hint="eastAsia" w:ascii="仿宋" w:hAnsi="仿宋" w:eastAsia="仿宋"/>
          <w:sz w:val="32"/>
          <w:szCs w:val="32"/>
          <w:lang w:val="zh-CN"/>
        </w:rPr>
        <w:t>爱国统一战线</w:t>
      </w:r>
      <w:r>
        <w:rPr>
          <w:rFonts w:hint="eastAsia" w:ascii="仿宋" w:hAnsi="仿宋" w:eastAsia="仿宋"/>
          <w:sz w:val="32"/>
          <w:szCs w:val="32"/>
          <w:lang w:val="zh-CN"/>
        </w:rPr>
        <w:fldChar w:fldCharType="end"/>
      </w:r>
      <w:r>
        <w:rPr>
          <w:rFonts w:hint="eastAsia" w:ascii="仿宋" w:hAnsi="仿宋" w:eastAsia="仿宋"/>
          <w:sz w:val="32"/>
          <w:szCs w:val="32"/>
          <w:lang w:val="zh-CN"/>
        </w:rPr>
        <w:t>的其他重要问题。</w:t>
      </w:r>
    </w:p>
    <w:p w14:paraId="01BEE5F5">
      <w:pPr>
        <w:ind w:firstLine="640" w:firstLineChars="200"/>
        <w:rPr>
          <w:rFonts w:hint="eastAsia" w:ascii="仿宋" w:hAnsi="仿宋" w:eastAsia="仿宋"/>
          <w:sz w:val="32"/>
          <w:szCs w:val="32"/>
          <w:lang w:val="zh-CN"/>
        </w:rPr>
      </w:pPr>
      <w:r>
        <w:rPr>
          <w:rFonts w:hint="eastAsia" w:ascii="仿宋" w:hAnsi="仿宋" w:eastAsia="仿宋"/>
          <w:sz w:val="32"/>
          <w:szCs w:val="32"/>
          <w:lang w:val="en-US" w:eastAsia="zh-CN"/>
        </w:rPr>
        <w:t>2、</w:t>
      </w:r>
      <w:r>
        <w:rPr>
          <w:rFonts w:hint="eastAsia" w:ascii="仿宋" w:hAnsi="仿宋" w:eastAsia="仿宋"/>
          <w:sz w:val="32"/>
          <w:szCs w:val="32"/>
          <w:lang w:val="zh-CN"/>
        </w:rPr>
        <w:t xml:space="preserve">民主监督：针对地方法律和法规的实施，重大方针政策的贯彻执行，国家机关及其工作人员的工作，参加政协的单位和个人遵守政协章程和执行政协决议的情况。 </w:t>
      </w:r>
    </w:p>
    <w:p w14:paraId="0055678B">
      <w:pPr>
        <w:ind w:firstLine="640" w:firstLineChars="200"/>
        <w:rPr>
          <w:rFonts w:hint="eastAsia" w:ascii="微软雅黑" w:hAnsi="微软雅黑" w:eastAsia="微软雅黑" w:cs="微软雅黑"/>
          <w:i w:val="0"/>
          <w:iCs w:val="0"/>
          <w:caps w:val="0"/>
          <w:color w:val="000000"/>
          <w:spacing w:val="0"/>
          <w:sz w:val="24"/>
          <w:szCs w:val="24"/>
        </w:rPr>
      </w:pPr>
      <w:r>
        <w:rPr>
          <w:rFonts w:hint="eastAsia" w:ascii="仿宋" w:hAnsi="仿宋" w:eastAsia="仿宋"/>
          <w:sz w:val="32"/>
          <w:szCs w:val="32"/>
          <w:lang w:val="en-US" w:eastAsia="zh-CN"/>
        </w:rPr>
        <w:t>3、</w:t>
      </w:r>
      <w:r>
        <w:rPr>
          <w:rFonts w:hint="eastAsia" w:ascii="仿宋" w:hAnsi="仿宋" w:eastAsia="仿宋"/>
          <w:sz w:val="32"/>
          <w:szCs w:val="32"/>
          <w:lang w:val="zh-CN"/>
        </w:rPr>
        <w:t xml:space="preserve"> 参政议政：针对地方政治、经济、文化和社会生活中的重要问题以及地方人民群众普遍关心的问题，开展调查研究，反映社情民意，进行协商讨论，通过</w:t>
      </w:r>
      <w:r>
        <w:rPr>
          <w:rFonts w:hint="eastAsia" w:ascii="仿宋" w:hAnsi="仿宋" w:eastAsia="仿宋"/>
          <w:sz w:val="32"/>
          <w:szCs w:val="32"/>
          <w:lang w:val="zh-CN"/>
        </w:rPr>
        <w:fldChar w:fldCharType="begin"/>
      </w:r>
      <w:r>
        <w:rPr>
          <w:rFonts w:hint="eastAsia" w:ascii="仿宋" w:hAnsi="仿宋" w:eastAsia="仿宋"/>
          <w:sz w:val="32"/>
          <w:szCs w:val="32"/>
          <w:lang w:val="zh-CN"/>
        </w:rPr>
        <w:instrText xml:space="preserve"> HYPERLINK "http://www.so.com/s?q=%E8%B0%83%E7%A0%94%E6%8A%A5%E5%91%8A&amp;ie=utf-8&amp;src=wenda_link" \t "_blank" </w:instrText>
      </w:r>
      <w:r>
        <w:rPr>
          <w:rFonts w:hint="eastAsia" w:ascii="仿宋" w:hAnsi="仿宋" w:eastAsia="仿宋"/>
          <w:sz w:val="32"/>
          <w:szCs w:val="32"/>
          <w:lang w:val="zh-CN"/>
        </w:rPr>
        <w:fldChar w:fldCharType="separate"/>
      </w:r>
      <w:r>
        <w:rPr>
          <w:rFonts w:hint="eastAsia" w:ascii="仿宋" w:hAnsi="仿宋" w:eastAsia="仿宋"/>
          <w:sz w:val="32"/>
          <w:szCs w:val="32"/>
          <w:lang w:val="zh-CN"/>
        </w:rPr>
        <w:t>调研报告</w:t>
      </w:r>
      <w:r>
        <w:rPr>
          <w:rFonts w:hint="eastAsia" w:ascii="仿宋" w:hAnsi="仿宋" w:eastAsia="仿宋"/>
          <w:sz w:val="32"/>
          <w:szCs w:val="32"/>
          <w:lang w:val="zh-CN"/>
        </w:rPr>
        <w:fldChar w:fldCharType="end"/>
      </w:r>
      <w:r>
        <w:rPr>
          <w:rFonts w:hint="eastAsia" w:ascii="仿宋" w:hAnsi="仿宋" w:eastAsia="仿宋"/>
          <w:sz w:val="32"/>
          <w:szCs w:val="32"/>
          <w:lang w:val="zh-CN"/>
        </w:rPr>
        <w:t>、提案、建议案或其他形式，向党和国家机关提出意见和建议。</w:t>
      </w:r>
      <w:r>
        <w:rPr>
          <w:rFonts w:hint="eastAsia" w:ascii="仿宋" w:hAnsi="仿宋" w:eastAsia="仿宋"/>
          <w:sz w:val="32"/>
          <w:szCs w:val="32"/>
        </w:rPr>
        <w:t xml:space="preserve">  </w:t>
      </w:r>
    </w:p>
    <w:p w14:paraId="187AB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楷体" w:hAnsi="楷体" w:eastAsia="楷体" w:cs="楷体"/>
          <w:b/>
          <w:bCs/>
          <w:i w:val="0"/>
          <w:iCs w:val="0"/>
          <w:caps w:val="0"/>
          <w:color w:val="000000"/>
          <w:spacing w:val="0"/>
          <w:sz w:val="32"/>
          <w:szCs w:val="32"/>
          <w:shd w:val="clear" w:fill="FFFFFF"/>
          <w:lang w:val="en-US" w:eastAsia="zh-CN"/>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78A3AE7B">
      <w:pPr>
        <w:widowControl/>
        <w:spacing w:line="560" w:lineRule="exact"/>
        <w:ind w:firstLine="640"/>
        <w:jc w:val="left"/>
        <w:rPr>
          <w:rFonts w:hint="eastAsia" w:ascii="仿宋_GB2312" w:hAnsi="宋体" w:eastAsia="仿宋_GB2312" w:cs="宋体"/>
          <w:kern w:val="0"/>
          <w:sz w:val="32"/>
          <w:szCs w:val="32"/>
          <w:lang w:eastAsia="zh-CN"/>
        </w:rPr>
      </w:pPr>
      <w:r>
        <w:rPr>
          <w:rFonts w:hint="eastAsia" w:ascii="仿宋_GB2312" w:hAnsi="微软雅黑" w:eastAsia="仿宋_GB2312" w:cs="仿宋_GB2312"/>
          <w:i w:val="0"/>
          <w:iCs w:val="0"/>
          <w:caps w:val="0"/>
          <w:color w:val="000000"/>
          <w:spacing w:val="0"/>
          <w:kern w:val="2"/>
          <w:sz w:val="32"/>
          <w:szCs w:val="32"/>
          <w:shd w:val="clear" w:fill="FFFFFF"/>
          <w:lang w:val="en-US" w:eastAsia="zh-CN" w:bidi="ar-SA"/>
        </w:rPr>
        <w:t>中国人民政治协商会议鞍山市千山区委员会办公室</w:t>
      </w:r>
      <w:r>
        <w:rPr>
          <w:rFonts w:hint="eastAsia" w:ascii="仿宋_GB2312" w:hAnsi="宋体" w:eastAsia="仿宋_GB2312" w:cs="宋体"/>
          <w:kern w:val="0"/>
          <w:sz w:val="32"/>
          <w:szCs w:val="32"/>
        </w:rPr>
        <w:t>202</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eastAsia="zh-CN"/>
        </w:rPr>
        <w:t>度</w:t>
      </w:r>
      <w:r>
        <w:rPr>
          <w:rFonts w:hint="eastAsia" w:ascii="仿宋_GB2312" w:hAnsi="宋体" w:eastAsia="仿宋_GB2312" w:cs="宋体"/>
          <w:kern w:val="0"/>
          <w:sz w:val="32"/>
          <w:szCs w:val="32"/>
        </w:rPr>
        <w:t>部门预算</w:t>
      </w:r>
      <w:r>
        <w:rPr>
          <w:rFonts w:hint="eastAsia" w:ascii="仿宋_GB2312" w:hAnsi="宋体" w:eastAsia="仿宋_GB2312" w:cs="宋体"/>
          <w:kern w:val="0"/>
          <w:sz w:val="32"/>
          <w:szCs w:val="32"/>
          <w:lang w:eastAsia="zh-CN"/>
        </w:rPr>
        <w:t>包括</w:t>
      </w:r>
      <w:r>
        <w:rPr>
          <w:rFonts w:hint="eastAsia" w:ascii="仿宋_GB2312" w:hAnsi="宋体" w:eastAsia="仿宋_GB2312" w:cs="宋体"/>
          <w:b w:val="0"/>
          <w:bCs w:val="0"/>
          <w:kern w:val="0"/>
          <w:sz w:val="32"/>
          <w:szCs w:val="32"/>
          <w:lang w:val="en-US" w:eastAsia="zh-CN"/>
        </w:rPr>
        <w:t>政协</w:t>
      </w:r>
      <w:r>
        <w:rPr>
          <w:rFonts w:hint="eastAsia" w:ascii="仿宋_GB2312" w:hAnsi="宋体" w:eastAsia="仿宋_GB2312" w:cs="宋体"/>
          <w:b w:val="0"/>
          <w:bCs w:val="0"/>
          <w:kern w:val="0"/>
          <w:sz w:val="32"/>
          <w:szCs w:val="32"/>
          <w:lang w:eastAsia="zh-CN"/>
        </w:rPr>
        <w:t>本级预算</w:t>
      </w:r>
      <w:r>
        <w:rPr>
          <w:rFonts w:hint="eastAsia" w:ascii="仿宋_GB2312" w:hAnsi="宋体" w:eastAsia="仿宋_GB2312" w:cs="宋体"/>
          <w:kern w:val="0"/>
          <w:sz w:val="32"/>
          <w:szCs w:val="32"/>
          <w:lang w:eastAsia="zh-CN"/>
        </w:rPr>
        <w:t>。</w:t>
      </w:r>
    </w:p>
    <w:p w14:paraId="07352A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lang w:val="en-US" w:eastAsia="zh-CN"/>
        </w:rPr>
      </w:pPr>
    </w:p>
    <w:p w14:paraId="6B223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593CC3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06923B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w:t>
      </w:r>
    </w:p>
    <w:p w14:paraId="15C586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DAA5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790D81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1D618B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宋体" w:eastAsia="仿宋_GB2312" w:cs="宋体"/>
          <w:kern w:val="0"/>
          <w:sz w:val="32"/>
          <w:szCs w:val="32"/>
          <w:lang w:eastAsia="zh-CN"/>
        </w:rPr>
        <w:t>区政协</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部门及所属单位所有收入和支出均纳入部门预算管理，2025年收支总预算506.33万元。</w:t>
      </w:r>
    </w:p>
    <w:p w14:paraId="2D06C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（一）收入预算506.33万元，其中：</w:t>
      </w:r>
    </w:p>
    <w:p w14:paraId="50CF13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506.33万元；</w:t>
      </w:r>
    </w:p>
    <w:p w14:paraId="31433B27">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2.政府性基金预算</w:t>
      </w:r>
      <w:r>
        <w:rPr>
          <w:rFonts w:hint="eastAsia" w:ascii="仿宋_GB2312" w:hAnsi="宋体" w:eastAsia="仿宋_GB2312" w:cs="宋体"/>
          <w:kern w:val="0"/>
          <w:sz w:val="32"/>
          <w:szCs w:val="32"/>
          <w:lang w:eastAsia="zh-CN"/>
        </w:rPr>
        <w:t>拨款</w:t>
      </w:r>
      <w:r>
        <w:rPr>
          <w:rFonts w:hint="eastAsia" w:ascii="仿宋_GB2312" w:hAnsi="宋体" w:eastAsia="仿宋_GB2312" w:cs="宋体"/>
          <w:kern w:val="0"/>
          <w:sz w:val="32"/>
          <w:szCs w:val="32"/>
        </w:rPr>
        <w:t>收入</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14:paraId="540E247C">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3.国有资本经营预算拨款收入0万元；</w:t>
      </w:r>
      <w:r>
        <w:rPr>
          <w:rFonts w:hint="eastAsia" w:ascii="仿宋_GB2312" w:hAnsi="宋体" w:eastAsia="仿宋_GB2312" w:cs="宋体"/>
          <w:kern w:val="0"/>
          <w:sz w:val="32"/>
          <w:szCs w:val="32"/>
        </w:rPr>
        <w:t xml:space="preserve"> </w:t>
      </w:r>
    </w:p>
    <w:p w14:paraId="6BB463DB">
      <w:pPr>
        <w:widowControl/>
        <w:spacing w:line="560" w:lineRule="exact"/>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4.</w:t>
      </w:r>
      <w:r>
        <w:rPr>
          <w:rFonts w:hint="eastAsia" w:ascii="仿宋_GB2312" w:hAnsi="宋体" w:eastAsia="仿宋_GB2312" w:cs="宋体"/>
          <w:kern w:val="0"/>
          <w:sz w:val="32"/>
          <w:szCs w:val="32"/>
          <w:lang w:eastAsia="zh-CN"/>
        </w:rPr>
        <w:t>财政</w:t>
      </w:r>
      <w:r>
        <w:rPr>
          <w:rFonts w:hint="eastAsia" w:ascii="仿宋_GB2312" w:hAnsi="宋体" w:eastAsia="仿宋_GB2312" w:cs="宋体"/>
          <w:kern w:val="0"/>
          <w:sz w:val="32"/>
          <w:szCs w:val="32"/>
        </w:rPr>
        <w:t>专户管理</w:t>
      </w:r>
      <w:r>
        <w:rPr>
          <w:rFonts w:hint="eastAsia" w:ascii="仿宋_GB2312" w:hAnsi="宋体" w:eastAsia="仿宋_GB2312" w:cs="宋体"/>
          <w:kern w:val="0"/>
          <w:sz w:val="32"/>
          <w:szCs w:val="32"/>
          <w:lang w:eastAsia="zh-CN"/>
        </w:rPr>
        <w:t>资金</w:t>
      </w:r>
      <w:r>
        <w:rPr>
          <w:rFonts w:hint="eastAsia" w:ascii="仿宋_GB2312" w:hAnsi="宋体" w:eastAsia="仿宋_GB2312" w:cs="宋体"/>
          <w:kern w:val="0"/>
          <w:sz w:val="32"/>
          <w:szCs w:val="32"/>
        </w:rPr>
        <w:t>收入</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14:paraId="5FDD0DE9">
      <w:pPr>
        <w:widowControl/>
        <w:spacing w:line="560" w:lineRule="exact"/>
        <w:ind w:firstLine="640"/>
        <w:jc w:val="left"/>
        <w:rPr>
          <w:rFonts w:hint="default" w:ascii="仿宋_GB2312" w:hAnsi="宋体" w:eastAsia="仿宋_GB2312" w:cs="宋体"/>
          <w:kern w:val="0"/>
          <w:sz w:val="32"/>
          <w:szCs w:val="32"/>
          <w:lang w:val="en-US" w:eastAsia="zh-CN"/>
        </w:rPr>
      </w:pPr>
      <w:r>
        <w:rPr>
          <w:rFonts w:hint="eastAsia" w:ascii="仿宋_GB2312" w:hAnsi="宋体" w:eastAsia="仿宋_GB2312" w:cs="宋体"/>
          <w:kern w:val="0"/>
          <w:sz w:val="32"/>
          <w:szCs w:val="32"/>
        </w:rPr>
        <w:t>5.</w:t>
      </w:r>
      <w:r>
        <w:rPr>
          <w:rFonts w:hint="eastAsia" w:ascii="仿宋_GB2312" w:hAnsi="宋体" w:eastAsia="仿宋_GB2312" w:cs="宋体"/>
          <w:kern w:val="0"/>
          <w:sz w:val="32"/>
          <w:szCs w:val="32"/>
          <w:lang w:eastAsia="zh-CN"/>
        </w:rPr>
        <w:t>单位资金收入</w:t>
      </w:r>
      <w:r>
        <w:rPr>
          <w:rFonts w:hint="eastAsia" w:ascii="仿宋_GB2312" w:hAnsi="宋体" w:eastAsia="仿宋_GB2312" w:cs="宋体"/>
          <w:kern w:val="0"/>
          <w:sz w:val="32"/>
          <w:szCs w:val="32"/>
          <w:lang w:val="en-US" w:eastAsia="zh-CN"/>
        </w:rPr>
        <w:t>0万元；</w:t>
      </w:r>
    </w:p>
    <w:p w14:paraId="2BF28239">
      <w:pPr>
        <w:widowControl/>
        <w:spacing w:line="560" w:lineRule="exact"/>
        <w:ind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宋体" w:eastAsia="仿宋_GB2312" w:cs="宋体"/>
          <w:kern w:val="0"/>
          <w:sz w:val="32"/>
          <w:szCs w:val="32"/>
          <w:lang w:val="en-US" w:eastAsia="zh-CN"/>
        </w:rPr>
        <w:t>6.上年结转结余0</w:t>
      </w:r>
      <w:r>
        <w:rPr>
          <w:rFonts w:hint="eastAsia" w:ascii="仿宋_GB2312" w:hAnsi="宋体" w:eastAsia="仿宋_GB2312" w:cs="宋体"/>
          <w:kern w:val="0"/>
          <w:sz w:val="32"/>
          <w:szCs w:val="32"/>
        </w:rPr>
        <w:t>万元。</w:t>
      </w:r>
    </w:p>
    <w:p w14:paraId="799991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（二）支出预算506.33万元，其中：</w:t>
      </w:r>
    </w:p>
    <w:p w14:paraId="4E8F77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1.基本支出451.73万元；</w:t>
      </w:r>
    </w:p>
    <w:p w14:paraId="5C335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2.项目支出54.6万元。</w:t>
      </w:r>
    </w:p>
    <w:p w14:paraId="2A571AC5">
      <w:pPr>
        <w:widowControl/>
        <w:spacing w:line="560" w:lineRule="exact"/>
        <w:ind w:firstLine="640"/>
        <w:jc w:val="left"/>
        <w:rPr>
          <w:rFonts w:hint="eastAsia" w:ascii="仿宋_GB2312" w:hAnsi="宋体" w:eastAsia="仿宋_GB2312" w:cs="宋体"/>
          <w:kern w:val="0"/>
          <w:sz w:val="32"/>
          <w:szCs w:val="32"/>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在支出预算中，其中一般公共服务支出366.78万元，</w:t>
      </w:r>
      <w:r>
        <w:rPr>
          <w:rFonts w:hint="eastAsia" w:ascii="仿宋_GB2312" w:hAnsi="宋体" w:eastAsia="仿宋_GB2312" w:cs="宋体"/>
          <w:kern w:val="0"/>
          <w:sz w:val="32"/>
          <w:szCs w:val="32"/>
        </w:rPr>
        <w:t>社会保障和就业支出83.82万元，</w:t>
      </w:r>
      <w:r>
        <w:rPr>
          <w:rFonts w:hint="eastAsia" w:ascii="仿宋_GB2312" w:hAnsi="宋体" w:eastAsia="仿宋_GB2312" w:cs="宋体"/>
          <w:kern w:val="0"/>
          <w:sz w:val="32"/>
          <w:szCs w:val="32"/>
          <w:lang w:val="en-US" w:eastAsia="zh-CN"/>
        </w:rPr>
        <w:t>卫生健康支出25.2万元，</w:t>
      </w:r>
      <w:r>
        <w:rPr>
          <w:rFonts w:hint="eastAsia" w:ascii="仿宋_GB2312" w:hAnsi="宋体" w:eastAsia="仿宋_GB2312" w:cs="宋体"/>
          <w:kern w:val="0"/>
          <w:sz w:val="32"/>
          <w:szCs w:val="32"/>
        </w:rPr>
        <w:t>住房保障支出30.53万元 。</w:t>
      </w:r>
    </w:p>
    <w:p w14:paraId="18CFBA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在支出预算中，其中机关运行经费支出312.18万元，</w:t>
      </w:r>
      <w:r>
        <w:rPr>
          <w:rFonts w:hint="eastAsia" w:ascii="仿宋_GB2312" w:hAnsi="宋体" w:eastAsia="仿宋_GB2312" w:cs="宋体"/>
          <w:kern w:val="0"/>
          <w:sz w:val="32"/>
          <w:szCs w:val="32"/>
        </w:rPr>
        <w:t>债务支出</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r>
        <w:rPr>
          <w:rFonts w:hint="eastAsia" w:ascii="仿宋_GB2312" w:hAnsi="宋体" w:eastAsia="仿宋_GB2312" w:cs="宋体"/>
          <w:kern w:val="0"/>
          <w:sz w:val="32"/>
          <w:szCs w:val="32"/>
          <w:lang w:val="en-US" w:eastAsia="zh-CN"/>
        </w:rPr>
        <w:t>国有资本经营预算支出0万元，政府采购支出0万元，政府购买服务支出0万元。</w:t>
      </w:r>
    </w:p>
    <w:p w14:paraId="26703A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eastAsia="仿宋_GB2312"/>
          <w:sz w:val="32"/>
          <w:szCs w:val="32"/>
          <w:lang w:eastAsia="zh-CN"/>
        </w:rPr>
        <w:t>区政协</w:t>
      </w:r>
      <w:r>
        <w:rPr>
          <w:rFonts w:hint="eastAsia" w:ascii="仿宋_GB2312" w:hAnsi="微软雅黑" w:eastAsia="仿宋_GB2312" w:cs="仿宋_GB2312"/>
          <w:i w:val="0"/>
          <w:iCs w:val="0"/>
          <w:caps w:val="0"/>
          <w:color w:val="000000"/>
          <w:spacing w:val="0"/>
          <w:sz w:val="32"/>
          <w:szCs w:val="32"/>
          <w:shd w:val="clear" w:fill="FFFFFF"/>
        </w:rPr>
        <w:t>部门及所属单位部门收支预算506.33万元，比上年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增加82.07</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提高0.16</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财政拨款收入同比减少的主要原因：一是</w:t>
      </w:r>
      <w:r>
        <w:rPr>
          <w:rFonts w:hint="eastAsia" w:ascii="仿宋_GB2312" w:hAnsi="微软雅黑" w:eastAsia="仿宋_GB2312" w:cs="仿宋_GB2312"/>
          <w:i w:val="0"/>
          <w:iCs w:val="0"/>
          <w:caps w:val="0"/>
          <w:color w:val="000000"/>
          <w:spacing w:val="0"/>
          <w:sz w:val="32"/>
          <w:szCs w:val="32"/>
          <w:shd w:val="clear" w:fill="FFFFFF"/>
          <w:lang w:val="en-US" w:eastAsia="zh-CN"/>
        </w:rPr>
        <w:t>在职人员工资上调</w:t>
      </w:r>
      <w:r>
        <w:rPr>
          <w:rFonts w:hint="eastAsia" w:ascii="仿宋_GB2312" w:hAnsi="微软雅黑" w:eastAsia="仿宋_GB2312" w:cs="仿宋_GB2312"/>
          <w:i w:val="0"/>
          <w:iCs w:val="0"/>
          <w:caps w:val="0"/>
          <w:color w:val="000000"/>
          <w:spacing w:val="0"/>
          <w:sz w:val="32"/>
          <w:szCs w:val="32"/>
          <w:shd w:val="clear" w:fill="FFFFFF"/>
        </w:rPr>
        <w:t>；二是</w:t>
      </w:r>
      <w:r>
        <w:rPr>
          <w:rFonts w:hint="eastAsia" w:ascii="仿宋_GB2312" w:hAnsi="微软雅黑" w:eastAsia="仿宋_GB2312" w:cs="仿宋_GB2312"/>
          <w:i w:val="0"/>
          <w:iCs w:val="0"/>
          <w:caps w:val="0"/>
          <w:color w:val="000000"/>
          <w:spacing w:val="0"/>
          <w:sz w:val="32"/>
          <w:szCs w:val="32"/>
          <w:shd w:val="clear" w:fill="FFFFFF"/>
          <w:lang w:val="en-US" w:eastAsia="zh-CN"/>
        </w:rPr>
        <w:t>退休</w:t>
      </w:r>
      <w:r>
        <w:rPr>
          <w:rFonts w:hint="eastAsia" w:ascii="仿宋_GB2312" w:eastAsia="仿宋_GB2312" w:cs="仿宋_GB2312"/>
          <w:color w:val="000000"/>
          <w:sz w:val="32"/>
          <w:szCs w:val="32"/>
          <w:lang w:eastAsia="zh-CN"/>
        </w:rPr>
        <w:t>人员增加，</w:t>
      </w:r>
      <w:r>
        <w:rPr>
          <w:rFonts w:hint="eastAsia" w:ascii="仿宋_GB2312" w:eastAsia="仿宋_GB2312" w:cs="仿宋_GB2312"/>
          <w:color w:val="000000"/>
          <w:sz w:val="32"/>
          <w:szCs w:val="32"/>
          <w:lang w:val="en-US" w:eastAsia="zh-CN"/>
        </w:rPr>
        <w:t>退休所产生职业年金等相关费用</w:t>
      </w:r>
      <w:r>
        <w:rPr>
          <w:rFonts w:hint="eastAsia" w:ascii="仿宋_GB2312" w:eastAsia="仿宋_GB2312"/>
          <w:sz w:val="32"/>
          <w:szCs w:val="32"/>
        </w:rPr>
        <w:t>导致预算有所增加</w:t>
      </w:r>
      <w:r>
        <w:rPr>
          <w:rFonts w:hint="eastAsia" w:ascii="仿宋_GB2312" w:eastAsia="仿宋_GB2312"/>
          <w:color w:val="000000"/>
          <w:sz w:val="32"/>
          <w:szCs w:val="32"/>
        </w:rPr>
        <w:t>。</w:t>
      </w:r>
    </w:p>
    <w:p w14:paraId="6BB14D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lang w:val="en-US" w:eastAsia="zh-CN"/>
        </w:rPr>
        <w:t xml:space="preserve">  </w:t>
      </w:r>
      <w:r>
        <w:rPr>
          <w:rFonts w:hint="eastAsia" w:ascii="楷体" w:hAnsi="楷体" w:eastAsia="楷体" w:cs="楷体"/>
          <w:b/>
          <w:bCs/>
          <w:i w:val="0"/>
          <w:iCs w:val="0"/>
          <w:caps w:val="0"/>
          <w:color w:val="000000"/>
          <w:spacing w:val="0"/>
          <w:sz w:val="32"/>
          <w:szCs w:val="32"/>
          <w:shd w:val="clear" w:fill="FFFFFF"/>
        </w:rPr>
        <w:t>二、财政拨款收支预算情况说明</w:t>
      </w:r>
      <w:r>
        <w:rPr>
          <w:rFonts w:hint="eastAsia" w:ascii="楷体" w:hAnsi="楷体" w:eastAsia="楷体" w:cs="楷体"/>
          <w:i w:val="0"/>
          <w:iCs w:val="0"/>
          <w:caps w:val="0"/>
          <w:color w:val="000000"/>
          <w:spacing w:val="0"/>
          <w:sz w:val="32"/>
          <w:szCs w:val="32"/>
          <w:shd w:val="clear" w:fill="FFFFFF"/>
        </w:rPr>
        <w:t> </w:t>
      </w:r>
    </w:p>
    <w:p w14:paraId="55C4A93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宋体" w:eastAsia="仿宋_GB2312" w:cs="宋体"/>
          <w:kern w:val="0"/>
          <w:sz w:val="32"/>
          <w:szCs w:val="32"/>
          <w:lang w:eastAsia="zh-CN"/>
        </w:rPr>
        <w:t>区政协</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部门及所属单位2025年财政拨款收支总预算506.33万元。收入预算为一般公共预算拨款，无政府性基金预算拨款和国有资本经营预算拨款，包括：当年财政拨款收入506.33万元，上年结转结余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万元；支出预算按功能支出包括：一般公共服务支出366.78万元，</w:t>
      </w:r>
      <w:r>
        <w:rPr>
          <w:rFonts w:hint="eastAsia" w:ascii="仿宋_GB2312" w:hAnsi="宋体" w:eastAsia="仿宋_GB2312" w:cs="宋体"/>
          <w:kern w:val="0"/>
          <w:sz w:val="32"/>
          <w:szCs w:val="32"/>
        </w:rPr>
        <w:t>社会保障和就业支出83.82万元，</w:t>
      </w:r>
      <w:r>
        <w:rPr>
          <w:rFonts w:hint="eastAsia" w:ascii="仿宋_GB2312" w:hAnsi="宋体" w:eastAsia="仿宋_GB2312" w:cs="宋体"/>
          <w:kern w:val="0"/>
          <w:sz w:val="32"/>
          <w:szCs w:val="32"/>
          <w:lang w:val="en-US" w:eastAsia="zh-CN"/>
        </w:rPr>
        <w:t>卫生健康支出25.2万元，</w:t>
      </w:r>
      <w:r>
        <w:rPr>
          <w:rFonts w:hint="eastAsia" w:ascii="仿宋_GB2312" w:hAnsi="宋体" w:eastAsia="仿宋_GB2312" w:cs="宋体"/>
          <w:kern w:val="0"/>
          <w:sz w:val="32"/>
          <w:szCs w:val="32"/>
        </w:rPr>
        <w:t xml:space="preserve">住房保障支出30.53万元 </w:t>
      </w:r>
      <w:r>
        <w:rPr>
          <w:rFonts w:hint="eastAsia" w:ascii="仿宋_GB2312" w:hAnsi="微软雅黑" w:eastAsia="仿宋_GB2312" w:cs="仿宋_GB2312"/>
          <w:i w:val="0"/>
          <w:iCs w:val="0"/>
          <w:caps w:val="0"/>
          <w:color w:val="000000"/>
          <w:spacing w:val="0"/>
          <w:sz w:val="32"/>
          <w:szCs w:val="32"/>
          <w:shd w:val="clear" w:fill="FFFFFF"/>
        </w:rPr>
        <w:t>；按经济支出包括:工资福利支出382.84万元，商品和服务支出36.55万元，对个人和家庭的补助32.34万元，项目支出54.6万元。 </w:t>
      </w:r>
    </w:p>
    <w:p w14:paraId="1CBAB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财政拨款收支预算增减情况。2025年，</w:t>
      </w:r>
      <w:r>
        <w:rPr>
          <w:rFonts w:hint="eastAsia" w:ascii="仿宋_GB2312" w:eastAsia="仿宋_GB2312"/>
          <w:sz w:val="32"/>
          <w:szCs w:val="32"/>
          <w:lang w:eastAsia="zh-CN"/>
        </w:rPr>
        <w:t>区政协</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部门及所属单位部门财政拨款收支预算506.33万元，比上年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增加82.07</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提高0.16</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财政拨款收入同比减少的主要原因：一是</w:t>
      </w:r>
      <w:r>
        <w:rPr>
          <w:rFonts w:hint="eastAsia" w:ascii="仿宋_GB2312" w:hAnsi="微软雅黑" w:eastAsia="仿宋_GB2312" w:cs="仿宋_GB2312"/>
          <w:i w:val="0"/>
          <w:iCs w:val="0"/>
          <w:caps w:val="0"/>
          <w:color w:val="000000"/>
          <w:spacing w:val="0"/>
          <w:sz w:val="32"/>
          <w:szCs w:val="32"/>
          <w:shd w:val="clear" w:fill="FFFFFF"/>
          <w:lang w:val="en-US" w:eastAsia="zh-CN"/>
        </w:rPr>
        <w:t>在职人员工资上调</w:t>
      </w:r>
      <w:r>
        <w:rPr>
          <w:rFonts w:hint="eastAsia" w:ascii="仿宋_GB2312" w:hAnsi="微软雅黑" w:eastAsia="仿宋_GB2312" w:cs="仿宋_GB2312"/>
          <w:i w:val="0"/>
          <w:iCs w:val="0"/>
          <w:caps w:val="0"/>
          <w:color w:val="000000"/>
          <w:spacing w:val="0"/>
          <w:sz w:val="32"/>
          <w:szCs w:val="32"/>
          <w:shd w:val="clear" w:fill="FFFFFF"/>
        </w:rPr>
        <w:t>；二是</w:t>
      </w:r>
      <w:r>
        <w:rPr>
          <w:rFonts w:hint="eastAsia" w:ascii="仿宋_GB2312" w:hAnsi="微软雅黑" w:eastAsia="仿宋_GB2312" w:cs="仿宋_GB2312"/>
          <w:i w:val="0"/>
          <w:iCs w:val="0"/>
          <w:caps w:val="0"/>
          <w:color w:val="000000"/>
          <w:spacing w:val="0"/>
          <w:sz w:val="32"/>
          <w:szCs w:val="32"/>
          <w:shd w:val="clear" w:fill="FFFFFF"/>
          <w:lang w:val="en-US" w:eastAsia="zh-CN"/>
        </w:rPr>
        <w:t>退休</w:t>
      </w:r>
      <w:r>
        <w:rPr>
          <w:rFonts w:hint="eastAsia" w:ascii="仿宋_GB2312" w:eastAsia="仿宋_GB2312" w:cs="仿宋_GB2312"/>
          <w:color w:val="000000"/>
          <w:sz w:val="32"/>
          <w:szCs w:val="32"/>
          <w:lang w:eastAsia="zh-CN"/>
        </w:rPr>
        <w:t>人员增加，</w:t>
      </w:r>
      <w:r>
        <w:rPr>
          <w:rFonts w:hint="eastAsia" w:ascii="仿宋_GB2312" w:eastAsia="仿宋_GB2312" w:cs="仿宋_GB2312"/>
          <w:color w:val="000000"/>
          <w:sz w:val="32"/>
          <w:szCs w:val="32"/>
          <w:lang w:val="en-US" w:eastAsia="zh-CN"/>
        </w:rPr>
        <w:t>退休所产生职业年金等相关费用</w:t>
      </w:r>
      <w:r>
        <w:rPr>
          <w:rFonts w:hint="eastAsia" w:ascii="仿宋_GB2312" w:eastAsia="仿宋_GB2312"/>
          <w:sz w:val="32"/>
          <w:szCs w:val="32"/>
        </w:rPr>
        <w:t>导致预算有所增加</w:t>
      </w:r>
      <w:r>
        <w:rPr>
          <w:rFonts w:hint="eastAsia" w:ascii="仿宋_GB2312" w:eastAsia="仿宋_GB2312"/>
          <w:color w:val="000000"/>
          <w:sz w:val="32"/>
          <w:szCs w:val="32"/>
        </w:rPr>
        <w:t>。</w:t>
      </w:r>
    </w:p>
    <w:p w14:paraId="7C8FD2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09193F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区政协部门</w:t>
      </w:r>
      <w:r>
        <w:rPr>
          <w:rFonts w:hint="eastAsia" w:ascii="仿宋_GB2312" w:hAnsi="微软雅黑" w:eastAsia="仿宋_GB2312" w:cs="仿宋_GB2312"/>
          <w:i w:val="0"/>
          <w:iCs w:val="0"/>
          <w:caps w:val="0"/>
          <w:color w:val="000000"/>
          <w:spacing w:val="0"/>
          <w:sz w:val="32"/>
          <w:szCs w:val="32"/>
          <w:shd w:val="clear" w:fill="FFFFFF"/>
        </w:rPr>
        <w:t>及所属单位2025年一般公共预算基本支出506.33  万元，其中工资福利支出382.84万元，商品和服务支出36.55万元，对个人和家庭的补助32.34万元，项目支出54.6万元。 </w:t>
      </w:r>
    </w:p>
    <w:p w14:paraId="2A29F7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437.88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C5FE2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13.85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012EF3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247A02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3F24A1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229581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万元，下降   %。主要是树立过紧日子思想，严格控制三公经费支出，压减公务接待费。</w:t>
      </w:r>
    </w:p>
    <w:p w14:paraId="602558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517BEC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6022B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18BCC0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4FB19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0060AE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仿宋_GB2312" w:eastAsia="仿宋_GB2312"/>
          <w:color w:val="000000"/>
          <w:sz w:val="32"/>
          <w:szCs w:val="32"/>
        </w:rPr>
      </w:pPr>
      <w:r>
        <w:rPr>
          <w:rFonts w:hint="eastAsia" w:ascii="仿宋_GB2312" w:hAnsi="微软雅黑" w:eastAsia="仿宋_GB2312" w:cs="仿宋_GB2312"/>
          <w:i w:val="0"/>
          <w:iCs w:val="0"/>
          <w:caps w:val="0"/>
          <w:color w:val="000000"/>
          <w:spacing w:val="0"/>
          <w:sz w:val="32"/>
          <w:szCs w:val="32"/>
          <w:shd w:val="clear" w:fill="FFFFFF"/>
        </w:rPr>
        <w:t>2025年机关（事业）运行经费预算为</w:t>
      </w:r>
      <w:r>
        <w:rPr>
          <w:rFonts w:hint="eastAsia" w:ascii="仿宋_GB2312" w:hAnsi="微软雅黑" w:eastAsia="仿宋_GB2312" w:cs="仿宋_GB2312"/>
          <w:i w:val="0"/>
          <w:iCs w:val="0"/>
          <w:caps w:val="0"/>
          <w:color w:val="000000"/>
          <w:spacing w:val="0"/>
          <w:sz w:val="32"/>
          <w:szCs w:val="32"/>
          <w:shd w:val="clear" w:fill="FFFFFF"/>
          <w:lang w:eastAsia="zh-CN"/>
        </w:rPr>
        <w:t>312.18</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w:t>
      </w:r>
      <w:r>
        <w:rPr>
          <w:rFonts w:hint="eastAsia" w:ascii="仿宋_GB2312" w:hAnsi="微软雅黑" w:eastAsia="仿宋_GB2312" w:cs="仿宋_GB2312"/>
          <w:i w:val="0"/>
          <w:iCs w:val="0"/>
          <w:caps w:val="0"/>
          <w:color w:val="000000"/>
          <w:spacing w:val="0"/>
          <w:sz w:val="32"/>
          <w:szCs w:val="32"/>
          <w:shd w:val="clear" w:fill="FFFFFF"/>
          <w:lang w:val="en-US" w:eastAsia="zh-CN"/>
        </w:rPr>
        <w:t>增加42.41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提高0.14</w:t>
      </w:r>
      <w:r>
        <w:rPr>
          <w:rFonts w:hint="eastAsia" w:ascii="仿宋_GB2312" w:hAnsi="微软雅黑" w:eastAsia="仿宋_GB2312" w:cs="仿宋_GB2312"/>
          <w:i w:val="0"/>
          <w:iCs w:val="0"/>
          <w:caps w:val="0"/>
          <w:color w:val="000000"/>
          <w:spacing w:val="0"/>
          <w:sz w:val="32"/>
          <w:szCs w:val="32"/>
          <w:shd w:val="clear" w:fill="FFFFFF"/>
        </w:rPr>
        <w:t> %。主要</w:t>
      </w:r>
      <w:r>
        <w:rPr>
          <w:rFonts w:hint="eastAsia" w:ascii="仿宋_GB2312" w:hAnsi="微软雅黑" w:eastAsia="仿宋_GB2312" w:cs="仿宋_GB2312"/>
          <w:i w:val="0"/>
          <w:iCs w:val="0"/>
          <w:caps w:val="0"/>
          <w:color w:val="000000"/>
          <w:spacing w:val="0"/>
          <w:sz w:val="32"/>
          <w:szCs w:val="32"/>
          <w:shd w:val="clear" w:fill="FFFFFF"/>
          <w:lang w:val="en-US" w:eastAsia="zh-CN"/>
        </w:rPr>
        <w:t>原因：</w:t>
      </w:r>
      <w:r>
        <w:rPr>
          <w:rFonts w:hint="eastAsia" w:ascii="仿宋_GB2312" w:hAnsi="微软雅黑" w:eastAsia="仿宋_GB2312" w:cs="仿宋_GB2312"/>
          <w:i w:val="0"/>
          <w:iCs w:val="0"/>
          <w:caps w:val="0"/>
          <w:color w:val="000000"/>
          <w:spacing w:val="0"/>
          <w:sz w:val="32"/>
          <w:szCs w:val="32"/>
          <w:shd w:val="clear" w:fill="FFFFFF"/>
        </w:rPr>
        <w:t>一是</w:t>
      </w:r>
      <w:r>
        <w:rPr>
          <w:rFonts w:hint="eastAsia" w:ascii="仿宋_GB2312" w:hAnsi="微软雅黑" w:eastAsia="仿宋_GB2312" w:cs="仿宋_GB2312"/>
          <w:i w:val="0"/>
          <w:iCs w:val="0"/>
          <w:caps w:val="0"/>
          <w:color w:val="000000"/>
          <w:spacing w:val="0"/>
          <w:sz w:val="32"/>
          <w:szCs w:val="32"/>
          <w:shd w:val="clear" w:fill="FFFFFF"/>
          <w:lang w:val="en-US" w:eastAsia="zh-CN"/>
        </w:rPr>
        <w:t>在职人员工资上调</w:t>
      </w:r>
      <w:r>
        <w:rPr>
          <w:rFonts w:hint="eastAsia" w:ascii="仿宋_GB2312" w:hAnsi="微软雅黑" w:eastAsia="仿宋_GB2312" w:cs="仿宋_GB2312"/>
          <w:i w:val="0"/>
          <w:iCs w:val="0"/>
          <w:caps w:val="0"/>
          <w:color w:val="000000"/>
          <w:spacing w:val="0"/>
          <w:sz w:val="32"/>
          <w:szCs w:val="32"/>
          <w:shd w:val="clear" w:fill="FFFFFF"/>
        </w:rPr>
        <w:t>；二是</w:t>
      </w:r>
      <w:r>
        <w:rPr>
          <w:rFonts w:hint="eastAsia" w:ascii="仿宋_GB2312" w:hAnsi="微软雅黑" w:eastAsia="仿宋_GB2312" w:cs="仿宋_GB2312"/>
          <w:i w:val="0"/>
          <w:iCs w:val="0"/>
          <w:caps w:val="0"/>
          <w:color w:val="000000"/>
          <w:spacing w:val="0"/>
          <w:sz w:val="32"/>
          <w:szCs w:val="32"/>
          <w:shd w:val="clear" w:fill="FFFFFF"/>
          <w:lang w:val="en-US" w:eastAsia="zh-CN"/>
        </w:rPr>
        <w:t>退休</w:t>
      </w:r>
      <w:r>
        <w:rPr>
          <w:rFonts w:hint="eastAsia" w:ascii="仿宋_GB2312" w:eastAsia="仿宋_GB2312" w:cs="仿宋_GB2312"/>
          <w:color w:val="000000"/>
          <w:sz w:val="32"/>
          <w:szCs w:val="32"/>
          <w:lang w:eastAsia="zh-CN"/>
        </w:rPr>
        <w:t>人员增加，</w:t>
      </w:r>
      <w:r>
        <w:rPr>
          <w:rFonts w:hint="eastAsia" w:ascii="仿宋_GB2312" w:eastAsia="仿宋_GB2312" w:cs="仿宋_GB2312"/>
          <w:color w:val="000000"/>
          <w:sz w:val="32"/>
          <w:szCs w:val="32"/>
          <w:lang w:val="en-US" w:eastAsia="zh-CN"/>
        </w:rPr>
        <w:t>退休所产生职业年金等相关费用</w:t>
      </w:r>
      <w:r>
        <w:rPr>
          <w:rFonts w:hint="eastAsia" w:ascii="仿宋_GB2312" w:eastAsia="仿宋_GB2312"/>
          <w:sz w:val="32"/>
          <w:szCs w:val="32"/>
        </w:rPr>
        <w:t>导致预算有所增加</w:t>
      </w:r>
      <w:r>
        <w:rPr>
          <w:rFonts w:hint="eastAsia" w:ascii="仿宋_GB2312" w:eastAsia="仿宋_GB2312"/>
          <w:color w:val="000000"/>
          <w:sz w:val="32"/>
          <w:szCs w:val="32"/>
        </w:rPr>
        <w:t>。</w:t>
      </w:r>
    </w:p>
    <w:p w14:paraId="52B67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63D228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51D860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3B874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万元，其中主要用于</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 。 </w:t>
      </w:r>
    </w:p>
    <w:p w14:paraId="6DB1D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4C29D3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0F2D5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314032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4D4C8D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30E2E66D">
      <w:pPr>
        <w:widowControl/>
        <w:spacing w:line="560" w:lineRule="exact"/>
        <w:ind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w:t>
      </w:r>
      <w:r>
        <w:rPr>
          <w:rFonts w:hint="eastAsia" w:ascii="仿宋_GB2312" w:hAnsi="宋体" w:eastAsia="仿宋_GB2312" w:cs="宋体"/>
          <w:kern w:val="0"/>
          <w:sz w:val="32"/>
          <w:szCs w:val="32"/>
          <w:lang w:eastAsia="zh-CN"/>
        </w:rPr>
        <w:t>整体绩效目标共</w:t>
      </w:r>
      <w:r>
        <w:rPr>
          <w:rFonts w:hint="eastAsia" w:ascii="仿宋_GB2312" w:hAnsi="宋体" w:eastAsia="仿宋_GB2312" w:cs="宋体"/>
          <w:kern w:val="0"/>
          <w:sz w:val="32"/>
          <w:szCs w:val="32"/>
          <w:lang w:val="en-US" w:eastAsia="zh-CN"/>
        </w:rPr>
        <w:t>1个，实际</w:t>
      </w:r>
      <w:r>
        <w:rPr>
          <w:rFonts w:hint="eastAsia" w:ascii="仿宋_GB2312" w:hAnsi="宋体" w:eastAsia="仿宋_GB2312" w:cs="宋体"/>
          <w:kern w:val="0"/>
          <w:sz w:val="32"/>
          <w:szCs w:val="32"/>
          <w:lang w:eastAsia="zh-CN"/>
        </w:rPr>
        <w:t>编制部门（单位）整体绩效目标共</w:t>
      </w:r>
      <w:r>
        <w:rPr>
          <w:rFonts w:hint="eastAsia" w:ascii="仿宋_GB2312" w:hAnsi="宋体" w:eastAsia="仿宋_GB2312" w:cs="宋体"/>
          <w:kern w:val="0"/>
          <w:sz w:val="32"/>
          <w:szCs w:val="32"/>
          <w:lang w:val="en-US" w:eastAsia="zh-CN"/>
        </w:rPr>
        <w:t xml:space="preserve">   1个，编制覆盖率（实际</w:t>
      </w:r>
      <w:r>
        <w:rPr>
          <w:rFonts w:hint="eastAsia" w:ascii="仿宋_GB2312" w:hAnsi="宋体" w:eastAsia="仿宋_GB2312" w:cs="宋体"/>
          <w:kern w:val="0"/>
          <w:sz w:val="32"/>
          <w:szCs w:val="32"/>
          <w:lang w:eastAsia="zh-CN"/>
        </w:rPr>
        <w:t>编制部门（单位）整体绩效目标</w:t>
      </w:r>
      <w:r>
        <w:rPr>
          <w:rFonts w:hint="eastAsia" w:ascii="仿宋_GB2312" w:hAnsi="宋体" w:eastAsia="仿宋_GB2312" w:cs="宋体"/>
          <w:kern w:val="0"/>
          <w:sz w:val="32"/>
          <w:szCs w:val="32"/>
          <w:lang w:val="en-US" w:eastAsia="zh-CN"/>
        </w:rPr>
        <w:t>/应</w:t>
      </w:r>
      <w:r>
        <w:rPr>
          <w:rFonts w:hint="eastAsia" w:ascii="仿宋_GB2312" w:hAnsi="宋体" w:eastAsia="仿宋_GB2312" w:cs="宋体"/>
          <w:kern w:val="0"/>
          <w:sz w:val="32"/>
          <w:szCs w:val="32"/>
          <w:lang w:eastAsia="zh-CN"/>
        </w:rPr>
        <w:t>编制部门（单位）整体绩效目标）为</w:t>
      </w:r>
      <w:r>
        <w:rPr>
          <w:rFonts w:hint="eastAsia" w:ascii="仿宋_GB2312" w:hAnsi="宋体" w:eastAsia="仿宋_GB2312" w:cs="宋体"/>
          <w:kern w:val="0"/>
          <w:sz w:val="32"/>
          <w:szCs w:val="32"/>
          <w:lang w:val="en-US" w:eastAsia="zh-CN"/>
        </w:rPr>
        <w:t>100%。</w:t>
      </w:r>
    </w:p>
    <w:p w14:paraId="60760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54.6</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1"/>
          <w:szCs w:val="31"/>
          <w:shd w:val="clear" w:fill="FFFFFF"/>
          <w:lang w:val="en-US" w:eastAsia="zh-CN"/>
        </w:rPr>
        <w:t>10</w:t>
      </w:r>
      <w:r>
        <w:rPr>
          <w:rFonts w:hint="eastAsia" w:ascii="仿宋_GB2312" w:hAnsi="微软雅黑" w:eastAsia="仿宋_GB2312" w:cs="仿宋_GB2312"/>
          <w:i w:val="0"/>
          <w:iCs w:val="0"/>
          <w:caps w:val="0"/>
          <w:color w:val="000000"/>
          <w:spacing w:val="0"/>
          <w:sz w:val="32"/>
          <w:szCs w:val="32"/>
          <w:shd w:val="clear" w:fill="FFFFFF"/>
          <w:lang w:eastAsia="zh-CN"/>
        </w:rPr>
        <w:t>0</w:t>
      </w:r>
      <w:r>
        <w:rPr>
          <w:rFonts w:hint="eastAsia" w:ascii="仿宋_GB2312" w:hAnsi="微软雅黑" w:eastAsia="仿宋_GB2312" w:cs="仿宋_GB2312"/>
          <w:i w:val="0"/>
          <w:iCs w:val="0"/>
          <w:caps w:val="0"/>
          <w:color w:val="000000"/>
          <w:spacing w:val="0"/>
          <w:sz w:val="31"/>
          <w:szCs w:val="31"/>
          <w:shd w:val="clear" w:fill="FFFFFF"/>
        </w:rPr>
        <w:t>%。</w:t>
      </w:r>
    </w:p>
    <w:p w14:paraId="774B99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7648C9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4</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rPr>
        <w:t>张表中没有数据。</w:t>
      </w:r>
    </w:p>
    <w:p w14:paraId="53C974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237831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1EAE31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2590B1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1E635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18E1E3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0DEA2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5E589F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309DB7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48411A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6B7B17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04C43A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72CDB3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4F482A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1F7CBA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82E5B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897BD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3DA15D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32A62F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54BFB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43FAFD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46BEC0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D0F9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1105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3BE695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683B7E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D7D1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77D2E74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NzAzZGFiMDk3Yjc1MTViOGNlYWZjODhjYWIyNTIifQ=="/>
  </w:docVars>
  <w:rsids>
    <w:rsidRoot w:val="00000000"/>
    <w:rsid w:val="00FE1942"/>
    <w:rsid w:val="0391460C"/>
    <w:rsid w:val="0ED136A6"/>
    <w:rsid w:val="176D1177"/>
    <w:rsid w:val="185365BF"/>
    <w:rsid w:val="240622CA"/>
    <w:rsid w:val="25E22D30"/>
    <w:rsid w:val="3DE73182"/>
    <w:rsid w:val="44492AFD"/>
    <w:rsid w:val="4D952D2E"/>
    <w:rsid w:val="586C6306"/>
    <w:rsid w:val="60B27518"/>
    <w:rsid w:val="65F07DFC"/>
    <w:rsid w:val="69790883"/>
    <w:rsid w:val="6F3E7A4F"/>
    <w:rsid w:val="757A1C0A"/>
    <w:rsid w:val="77A25449"/>
    <w:rsid w:val="783061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5816</Words>
  <Characters>6104</Characters>
  <Lines>0</Lines>
  <Paragraphs>0</Paragraphs>
  <TotalTime>1</TotalTime>
  <ScaleCrop>false</ScaleCrop>
  <LinksUpToDate>false</LinksUpToDate>
  <CharactersWithSpaces>6343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2025-01-19T05:26:33Z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