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6BC9FB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45EA11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1D7412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10C948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484FEF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44BACB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768247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r>
        <w:rPr>
          <w:rFonts w:hint="eastAsia" w:ascii="Times New Roman" w:hAnsi="Times New Roman" w:eastAsia="微软雅黑" w:cs="Times New Roman"/>
          <w:b/>
          <w:bCs/>
          <w:i w:val="0"/>
          <w:iCs w:val="0"/>
          <w:caps w:val="0"/>
          <w:color w:val="000000"/>
          <w:spacing w:val="0"/>
          <w:sz w:val="36"/>
          <w:szCs w:val="36"/>
          <w:shd w:val="clear" w:fill="FFFFFF"/>
          <w:lang w:eastAsia="zh-CN"/>
        </w:rPr>
        <w:t>鞍山市千山区医疗保障局</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2025年度部门（单位）预算</w:t>
      </w:r>
    </w:p>
    <w:p w14:paraId="5A40A8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D33B4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638D0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34B0B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A5FDC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02762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5B4F9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C4253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E5272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414B5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5DCD8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9E3B8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DE49B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宋体" w:hAnsi="宋体" w:eastAsia="宋体" w:cs="宋体"/>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DBE70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3C4B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F084A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w:t>
      </w:r>
      <w:r>
        <w:rPr>
          <w:rFonts w:hint="eastAsia" w:ascii="楷体" w:hAnsi="楷体" w:eastAsia="楷体" w:cs="宋体"/>
          <w:b/>
          <w:bCs/>
          <w:kern w:val="0"/>
          <w:sz w:val="32"/>
          <w:szCs w:val="32"/>
        </w:rPr>
        <w:t>鞍山市千山区医疗保障局职责</w:t>
      </w:r>
      <w:r>
        <w:rPr>
          <w:rFonts w:hint="eastAsia" w:ascii="仿宋_GB2312" w:hAnsi="微软雅黑" w:eastAsia="仿宋_GB2312" w:cs="仿宋_GB2312"/>
          <w:i w:val="0"/>
          <w:iCs w:val="0"/>
          <w:caps w:val="0"/>
          <w:color w:val="000000"/>
          <w:spacing w:val="0"/>
          <w:sz w:val="32"/>
          <w:szCs w:val="32"/>
          <w:shd w:val="clear" w:fill="FFFFFF"/>
        </w:rPr>
        <w:t> </w:t>
      </w:r>
    </w:p>
    <w:p w14:paraId="74DBBDEF">
      <w:pPr>
        <w:widowControl/>
        <w:ind w:firstLine="640" w:firstLineChars="200"/>
        <w:rPr>
          <w:rFonts w:hint="eastAsia" w:ascii="仿宋" w:hAnsi="仿宋" w:eastAsia="仿宋"/>
          <w:sz w:val="32"/>
          <w:szCs w:val="32"/>
        </w:rPr>
      </w:pPr>
      <w:r>
        <w:rPr>
          <w:rFonts w:hint="eastAsia" w:ascii="仿宋" w:hAnsi="仿宋" w:eastAsia="仿宋"/>
          <w:sz w:val="32"/>
          <w:szCs w:val="32"/>
        </w:rPr>
        <w:t xml:space="preserve">（一）贯彻执行国家、省、市关于医疗保险、生育保险、医疗救助等医疗保障制度的法律法规、规划和标准、拟定我区相关政策、规划和标准。 </w:t>
      </w:r>
    </w:p>
    <w:p w14:paraId="2811976E">
      <w:pPr>
        <w:widowControl/>
        <w:ind w:firstLine="640" w:firstLineChars="200"/>
        <w:rPr>
          <w:rFonts w:hint="eastAsia" w:ascii="仿宋" w:hAnsi="仿宋" w:eastAsia="仿宋"/>
          <w:sz w:val="32"/>
          <w:szCs w:val="32"/>
        </w:rPr>
      </w:pPr>
      <w:r>
        <w:rPr>
          <w:rFonts w:hint="eastAsia" w:ascii="仿宋" w:hAnsi="仿宋" w:eastAsia="仿宋"/>
          <w:sz w:val="32"/>
          <w:szCs w:val="32"/>
        </w:rPr>
        <w:t xml:space="preserve">（二）贯彻执行医疗保障基金监督管理办法，建立健全医疗保障基金安全防控机制。 </w:t>
      </w:r>
    </w:p>
    <w:p w14:paraId="7ED7E8BE">
      <w:pPr>
        <w:widowControl/>
        <w:ind w:firstLine="640" w:firstLineChars="200"/>
        <w:rPr>
          <w:rFonts w:hint="eastAsia" w:ascii="仿宋" w:hAnsi="仿宋" w:eastAsia="仿宋"/>
          <w:sz w:val="32"/>
          <w:szCs w:val="32"/>
        </w:rPr>
      </w:pPr>
      <w:r>
        <w:rPr>
          <w:rFonts w:hint="eastAsia" w:ascii="仿宋" w:hAnsi="仿宋" w:eastAsia="仿宋"/>
          <w:sz w:val="32"/>
          <w:szCs w:val="32"/>
        </w:rPr>
        <w:t>（三）贯彻执行医疗保障筹资和待遇政策，完善动态调整和区域调剂平衡机制，统筹城乡医疗保障待遇标准，建立健全与筹资水平相适应的待遇调整机制，贯彻执行长期护理保险制度改革方案。</w:t>
      </w:r>
    </w:p>
    <w:p w14:paraId="031C1504">
      <w:pPr>
        <w:widowControl/>
        <w:ind w:firstLine="640" w:firstLineChars="200"/>
        <w:rPr>
          <w:rFonts w:hint="eastAsia" w:ascii="仿宋" w:hAnsi="仿宋" w:eastAsia="仿宋"/>
          <w:sz w:val="32"/>
          <w:szCs w:val="32"/>
        </w:rPr>
      </w:pPr>
      <w:r>
        <w:rPr>
          <w:rFonts w:hint="eastAsia" w:ascii="仿宋" w:hAnsi="仿宋" w:eastAsia="仿宋"/>
          <w:sz w:val="32"/>
          <w:szCs w:val="32"/>
        </w:rPr>
        <w:t>（四）贯彻执行城乡统一的药品、医用耗材、医疗服务项目、医疗服务设施等医保目录和支付标准。</w:t>
      </w:r>
    </w:p>
    <w:p w14:paraId="1A470EEC">
      <w:pPr>
        <w:widowControl/>
        <w:ind w:firstLine="640" w:firstLineChars="200"/>
        <w:rPr>
          <w:rFonts w:hint="eastAsia" w:ascii="仿宋" w:hAnsi="仿宋" w:eastAsia="仿宋"/>
          <w:sz w:val="32"/>
          <w:szCs w:val="32"/>
        </w:rPr>
      </w:pPr>
      <w:r>
        <w:rPr>
          <w:rFonts w:hint="eastAsia" w:ascii="仿宋" w:hAnsi="仿宋" w:eastAsia="仿宋"/>
          <w:sz w:val="32"/>
          <w:szCs w:val="32"/>
        </w:rPr>
        <w:t>（五）贯彻执行医保药品、医用耗材价格和医疗服务项目、医疗服务设施收费等政策，建立医保支付医药服务价格合理确定和动态调整机制，推动建立市场主导的社会医药服务价格形式机制，建立价格信息监测和信息发布制度。</w:t>
      </w:r>
    </w:p>
    <w:p w14:paraId="1E9BC5E3">
      <w:pPr>
        <w:widowControl/>
        <w:ind w:firstLine="640" w:firstLineChars="200"/>
        <w:rPr>
          <w:rFonts w:hint="eastAsia" w:ascii="仿宋" w:hAnsi="仿宋" w:eastAsia="仿宋"/>
          <w:sz w:val="32"/>
          <w:szCs w:val="32"/>
        </w:rPr>
      </w:pPr>
      <w:r>
        <w:rPr>
          <w:rFonts w:hint="eastAsia" w:ascii="仿宋" w:hAnsi="仿宋" w:eastAsia="仿宋"/>
          <w:sz w:val="32"/>
          <w:szCs w:val="32"/>
        </w:rPr>
        <w:t>（六）贯彻执行医保药品、医用耗材的招标采购政策并</w:t>
      </w:r>
    </w:p>
    <w:p w14:paraId="183B869C">
      <w:pPr>
        <w:widowControl/>
        <w:rPr>
          <w:rFonts w:hint="eastAsia" w:ascii="仿宋" w:hAnsi="仿宋" w:eastAsia="仿宋"/>
          <w:sz w:val="32"/>
          <w:szCs w:val="32"/>
        </w:rPr>
      </w:pPr>
      <w:r>
        <w:rPr>
          <w:rFonts w:hint="eastAsia" w:ascii="仿宋" w:hAnsi="仿宋" w:eastAsia="仿宋"/>
          <w:sz w:val="32"/>
          <w:szCs w:val="32"/>
        </w:rPr>
        <w:t>监督实施。</w:t>
      </w:r>
    </w:p>
    <w:p w14:paraId="3134F209">
      <w:pPr>
        <w:widowControl/>
        <w:ind w:firstLine="640" w:firstLineChars="200"/>
        <w:rPr>
          <w:rFonts w:hint="eastAsia" w:ascii="仿宋" w:hAnsi="仿宋" w:eastAsia="仿宋"/>
          <w:sz w:val="32"/>
          <w:szCs w:val="32"/>
        </w:rPr>
      </w:pPr>
      <w:r>
        <w:rPr>
          <w:rFonts w:hint="eastAsia" w:ascii="仿宋" w:hAnsi="仿宋" w:eastAsia="仿宋"/>
          <w:sz w:val="32"/>
          <w:szCs w:val="32"/>
        </w:rPr>
        <w:t>（七）贯彻执行医药机构协议和支付管理办法,推进医保支付方式改革,建立健全医疗保障信用评价体系和信息披露制度,监督管理纳入医保范围内的医疗服务行为和医疗费用,依法查处医疗保障领域和生育保险领域的违法违规行为。</w:t>
      </w:r>
    </w:p>
    <w:p w14:paraId="59695E55">
      <w:pPr>
        <w:widowControl/>
        <w:ind w:firstLine="640" w:firstLineChars="200"/>
        <w:rPr>
          <w:rFonts w:hint="eastAsia" w:ascii="仿宋" w:hAnsi="仿宋" w:eastAsia="仿宋"/>
          <w:sz w:val="32"/>
          <w:szCs w:val="32"/>
        </w:rPr>
      </w:pPr>
      <w:r>
        <w:rPr>
          <w:rFonts w:hint="eastAsia" w:ascii="仿宋" w:hAnsi="仿宋" w:eastAsia="仿宋"/>
          <w:sz w:val="32"/>
          <w:szCs w:val="32"/>
        </w:rPr>
        <w:t>（八）负责指导推进医疗保障经办管理公共服务体系和信息化建设,贯彻执行异地就医管理和费用结算政策。建立健全医疗保障关系转移接续制度。</w:t>
      </w:r>
    </w:p>
    <w:p w14:paraId="4BA74D6D">
      <w:pPr>
        <w:widowControl/>
        <w:ind w:firstLine="640" w:firstLineChars="200"/>
        <w:rPr>
          <w:rFonts w:hint="eastAsia" w:ascii="仿宋" w:hAnsi="仿宋" w:eastAsia="仿宋"/>
          <w:sz w:val="32"/>
          <w:szCs w:val="32"/>
        </w:rPr>
      </w:pPr>
      <w:r>
        <w:rPr>
          <w:rFonts w:hint="eastAsia" w:ascii="仿宋" w:hAnsi="仿宋" w:eastAsia="仿宋"/>
          <w:sz w:val="32"/>
          <w:szCs w:val="32"/>
        </w:rPr>
        <w:t>（九）贯彻执行统筹地区大病保险、医疗救助和公务员补助等政策,指导全区医疗保险、生育保险和医疗救助经办机构开展业务工作。</w:t>
      </w:r>
    </w:p>
    <w:p w14:paraId="2BDC3FF1">
      <w:pPr>
        <w:widowControl/>
        <w:ind w:firstLine="640" w:firstLineChars="200"/>
        <w:rPr>
          <w:rFonts w:hint="eastAsia" w:ascii="仿宋" w:hAnsi="仿宋" w:eastAsia="仿宋"/>
          <w:sz w:val="32"/>
          <w:szCs w:val="32"/>
        </w:rPr>
      </w:pPr>
      <w:r>
        <w:rPr>
          <w:rFonts w:hint="eastAsia" w:ascii="仿宋" w:hAnsi="仿宋" w:eastAsia="仿宋"/>
          <w:sz w:val="32"/>
          <w:szCs w:val="32"/>
        </w:rPr>
        <w:t>（十）完成区委、区政府交办的其他任务。</w:t>
      </w:r>
    </w:p>
    <w:p w14:paraId="4AE564C8">
      <w:pPr>
        <w:widowControl/>
        <w:ind w:firstLine="640" w:firstLineChars="200"/>
        <w:rPr>
          <w:rFonts w:hint="eastAsia" w:ascii="仿宋" w:hAnsi="仿宋" w:eastAsia="仿宋"/>
          <w:sz w:val="32"/>
          <w:szCs w:val="32"/>
        </w:rPr>
      </w:pPr>
      <w:r>
        <w:rPr>
          <w:rFonts w:hint="eastAsia" w:ascii="仿宋" w:hAnsi="仿宋" w:eastAsia="仿宋"/>
          <w:sz w:val="32"/>
          <w:szCs w:val="32"/>
        </w:rPr>
        <w:t>（十一）职能转变。区医疗保障局应完善统一的城乡居民基本医疗保险制度和大病保险制度,建立健全覆盖全民、城乡统筹的多层次医疗保障体系,不断提高医疗保障水平,确保医保基金合理使用、安全可控,推进医疗、医保、医药“三医联动”改革,更好保障人民群众医疗保障需求、减轻医药费用负担。</w:t>
      </w:r>
    </w:p>
    <w:p w14:paraId="23E0ADED">
      <w:pPr>
        <w:widowControl/>
        <w:ind w:firstLine="640" w:firstLineChars="200"/>
        <w:rPr>
          <w:rFonts w:hint="eastAsia" w:ascii="仿宋" w:hAnsi="仿宋" w:eastAsia="仿宋"/>
          <w:sz w:val="32"/>
          <w:szCs w:val="32"/>
        </w:rPr>
      </w:pPr>
      <w:r>
        <w:rPr>
          <w:rFonts w:hint="eastAsia" w:ascii="仿宋" w:hAnsi="仿宋" w:eastAsia="仿宋"/>
          <w:sz w:val="32"/>
          <w:szCs w:val="32"/>
        </w:rPr>
        <w:t>（十二）与区卫生健康局的有关职责分工。区卫生健康局、区医疗保障局等部门在医疗、医保、医药等方面加强制度、政策衔接,建立沟通协商机制,协同推进改革,提高医疗资源使用效率和医疗保障水平。</w:t>
      </w: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0A69820A">
      <w:pPr>
        <w:widowControl/>
        <w:spacing w:line="560" w:lineRule="exact"/>
        <w:ind w:firstLine="640"/>
        <w:jc w:val="left"/>
        <w:rPr>
          <w:rFonts w:hint="eastAsia" w:ascii="仿宋_GB2312" w:hAnsi="宋体" w:eastAsia="仿宋_GB2312" w:cs="宋体"/>
          <w:b w:val="0"/>
          <w:bCs w:val="0"/>
          <w:kern w:val="0"/>
          <w:sz w:val="32"/>
          <w:szCs w:val="32"/>
          <w:lang w:eastAsia="zh-CN"/>
        </w:rPr>
      </w:pPr>
      <w:r>
        <w:rPr>
          <w:rFonts w:hint="eastAsia" w:ascii="仿宋_GB2312" w:hAnsi="宋体" w:eastAsia="仿宋_GB2312" w:cs="宋体"/>
          <w:b w:val="0"/>
          <w:bCs w:val="0"/>
          <w:kern w:val="0"/>
          <w:sz w:val="32"/>
          <w:szCs w:val="32"/>
          <w:lang w:eastAsia="zh-CN"/>
        </w:rPr>
        <w:t>鞍山市千山区医疗保障局</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度单位</w:t>
      </w:r>
      <w:r>
        <w:rPr>
          <w:rFonts w:hint="eastAsia" w:ascii="仿宋_GB2312" w:hAnsi="宋体" w:eastAsia="仿宋_GB2312" w:cs="宋体"/>
          <w:kern w:val="0"/>
          <w:sz w:val="32"/>
          <w:szCs w:val="32"/>
        </w:rPr>
        <w:t>预算</w:t>
      </w:r>
      <w:r>
        <w:rPr>
          <w:rFonts w:hint="eastAsia" w:ascii="仿宋_GB2312" w:hAnsi="宋体" w:eastAsia="仿宋_GB2312" w:cs="宋体"/>
          <w:kern w:val="0"/>
          <w:sz w:val="32"/>
          <w:szCs w:val="32"/>
          <w:lang w:eastAsia="zh-CN"/>
        </w:rPr>
        <w:t>包括</w:t>
      </w:r>
      <w:r>
        <w:rPr>
          <w:rFonts w:hint="eastAsia" w:ascii="仿宋_GB2312" w:hAnsi="宋体" w:eastAsia="仿宋_GB2312" w:cs="宋体"/>
          <w:b w:val="0"/>
          <w:bCs w:val="0"/>
          <w:kern w:val="0"/>
          <w:sz w:val="32"/>
          <w:szCs w:val="32"/>
          <w:lang w:eastAsia="zh-CN"/>
        </w:rPr>
        <w:t>鞍山市千山区医疗保障局本级预算。</w:t>
      </w: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2A88BCA6">
      <w:pPr>
        <w:widowControl/>
        <w:spacing w:line="56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鞍山市千山区医疗保障局</w:t>
      </w:r>
      <w:r>
        <w:rPr>
          <w:rFonts w:hint="eastAsia" w:ascii="仿宋_GB2312" w:hAnsi="宋体" w:eastAsia="仿宋_GB2312" w:cs="宋体"/>
          <w:kern w:val="0"/>
          <w:sz w:val="32"/>
          <w:szCs w:val="32"/>
        </w:rPr>
        <w:t xml:space="preserve">预算表（具体明细见附表） </w:t>
      </w:r>
    </w:p>
    <w:p w14:paraId="041A8209">
      <w:pPr>
        <w:widowControl/>
        <w:spacing w:line="560" w:lineRule="exact"/>
        <w:jc w:val="center"/>
        <w:rPr>
          <w:rFonts w:hint="default" w:ascii="楷体" w:hAnsi="楷体" w:eastAsia="楷体" w:cs="宋体"/>
          <w:b/>
          <w:bCs/>
          <w:kern w:val="0"/>
          <w:sz w:val="32"/>
          <w:szCs w:val="32"/>
          <w:lang w:val="en-US" w:eastAsia="zh-CN"/>
        </w:rPr>
      </w:pPr>
      <w:bookmarkStart w:id="0" w:name="_GoBack"/>
      <w:bookmarkEnd w:id="0"/>
    </w:p>
    <w:p w14:paraId="313E3F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80D01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宋体" w:hAnsi="宋体" w:eastAsia="宋体" w:cs="宋体"/>
          <w:b/>
          <w:bCs/>
          <w:i w:val="0"/>
          <w:iCs w:val="0"/>
          <w:caps w:val="0"/>
          <w:color w:val="000000"/>
          <w:spacing w:val="0"/>
          <w:sz w:val="32"/>
          <w:szCs w:val="32"/>
          <w:shd w:val="clear" w:fill="FFFFFF"/>
          <w:lang w:eastAsia="zh-CN"/>
        </w:rPr>
        <w:t>鞍山市千山</w:t>
      </w:r>
      <w:r>
        <w:rPr>
          <w:rFonts w:hint="eastAsia" w:ascii="楷体" w:hAnsi="楷体" w:eastAsia="楷体" w:cs="宋体"/>
          <w:b/>
          <w:bCs/>
          <w:kern w:val="0"/>
          <w:sz w:val="32"/>
          <w:szCs w:val="32"/>
        </w:rPr>
        <w:t>区医疗保障局</w:t>
      </w:r>
      <w:r>
        <w:rPr>
          <w:rFonts w:hint="eastAsia" w:ascii="楷体" w:hAnsi="楷体" w:eastAsia="楷体" w:cs="楷体"/>
          <w:b/>
          <w:bCs/>
          <w:i w:val="0"/>
          <w:iCs w:val="0"/>
          <w:caps w:val="0"/>
          <w:color w:val="000000"/>
          <w:spacing w:val="0"/>
          <w:sz w:val="32"/>
          <w:szCs w:val="32"/>
          <w:shd w:val="clear" w:fill="FFFFFF"/>
        </w:rPr>
        <w:t>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按照综合预算的原则，</w:t>
      </w:r>
      <w:r>
        <w:rPr>
          <w:rFonts w:hint="eastAsia" w:ascii="仿宋_GB2312" w:hAnsi="宋体" w:eastAsia="仿宋_GB2312" w:cs="宋体"/>
          <w:kern w:val="0"/>
          <w:sz w:val="32"/>
          <w:szCs w:val="32"/>
          <w:lang w:eastAsia="zh-CN"/>
        </w:rPr>
        <w:t>鞍山市千山区医疗保障局</w:t>
      </w:r>
      <w:r>
        <w:rPr>
          <w:rFonts w:hint="eastAsia" w:ascii="仿宋_GB2312" w:hAnsi="微软雅黑" w:eastAsia="仿宋_GB2312" w:cs="仿宋_GB2312"/>
          <w:i w:val="0"/>
          <w:iCs w:val="0"/>
          <w:caps w:val="0"/>
          <w:color w:val="000000"/>
          <w:spacing w:val="0"/>
          <w:sz w:val="32"/>
          <w:szCs w:val="32"/>
          <w:shd w:val="clear" w:fill="FFFFFF"/>
        </w:rPr>
        <w:t>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41.35</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41.35</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1.一般公共预算拨款收入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41.35</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41.35</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39.85</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1.5</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41.35</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5.57</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2.94</w:t>
      </w:r>
      <w:r>
        <w:rPr>
          <w:rFonts w:hint="eastAsia" w:ascii="仿宋_GB2312" w:hAnsi="微软雅黑" w:eastAsia="仿宋_GB2312" w:cs="仿宋_GB2312"/>
          <w:i w:val="0"/>
          <w:iCs w:val="0"/>
          <w:caps w:val="0"/>
          <w:color w:val="000000"/>
          <w:spacing w:val="0"/>
          <w:sz w:val="32"/>
          <w:szCs w:val="32"/>
          <w:shd w:val="clear" w:fill="FFFFFF"/>
        </w:rPr>
        <w:t>万元， </w:t>
      </w:r>
      <w:r>
        <w:rPr>
          <w:rFonts w:hint="eastAsia" w:ascii="仿宋_GB2312" w:hAnsi="宋体" w:eastAsia="仿宋_GB2312" w:cs="宋体"/>
          <w:kern w:val="0"/>
          <w:sz w:val="32"/>
          <w:szCs w:val="32"/>
          <w:lang w:eastAsia="zh-CN"/>
        </w:rPr>
        <w:t>卫生健康支出</w:t>
      </w:r>
      <w:r>
        <w:rPr>
          <w:rFonts w:hint="eastAsia" w:ascii="仿宋_GB2312" w:hAnsi="宋体" w:eastAsia="仿宋_GB2312" w:cs="宋体"/>
          <w:kern w:val="0"/>
          <w:sz w:val="32"/>
          <w:szCs w:val="32"/>
          <w:lang w:val="en-US" w:eastAsia="zh-CN"/>
        </w:rPr>
        <w:t>32.84万元</w:t>
      </w:r>
      <w:r>
        <w:rPr>
          <w:rFonts w:hint="eastAsia" w:ascii="仿宋_GB2312" w:hAnsi="微软雅黑" w:eastAsia="仿宋_GB2312" w:cs="仿宋_GB2312"/>
          <w:i w:val="0"/>
          <w:iCs w:val="0"/>
          <w:caps w:val="0"/>
          <w:color w:val="000000"/>
          <w:spacing w:val="0"/>
          <w:sz w:val="32"/>
          <w:szCs w:val="32"/>
          <w:shd w:val="clear" w:fill="FFFFFF"/>
        </w:rPr>
        <w:t>。</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41.35</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鞍山市千山区医疗保障局</w:t>
      </w:r>
      <w:r>
        <w:rPr>
          <w:rFonts w:hint="eastAsia" w:ascii="仿宋_GB2312" w:hAnsi="微软雅黑" w:eastAsia="仿宋_GB2312" w:cs="仿宋_GB2312"/>
          <w:i w:val="0"/>
          <w:iCs w:val="0"/>
          <w:caps w:val="0"/>
          <w:color w:val="000000"/>
          <w:spacing w:val="0"/>
          <w:sz w:val="32"/>
          <w:szCs w:val="32"/>
          <w:shd w:val="clear" w:fill="FFFFFF"/>
        </w:rPr>
        <w:t>收支预算</w:t>
      </w:r>
      <w:r>
        <w:rPr>
          <w:rFonts w:hint="eastAsia" w:ascii="仿宋_GB2312" w:hAnsi="微软雅黑" w:eastAsia="仿宋_GB2312" w:cs="仿宋_GB2312"/>
          <w:i w:val="0"/>
          <w:iCs w:val="0"/>
          <w:caps w:val="0"/>
          <w:color w:val="000000"/>
          <w:spacing w:val="0"/>
          <w:sz w:val="32"/>
          <w:szCs w:val="32"/>
          <w:shd w:val="clear" w:fill="FFFFFF"/>
          <w:lang w:val="en-US" w:eastAsia="zh-CN"/>
        </w:rPr>
        <w:t>41.35</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20.32</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32.9</w:t>
      </w:r>
      <w:r>
        <w:rPr>
          <w:rFonts w:hint="eastAsia" w:ascii="仿宋_GB2312" w:hAnsi="微软雅黑" w:eastAsia="仿宋_GB2312" w:cs="仿宋_GB2312"/>
          <w:i w:val="0"/>
          <w:iCs w:val="0"/>
          <w:caps w:val="0"/>
          <w:color w:val="000000"/>
          <w:spacing w:val="0"/>
          <w:sz w:val="32"/>
          <w:szCs w:val="32"/>
          <w:shd w:val="clear" w:fill="FFFFFF"/>
        </w:rPr>
        <w:t>%，减少的主要原因</w:t>
      </w:r>
      <w:r>
        <w:rPr>
          <w:rFonts w:hint="eastAsia" w:ascii="仿宋_GB2312" w:eastAsia="仿宋_GB2312"/>
          <w:color w:val="000000"/>
          <w:sz w:val="32"/>
          <w:szCs w:val="32"/>
          <w:lang w:eastAsia="zh-CN"/>
        </w:rPr>
        <w:t>是同比上一年度，在职人数减少。</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lang w:val="en-US" w:eastAsia="zh-CN"/>
        </w:rPr>
        <w:t xml:space="preserve"> </w:t>
      </w:r>
      <w:r>
        <w:rPr>
          <w:rFonts w:hint="eastAsia" w:ascii="楷体" w:hAnsi="楷体" w:eastAsia="楷体" w:cs="楷体"/>
          <w:b/>
          <w:bCs/>
          <w:i w:val="0"/>
          <w:iCs w:val="0"/>
          <w:caps w:val="0"/>
          <w:color w:val="000000"/>
          <w:spacing w:val="0"/>
          <w:sz w:val="32"/>
          <w:szCs w:val="32"/>
          <w:shd w:val="clear" w:fill="FFFFFF"/>
        </w:rPr>
        <w:t>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lang w:eastAsia="zh-CN"/>
        </w:rPr>
        <w:t>鞍山市千山区医疗保障局</w:t>
      </w:r>
      <w:r>
        <w:rPr>
          <w:rFonts w:hint="eastAsia" w:ascii="仿宋_GB2312" w:hAnsi="微软雅黑" w:eastAsia="仿宋_GB2312" w:cs="仿宋_GB2312"/>
          <w:i w:val="0"/>
          <w:iCs w:val="0"/>
          <w:caps w:val="0"/>
          <w:color w:val="000000"/>
          <w:spacing w:val="0"/>
          <w:sz w:val="32"/>
          <w:szCs w:val="32"/>
          <w:shd w:val="clear" w:fill="FFFFFF"/>
        </w:rPr>
        <w:t>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41.35万</w:t>
      </w:r>
      <w:r>
        <w:rPr>
          <w:rFonts w:hint="eastAsia" w:ascii="仿宋_GB2312" w:hAnsi="微软雅黑" w:eastAsia="仿宋_GB2312" w:cs="仿宋_GB2312"/>
          <w:i w:val="0"/>
          <w:iCs w:val="0"/>
          <w:caps w:val="0"/>
          <w:color w:val="000000"/>
          <w:spacing w:val="0"/>
          <w:sz w:val="32"/>
          <w:szCs w:val="32"/>
          <w:shd w:val="clear" w:fill="FFFFFF"/>
        </w:rPr>
        <w:t>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41.35</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41.35</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5.57</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2.94</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宋体" w:eastAsia="仿宋_GB2312" w:cs="宋体"/>
          <w:kern w:val="0"/>
          <w:sz w:val="32"/>
          <w:szCs w:val="32"/>
          <w:lang w:eastAsia="zh-CN"/>
        </w:rPr>
        <w:t>卫生健康支出</w:t>
      </w:r>
      <w:r>
        <w:rPr>
          <w:rFonts w:hint="eastAsia" w:ascii="仿宋_GB2312" w:hAnsi="宋体" w:eastAsia="仿宋_GB2312" w:cs="宋体"/>
          <w:kern w:val="0"/>
          <w:sz w:val="32"/>
          <w:szCs w:val="32"/>
          <w:lang w:val="en-US" w:eastAsia="zh-CN"/>
        </w:rPr>
        <w:t>32.84万元</w:t>
      </w:r>
      <w:r>
        <w:rPr>
          <w:rFonts w:hint="eastAsia" w:ascii="仿宋_GB2312" w:hAnsi="微软雅黑" w:eastAsia="仿宋_GB2312" w:cs="仿宋_GB2312"/>
          <w:i w:val="0"/>
          <w:iCs w:val="0"/>
          <w:caps w:val="0"/>
          <w:color w:val="000000"/>
          <w:spacing w:val="0"/>
          <w:sz w:val="32"/>
          <w:szCs w:val="32"/>
          <w:shd w:val="clear" w:fill="FFFFFF"/>
        </w:rPr>
        <w:t>；按经济支出包括:工资福利支出35.93万元，商品和服务支出3.56万元，对个人和家庭的补助0.36万元，项目支出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1.5</w:t>
      </w:r>
      <w:r>
        <w:rPr>
          <w:rFonts w:hint="eastAsia" w:ascii="仿宋_GB2312" w:hAnsi="微软雅黑" w:eastAsia="仿宋_GB2312" w:cs="仿宋_GB2312"/>
          <w:i w:val="0"/>
          <w:iCs w:val="0"/>
          <w:caps w:val="0"/>
          <w:color w:val="000000"/>
          <w:spacing w:val="0"/>
          <w:sz w:val="32"/>
          <w:szCs w:val="32"/>
          <w:shd w:val="clear" w:fill="FFFFFF"/>
        </w:rPr>
        <w:t>万元。 </w:t>
      </w:r>
    </w:p>
    <w:p w14:paraId="7DCFF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财政拨款收支预算增减情况。2025年，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鞍山市千山区医疗保障局</w:t>
      </w:r>
      <w:r>
        <w:rPr>
          <w:rFonts w:hint="eastAsia" w:ascii="仿宋_GB2312" w:hAnsi="微软雅黑" w:eastAsia="仿宋_GB2312" w:cs="仿宋_GB2312"/>
          <w:i w:val="0"/>
          <w:iCs w:val="0"/>
          <w:caps w:val="0"/>
          <w:color w:val="000000"/>
          <w:spacing w:val="0"/>
          <w:sz w:val="32"/>
          <w:szCs w:val="32"/>
          <w:shd w:val="clear" w:fill="FFFFFF"/>
        </w:rPr>
        <w:t>收支预算</w:t>
      </w:r>
      <w:r>
        <w:rPr>
          <w:rFonts w:hint="eastAsia" w:ascii="仿宋_GB2312" w:hAnsi="微软雅黑" w:eastAsia="仿宋_GB2312" w:cs="仿宋_GB2312"/>
          <w:i w:val="0"/>
          <w:iCs w:val="0"/>
          <w:caps w:val="0"/>
          <w:color w:val="000000"/>
          <w:spacing w:val="0"/>
          <w:sz w:val="32"/>
          <w:szCs w:val="32"/>
          <w:shd w:val="clear" w:fill="FFFFFF"/>
          <w:lang w:val="en-US" w:eastAsia="zh-CN"/>
        </w:rPr>
        <w:t>41.35</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20.32</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32.9</w:t>
      </w:r>
      <w:r>
        <w:rPr>
          <w:rFonts w:hint="eastAsia" w:ascii="仿宋_GB2312" w:hAnsi="微软雅黑" w:eastAsia="仿宋_GB2312" w:cs="仿宋_GB2312"/>
          <w:i w:val="0"/>
          <w:iCs w:val="0"/>
          <w:caps w:val="0"/>
          <w:color w:val="000000"/>
          <w:spacing w:val="0"/>
          <w:sz w:val="32"/>
          <w:szCs w:val="32"/>
          <w:shd w:val="clear" w:fill="FFFFFF"/>
        </w:rPr>
        <w:t>%，减少的主要原因</w:t>
      </w:r>
      <w:r>
        <w:rPr>
          <w:rFonts w:hint="eastAsia" w:ascii="仿宋_GB2312" w:eastAsia="仿宋_GB2312"/>
          <w:color w:val="000000"/>
          <w:sz w:val="32"/>
          <w:szCs w:val="32"/>
          <w:lang w:eastAsia="zh-CN"/>
        </w:rPr>
        <w:t>是同比上一年度，在职人数减少。</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w:t>
      </w:r>
      <w:r>
        <w:rPr>
          <w:rFonts w:hint="eastAsia" w:ascii="楷体" w:hAnsi="楷体" w:eastAsia="楷体" w:cs="楷体"/>
          <w:i w:val="0"/>
          <w:iCs w:val="0"/>
          <w:caps w:val="0"/>
          <w:color w:val="000000"/>
          <w:spacing w:val="0"/>
          <w:sz w:val="32"/>
          <w:szCs w:val="32"/>
          <w:shd w:val="clear" w:fill="FFFFFF"/>
          <w:lang w:val="en-US" w:eastAsia="zh-CN"/>
        </w:rPr>
        <w:t xml:space="preserve">  </w:t>
      </w:r>
      <w:r>
        <w:rPr>
          <w:rFonts w:hint="eastAsia" w:ascii="楷体" w:hAnsi="楷体" w:eastAsia="楷体" w:cs="楷体"/>
          <w:i w:val="0"/>
          <w:iCs w:val="0"/>
          <w:caps w:val="0"/>
          <w:color w:val="000000"/>
          <w:spacing w:val="0"/>
          <w:sz w:val="32"/>
          <w:szCs w:val="32"/>
          <w:shd w:val="clear" w:fill="FFFFFF"/>
        </w:rPr>
        <w:t>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b/>
          <w:bCs/>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lang w:eastAsia="zh-CN"/>
        </w:rPr>
        <w:t>鞍山市千山区医疗保障局</w:t>
      </w:r>
      <w:r>
        <w:rPr>
          <w:rFonts w:hint="eastAsia" w:ascii="仿宋_GB2312" w:hAnsi="微软雅黑" w:eastAsia="仿宋_GB2312" w:cs="仿宋_GB2312"/>
          <w:i w:val="0"/>
          <w:iCs w:val="0"/>
          <w:caps w:val="0"/>
          <w:color w:val="000000"/>
          <w:spacing w:val="0"/>
          <w:sz w:val="32"/>
          <w:szCs w:val="32"/>
          <w:shd w:val="clear" w:fill="FFFFFF"/>
        </w:rPr>
        <w:t>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39.85</w:t>
      </w:r>
      <w:r>
        <w:rPr>
          <w:rFonts w:hint="eastAsia" w:ascii="仿宋_GB2312" w:hAnsi="微软雅黑" w:eastAsia="仿宋_GB2312" w:cs="仿宋_GB2312"/>
          <w:i w:val="0"/>
          <w:iCs w:val="0"/>
          <w:caps w:val="0"/>
          <w:color w:val="000000"/>
          <w:spacing w:val="0"/>
          <w:sz w:val="32"/>
          <w:szCs w:val="32"/>
          <w:shd w:val="clear" w:fill="FFFFFF"/>
        </w:rPr>
        <w:t>万元，其中工资福利支出35.93万元，商品和服务支出3.56万元，对个人和家庭补助支出0.36万元。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人员经费（即工资福利支出与对个人和家庭补助支出之和）3</w:t>
      </w:r>
      <w:r>
        <w:rPr>
          <w:rFonts w:hint="eastAsia" w:ascii="仿宋_GB2312" w:hAnsi="微软雅黑" w:eastAsia="仿宋_GB2312" w:cs="仿宋_GB2312"/>
          <w:i w:val="0"/>
          <w:iCs w:val="0"/>
          <w:caps w:val="0"/>
          <w:color w:val="000000"/>
          <w:spacing w:val="0"/>
          <w:sz w:val="32"/>
          <w:szCs w:val="32"/>
          <w:shd w:val="clear" w:fill="FFFFFF"/>
          <w:lang w:val="en-US" w:eastAsia="zh-CN"/>
        </w:rPr>
        <w:t>6.29</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公用经费（即商品和服务支出）3.56万元，主要包括：办公费、印刷费、电费、邮电费、工会经费等。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%。主要是树立过紧日子思想，严格控制三公经费支出，压减公务接待费。</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2025年机关（事业）运行经费预算为1.28万元，主要包括本部门的</w:t>
      </w:r>
      <w:r>
        <w:rPr>
          <w:rFonts w:hint="eastAsia" w:ascii="仿宋_GB2312" w:hAnsi="宋体" w:eastAsia="仿宋_GB2312" w:cs="宋体"/>
          <w:kern w:val="0"/>
          <w:sz w:val="32"/>
          <w:szCs w:val="32"/>
        </w:rPr>
        <w:t>办公费、邮电费、工会经费等</w:t>
      </w:r>
      <w:r>
        <w:rPr>
          <w:rFonts w:hint="eastAsia" w:ascii="仿宋_GB2312" w:hAnsi="微软雅黑" w:eastAsia="仿宋_GB2312" w:cs="仿宋_GB2312"/>
          <w:i w:val="0"/>
          <w:iCs w:val="0"/>
          <w:caps w:val="0"/>
          <w:color w:val="000000"/>
          <w:spacing w:val="0"/>
          <w:sz w:val="32"/>
          <w:szCs w:val="32"/>
          <w:shd w:val="clear" w:fill="FFFFFF"/>
        </w:rPr>
        <w:t>。比上年预算减少</w:t>
      </w:r>
      <w:r>
        <w:rPr>
          <w:rFonts w:hint="eastAsia" w:ascii="仿宋_GB2312" w:hAnsi="微软雅黑" w:eastAsia="仿宋_GB2312" w:cs="仿宋_GB2312"/>
          <w:i w:val="0"/>
          <w:iCs w:val="0"/>
          <w:caps w:val="0"/>
          <w:color w:val="000000"/>
          <w:spacing w:val="0"/>
          <w:sz w:val="32"/>
          <w:szCs w:val="32"/>
          <w:shd w:val="clear" w:fill="FFFFFF"/>
          <w:lang w:val="en-US" w:eastAsia="zh-CN"/>
        </w:rPr>
        <w:t>0.48</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27.3</w:t>
      </w:r>
      <w:r>
        <w:rPr>
          <w:rFonts w:hint="eastAsia" w:ascii="仿宋_GB2312" w:hAnsi="微软雅黑" w:eastAsia="仿宋_GB2312" w:cs="仿宋_GB2312"/>
          <w:i w:val="0"/>
          <w:iCs w:val="0"/>
          <w:caps w:val="0"/>
          <w:color w:val="000000"/>
          <w:spacing w:val="0"/>
          <w:sz w:val="32"/>
          <w:szCs w:val="32"/>
          <w:shd w:val="clear" w:fill="FFFFFF"/>
        </w:rPr>
        <w:t>%。主要是</w:t>
      </w:r>
      <w:r>
        <w:rPr>
          <w:rFonts w:hint="eastAsia" w:ascii="仿宋_GB2312" w:eastAsia="仿宋_GB2312"/>
          <w:color w:val="000000"/>
          <w:sz w:val="32"/>
          <w:szCs w:val="32"/>
          <w:lang w:eastAsia="zh-CN"/>
        </w:rPr>
        <w:t>同比上一年度，在职人数减少</w:t>
      </w:r>
      <w:r>
        <w:rPr>
          <w:rFonts w:hint="eastAsia" w:ascii="仿宋_GB2312" w:hAnsi="微软雅黑" w:eastAsia="仿宋_GB2312" w:cs="仿宋_GB2312"/>
          <w:i w:val="0"/>
          <w:iCs w:val="0"/>
          <w:caps w:val="0"/>
          <w:color w:val="000000"/>
          <w:spacing w:val="0"/>
          <w:sz w:val="32"/>
          <w:szCs w:val="32"/>
          <w:shd w:val="clear" w:fill="FFFFFF"/>
        </w:rPr>
        <w:t>。</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微软雅黑" w:eastAsia="仿宋_GB2312" w:cs="仿宋_GB2312"/>
          <w:b/>
          <w:bCs/>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lang w:eastAsia="zh-CN"/>
        </w:rPr>
        <w:t>鞍山市千山区医疗保障局</w:t>
      </w:r>
      <w:r>
        <w:rPr>
          <w:rFonts w:hint="eastAsia" w:ascii="仿宋_GB2312" w:hAnsi="微软雅黑" w:eastAsia="仿宋_GB2312" w:cs="仿宋_GB2312"/>
          <w:i w:val="0"/>
          <w:iCs w:val="0"/>
          <w:caps w:val="0"/>
          <w:color w:val="000000"/>
          <w:spacing w:val="0"/>
          <w:sz w:val="32"/>
          <w:szCs w:val="32"/>
          <w:shd w:val="clear" w:fill="FFFFFF"/>
        </w:rPr>
        <w:t>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1"/>
          <w:szCs w:val="31"/>
          <w:shd w:val="clear" w:fill="FFFFFF"/>
          <w:lang w:val="en-US" w:eastAsia="zh-CN"/>
        </w:rPr>
        <w:t>10</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XX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1942"/>
    <w:rsid w:val="067F2200"/>
    <w:rsid w:val="0D6C40D7"/>
    <w:rsid w:val="11DC0A68"/>
    <w:rsid w:val="25E22D30"/>
    <w:rsid w:val="440E3217"/>
    <w:rsid w:val="44492AFD"/>
    <w:rsid w:val="4D952D2E"/>
    <w:rsid w:val="586C6306"/>
    <w:rsid w:val="60B27518"/>
    <w:rsid w:val="69790883"/>
    <w:rsid w:val="7410511D"/>
    <w:rsid w:val="757A1C0A"/>
    <w:rsid w:val="77A25449"/>
    <w:rsid w:val="7BC97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6073</Words>
  <Characters>6326</Characters>
  <Lines>0</Lines>
  <Paragraphs>0</Paragraphs>
  <TotalTime>3</TotalTime>
  <ScaleCrop>false</ScaleCrop>
  <LinksUpToDate>false</LinksUpToDate>
  <CharactersWithSpaces>6580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2025-01-17T01:53:44Z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