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3B8E3DA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2F3502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4B9C6A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1E9B03A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12471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6C3BFD6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416A82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b/>
          <w:bCs/>
          <w:i w:val="0"/>
          <w:iCs w:val="0"/>
          <w:caps w:val="0"/>
          <w:color w:val="000000"/>
          <w:spacing w:val="0"/>
          <w:sz w:val="44"/>
          <w:szCs w:val="44"/>
          <w:shd w:val="clear" w:fill="FFFFFF"/>
          <w:lang w:eastAsia="zh-CN"/>
        </w:rPr>
      </w:pPr>
    </w:p>
    <w:p w14:paraId="680849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heme="minorEastAsia" w:hAnsiTheme="minorEastAsia" w:eastAsiaTheme="minorEastAsia" w:cstheme="minorEastAsia"/>
          <w:i w:val="0"/>
          <w:iCs w:val="0"/>
          <w:caps w:val="0"/>
          <w:color w:val="000000"/>
          <w:spacing w:val="0"/>
          <w:sz w:val="24"/>
          <w:szCs w:val="24"/>
          <w:lang w:eastAsia="zh-CN"/>
        </w:rPr>
      </w:pPr>
      <w:r>
        <w:rPr>
          <w:rFonts w:hint="eastAsia" w:asciiTheme="minorEastAsia" w:hAnsiTheme="minorEastAsia" w:eastAsiaTheme="minorEastAsia" w:cstheme="minorEastAsia"/>
          <w:b/>
          <w:bCs/>
          <w:i w:val="0"/>
          <w:iCs w:val="0"/>
          <w:caps w:val="0"/>
          <w:color w:val="000000"/>
          <w:spacing w:val="0"/>
          <w:sz w:val="44"/>
          <w:szCs w:val="44"/>
          <w:shd w:val="clear" w:fill="FFFFFF"/>
          <w:lang w:eastAsia="zh-CN"/>
        </w:rPr>
        <w:t>千山区商务局</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2025年度部门预算</w:t>
      </w:r>
    </w:p>
    <w:p w14:paraId="379A1D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B8F7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D101F6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5AAAB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DDCA8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7F1F4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8CE7A5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056824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6DAE3C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3CB5F3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0C196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00564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119CD68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7AF7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163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3F27F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4FF712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10C933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0B4D2A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54AD20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25EF43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FBE9BC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2C663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6C8CA7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7E803E2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19F33C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64509C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5EB66D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0D07958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fill="FFFFFF"/>
        </w:rPr>
      </w:pP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3482685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仿宋" w:cs="微软雅黑"/>
          <w:i w:val="0"/>
          <w:iCs w:val="0"/>
          <w:caps w:val="0"/>
          <w:color w:val="000000"/>
          <w:spacing w:val="0"/>
          <w:sz w:val="24"/>
          <w:szCs w:val="24"/>
          <w:lang w:eastAsia="zh-CN"/>
        </w:rPr>
      </w:pPr>
      <w:r>
        <w:rPr>
          <w:rFonts w:hint="eastAsia" w:ascii="仿宋" w:hAnsi="仿宋" w:eastAsia="仿宋" w:cs="仿宋"/>
          <w:i w:val="0"/>
          <w:iCs w:val="0"/>
          <w:caps w:val="0"/>
          <w:color w:val="000000"/>
          <w:spacing w:val="0"/>
          <w:sz w:val="32"/>
          <w:szCs w:val="32"/>
          <w:shd w:val="clear" w:fill="FFFFFF"/>
        </w:rPr>
        <w:t>（一）</w:t>
      </w:r>
      <w:r>
        <w:rPr>
          <w:rFonts w:hint="eastAsia" w:ascii="仿宋_GB2312" w:hAnsi="微软雅黑" w:eastAsia="仿宋_GB2312" w:cs="仿宋_GB2312"/>
          <w:i w:val="0"/>
          <w:iCs w:val="0"/>
          <w:caps w:val="0"/>
          <w:color w:val="000000"/>
          <w:spacing w:val="0"/>
          <w:sz w:val="32"/>
          <w:szCs w:val="32"/>
          <w:shd w:val="clear" w:fill="FFFFFF"/>
          <w:lang w:eastAsia="zh-CN"/>
        </w:rPr>
        <w:t>贯彻执行国家对外开放工作、国内外贸易工作的方针政策和法律、法规及省、市、区工作要求，起草相关规范性文件并组织实施，参与拟定相关政策和实施办法。</w:t>
      </w:r>
    </w:p>
    <w:p w14:paraId="306FEFC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（二）</w:t>
      </w:r>
      <w:r>
        <w:rPr>
          <w:rFonts w:hint="eastAsia" w:ascii="仿宋" w:hAnsi="仿宋" w:eastAsia="仿宋" w:cs="仿宋"/>
          <w:i w:val="0"/>
          <w:iCs w:val="0"/>
          <w:caps w:val="0"/>
          <w:color w:val="000000"/>
          <w:spacing w:val="0"/>
          <w:sz w:val="32"/>
          <w:szCs w:val="32"/>
          <w:shd w:val="clear" w:fill="FFFFFF"/>
          <w:lang w:eastAsia="zh-CN"/>
        </w:rPr>
        <w:t>研究现代流通方式的发展趋势、流通体制改革，拟定相关政策措施并协调推进实施。研究内外贸易发展、向上争取政策、资金等重大问题并提出建议。</w:t>
      </w:r>
    </w:p>
    <w:p w14:paraId="2B6173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（三）拟定全区商贸流通业发展规划，促进城乡市场发展，研究提出引导资金投向市场体系建设的政策，知道商品现货市场规范发展和城市商业网点规划、商业体系建设工作，推进农产品流通体系建设。</w:t>
      </w:r>
    </w:p>
    <w:p w14:paraId="182632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四）负责推进商贸流通产业结构调整，推动流通标准化和连锁化经营、商业特许经营、直销、商贸物流、电子商务等现代流通方式的发展，负责拟定商贸领域电子商务和会展业发展的政策、措施、规则并做好相关推进管理工作。提出促进商贸中小企业发展的政策建议，指导社区商业发展。</w:t>
      </w:r>
    </w:p>
    <w:p w14:paraId="48F609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五）承担组织实施重要消费品市场调控和重要生产资料流通管理的责任，负责建立健全生活必需品市场供应应急管理机制，监测分析市场运行、商品供求状况，调查分析商品价格信息，进行预测预警和信息引导。</w:t>
      </w:r>
    </w:p>
    <w:p w14:paraId="0D8D20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六）拟定规范市场运行、流通秩序的政策，推动商务领域信用建设，指导商业信用销售，建立市场诚信公共服务平台。拟定再生资源和药品流通发展规划和政策，按有关规定对成品油流通、汽车销售、二手车流通及特殊流通行业监督管理。</w:t>
      </w:r>
    </w:p>
    <w:p w14:paraId="01A1FFF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（七）拟定全区对外贸易发展战略、规划、推进全区对外贸易发展体系和新业态建设。执行国家进出口商品、加工贸易管理办法和进出口管理商品、技术目录，拟定全区进出口年度计划并组织实施。</w:t>
      </w:r>
    </w:p>
    <w:p w14:paraId="621886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八）负责全区国际市场开拓工作，组织指导和参加全区开拓国际、国内市场贸易促进活动，拟定全区外贸出口基地发展规划和相关政策并组织实施，推进全区加工贸易发展。推进全区跨境电子商务发展，拟定和贯彻落实相关政策措施，协调指导通关等相关工作。</w:t>
      </w:r>
    </w:p>
    <w:p w14:paraId="59DB5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（九）牵头拟定全区服务贸易发展规划并开展相关工作，拟定促进服务出口和服务外包发展规划、政策并组织实施，推动服务外包发展。</w:t>
      </w:r>
    </w:p>
    <w:p w14:paraId="4BBE55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（十）执行国家、省、市对外技术贸易、出口管制以及鼓励技术和成套设备进出口的贸易政策，推进进出口贸易标准化工作，已发监督技术引进、设备进口、国家限制出口技术的工作。</w:t>
      </w:r>
    </w:p>
    <w:p w14:paraId="7CDAFD6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十一）承担组织协调反倾销、反补贴、保障措施及其他进出口公平贸易相关工作的责任，对进出口公平贸易和产业损害进行预警，配合实施贸易救济调查和产业损害调查，指导协调产业发展安全应对工作及国外对全区出口商品的反倾销、反补贴、保障措施等国际贸易摩擦的应诉工作。</w:t>
      </w:r>
    </w:p>
    <w:p w14:paraId="41F916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lang w:eastAsia="zh-CN"/>
        </w:rPr>
        <w:t>（十二）负责组织落实有关对外开放政策，协调对外开放工作有关事宜，拟定全区对外开放发展规划，负责对外开放宣传和新闻发布。承担权限内经济技术开发区申办、审核上报工作。</w:t>
      </w:r>
    </w:p>
    <w:p w14:paraId="35D8E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lang w:eastAsia="zh-CN"/>
        </w:rPr>
        <w:t>（十三）完成区委、区政府交办的其他任务。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1B24DD3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2025年度部门（单位）预算仅包括</w:t>
      </w:r>
      <w:r>
        <w:rPr>
          <w:rFonts w:hint="eastAsia" w:ascii="仿宋_GB2312" w:hAnsi="微软雅黑" w:eastAsia="仿宋_GB2312" w:cs="仿宋_GB2312"/>
          <w:b w:val="0"/>
          <w:bCs w:val="0"/>
          <w:i w:val="0"/>
          <w:iCs w:val="0"/>
          <w:caps w:val="0"/>
          <w:color w:val="000000"/>
          <w:spacing w:val="0"/>
          <w:sz w:val="32"/>
          <w:szCs w:val="32"/>
          <w:shd w:val="clear" w:fill="FFFFFF"/>
          <w:lang w:eastAsia="zh-CN"/>
        </w:rPr>
        <w:t>商务局</w:t>
      </w:r>
      <w:r>
        <w:rPr>
          <w:rFonts w:hint="eastAsia" w:ascii="仿宋_GB2312" w:hAnsi="微软雅黑" w:eastAsia="仿宋_GB2312" w:cs="仿宋_GB2312"/>
          <w:b w:val="0"/>
          <w:bCs w:val="0"/>
          <w:i w:val="0"/>
          <w:iCs w:val="0"/>
          <w:caps w:val="0"/>
          <w:color w:val="000000"/>
          <w:spacing w:val="0"/>
          <w:sz w:val="32"/>
          <w:szCs w:val="32"/>
          <w:shd w:val="clear" w:fill="FFFFFF"/>
        </w:rPr>
        <w:t>本级预算，无其他下属单位预算。</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w:t>
      </w:r>
    </w:p>
    <w:p w14:paraId="633AD98C">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8" w:leftChars="0" w:right="0" w:firstLine="0" w:firstLineChars="0"/>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378" w:leftChars="0" w:right="0" w:rightChars="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4</w:t>
      </w:r>
      <w:r>
        <w:rPr>
          <w:rFonts w:hint="eastAsia" w:ascii="仿宋_GB2312" w:hAnsi="微软雅黑" w:eastAsia="仿宋_GB2312" w:cs="仿宋_GB2312"/>
          <w:i w:val="0"/>
          <w:iCs w:val="0"/>
          <w:caps w:val="0"/>
          <w:color w:val="000000"/>
          <w:spacing w:val="0"/>
          <w:sz w:val="32"/>
          <w:szCs w:val="32"/>
          <w:shd w:val="clear" w:fill="FFFFFF"/>
        </w:rPr>
        <w:t>.财政专户管理资金收入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91.36</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115</w:t>
      </w:r>
      <w:r>
        <w:rPr>
          <w:rFonts w:hint="eastAsia" w:ascii="仿宋_GB2312" w:hAnsi="微软雅黑" w:eastAsia="仿宋_GB2312" w:cs="仿宋_GB2312"/>
          <w:i w:val="0"/>
          <w:iCs w:val="0"/>
          <w:caps w:val="0"/>
          <w:color w:val="000000"/>
          <w:spacing w:val="0"/>
          <w:sz w:val="32"/>
          <w:szCs w:val="32"/>
          <w:shd w:val="clear" w:fill="FFFFFF"/>
        </w:rPr>
        <w:t>万元。</w:t>
      </w:r>
    </w:p>
    <w:p w14:paraId="3E9809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18.81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5.14万元，商业服务业支出171.12，</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,6.29</w:t>
      </w:r>
      <w:r>
        <w:rPr>
          <w:rFonts w:hint="eastAsia" w:ascii="仿宋_GB2312" w:hAnsi="微软雅黑" w:eastAsia="仿宋_GB2312" w:cs="仿宋_GB2312"/>
          <w:i w:val="0"/>
          <w:iCs w:val="0"/>
          <w:caps w:val="0"/>
          <w:color w:val="000000"/>
          <w:spacing w:val="0"/>
          <w:sz w:val="32"/>
          <w:szCs w:val="32"/>
          <w:shd w:val="clear" w:fill="FFFFFF"/>
        </w:rPr>
        <w:t>万元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91.36</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255.59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55</w:t>
      </w:r>
      <w:r>
        <w:rPr>
          <w:rFonts w:hint="eastAsia" w:ascii="仿宋_GB2312" w:hAnsi="微软雅黑" w:eastAsia="仿宋_GB2312" w:cs="仿宋_GB2312"/>
          <w:i w:val="0"/>
          <w:iCs w:val="0"/>
          <w:caps w:val="0"/>
          <w:color w:val="000000"/>
          <w:spacing w:val="0"/>
          <w:sz w:val="32"/>
          <w:szCs w:val="32"/>
          <w:shd w:val="clear" w:fill="FFFFFF"/>
        </w:rPr>
        <w:t>%，减少的主要原因</w:t>
      </w:r>
      <w:r>
        <w:rPr>
          <w:rFonts w:hint="eastAsia" w:ascii="仿宋_GB2312" w:hAnsi="微软雅黑" w:eastAsia="仿宋_GB2312" w:cs="仿宋_GB2312"/>
          <w:i w:val="0"/>
          <w:iCs w:val="0"/>
          <w:caps w:val="0"/>
          <w:color w:val="000000"/>
          <w:spacing w:val="0"/>
          <w:sz w:val="32"/>
          <w:szCs w:val="32"/>
          <w:shd w:val="clear" w:fill="FFFFFF"/>
          <w:lang w:eastAsia="zh-CN"/>
        </w:rPr>
        <w:t>一是根据</w:t>
      </w:r>
      <w:r>
        <w:rPr>
          <w:rFonts w:hint="eastAsia" w:ascii="仿宋_GB2312" w:hAnsi="微软雅黑" w:eastAsia="仿宋_GB2312" w:cs="仿宋_GB2312"/>
          <w:i w:val="0"/>
          <w:iCs w:val="0"/>
          <w:caps w:val="0"/>
          <w:color w:val="000000"/>
          <w:spacing w:val="0"/>
          <w:sz w:val="32"/>
          <w:szCs w:val="32"/>
          <w:shd w:val="clear" w:fill="FFFFFF"/>
          <w:lang w:val="en-US" w:eastAsia="zh-CN"/>
        </w:rPr>
        <w:t>2024年机构改革，原下属事业单位不再属于商务局下属单位，因此项目预算减少</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二</w:t>
      </w:r>
      <w:r>
        <w:rPr>
          <w:rFonts w:hint="eastAsia" w:ascii="仿宋_GB2312" w:hAnsi="微软雅黑" w:eastAsia="仿宋_GB2312" w:cs="仿宋_GB2312"/>
          <w:i w:val="0"/>
          <w:iCs w:val="0"/>
          <w:caps w:val="0"/>
          <w:color w:val="000000"/>
          <w:spacing w:val="0"/>
          <w:sz w:val="32"/>
          <w:szCs w:val="32"/>
          <w:shd w:val="clear" w:fill="FFFFFF"/>
        </w:rPr>
        <w:t>是继续贯彻落实中央八项规定和党政机关厉行节约有关要求，坚持精打细算、厉行节约，压减一般性支出；</w:t>
      </w:r>
      <w:r>
        <w:rPr>
          <w:rFonts w:hint="eastAsia" w:ascii="仿宋_GB2312" w:hAnsi="微软雅黑" w:eastAsia="仿宋_GB2312" w:cs="仿宋_GB2312"/>
          <w:i w:val="0"/>
          <w:iCs w:val="0"/>
          <w:caps w:val="0"/>
          <w:color w:val="000000"/>
          <w:spacing w:val="0"/>
          <w:sz w:val="32"/>
          <w:szCs w:val="32"/>
          <w:shd w:val="clear" w:fill="FFFFFF"/>
          <w:lang w:eastAsia="zh-CN"/>
        </w:rPr>
        <w:t>三</w:t>
      </w:r>
      <w:r>
        <w:rPr>
          <w:rFonts w:hint="eastAsia" w:ascii="仿宋_GB2312" w:hAnsi="微软雅黑" w:eastAsia="仿宋_GB2312" w:cs="仿宋_GB2312"/>
          <w:i w:val="0"/>
          <w:iCs w:val="0"/>
          <w:caps w:val="0"/>
          <w:color w:val="000000"/>
          <w:spacing w:val="0"/>
          <w:sz w:val="32"/>
          <w:szCs w:val="32"/>
          <w:shd w:val="clear" w:fill="FFFFFF"/>
        </w:rPr>
        <w:t>是非急需、非刚性支出不予安排。</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18.81</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卫生健康支出</w:t>
      </w:r>
      <w:r>
        <w:rPr>
          <w:rFonts w:hint="eastAsia" w:ascii="仿宋_GB2312" w:hAnsi="微软雅黑" w:eastAsia="仿宋_GB2312" w:cs="仿宋_GB2312"/>
          <w:i w:val="0"/>
          <w:iCs w:val="0"/>
          <w:caps w:val="0"/>
          <w:color w:val="000000"/>
          <w:spacing w:val="0"/>
          <w:sz w:val="32"/>
          <w:szCs w:val="32"/>
          <w:shd w:val="clear" w:fill="FFFFFF"/>
          <w:lang w:val="en-US" w:eastAsia="zh-CN"/>
        </w:rPr>
        <w:t>5.14万元，商业服务业支出171.12、</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6.29</w:t>
      </w:r>
      <w:r>
        <w:rPr>
          <w:rFonts w:hint="eastAsia" w:ascii="仿宋_GB2312" w:hAnsi="微软雅黑" w:eastAsia="仿宋_GB2312" w:cs="仿宋_GB2312"/>
          <w:i w:val="0"/>
          <w:iCs w:val="0"/>
          <w:caps w:val="0"/>
          <w:color w:val="000000"/>
          <w:spacing w:val="0"/>
          <w:sz w:val="32"/>
          <w:szCs w:val="32"/>
          <w:shd w:val="clear"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76.74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7.72</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6.9</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115</w:t>
      </w:r>
      <w:r>
        <w:rPr>
          <w:rFonts w:hint="eastAsia" w:ascii="仿宋_GB2312" w:hAnsi="微软雅黑" w:eastAsia="仿宋_GB2312" w:cs="仿宋_GB2312"/>
          <w:i w:val="0"/>
          <w:iCs w:val="0"/>
          <w:caps w:val="0"/>
          <w:color w:val="000000"/>
          <w:spacing w:val="0"/>
          <w:sz w:val="32"/>
          <w:szCs w:val="32"/>
          <w:shd w:val="clear" w:fill="FFFFFF"/>
        </w:rPr>
        <w:t>万元。 </w:t>
      </w:r>
    </w:p>
    <w:p w14:paraId="6B9112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财政拨款收支预算增减情况。2025年，</w:t>
      </w:r>
      <w:r>
        <w:rPr>
          <w:rFonts w:hint="eastAsia" w:ascii="仿宋_GB2312" w:hAnsi="微软雅黑" w:eastAsia="仿宋_GB2312" w:cs="仿宋_GB2312"/>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206.36</w:t>
      </w:r>
      <w:r>
        <w:rPr>
          <w:rFonts w:hint="eastAsia" w:ascii="仿宋_GB2312" w:hAnsi="微软雅黑" w:eastAsia="仿宋_GB2312" w:cs="仿宋_GB2312"/>
          <w:i w:val="0"/>
          <w:iCs w:val="0"/>
          <w:caps w:val="0"/>
          <w:color w:val="000000"/>
          <w:spacing w:val="0"/>
          <w:sz w:val="32"/>
          <w:szCs w:val="32"/>
          <w:shd w:val="clear" w:fill="FFFFFF"/>
        </w:rPr>
        <w:t>万元，比上年减少</w:t>
      </w:r>
      <w:r>
        <w:rPr>
          <w:rFonts w:hint="eastAsia" w:ascii="仿宋_GB2312" w:hAnsi="微软雅黑" w:eastAsia="仿宋_GB2312" w:cs="仿宋_GB2312"/>
          <w:i w:val="0"/>
          <w:iCs w:val="0"/>
          <w:caps w:val="0"/>
          <w:color w:val="000000"/>
          <w:spacing w:val="0"/>
          <w:sz w:val="32"/>
          <w:szCs w:val="32"/>
          <w:shd w:val="clear" w:fill="FFFFFF"/>
          <w:lang w:val="en-US" w:eastAsia="zh-CN"/>
        </w:rPr>
        <w:t>255.59</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55</w:t>
      </w:r>
      <w:r>
        <w:rPr>
          <w:rFonts w:hint="eastAsia" w:ascii="仿宋_GB2312" w:hAnsi="微软雅黑" w:eastAsia="仿宋_GB2312" w:cs="仿宋_GB2312"/>
          <w:i w:val="0"/>
          <w:iCs w:val="0"/>
          <w:caps w:val="0"/>
          <w:color w:val="000000"/>
          <w:spacing w:val="0"/>
          <w:sz w:val="32"/>
          <w:szCs w:val="32"/>
          <w:shd w:val="clear" w:fill="FFFFFF"/>
        </w:rPr>
        <w:t>%。财政拨款收入同比减少的主要原因：</w:t>
      </w:r>
      <w:r>
        <w:rPr>
          <w:rFonts w:hint="eastAsia" w:ascii="仿宋_GB2312" w:hAnsi="微软雅黑" w:eastAsia="仿宋_GB2312" w:cs="仿宋_GB2312"/>
          <w:i w:val="0"/>
          <w:iCs w:val="0"/>
          <w:caps w:val="0"/>
          <w:color w:val="000000"/>
          <w:spacing w:val="0"/>
          <w:sz w:val="32"/>
          <w:szCs w:val="32"/>
          <w:shd w:val="clear" w:fill="FFFFFF"/>
          <w:lang w:eastAsia="zh-CN"/>
        </w:rPr>
        <w:t>一是根据</w:t>
      </w:r>
      <w:r>
        <w:rPr>
          <w:rFonts w:hint="eastAsia" w:ascii="仿宋_GB2312" w:hAnsi="微软雅黑" w:eastAsia="仿宋_GB2312" w:cs="仿宋_GB2312"/>
          <w:i w:val="0"/>
          <w:iCs w:val="0"/>
          <w:caps w:val="0"/>
          <w:color w:val="000000"/>
          <w:spacing w:val="0"/>
          <w:sz w:val="32"/>
          <w:szCs w:val="32"/>
          <w:shd w:val="clear" w:fill="FFFFFF"/>
          <w:lang w:val="en-US" w:eastAsia="zh-CN"/>
        </w:rPr>
        <w:t>2024年机构改革，原下属事业单位不再属于商务局下属单位，因此项目预算减少</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二</w:t>
      </w:r>
      <w:r>
        <w:rPr>
          <w:rFonts w:hint="eastAsia" w:ascii="仿宋_GB2312" w:hAnsi="微软雅黑" w:eastAsia="仿宋_GB2312" w:cs="仿宋_GB2312"/>
          <w:i w:val="0"/>
          <w:iCs w:val="0"/>
          <w:caps w:val="0"/>
          <w:color w:val="000000"/>
          <w:spacing w:val="0"/>
          <w:sz w:val="32"/>
          <w:szCs w:val="32"/>
          <w:shd w:val="clear" w:fill="FFFFFF"/>
        </w:rPr>
        <w:t>是继续贯彻落实中央八项规定和党政机关厉行节约有关要求，坚持精打细算、厉行节约，压减一般性支出；</w:t>
      </w:r>
      <w:r>
        <w:rPr>
          <w:rFonts w:hint="eastAsia" w:ascii="仿宋_GB2312" w:hAnsi="微软雅黑" w:eastAsia="仿宋_GB2312" w:cs="仿宋_GB2312"/>
          <w:i w:val="0"/>
          <w:iCs w:val="0"/>
          <w:caps w:val="0"/>
          <w:color w:val="000000"/>
          <w:spacing w:val="0"/>
          <w:sz w:val="32"/>
          <w:szCs w:val="32"/>
          <w:shd w:val="clear" w:fill="FFFFFF"/>
          <w:lang w:eastAsia="zh-CN"/>
        </w:rPr>
        <w:t>三</w:t>
      </w:r>
      <w:r>
        <w:rPr>
          <w:rFonts w:hint="eastAsia" w:ascii="仿宋_GB2312" w:hAnsi="微软雅黑" w:eastAsia="仿宋_GB2312" w:cs="仿宋_GB2312"/>
          <w:i w:val="0"/>
          <w:iCs w:val="0"/>
          <w:caps w:val="0"/>
          <w:color w:val="000000"/>
          <w:spacing w:val="0"/>
          <w:sz w:val="32"/>
          <w:szCs w:val="32"/>
          <w:shd w:val="clear" w:fill="FFFFFF"/>
        </w:rPr>
        <w:t>是非急需、非刚性支出不予安排。</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    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884A96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91.36</w:t>
      </w:r>
      <w:r>
        <w:rPr>
          <w:rFonts w:hint="eastAsia" w:ascii="仿宋_GB2312" w:hAnsi="微软雅黑" w:eastAsia="仿宋_GB2312" w:cs="仿宋_GB2312"/>
          <w:i w:val="0"/>
          <w:iCs w:val="0"/>
          <w:caps w:val="0"/>
          <w:color w:val="000000"/>
          <w:spacing w:val="0"/>
          <w:sz w:val="32"/>
          <w:szCs w:val="32"/>
          <w:shd w:val="clear" w:fill="FFFFFF"/>
        </w:rPr>
        <w:t> 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76.74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7.72</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6.9</w:t>
      </w:r>
      <w:r>
        <w:rPr>
          <w:rFonts w:hint="eastAsia" w:ascii="仿宋_GB2312" w:hAnsi="微软雅黑" w:eastAsia="仿宋_GB2312" w:cs="仿宋_GB2312"/>
          <w:i w:val="0"/>
          <w:iCs w:val="0"/>
          <w:caps w:val="0"/>
          <w:color w:val="000000"/>
          <w:spacing w:val="0"/>
          <w:sz w:val="32"/>
          <w:szCs w:val="32"/>
          <w:shd w:val="clear" w:fill="FFFFFF"/>
        </w:rPr>
        <w:t>万元。 </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88.26</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3.1</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1833CB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051057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5E2F9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4EFD64D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61F79CB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027F30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290C095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3.1</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fill="FFFFFF"/>
          <w:lang w:val="en-US" w:eastAsia="zh-CN"/>
        </w:rPr>
        <w:t>1.24</w:t>
      </w:r>
      <w:r>
        <w:rPr>
          <w:rFonts w:hint="eastAsia" w:ascii="仿宋_GB2312" w:hAnsi="微软雅黑" w:eastAsia="仿宋_GB2312" w:cs="仿宋_GB2312"/>
          <w:i w:val="0"/>
          <w:iCs w:val="0"/>
          <w:caps w:val="0"/>
          <w:color w:val="000000"/>
          <w:spacing w:val="0"/>
          <w:sz w:val="32"/>
          <w:szCs w:val="32"/>
          <w:shd w:val="clear" w:fill="FFFFFF"/>
        </w:rPr>
        <w:t>万元，降低</w:t>
      </w:r>
      <w:r>
        <w:rPr>
          <w:rFonts w:hint="eastAsia" w:ascii="仿宋_GB2312" w:hAnsi="微软雅黑" w:eastAsia="仿宋_GB2312" w:cs="仿宋_GB2312"/>
          <w:i w:val="0"/>
          <w:iCs w:val="0"/>
          <w:caps w:val="0"/>
          <w:color w:val="000000"/>
          <w:spacing w:val="0"/>
          <w:sz w:val="32"/>
          <w:szCs w:val="32"/>
          <w:shd w:val="clear" w:fill="FFFFFF"/>
          <w:lang w:val="en-US" w:eastAsia="zh-CN"/>
        </w:rPr>
        <w:t>29</w:t>
      </w:r>
      <w:r>
        <w:rPr>
          <w:rFonts w:hint="eastAsia" w:ascii="仿宋_GB2312" w:hAnsi="微软雅黑" w:eastAsia="仿宋_GB2312" w:cs="仿宋_GB2312"/>
          <w:i w:val="0"/>
          <w:iCs w:val="0"/>
          <w:caps w:val="0"/>
          <w:color w:val="000000"/>
          <w:spacing w:val="0"/>
          <w:sz w:val="32"/>
          <w:szCs w:val="32"/>
          <w:shd w:val="clear" w:fill="FFFFFF"/>
        </w:rPr>
        <w:t> %。主要是落实过紧日子要求，厉行勤俭节约，压减一般性支出。</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w:t>
      </w:r>
      <w:r>
        <w:rPr>
          <w:rFonts w:hint="eastAsia" w:ascii="仿宋_GB2312" w:hAnsi="微软雅黑" w:eastAsia="仿宋_GB2312" w:cs="仿宋_GB2312"/>
          <w:i w:val="0"/>
          <w:iCs w:val="0"/>
          <w:caps w:val="0"/>
          <w:color w:val="000000"/>
          <w:spacing w:val="0"/>
          <w:sz w:val="32"/>
          <w:szCs w:val="32"/>
          <w:shd w:val="clear" w:fill="FFFFFF"/>
          <w:lang w:eastAsia="zh-CN"/>
        </w:rPr>
        <w:t>千山区商务局</w:t>
      </w:r>
      <w:r>
        <w:rPr>
          <w:rFonts w:hint="eastAsia" w:ascii="仿宋_GB2312" w:hAnsi="微软雅黑" w:eastAsia="仿宋_GB2312" w:cs="仿宋_GB2312"/>
          <w:i w:val="0"/>
          <w:iCs w:val="0"/>
          <w:caps w:val="0"/>
          <w:color w:val="000000"/>
          <w:spacing w:val="0"/>
          <w:sz w:val="32"/>
          <w:szCs w:val="32"/>
          <w:shd w:val="clear" w:fill="FFFFFF"/>
        </w:rPr>
        <w:t>共有车辆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73BA83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115021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1"/>
          <w:szCs w:val="31"/>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 个，实际编制项目绩效目标</w:t>
      </w:r>
      <w:r>
        <w:rPr>
          <w:rFonts w:hint="eastAsia" w:ascii="仿宋_GB2312" w:hAnsi="微软雅黑" w:eastAsia="仿宋_GB2312" w:cs="仿宋_GB2312"/>
          <w:i w:val="0"/>
          <w:iCs w:val="0"/>
          <w:caps w:val="0"/>
          <w:color w:val="000000"/>
          <w:spacing w:val="0"/>
          <w:sz w:val="32"/>
          <w:szCs w:val="32"/>
          <w:shd w:val="clear" w:fill="FFFFFF"/>
          <w:lang w:val="en-US" w:eastAsia="zh-CN"/>
        </w:rPr>
        <w:t>1</w:t>
      </w:r>
      <w:r>
        <w:rPr>
          <w:rFonts w:hint="eastAsia" w:ascii="仿宋_GB2312" w:hAnsi="微软雅黑" w:eastAsia="仿宋_GB2312" w:cs="仿宋_GB2312"/>
          <w:i w:val="0"/>
          <w:iCs w:val="0"/>
          <w:caps w:val="0"/>
          <w:color w:val="000000"/>
          <w:spacing w:val="0"/>
          <w:sz w:val="31"/>
          <w:szCs w:val="31"/>
          <w:shd w:val="clear" w:fill="FFFFFF"/>
        </w:rPr>
        <w:t>个，涉及资金</w:t>
      </w:r>
      <w:r>
        <w:rPr>
          <w:rFonts w:hint="eastAsia" w:ascii="仿宋_GB2312" w:hAnsi="微软雅黑" w:eastAsia="仿宋_GB2312" w:cs="仿宋_GB2312"/>
          <w:i w:val="0"/>
          <w:iCs w:val="0"/>
          <w:caps w:val="0"/>
          <w:color w:val="000000"/>
          <w:spacing w:val="0"/>
          <w:sz w:val="32"/>
          <w:szCs w:val="32"/>
          <w:shd w:val="clear" w:fill="FFFFFF"/>
          <w:lang w:val="en-US" w:eastAsia="zh-CN"/>
        </w:rPr>
        <w:t>115</w:t>
      </w:r>
      <w:r>
        <w:rPr>
          <w:rFonts w:hint="eastAsia" w:ascii="仿宋_GB2312" w:hAnsi="微软雅黑" w:eastAsia="仿宋_GB2312" w:cs="仿宋_GB2312"/>
          <w:i w:val="0"/>
          <w:iCs w:val="0"/>
          <w:caps w:val="0"/>
          <w:color w:val="000000"/>
          <w:spacing w:val="0"/>
          <w:sz w:val="31"/>
          <w:szCs w:val="31"/>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1"/>
          <w:szCs w:val="31"/>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3172C36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预算中无政府性基金预算拨款支出，项目支出中无特定目标类项目，无债务支出预算，无政府采购预算，无购买服务预算，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fill="FFFFFF"/>
          <w:lang w:val="en-US" w:eastAsia="zh-CN"/>
        </w:rPr>
        <w:t>7</w:t>
      </w:r>
      <w:r>
        <w:rPr>
          <w:rFonts w:hint="eastAsia" w:ascii="仿宋_GB2312" w:hAnsi="微软雅黑" w:eastAsia="仿宋_GB2312" w:cs="仿宋_GB2312"/>
          <w:i w:val="0"/>
          <w:iCs w:val="0"/>
          <w:caps w:val="0"/>
          <w:color w:val="000000"/>
          <w:spacing w:val="0"/>
          <w:sz w:val="32"/>
          <w:szCs w:val="32"/>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F6720"/>
    <w:multiLevelType w:val="singleLevel"/>
    <w:tmpl w:val="2C3F6720"/>
    <w:lvl w:ilvl="0" w:tentative="0">
      <w:start w:val="1"/>
      <w:numFmt w:val="chineseCounting"/>
      <w:suff w:val="nothing"/>
      <w:lvlText w:val="（%1）"/>
      <w:lvlJc w:val="left"/>
      <w:pPr>
        <w:ind w:left="378"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FE1942"/>
    <w:rsid w:val="03DB0660"/>
    <w:rsid w:val="05054447"/>
    <w:rsid w:val="0A4C1DA5"/>
    <w:rsid w:val="16874500"/>
    <w:rsid w:val="193B29FC"/>
    <w:rsid w:val="25E22D30"/>
    <w:rsid w:val="269B60BB"/>
    <w:rsid w:val="2A236152"/>
    <w:rsid w:val="2FDA55AA"/>
    <w:rsid w:val="34632952"/>
    <w:rsid w:val="43D435E0"/>
    <w:rsid w:val="44492AFD"/>
    <w:rsid w:val="493C7547"/>
    <w:rsid w:val="4B153E87"/>
    <w:rsid w:val="4D952D2E"/>
    <w:rsid w:val="53A46F7F"/>
    <w:rsid w:val="586C6306"/>
    <w:rsid w:val="5CE8729E"/>
    <w:rsid w:val="5D520751"/>
    <w:rsid w:val="5D63007E"/>
    <w:rsid w:val="5D9E2FA6"/>
    <w:rsid w:val="5F48187B"/>
    <w:rsid w:val="604375DA"/>
    <w:rsid w:val="60B27518"/>
    <w:rsid w:val="67BF46A4"/>
    <w:rsid w:val="69790883"/>
    <w:rsid w:val="732E5C27"/>
    <w:rsid w:val="757A1C0A"/>
    <w:rsid w:val="777E29E4"/>
    <w:rsid w:val="77A25449"/>
    <w:rsid w:val="799B2674"/>
    <w:rsid w:val="7C661C91"/>
    <w:rsid w:val="7E8561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6725</Words>
  <Characters>6980</Characters>
  <Lines>0</Lines>
  <Paragraphs>0</Paragraphs>
  <TotalTime>6</TotalTime>
  <ScaleCrop>false</ScaleCrop>
  <LinksUpToDate>false</LinksUpToDate>
  <CharactersWithSpaces>7213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2025-01-17T00:43:17Z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965312C4CE4244E0A668888B60E71FFB_13</vt:lpwstr>
  </property>
</Properties>
</file>