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18C09">
      <w:pPr>
        <w:pStyle w:val="2"/>
        <w:widowControl/>
        <w:shd w:val="clear" w:color="auto" w:fill="FFFFFF"/>
        <w:jc w:val="left"/>
        <w:rPr>
          <w:rFonts w:ascii="微软雅黑" w:hAnsi="微软雅黑" w:eastAsia="微软雅黑" w:cs="微软雅黑"/>
          <w:color w:val="000000"/>
        </w:rPr>
      </w:pPr>
      <w:r>
        <w:rPr>
          <w:rFonts w:hint="eastAsia" w:ascii="宋体" w:hAnsi="宋体" w:eastAsia="宋体" w:cs="宋体"/>
          <w:b/>
          <w:bCs/>
          <w:color w:val="000000"/>
          <w:sz w:val="32"/>
          <w:szCs w:val="32"/>
          <w:shd w:val="clear" w:color="auto" w:fill="FFFFFF"/>
        </w:rPr>
        <w:t>附件2</w:t>
      </w:r>
    </w:p>
    <w:p w14:paraId="61F52E44">
      <w:pPr>
        <w:pStyle w:val="2"/>
        <w:widowControl/>
        <w:shd w:val="clear" w:color="auto" w:fill="FFFFFF"/>
        <w:jc w:val="center"/>
        <w:rPr>
          <w:rFonts w:hint="eastAsia" w:ascii="Times New Roman" w:hAnsi="Times New Roman" w:eastAsia="微软雅黑" w:cs="Times New Roman"/>
          <w:b/>
          <w:bCs/>
          <w:color w:val="000000"/>
          <w:sz w:val="36"/>
          <w:szCs w:val="36"/>
          <w:shd w:val="clear" w:color="auto" w:fill="FFFFFF"/>
        </w:rPr>
      </w:pPr>
    </w:p>
    <w:p w14:paraId="306F1238">
      <w:pPr>
        <w:pStyle w:val="2"/>
        <w:widowControl/>
        <w:shd w:val="clear" w:color="auto" w:fill="FFFFFF"/>
        <w:jc w:val="center"/>
        <w:rPr>
          <w:rFonts w:hint="eastAsia" w:ascii="Times New Roman" w:hAnsi="Times New Roman" w:eastAsia="微软雅黑" w:cs="Times New Roman"/>
          <w:b/>
          <w:bCs/>
          <w:color w:val="000000"/>
          <w:sz w:val="36"/>
          <w:szCs w:val="36"/>
          <w:shd w:val="clear" w:color="auto" w:fill="FFFFFF"/>
        </w:rPr>
      </w:pPr>
    </w:p>
    <w:p w14:paraId="7FEB1857">
      <w:pPr>
        <w:pStyle w:val="2"/>
        <w:widowControl/>
        <w:shd w:val="clear" w:color="auto" w:fill="FFFFFF"/>
        <w:jc w:val="center"/>
        <w:rPr>
          <w:rFonts w:hint="eastAsia" w:ascii="Times New Roman" w:hAnsi="Times New Roman" w:eastAsia="微软雅黑" w:cs="Times New Roman"/>
          <w:b/>
          <w:bCs/>
          <w:color w:val="000000"/>
          <w:sz w:val="36"/>
          <w:szCs w:val="36"/>
          <w:shd w:val="clear" w:color="auto" w:fill="FFFFFF"/>
        </w:rPr>
      </w:pPr>
    </w:p>
    <w:p w14:paraId="594A2E31">
      <w:pPr>
        <w:pStyle w:val="2"/>
        <w:widowControl/>
        <w:shd w:val="clear" w:color="auto" w:fill="FFFFFF"/>
        <w:jc w:val="center"/>
        <w:rPr>
          <w:rFonts w:hint="eastAsia" w:ascii="Times New Roman" w:hAnsi="Times New Roman" w:eastAsia="微软雅黑" w:cs="Times New Roman"/>
          <w:b/>
          <w:bCs/>
          <w:color w:val="000000"/>
          <w:sz w:val="36"/>
          <w:szCs w:val="36"/>
          <w:shd w:val="clear" w:color="auto" w:fill="FFFFFF"/>
        </w:rPr>
      </w:pPr>
    </w:p>
    <w:p w14:paraId="7C97F235">
      <w:pPr>
        <w:pStyle w:val="2"/>
        <w:widowControl/>
        <w:shd w:val="clear" w:color="auto" w:fill="FFFFFF"/>
        <w:jc w:val="center"/>
        <w:rPr>
          <w:rFonts w:hint="eastAsia" w:ascii="Times New Roman" w:hAnsi="Times New Roman" w:eastAsia="微软雅黑" w:cs="Times New Roman"/>
          <w:b/>
          <w:bCs/>
          <w:color w:val="000000"/>
          <w:sz w:val="36"/>
          <w:szCs w:val="36"/>
          <w:shd w:val="clear" w:color="auto" w:fill="FFFFFF"/>
        </w:rPr>
      </w:pPr>
    </w:p>
    <w:p w14:paraId="60E4AC6A">
      <w:pPr>
        <w:pStyle w:val="2"/>
        <w:widowControl/>
        <w:shd w:val="clear" w:color="auto" w:fill="FFFFFF"/>
        <w:jc w:val="center"/>
        <w:rPr>
          <w:rFonts w:hint="eastAsia" w:ascii="Times New Roman" w:hAnsi="Times New Roman" w:eastAsia="微软雅黑" w:cs="Times New Roman"/>
          <w:b/>
          <w:bCs/>
          <w:color w:val="000000"/>
          <w:sz w:val="36"/>
          <w:szCs w:val="36"/>
          <w:shd w:val="clear" w:color="auto" w:fill="FFFFFF"/>
        </w:rPr>
      </w:pPr>
    </w:p>
    <w:p w14:paraId="6CE2CD4B">
      <w:pPr>
        <w:pStyle w:val="2"/>
        <w:widowControl/>
        <w:shd w:val="clear" w:color="auto" w:fill="FFFFFF"/>
        <w:jc w:val="center"/>
        <w:rPr>
          <w:rFonts w:hint="eastAsia" w:ascii="Times New Roman" w:hAnsi="Times New Roman" w:eastAsia="微软雅黑" w:cs="Times New Roman"/>
          <w:b/>
          <w:bCs/>
          <w:color w:val="000000"/>
          <w:sz w:val="36"/>
          <w:szCs w:val="36"/>
          <w:shd w:val="clear" w:color="auto" w:fill="FFFFFF"/>
        </w:rPr>
      </w:pPr>
    </w:p>
    <w:p w14:paraId="680849E1">
      <w:pPr>
        <w:pStyle w:val="2"/>
        <w:widowControl/>
        <w:shd w:val="clear" w:color="auto" w:fill="FFFFFF"/>
        <w:jc w:val="center"/>
        <w:rPr>
          <w:rFonts w:ascii="微软雅黑" w:hAnsi="微软雅黑" w:eastAsia="宋体" w:cs="微软雅黑"/>
          <w:color w:val="000000"/>
        </w:rPr>
      </w:pPr>
      <w:r>
        <w:rPr>
          <w:rFonts w:hint="eastAsia" w:ascii="Times New Roman" w:hAnsi="Times New Roman" w:eastAsia="微软雅黑" w:cs="Times New Roman"/>
          <w:b/>
          <w:bCs/>
          <w:color w:val="000000"/>
          <w:sz w:val="36"/>
          <w:szCs w:val="36"/>
          <w:shd w:val="clear" w:color="auto" w:fill="FFFFFF"/>
        </w:rPr>
        <w:t>鞍山市千山区唐家房镇人民政府</w:t>
      </w:r>
    </w:p>
    <w:p w14:paraId="7322484B">
      <w:pPr>
        <w:pStyle w:val="2"/>
        <w:widowControl/>
        <w:shd w:val="clear" w:color="auto" w:fill="FFFFFF"/>
        <w:jc w:val="center"/>
        <w:rPr>
          <w:rFonts w:ascii="微软雅黑" w:hAnsi="微软雅黑" w:eastAsia="微软雅黑" w:cs="微软雅黑"/>
          <w:color w:val="000000"/>
        </w:rPr>
      </w:pPr>
      <w:r>
        <w:rPr>
          <w:rFonts w:hint="eastAsia" w:ascii="宋体" w:hAnsi="宋体" w:eastAsia="宋体" w:cs="宋体"/>
          <w:b/>
          <w:bCs/>
          <w:color w:val="000000"/>
          <w:sz w:val="44"/>
          <w:szCs w:val="44"/>
          <w:shd w:val="clear" w:color="auto" w:fill="FFFFFF"/>
        </w:rPr>
        <w:t>2025年度部门（单位）预算</w:t>
      </w:r>
    </w:p>
    <w:p w14:paraId="60184C48">
      <w:pPr>
        <w:pStyle w:val="2"/>
        <w:widowControl/>
        <w:shd w:val="clear" w:color="auto" w:fill="FFFFFF"/>
        <w:jc w:val="center"/>
        <w:rPr>
          <w:rFonts w:ascii="黑体" w:hAnsi="宋体" w:eastAsia="黑体" w:cs="黑体"/>
          <w:b/>
          <w:bCs/>
          <w:color w:val="000000"/>
          <w:sz w:val="32"/>
          <w:szCs w:val="32"/>
          <w:shd w:val="clear" w:color="auto" w:fill="FFFFFF"/>
        </w:rPr>
      </w:pPr>
    </w:p>
    <w:p w14:paraId="103D58D1">
      <w:pPr>
        <w:pStyle w:val="2"/>
        <w:widowControl/>
        <w:shd w:val="clear" w:color="auto" w:fill="FFFFFF"/>
        <w:jc w:val="center"/>
        <w:rPr>
          <w:rFonts w:ascii="黑体" w:hAnsi="宋体" w:eastAsia="黑体" w:cs="黑体"/>
          <w:b/>
          <w:bCs/>
          <w:color w:val="000000"/>
          <w:sz w:val="32"/>
          <w:szCs w:val="32"/>
          <w:shd w:val="clear" w:color="auto" w:fill="FFFFFF"/>
        </w:rPr>
      </w:pPr>
    </w:p>
    <w:p w14:paraId="78589A08">
      <w:pPr>
        <w:pStyle w:val="2"/>
        <w:widowControl/>
        <w:shd w:val="clear" w:color="auto" w:fill="FFFFFF"/>
        <w:jc w:val="center"/>
        <w:rPr>
          <w:rFonts w:ascii="黑体" w:hAnsi="宋体" w:eastAsia="黑体" w:cs="黑体"/>
          <w:b/>
          <w:bCs/>
          <w:color w:val="000000"/>
          <w:sz w:val="32"/>
          <w:szCs w:val="32"/>
          <w:shd w:val="clear" w:color="auto" w:fill="FFFFFF"/>
        </w:rPr>
      </w:pPr>
    </w:p>
    <w:p w14:paraId="5F88EA56">
      <w:pPr>
        <w:pStyle w:val="2"/>
        <w:widowControl/>
        <w:shd w:val="clear" w:color="auto" w:fill="FFFFFF"/>
        <w:jc w:val="center"/>
        <w:rPr>
          <w:rFonts w:ascii="黑体" w:hAnsi="宋体" w:eastAsia="黑体" w:cs="黑体"/>
          <w:b/>
          <w:bCs/>
          <w:color w:val="000000"/>
          <w:sz w:val="32"/>
          <w:szCs w:val="32"/>
          <w:shd w:val="clear" w:color="auto" w:fill="FFFFFF"/>
        </w:rPr>
      </w:pPr>
    </w:p>
    <w:p w14:paraId="5D1C8F9F">
      <w:pPr>
        <w:pStyle w:val="2"/>
        <w:widowControl/>
        <w:shd w:val="clear" w:color="auto" w:fill="FFFFFF"/>
        <w:jc w:val="center"/>
        <w:rPr>
          <w:rFonts w:ascii="黑体" w:hAnsi="宋体" w:eastAsia="黑体" w:cs="黑体"/>
          <w:b/>
          <w:bCs/>
          <w:color w:val="000000"/>
          <w:sz w:val="32"/>
          <w:szCs w:val="32"/>
          <w:shd w:val="clear" w:color="auto" w:fill="FFFFFF"/>
        </w:rPr>
      </w:pPr>
    </w:p>
    <w:p w14:paraId="1C38393A">
      <w:pPr>
        <w:pStyle w:val="2"/>
        <w:widowControl/>
        <w:shd w:val="clear" w:color="auto" w:fill="FFFFFF"/>
        <w:jc w:val="center"/>
        <w:rPr>
          <w:rFonts w:ascii="黑体" w:hAnsi="宋体" w:eastAsia="黑体" w:cs="黑体"/>
          <w:b/>
          <w:bCs/>
          <w:color w:val="000000"/>
          <w:sz w:val="32"/>
          <w:szCs w:val="32"/>
          <w:shd w:val="clear" w:color="auto" w:fill="FFFFFF"/>
        </w:rPr>
      </w:pPr>
    </w:p>
    <w:p w14:paraId="2BB6DAD4">
      <w:pPr>
        <w:pStyle w:val="2"/>
        <w:widowControl/>
        <w:shd w:val="clear" w:color="auto" w:fill="FFFFFF"/>
        <w:jc w:val="center"/>
        <w:rPr>
          <w:rFonts w:ascii="黑体" w:hAnsi="宋体" w:eastAsia="黑体" w:cs="黑体"/>
          <w:b/>
          <w:bCs/>
          <w:color w:val="000000"/>
          <w:sz w:val="32"/>
          <w:szCs w:val="32"/>
          <w:shd w:val="clear" w:color="auto" w:fill="FFFFFF"/>
        </w:rPr>
      </w:pPr>
    </w:p>
    <w:p w14:paraId="36AAD11E">
      <w:pPr>
        <w:pStyle w:val="2"/>
        <w:widowControl/>
        <w:shd w:val="clear" w:color="auto" w:fill="FFFFFF"/>
        <w:jc w:val="center"/>
        <w:rPr>
          <w:rFonts w:ascii="黑体" w:hAnsi="宋体" w:eastAsia="黑体" w:cs="黑体"/>
          <w:b/>
          <w:bCs/>
          <w:color w:val="000000"/>
          <w:sz w:val="32"/>
          <w:szCs w:val="32"/>
          <w:shd w:val="clear" w:color="auto" w:fill="FFFFFF"/>
        </w:rPr>
      </w:pPr>
    </w:p>
    <w:p w14:paraId="5115A205">
      <w:pPr>
        <w:pStyle w:val="2"/>
        <w:widowControl/>
        <w:shd w:val="clear" w:color="auto" w:fill="FFFFFF"/>
        <w:jc w:val="center"/>
        <w:rPr>
          <w:rFonts w:ascii="黑体" w:hAnsi="宋体" w:eastAsia="黑体" w:cs="黑体"/>
          <w:b/>
          <w:bCs/>
          <w:color w:val="000000"/>
          <w:sz w:val="32"/>
          <w:szCs w:val="32"/>
          <w:shd w:val="clear" w:color="auto" w:fill="FFFFFF"/>
        </w:rPr>
      </w:pPr>
    </w:p>
    <w:p w14:paraId="1AB2E18C">
      <w:pPr>
        <w:pStyle w:val="2"/>
        <w:widowControl/>
        <w:shd w:val="clear" w:color="auto" w:fill="FFFFFF"/>
        <w:jc w:val="center"/>
        <w:rPr>
          <w:rFonts w:ascii="黑体" w:hAnsi="宋体" w:eastAsia="黑体" w:cs="黑体"/>
          <w:b/>
          <w:bCs/>
          <w:color w:val="000000"/>
          <w:sz w:val="32"/>
          <w:szCs w:val="32"/>
          <w:shd w:val="clear" w:color="auto" w:fill="FFFFFF"/>
        </w:rPr>
      </w:pPr>
    </w:p>
    <w:p w14:paraId="3563E3F0">
      <w:pPr>
        <w:pStyle w:val="2"/>
        <w:widowControl/>
        <w:shd w:val="clear" w:color="auto" w:fill="FFFFFF"/>
        <w:jc w:val="center"/>
        <w:rPr>
          <w:rFonts w:ascii="黑体" w:hAnsi="宋体" w:eastAsia="黑体" w:cs="黑体"/>
          <w:b/>
          <w:bCs/>
          <w:color w:val="000000"/>
          <w:sz w:val="32"/>
          <w:szCs w:val="32"/>
          <w:shd w:val="clear" w:color="auto" w:fill="FFFFFF"/>
        </w:rPr>
      </w:pPr>
    </w:p>
    <w:p w14:paraId="731000B5">
      <w:pPr>
        <w:pStyle w:val="2"/>
        <w:widowControl/>
        <w:shd w:val="clear" w:color="auto" w:fill="FFFFFF"/>
        <w:jc w:val="center"/>
        <w:rPr>
          <w:rFonts w:ascii="黑体" w:hAnsi="宋体" w:eastAsia="黑体" w:cs="黑体"/>
          <w:b/>
          <w:bCs/>
          <w:color w:val="000000"/>
          <w:sz w:val="32"/>
          <w:szCs w:val="32"/>
          <w:shd w:val="clear" w:color="auto" w:fill="FFFFFF"/>
        </w:rPr>
      </w:pPr>
    </w:p>
    <w:p w14:paraId="4F646880">
      <w:pPr>
        <w:pStyle w:val="2"/>
        <w:widowControl/>
        <w:shd w:val="clear" w:color="auto" w:fill="FFFFFF"/>
        <w:jc w:val="center"/>
        <w:rPr>
          <w:rFonts w:ascii="微软雅黑" w:hAnsi="微软雅黑" w:eastAsia="微软雅黑" w:cs="微软雅黑"/>
          <w:color w:val="000000"/>
        </w:rPr>
      </w:pPr>
      <w:bookmarkStart w:id="0" w:name="_GoBack"/>
      <w:bookmarkEnd w:id="0"/>
      <w:r>
        <w:rPr>
          <w:rFonts w:ascii="黑体" w:hAnsi="宋体" w:eastAsia="黑体" w:cs="黑体"/>
          <w:b/>
          <w:bCs/>
          <w:color w:val="000000"/>
          <w:sz w:val="32"/>
          <w:szCs w:val="32"/>
          <w:shd w:val="clear" w:color="auto" w:fill="FFFFFF"/>
        </w:rPr>
        <w:t>目</w:t>
      </w:r>
      <w:r>
        <w:rPr>
          <w:rFonts w:hint="eastAsia" w:ascii="黑体" w:hAnsi="宋体" w:eastAsia="黑体" w:cs="黑体"/>
          <w:b/>
          <w:bCs/>
          <w:color w:val="000000"/>
          <w:sz w:val="32"/>
          <w:szCs w:val="32"/>
          <w:shd w:val="clear" w:color="auto" w:fill="FFFFFF"/>
        </w:rPr>
        <w:t>  录</w:t>
      </w:r>
    </w:p>
    <w:p w14:paraId="33A67CE1">
      <w:pPr>
        <w:pStyle w:val="2"/>
        <w:widowControl/>
        <w:shd w:val="clear" w:color="auto" w:fill="FFFFFF"/>
        <w:spacing w:line="560" w:lineRule="atLeast"/>
        <w:ind w:firstLine="422"/>
        <w:jc w:val="left"/>
        <w:rPr>
          <w:rFonts w:ascii="微软雅黑" w:hAnsi="微软雅黑" w:eastAsia="微软雅黑" w:cs="微软雅黑"/>
          <w:color w:val="000000"/>
        </w:rPr>
      </w:pPr>
      <w:r>
        <w:rPr>
          <w:rFonts w:ascii="楷体" w:hAnsi="楷体" w:eastAsia="楷体" w:cs="楷体"/>
          <w:b/>
          <w:bCs/>
          <w:color w:val="000000"/>
          <w:sz w:val="32"/>
          <w:szCs w:val="32"/>
          <w:shd w:val="clear" w:color="auto" w:fill="FFFFFF"/>
        </w:rPr>
        <w:t>第一部</w:t>
      </w:r>
      <w:r>
        <w:rPr>
          <w:rFonts w:hint="eastAsia" w:ascii="楷体" w:hAnsi="楷体" w:eastAsia="楷体" w:cs="楷体"/>
          <w:b/>
          <w:bCs/>
          <w:color w:val="000000"/>
          <w:sz w:val="32"/>
          <w:szCs w:val="32"/>
          <w:shd w:val="clear" w:color="auto" w:fill="FFFFFF"/>
        </w:rPr>
        <w:t>分 部门预算公开管理文件</w:t>
      </w:r>
      <w:r>
        <w:rPr>
          <w:rFonts w:hint="eastAsia" w:ascii="楷体" w:hAnsi="楷体" w:eastAsia="楷体" w:cs="楷体"/>
          <w:color w:val="000000"/>
          <w:sz w:val="32"/>
          <w:szCs w:val="32"/>
          <w:shd w:val="clear" w:color="auto" w:fill="FFFFFF"/>
        </w:rPr>
        <w:t> </w:t>
      </w:r>
    </w:p>
    <w:p w14:paraId="6F8EB4EC">
      <w:pPr>
        <w:pStyle w:val="2"/>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第二部分 部门（单位）概况</w:t>
      </w:r>
    </w:p>
    <w:p w14:paraId="5FD064A8">
      <w:pPr>
        <w:pStyle w:val="2"/>
        <w:widowControl/>
        <w:shd w:val="clear" w:color="auto" w:fill="FFFFFF"/>
        <w:spacing w:line="560" w:lineRule="atLeast"/>
        <w:ind w:firstLine="42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一、部门</w:t>
      </w:r>
      <w:r>
        <w:rPr>
          <w:rFonts w:hint="eastAsia" w:ascii="仿宋_GB2312" w:hAnsi="微软雅黑" w:eastAsia="仿宋_GB2312" w:cs="仿宋_GB2312"/>
          <w:color w:val="000000"/>
          <w:sz w:val="32"/>
          <w:szCs w:val="32"/>
          <w:shd w:val="clear" w:color="auto" w:fill="FFFFFF"/>
        </w:rPr>
        <w:t>（单位）职责 </w:t>
      </w:r>
    </w:p>
    <w:p w14:paraId="26015370">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二、机构设置 </w:t>
      </w:r>
    </w:p>
    <w:p w14:paraId="4CA207D5">
      <w:pPr>
        <w:pStyle w:val="2"/>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第三部分 2025年部门（单位）预算表</w:t>
      </w:r>
      <w:r>
        <w:rPr>
          <w:rFonts w:hint="eastAsia" w:ascii="楷体" w:hAnsi="楷体" w:eastAsia="楷体" w:cs="楷体"/>
          <w:color w:val="000000"/>
          <w:sz w:val="32"/>
          <w:szCs w:val="32"/>
          <w:shd w:val="clear" w:color="auto" w:fill="FFFFFF"/>
        </w:rPr>
        <w:t> </w:t>
      </w:r>
    </w:p>
    <w:p w14:paraId="680D9AE8">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一、收支预算总表</w:t>
      </w:r>
    </w:p>
    <w:p w14:paraId="1746A48F">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二、收入预算总表</w:t>
      </w:r>
    </w:p>
    <w:p w14:paraId="5A101260">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三、支出预算总表</w:t>
      </w:r>
    </w:p>
    <w:p w14:paraId="40C5EC5D">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四、财政拨款收支预算总表</w:t>
      </w:r>
    </w:p>
    <w:p w14:paraId="449DFD68">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五、一般公共预算支出表</w:t>
      </w:r>
    </w:p>
    <w:p w14:paraId="54D2731A">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六、一般公共预算基本支出表</w:t>
      </w:r>
    </w:p>
    <w:p w14:paraId="49A0B5D1">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七、财政拨款预算“三公”经费支出表</w:t>
      </w:r>
    </w:p>
    <w:p w14:paraId="40D5F456">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八、政府性基金预算支出表</w:t>
      </w:r>
    </w:p>
    <w:p w14:paraId="02E91F59">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九、国有资本经营预算支出表</w:t>
      </w:r>
    </w:p>
    <w:p w14:paraId="70BDB9BF">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十、项目支出预算表</w:t>
      </w:r>
    </w:p>
    <w:p w14:paraId="683149B9">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十一、支出功能分类预算表</w:t>
      </w:r>
    </w:p>
    <w:p w14:paraId="4E4DE0B4">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十二、支出经济分类预算表（政府预算）</w:t>
      </w:r>
    </w:p>
    <w:p w14:paraId="1236325B">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十三、支出经济分类预算表（部门预算）</w:t>
      </w:r>
    </w:p>
    <w:p w14:paraId="66057932">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十四、债务支出预算表</w:t>
      </w:r>
    </w:p>
    <w:p w14:paraId="27329AF7">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十五、政府采购支出预算表</w:t>
      </w:r>
    </w:p>
    <w:p w14:paraId="2690C93B">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十六、政府购买服务支出预算表</w:t>
      </w:r>
    </w:p>
    <w:p w14:paraId="5C90126A">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十七、部门（单位）整体绩效目标表</w:t>
      </w:r>
    </w:p>
    <w:p w14:paraId="33E70129">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十八、部门预算项目（政策）绩效目标表</w:t>
      </w:r>
    </w:p>
    <w:p w14:paraId="566574F6">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十九、部门管理专项资金预算表</w:t>
      </w:r>
    </w:p>
    <w:p w14:paraId="14820AF0">
      <w:pPr>
        <w:pStyle w:val="2"/>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第四部分 2025年部门（单位）预算情况说明</w:t>
      </w:r>
      <w:r>
        <w:rPr>
          <w:rFonts w:hint="eastAsia" w:ascii="楷体" w:hAnsi="楷体" w:eastAsia="楷体" w:cs="楷体"/>
          <w:color w:val="000000"/>
          <w:sz w:val="32"/>
          <w:szCs w:val="32"/>
          <w:shd w:val="clear" w:color="auto" w:fill="FFFFFF"/>
        </w:rPr>
        <w:t> </w:t>
      </w:r>
    </w:p>
    <w:p w14:paraId="45FC1994">
      <w:pPr>
        <w:pStyle w:val="2"/>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第五部分 名词解释</w:t>
      </w:r>
      <w:r>
        <w:rPr>
          <w:rFonts w:hint="eastAsia" w:ascii="楷体" w:hAnsi="楷体" w:eastAsia="楷体" w:cs="楷体"/>
          <w:color w:val="000000"/>
          <w:sz w:val="32"/>
          <w:szCs w:val="32"/>
          <w:shd w:val="clear" w:color="auto" w:fill="FFFFFF"/>
        </w:rPr>
        <w:t> </w:t>
      </w:r>
    </w:p>
    <w:p w14:paraId="119CD681">
      <w:pPr>
        <w:pStyle w:val="2"/>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0B47AF74">
      <w:pPr>
        <w:pStyle w:val="2"/>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2163348A">
      <w:pPr>
        <w:pStyle w:val="2"/>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13F27FFA">
      <w:pPr>
        <w:pStyle w:val="2"/>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4FF712F6">
      <w:pPr>
        <w:pStyle w:val="2"/>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310C9330">
      <w:pPr>
        <w:pStyle w:val="2"/>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0B4D2A25">
      <w:pPr>
        <w:pStyle w:val="2"/>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54AD20A0">
      <w:pPr>
        <w:pStyle w:val="2"/>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25EF43AC">
      <w:pPr>
        <w:pStyle w:val="2"/>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7FBE9BC3">
      <w:pPr>
        <w:pStyle w:val="2"/>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72C663A1">
      <w:pPr>
        <w:pStyle w:val="2"/>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6C8CA70B">
      <w:pPr>
        <w:pStyle w:val="2"/>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7E803E2D">
      <w:pPr>
        <w:pStyle w:val="2"/>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19F33CF7">
      <w:pPr>
        <w:pStyle w:val="2"/>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38637DFD">
      <w:pPr>
        <w:pStyle w:val="2"/>
        <w:widowControl/>
        <w:shd w:val="clear" w:color="auto" w:fill="FFFFFF"/>
        <w:spacing w:line="60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第一部分  部门预算公开管理文件</w:t>
      </w:r>
    </w:p>
    <w:p w14:paraId="64509CFF">
      <w:pPr>
        <w:pStyle w:val="2"/>
        <w:widowControl/>
        <w:shd w:val="clear" w:color="auto" w:fill="FFFFFF"/>
        <w:spacing w:line="600" w:lineRule="atLeast"/>
        <w:jc w:val="center"/>
        <w:rPr>
          <w:rFonts w:ascii="微软雅黑" w:hAnsi="微软雅黑" w:eastAsia="微软雅黑" w:cs="微软雅黑"/>
          <w:color w:val="000000"/>
        </w:rPr>
      </w:pPr>
      <w:r>
        <w:rPr>
          <w:rFonts w:ascii="仿宋" w:hAnsi="仿宋" w:eastAsia="仿宋" w:cs="仿宋"/>
          <w:color w:val="333333"/>
          <w:sz w:val="32"/>
          <w:szCs w:val="32"/>
          <w:shd w:val="clear" w:color="auto" w:fill="FFFFFF"/>
        </w:rPr>
        <w:t>　鞍山市</w:t>
      </w:r>
      <w:r>
        <w:rPr>
          <w:rFonts w:hint="eastAsia" w:ascii="仿宋" w:hAnsi="仿宋" w:eastAsia="仿宋" w:cs="仿宋"/>
          <w:color w:val="333333"/>
          <w:sz w:val="32"/>
          <w:szCs w:val="32"/>
          <w:shd w:val="clear" w:color="auto" w:fill="FFFFFF"/>
        </w:rPr>
        <w:t>预决算信息公开管理暂行办法</w:t>
      </w:r>
    </w:p>
    <w:p w14:paraId="5EB66DAC">
      <w:pPr>
        <w:pStyle w:val="2"/>
        <w:widowControl/>
        <w:shd w:val="clear" w:color="auto" w:fill="FFFFFF"/>
        <w:spacing w:line="600" w:lineRule="atLeast"/>
        <w:jc w:val="center"/>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（鞍财预〔2019〕313号）</w:t>
      </w:r>
    </w:p>
    <w:p w14:paraId="68C6D599">
      <w:pPr>
        <w:pStyle w:val="2"/>
        <w:widowControl/>
        <w:shd w:val="clear" w:color="auto" w:fill="FFFFFF"/>
        <w:spacing w:after="156" w:line="600" w:lineRule="atLeast"/>
        <w:jc w:val="center"/>
        <w:rPr>
          <w:rFonts w:ascii="微软雅黑" w:hAnsi="微软雅黑" w:eastAsia="微软雅黑" w:cs="微软雅黑"/>
          <w:color w:val="000000"/>
        </w:rPr>
      </w:pPr>
      <w:r>
        <w:rPr>
          <w:rFonts w:hint="eastAsia" w:ascii="黑体" w:hAnsi="宋体" w:eastAsia="黑体" w:cs="黑体"/>
          <w:color w:val="333333"/>
          <w:sz w:val="32"/>
          <w:szCs w:val="32"/>
          <w:shd w:val="clear" w:color="auto" w:fill="FFFFFF"/>
        </w:rPr>
        <w:t>第一章  公开原则</w:t>
      </w:r>
    </w:p>
    <w:p w14:paraId="40925A6B">
      <w:pPr>
        <w:pStyle w:val="2"/>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5762B0C9">
      <w:pPr>
        <w:pStyle w:val="2"/>
        <w:widowControl/>
        <w:shd w:val="clear" w:color="auto" w:fill="FFFFFF"/>
        <w:spacing w:line="600" w:lineRule="atLeast"/>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    第二条  预决算信息以公开为常态，不公开为例外，依法依规公开预决算信息。除涉及国家秘密外，不得少公开、不公开应当公开的事项，保证公开内容全面、真实、完整。</w:t>
      </w:r>
    </w:p>
    <w:p w14:paraId="5CA37090">
      <w:pPr>
        <w:pStyle w:val="2"/>
        <w:widowControl/>
        <w:shd w:val="clear" w:color="auto" w:fill="FFFFFF"/>
        <w:spacing w:line="600" w:lineRule="atLeast"/>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    第三条  公开及时，内容准确，形式规范。方便社会监督，公开内容让公众找得着、看得懂、能监督。</w:t>
      </w:r>
    </w:p>
    <w:p w14:paraId="4368B8C0">
      <w:pPr>
        <w:pStyle w:val="2"/>
        <w:widowControl/>
        <w:shd w:val="clear" w:color="auto" w:fill="FFFFFF"/>
        <w:spacing w:after="156" w:line="600" w:lineRule="atLeast"/>
        <w:jc w:val="center"/>
        <w:rPr>
          <w:rFonts w:ascii="微软雅黑" w:hAnsi="微软雅黑" w:eastAsia="微软雅黑" w:cs="微软雅黑"/>
          <w:color w:val="000000"/>
        </w:rPr>
      </w:pPr>
      <w:r>
        <w:rPr>
          <w:rFonts w:ascii="Tahoma" w:hAnsi="Tahoma" w:eastAsia="Tahoma" w:cs="Tahoma"/>
          <w:color w:val="111111"/>
          <w:sz w:val="18"/>
          <w:szCs w:val="18"/>
          <w:shd w:val="clear" w:color="auto" w:fill="FFFFFF"/>
        </w:rPr>
        <w:t>　</w:t>
      </w:r>
      <w:r>
        <w:rPr>
          <w:rFonts w:hint="eastAsia" w:ascii="黑体" w:hAnsi="宋体" w:eastAsia="黑体" w:cs="黑体"/>
          <w:color w:val="333333"/>
          <w:sz w:val="32"/>
          <w:szCs w:val="32"/>
          <w:shd w:val="clear" w:color="auto" w:fill="FFFFFF"/>
        </w:rPr>
        <w:t>第二章</w:t>
      </w:r>
      <w:r>
        <w:rPr>
          <w:rFonts w:hint="eastAsia" w:ascii="宋体" w:hAnsi="宋体" w:eastAsia="宋体" w:cs="宋体"/>
          <w:color w:val="333333"/>
          <w:sz w:val="32"/>
          <w:szCs w:val="32"/>
          <w:shd w:val="clear" w:color="auto" w:fill="FFFFFF"/>
        </w:rPr>
        <w:t>  </w:t>
      </w:r>
      <w:r>
        <w:rPr>
          <w:rFonts w:hint="eastAsia" w:ascii="黑体" w:hAnsi="宋体" w:eastAsia="黑体" w:cs="黑体"/>
          <w:color w:val="333333"/>
          <w:sz w:val="32"/>
          <w:szCs w:val="32"/>
          <w:shd w:val="clear" w:color="auto" w:fill="FFFFFF"/>
        </w:rPr>
        <w:t>公开主体和职责</w:t>
      </w:r>
      <w:r>
        <w:rPr>
          <w:rFonts w:ascii="Tahoma" w:hAnsi="Tahoma" w:eastAsia="Tahoma" w:cs="Tahoma"/>
          <w:color w:val="111111"/>
          <w:sz w:val="18"/>
          <w:szCs w:val="18"/>
          <w:shd w:val="clear" w:color="auto" w:fill="FFFFFF"/>
        </w:rPr>
        <w:t> </w:t>
      </w:r>
    </w:p>
    <w:p w14:paraId="44D57578">
      <w:pPr>
        <w:pStyle w:val="2"/>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第四条  部门负责本单位及所属单位的预决算信息公开工作，履行下列职责：</w:t>
      </w:r>
      <w:r>
        <w:rPr>
          <w:rFonts w:hint="eastAsia" w:ascii="宋体" w:hAnsi="宋体" w:eastAsia="宋体" w:cs="宋体"/>
          <w:color w:val="333333"/>
          <w:sz w:val="32"/>
          <w:szCs w:val="32"/>
          <w:shd w:val="clear" w:color="auto" w:fill="FFFFFF"/>
        </w:rPr>
        <w:t> </w:t>
      </w:r>
      <w:r>
        <w:rPr>
          <w:rFonts w:ascii="Tahoma" w:hAnsi="Tahoma" w:eastAsia="Tahoma" w:cs="Tahoma"/>
          <w:color w:val="111111"/>
          <w:sz w:val="18"/>
          <w:szCs w:val="18"/>
          <w:shd w:val="clear" w:color="auto" w:fill="FFFFFF"/>
        </w:rPr>
        <w:t> </w:t>
      </w:r>
    </w:p>
    <w:p w14:paraId="5037CCFC">
      <w:pPr>
        <w:pStyle w:val="2"/>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（一）制定本单位及所属单位预决算信息公开的工作方案；</w:t>
      </w:r>
    </w:p>
    <w:p w14:paraId="57C5A425">
      <w:pPr>
        <w:pStyle w:val="2"/>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（二）按规定公开本单位及所属单位的预决算信息；</w:t>
      </w:r>
      <w:r>
        <w:rPr>
          <w:rFonts w:hint="eastAsia" w:ascii="宋体" w:hAnsi="宋体" w:eastAsia="宋体" w:cs="宋体"/>
          <w:color w:val="333333"/>
          <w:sz w:val="32"/>
          <w:szCs w:val="32"/>
          <w:shd w:val="clear" w:color="auto" w:fill="FFFFFF"/>
        </w:rPr>
        <w:t> </w:t>
      </w:r>
      <w:r>
        <w:rPr>
          <w:rFonts w:ascii="Tahoma" w:hAnsi="Tahoma" w:eastAsia="Tahoma" w:cs="Tahoma"/>
          <w:color w:val="111111"/>
          <w:sz w:val="18"/>
          <w:szCs w:val="18"/>
          <w:shd w:val="clear" w:color="auto" w:fill="FFFFFF"/>
        </w:rPr>
        <w:t> </w:t>
      </w:r>
    </w:p>
    <w:p w14:paraId="6B42F732">
      <w:pPr>
        <w:pStyle w:val="2"/>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（三）对所属单位预决算信息公开工作进行指导、监督和检查；</w:t>
      </w:r>
      <w:r>
        <w:rPr>
          <w:rFonts w:hint="eastAsia" w:ascii="宋体" w:hAnsi="宋体" w:eastAsia="宋体" w:cs="宋体"/>
          <w:color w:val="333333"/>
          <w:sz w:val="32"/>
          <w:szCs w:val="32"/>
          <w:shd w:val="clear" w:color="auto" w:fill="FFFFFF"/>
        </w:rPr>
        <w:t> </w:t>
      </w:r>
      <w:r>
        <w:rPr>
          <w:rFonts w:ascii="Tahoma" w:hAnsi="Tahoma" w:eastAsia="Tahoma" w:cs="Tahoma"/>
          <w:color w:val="111111"/>
          <w:sz w:val="18"/>
          <w:szCs w:val="18"/>
          <w:shd w:val="clear" w:color="auto" w:fill="FFFFFF"/>
        </w:rPr>
        <w:t> </w:t>
      </w:r>
    </w:p>
    <w:p w14:paraId="60BC15DC">
      <w:pPr>
        <w:pStyle w:val="2"/>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（四）按规定做好本单位及所属单位预决算信息公开中的答复工作；</w:t>
      </w:r>
      <w:r>
        <w:rPr>
          <w:rFonts w:hint="eastAsia" w:ascii="宋体" w:hAnsi="宋体" w:eastAsia="宋体" w:cs="宋体"/>
          <w:color w:val="333333"/>
          <w:sz w:val="32"/>
          <w:szCs w:val="32"/>
          <w:shd w:val="clear" w:color="auto" w:fill="FFFFFF"/>
        </w:rPr>
        <w:t> </w:t>
      </w:r>
      <w:r>
        <w:rPr>
          <w:rFonts w:ascii="Tahoma" w:hAnsi="Tahoma" w:eastAsia="Tahoma" w:cs="Tahoma"/>
          <w:color w:val="111111"/>
          <w:sz w:val="18"/>
          <w:szCs w:val="18"/>
          <w:shd w:val="clear" w:color="auto" w:fill="FFFFFF"/>
        </w:rPr>
        <w:t> </w:t>
      </w:r>
    </w:p>
    <w:p w14:paraId="13C5E1BF">
      <w:pPr>
        <w:pStyle w:val="2"/>
        <w:widowControl/>
        <w:shd w:val="clear" w:color="auto" w:fill="FFFFFF"/>
        <w:spacing w:line="600" w:lineRule="atLeast"/>
        <w:ind w:firstLine="640"/>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（五）法律、法规、规章规定的其他职责。</w:t>
      </w:r>
      <w:r>
        <w:rPr>
          <w:rFonts w:hint="eastAsia" w:ascii="宋体" w:hAnsi="宋体" w:eastAsia="宋体" w:cs="宋体"/>
          <w:color w:val="333333"/>
          <w:sz w:val="32"/>
          <w:szCs w:val="32"/>
          <w:shd w:val="clear" w:color="auto" w:fill="FFFFFF"/>
        </w:rPr>
        <w:t> </w:t>
      </w:r>
    </w:p>
    <w:p w14:paraId="5C134145">
      <w:pPr>
        <w:pStyle w:val="2"/>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333333"/>
          <w:sz w:val="32"/>
          <w:szCs w:val="32"/>
          <w:shd w:val="clear" w:color="auto" w:fill="FFFFFF"/>
        </w:rPr>
        <w:t>第三章  公开内容</w:t>
      </w:r>
    </w:p>
    <w:p w14:paraId="0B2A46F0">
      <w:pPr>
        <w:pStyle w:val="2"/>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  第五条  部门预算信息（涉密信息除外）公开内容包括：</w:t>
      </w:r>
    </w:p>
    <w:p w14:paraId="5C0B0C0B">
      <w:pPr>
        <w:pStyle w:val="2"/>
        <w:widowControl/>
        <w:shd w:val="clear" w:color="auto" w:fill="FFFFFF"/>
        <w:spacing w:line="600" w:lineRule="atLeast"/>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    （一）部门概况：主要包括部门主要职责、预算单位构成等。</w:t>
      </w:r>
    </w:p>
    <w:p w14:paraId="0D0AC380">
      <w:pPr>
        <w:pStyle w:val="2"/>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（二）部门预算表。主要包括</w:t>
      </w:r>
      <w:r>
        <w:rPr>
          <w:rFonts w:hint="eastAsia" w:ascii="仿宋" w:hAnsi="仿宋" w:eastAsia="仿宋" w:cs="仿宋"/>
          <w:color w:val="000000"/>
          <w:sz w:val="32"/>
          <w:szCs w:val="32"/>
          <w:shd w:val="clear" w:color="auto"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ascii="Tahoma" w:hAnsi="Tahoma" w:eastAsia="Tahoma" w:cs="Tahoma"/>
          <w:color w:val="000000"/>
          <w:sz w:val="18"/>
          <w:szCs w:val="18"/>
          <w:shd w:val="clear" w:color="auto" w:fill="FFFFFF"/>
        </w:rPr>
        <w:t> </w:t>
      </w:r>
    </w:p>
    <w:p w14:paraId="4DF5BB34">
      <w:pPr>
        <w:pStyle w:val="2"/>
        <w:widowControl/>
        <w:shd w:val="clear" w:color="auto" w:fill="FFFFFF"/>
        <w:spacing w:line="600" w:lineRule="atLeast"/>
        <w:ind w:firstLine="66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（三）部门预算情况说明。主要包括</w:t>
      </w:r>
      <w:r>
        <w:rPr>
          <w:rFonts w:hint="eastAsia" w:ascii="仿宋" w:hAnsi="仿宋" w:eastAsia="仿宋" w:cs="仿宋"/>
          <w:color w:val="000000"/>
          <w:sz w:val="32"/>
          <w:szCs w:val="32"/>
          <w:shd w:val="clear" w:color="auto" w:fill="FFFFFF"/>
        </w:rPr>
        <w:t>部门预算收支增减变化情况说明、</w:t>
      </w:r>
      <w:r>
        <w:rPr>
          <w:rFonts w:hint="eastAsia" w:ascii="仿宋" w:hAnsi="仿宋" w:eastAsia="仿宋" w:cs="仿宋"/>
          <w:color w:val="333333"/>
          <w:sz w:val="32"/>
          <w:szCs w:val="32"/>
          <w:shd w:val="clear" w:color="auto" w:fill="FFFFFF"/>
        </w:rPr>
        <w:t>“三公经费”预算增减变化情况说明、</w:t>
      </w:r>
      <w:r>
        <w:rPr>
          <w:rFonts w:hint="eastAsia" w:ascii="仿宋" w:hAnsi="仿宋" w:eastAsia="仿宋" w:cs="仿宋"/>
          <w:color w:val="000000"/>
          <w:sz w:val="32"/>
          <w:szCs w:val="32"/>
          <w:shd w:val="clear" w:color="auto" w:fill="FFFFFF"/>
        </w:rPr>
        <w:t>机关运行经费安排情况说明、政府采购安排情况说明、国有资产占有使用情况说明、预算绩效目标情况说明等。</w:t>
      </w:r>
    </w:p>
    <w:p w14:paraId="60D58ECF">
      <w:pPr>
        <w:pStyle w:val="2"/>
        <w:widowControl/>
        <w:shd w:val="clear" w:color="auto" w:fill="FFFFFF"/>
        <w:spacing w:line="600" w:lineRule="atLeast"/>
        <w:ind w:firstLine="66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（四）名词解释。主要对涉及本部门预算公开表中的专业名词进行解释说明。</w:t>
      </w:r>
    </w:p>
    <w:p w14:paraId="70B6D2A0">
      <w:pPr>
        <w:pStyle w:val="2"/>
        <w:widowControl/>
        <w:shd w:val="clear" w:color="auto" w:fill="FFFFFF"/>
        <w:spacing w:line="600" w:lineRule="atLeast"/>
        <w:ind w:firstLine="640"/>
        <w:jc w:val="left"/>
        <w:rPr>
          <w:rFonts w:ascii="微软雅黑" w:hAnsi="微软雅黑" w:eastAsia="微软雅黑" w:cs="微软雅黑"/>
          <w:color w:val="000000"/>
        </w:rPr>
      </w:pPr>
      <w:r>
        <w:rPr>
          <w:rFonts w:ascii="Tahoma" w:hAnsi="Tahoma" w:eastAsia="Tahoma" w:cs="Tahoma"/>
          <w:color w:val="000000"/>
          <w:sz w:val="18"/>
          <w:szCs w:val="18"/>
          <w:shd w:val="clear" w:color="auto" w:fill="FFFFFF"/>
        </w:rPr>
        <w:t>　</w:t>
      </w:r>
      <w:r>
        <w:rPr>
          <w:rFonts w:hint="eastAsia" w:ascii="仿宋" w:hAnsi="仿宋" w:eastAsia="仿宋" w:cs="仿宋"/>
          <w:color w:val="000000"/>
          <w:sz w:val="32"/>
          <w:szCs w:val="32"/>
          <w:shd w:val="clear" w:color="auto" w:fill="FFFFFF"/>
        </w:rPr>
        <w:t>第六条 部门决算信息（涉密信息除外）公开内容包括：</w:t>
      </w:r>
      <w:r>
        <w:rPr>
          <w:rFonts w:ascii="Tahoma" w:hAnsi="Tahoma" w:eastAsia="Tahoma" w:cs="Tahoma"/>
          <w:color w:val="000000"/>
          <w:sz w:val="18"/>
          <w:szCs w:val="18"/>
          <w:shd w:val="clear" w:color="auto" w:fill="FFFFFF"/>
        </w:rPr>
        <w:t> </w:t>
      </w:r>
    </w:p>
    <w:p w14:paraId="3C4C5665">
      <w:pPr>
        <w:pStyle w:val="2"/>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（一）部门概况。主要包括部门主要职能、部门决算单位构成情况等。</w:t>
      </w:r>
      <w:r>
        <w:rPr>
          <w:rFonts w:ascii="Tahoma" w:hAnsi="Tahoma" w:eastAsia="Tahoma" w:cs="Tahoma"/>
          <w:color w:val="000000"/>
          <w:sz w:val="18"/>
          <w:szCs w:val="18"/>
          <w:shd w:val="clear" w:color="auto" w:fill="FFFFFF"/>
        </w:rPr>
        <w:t> </w:t>
      </w:r>
    </w:p>
    <w:p w14:paraId="54FF5ABC">
      <w:pPr>
        <w:pStyle w:val="2"/>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ascii="Tahoma" w:hAnsi="Tahoma" w:eastAsia="Tahoma" w:cs="Tahoma"/>
          <w:color w:val="000000"/>
          <w:sz w:val="18"/>
          <w:szCs w:val="18"/>
          <w:shd w:val="clear" w:color="auto" w:fill="FFFFFF"/>
        </w:rPr>
        <w:t> </w:t>
      </w:r>
    </w:p>
    <w:p w14:paraId="76C9A5DC">
      <w:pPr>
        <w:pStyle w:val="2"/>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ascii="Tahoma" w:hAnsi="Tahoma" w:eastAsia="Tahoma" w:cs="Tahoma"/>
          <w:color w:val="000000"/>
          <w:sz w:val="18"/>
          <w:szCs w:val="18"/>
          <w:shd w:val="clear" w:color="auto" w:fill="FFFFFF"/>
        </w:rPr>
        <w:t> </w:t>
      </w:r>
    </w:p>
    <w:p w14:paraId="4029B3F1">
      <w:pPr>
        <w:pStyle w:val="2"/>
        <w:widowControl/>
        <w:shd w:val="clear" w:color="auto" w:fill="FFFFFF"/>
        <w:spacing w:line="600" w:lineRule="atLeast"/>
        <w:ind w:firstLine="66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（四）名词解释。主要对涉及本部门决算公开表中的专业名称进行解释说明。</w:t>
      </w:r>
    </w:p>
    <w:p w14:paraId="55BD4D90">
      <w:pPr>
        <w:pStyle w:val="2"/>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000000"/>
          <w:sz w:val="32"/>
          <w:szCs w:val="32"/>
          <w:shd w:val="clear" w:color="auto" w:fill="FFFFFF"/>
        </w:rPr>
        <w:t>第四章  公开方式</w:t>
      </w:r>
    </w:p>
    <w:p w14:paraId="16914C78">
      <w:pPr>
        <w:pStyle w:val="2"/>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   第七条  预决算信息在本部门门户网站和市政府门户网站设立的“预决算公开”专栏进行公开，并保持长期公开状态，便于社会公众查阅和监督。</w:t>
      </w:r>
    </w:p>
    <w:p w14:paraId="1F2317E7">
      <w:pPr>
        <w:pStyle w:val="2"/>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000000"/>
          <w:sz w:val="32"/>
          <w:szCs w:val="32"/>
          <w:shd w:val="clear" w:color="auto" w:fill="FFFFFF"/>
        </w:rPr>
        <w:t>第五章  公开程序</w:t>
      </w:r>
    </w:p>
    <w:p w14:paraId="41CC1042">
      <w:pPr>
        <w:pStyle w:val="2"/>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 第八条  根据本级财政部门批复的部门预算、部门决算及报表，应当在批复后20日内由本部门公开预决算信息。</w:t>
      </w:r>
    </w:p>
    <w:p w14:paraId="31857ED7">
      <w:pPr>
        <w:pStyle w:val="2"/>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000000"/>
          <w:sz w:val="32"/>
          <w:szCs w:val="32"/>
          <w:shd w:val="clear" w:color="auto" w:fill="FFFFFF"/>
        </w:rPr>
        <w:t>第六章  附  则</w:t>
      </w:r>
    </w:p>
    <w:p w14:paraId="38CA3D9D">
      <w:pPr>
        <w:pStyle w:val="2"/>
        <w:widowControl/>
        <w:shd w:val="clear" w:color="auto" w:fill="FFFFFF"/>
        <w:spacing w:line="600" w:lineRule="atLeast"/>
        <w:ind w:firstLine="640"/>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第九条  本办法自印发之日起实行。</w:t>
      </w:r>
    </w:p>
    <w:p w14:paraId="309E77D0">
      <w:pPr>
        <w:pStyle w:val="2"/>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第二部分  部门（单位）概况</w:t>
      </w:r>
    </w:p>
    <w:p w14:paraId="657D7848">
      <w:pPr>
        <w:pStyle w:val="2"/>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 一、部门（单位）职责</w:t>
      </w:r>
      <w:r>
        <w:rPr>
          <w:rFonts w:hint="eastAsia" w:ascii="仿宋_GB2312" w:hAnsi="微软雅黑" w:eastAsia="仿宋_GB2312" w:cs="仿宋_GB2312"/>
          <w:color w:val="000000"/>
          <w:sz w:val="32"/>
          <w:szCs w:val="32"/>
          <w:shd w:val="clear" w:color="auto" w:fill="FFFFFF"/>
        </w:rPr>
        <w:t> </w:t>
      </w:r>
    </w:p>
    <w:p w14:paraId="3D7D267A">
      <w:pPr>
        <w:widowControl/>
        <w:numPr>
          <w:ilvl w:val="0"/>
          <w:numId w:val="1"/>
        </w:numPr>
        <w:spacing w:beforeAutospacing="1" w:afterAutospacing="1" w:line="390" w:lineRule="atLeast"/>
        <w:ind w:left="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（一）</w:t>
      </w:r>
      <w:r>
        <w:rPr>
          <w:rFonts w:ascii="仿宋" w:hAnsi="仿宋" w:eastAsia="仿宋" w:cs="仿宋"/>
          <w:color w:val="333333"/>
          <w:sz w:val="32"/>
          <w:szCs w:val="32"/>
          <w:shd w:val="clear" w:color="auto" w:fill="FFFFFF"/>
        </w:rPr>
        <w:t>‌经济发展和产业促进</w:t>
      </w:r>
      <w:r>
        <w:rPr>
          <w:rFonts w:hint="eastAsia" w:ascii="仿宋" w:hAnsi="仿宋" w:eastAsia="仿宋" w:cs="仿宋"/>
          <w:color w:val="333333"/>
          <w:sz w:val="32"/>
          <w:szCs w:val="32"/>
          <w:shd w:val="clear" w:color="auto" w:fill="FFFFFF"/>
        </w:rPr>
        <w:t>。</w:t>
      </w:r>
      <w:r>
        <w:rPr>
          <w:rFonts w:ascii="仿宋" w:hAnsi="仿宋" w:eastAsia="仿宋" w:cs="仿宋"/>
          <w:color w:val="333333"/>
          <w:sz w:val="32"/>
          <w:szCs w:val="32"/>
          <w:shd w:val="clear" w:color="auto" w:fill="FFFFFF"/>
        </w:rPr>
        <w:t>负责制定和组织实施经济发展规划，推动产业结构调整，促进经济发展。</w:t>
      </w:r>
    </w:p>
    <w:p w14:paraId="073B0EC9">
      <w:pPr>
        <w:widowControl/>
        <w:numPr>
          <w:ilvl w:val="0"/>
          <w:numId w:val="1"/>
        </w:numPr>
        <w:spacing w:beforeAutospacing="1" w:afterAutospacing="1" w:line="390" w:lineRule="atLeast"/>
        <w:ind w:left="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（二）</w:t>
      </w:r>
      <w:r>
        <w:rPr>
          <w:rFonts w:ascii="仿宋" w:hAnsi="仿宋" w:eastAsia="仿宋" w:cs="仿宋"/>
          <w:color w:val="333333"/>
          <w:sz w:val="32"/>
          <w:szCs w:val="32"/>
          <w:shd w:val="clear" w:color="auto" w:fill="FFFFFF"/>
        </w:rPr>
        <w:t>‌社会管理和公共服务</w:t>
      </w:r>
      <w:r>
        <w:rPr>
          <w:rFonts w:hint="eastAsia" w:ascii="仿宋" w:hAnsi="仿宋" w:eastAsia="仿宋" w:cs="仿宋"/>
          <w:color w:val="333333"/>
          <w:sz w:val="32"/>
          <w:szCs w:val="32"/>
          <w:shd w:val="clear" w:color="auto" w:fill="FFFFFF"/>
        </w:rPr>
        <w:t>。</w:t>
      </w:r>
      <w:r>
        <w:rPr>
          <w:rFonts w:ascii="仿宋" w:hAnsi="仿宋" w:eastAsia="仿宋" w:cs="仿宋"/>
          <w:color w:val="333333"/>
          <w:sz w:val="32"/>
          <w:szCs w:val="32"/>
          <w:shd w:val="clear" w:color="auto" w:fill="FFFFFF"/>
        </w:rPr>
        <w:t>负责本行政区域内的社会管理事务，包括民政、计划生育、文化教育、卫生、体育等社会公益事业的管理。同时，还要维护社会稳定，打击刑事犯罪，调解和处理民事纠纷。</w:t>
      </w:r>
    </w:p>
    <w:p w14:paraId="40F63D48">
      <w:pPr>
        <w:widowControl/>
        <w:numPr>
          <w:ilvl w:val="0"/>
          <w:numId w:val="1"/>
        </w:numPr>
        <w:spacing w:beforeAutospacing="1" w:afterAutospacing="1" w:line="390" w:lineRule="atLeast"/>
        <w:ind w:left="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（三）</w:t>
      </w:r>
      <w:r>
        <w:rPr>
          <w:rFonts w:ascii="仿宋" w:hAnsi="仿宋" w:eastAsia="仿宋" w:cs="仿宋"/>
          <w:color w:val="333333"/>
          <w:sz w:val="32"/>
          <w:szCs w:val="32"/>
          <w:shd w:val="clear" w:color="auto" w:fill="FFFFFF"/>
        </w:rPr>
        <w:t>‌城乡建设和管理‌：负责村镇建设规划，部署重点工程建设，地方道路建设及公共设施、水利设施的管理。此外，还要负责土地、林木、水等自然资源和生态环境的保护。</w:t>
      </w:r>
    </w:p>
    <w:p w14:paraId="7D46DF0C">
      <w:pPr>
        <w:widowControl/>
        <w:numPr>
          <w:ilvl w:val="0"/>
          <w:numId w:val="1"/>
        </w:numPr>
        <w:spacing w:beforeAutospacing="1" w:afterAutospacing="1" w:line="390" w:lineRule="atLeast"/>
        <w:ind w:left="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（四）</w:t>
      </w:r>
      <w:r>
        <w:rPr>
          <w:rFonts w:ascii="仿宋" w:hAnsi="仿宋" w:eastAsia="仿宋" w:cs="仿宋"/>
          <w:color w:val="333333"/>
          <w:sz w:val="32"/>
          <w:szCs w:val="32"/>
          <w:shd w:val="clear" w:color="auto" w:fill="FFFFFF"/>
        </w:rPr>
        <w:t>‌财政管理‌：按计划组织本级财政收入和地方税的征收，管理财政资金，增强财政实力‌</w:t>
      </w:r>
      <w:r>
        <w:rPr>
          <w:rFonts w:hint="eastAsia" w:ascii="仿宋" w:hAnsi="仿宋" w:eastAsia="仿宋" w:cs="仿宋"/>
          <w:color w:val="333333"/>
          <w:sz w:val="32"/>
          <w:szCs w:val="32"/>
          <w:shd w:val="clear" w:color="auto" w:fill="FFFFFF"/>
        </w:rPr>
        <w:t>。</w:t>
      </w:r>
    </w:p>
    <w:p w14:paraId="296E4CCC">
      <w:pPr>
        <w:widowControl/>
        <w:numPr>
          <w:ilvl w:val="0"/>
          <w:numId w:val="1"/>
        </w:numPr>
        <w:spacing w:beforeAutospacing="1" w:afterAutospacing="1" w:line="390" w:lineRule="atLeast"/>
        <w:ind w:left="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（五）</w:t>
      </w:r>
      <w:r>
        <w:rPr>
          <w:rFonts w:ascii="仿宋" w:hAnsi="仿宋" w:eastAsia="仿宋" w:cs="仿宋"/>
          <w:color w:val="333333"/>
          <w:sz w:val="32"/>
          <w:szCs w:val="32"/>
          <w:shd w:val="clear" w:color="auto" w:fill="FFFFFF"/>
        </w:rPr>
        <w:t>‌党建和精神文明建设‌：负责党的建设工作，包括基层党的政治建设、组织建设、宣传、意识形态、精神文明建设等。同时，还要抓好本镇的党建工作、群团工作、新闻宣传工作等‌</w:t>
      </w:r>
      <w:r>
        <w:rPr>
          <w:rFonts w:hint="eastAsia" w:ascii="仿宋" w:hAnsi="仿宋" w:eastAsia="仿宋" w:cs="仿宋"/>
          <w:color w:val="333333"/>
          <w:sz w:val="32"/>
          <w:szCs w:val="32"/>
          <w:shd w:val="clear" w:color="auto" w:fill="FFFFFF"/>
        </w:rPr>
        <w:t>。</w:t>
      </w:r>
    </w:p>
    <w:p w14:paraId="4ACBD413">
      <w:pPr>
        <w:widowControl/>
        <w:numPr>
          <w:ilvl w:val="0"/>
          <w:numId w:val="1"/>
        </w:numPr>
        <w:spacing w:beforeAutospacing="1" w:afterAutospacing="1" w:line="390" w:lineRule="atLeast"/>
        <w:ind w:left="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（六）</w:t>
      </w:r>
      <w:r>
        <w:rPr>
          <w:rFonts w:ascii="仿宋" w:hAnsi="仿宋" w:eastAsia="仿宋" w:cs="仿宋"/>
          <w:color w:val="333333"/>
          <w:sz w:val="32"/>
          <w:szCs w:val="32"/>
          <w:shd w:val="clear" w:color="auto" w:fill="FFFFFF"/>
        </w:rPr>
        <w:t>‌综合治理和公共安全‌：负责法治建设、平安建设、社会治安综合治理、人民信访等工作，维护社会稳定和公共安全‌</w:t>
      </w:r>
      <w:r>
        <w:rPr>
          <w:rFonts w:hint="eastAsia" w:ascii="仿宋" w:hAnsi="仿宋" w:eastAsia="仿宋" w:cs="仿宋"/>
          <w:color w:val="333333"/>
          <w:sz w:val="32"/>
          <w:szCs w:val="32"/>
          <w:shd w:val="clear" w:color="auto" w:fill="FFFFFF"/>
        </w:rPr>
        <w:t>。</w:t>
      </w:r>
    </w:p>
    <w:p w14:paraId="4942C734">
      <w:pPr>
        <w:widowControl/>
        <w:numPr>
          <w:ilvl w:val="0"/>
          <w:numId w:val="1"/>
        </w:numPr>
        <w:spacing w:beforeAutospacing="1" w:afterAutospacing="1" w:line="390" w:lineRule="atLeast"/>
        <w:ind w:left="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（七）</w:t>
      </w:r>
      <w:r>
        <w:rPr>
          <w:rFonts w:ascii="仿宋" w:hAnsi="仿宋" w:eastAsia="仿宋" w:cs="仿宋"/>
          <w:color w:val="333333"/>
          <w:sz w:val="32"/>
          <w:szCs w:val="32"/>
          <w:shd w:val="clear" w:color="auto" w:fill="FFFFFF"/>
        </w:rPr>
        <w:t>‌其他职责‌：还需要完成上级政府交办的其他事项，包括推进基层民主、促进农村和谐等工作‌</w:t>
      </w:r>
      <w:r>
        <w:rPr>
          <w:rFonts w:hint="eastAsia" w:ascii="仿宋" w:hAnsi="仿宋" w:eastAsia="仿宋" w:cs="仿宋"/>
          <w:color w:val="333333"/>
          <w:sz w:val="32"/>
          <w:szCs w:val="32"/>
          <w:shd w:val="clear" w:color="auto" w:fill="FFFFFF"/>
        </w:rPr>
        <w:t>。</w:t>
      </w:r>
    </w:p>
    <w:p w14:paraId="71B92228">
      <w:pPr>
        <w:pStyle w:val="2"/>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b/>
          <w:bCs/>
          <w:color w:val="000000"/>
          <w:sz w:val="32"/>
          <w:szCs w:val="32"/>
          <w:shd w:val="clear" w:color="auto" w:fill="FFFFFF"/>
        </w:rPr>
        <w:t>    二、机构设置</w:t>
      </w:r>
      <w:r>
        <w:rPr>
          <w:rFonts w:hint="eastAsia" w:ascii="仿宋_GB2312" w:hAnsi="微软雅黑" w:eastAsia="仿宋_GB2312" w:cs="仿宋_GB2312"/>
          <w:color w:val="000000"/>
          <w:sz w:val="32"/>
          <w:szCs w:val="32"/>
          <w:shd w:val="clear" w:color="auto" w:fill="FFFFFF"/>
        </w:rPr>
        <w:t> </w:t>
      </w:r>
    </w:p>
    <w:p w14:paraId="1B24DD3D">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鞍山市千山区唐家房镇人民政府2025年度部门预算仅包括鞍山市千山区唐家房镇人民政府本级预算，无其他下属单位预算。</w:t>
      </w:r>
    </w:p>
    <w:p w14:paraId="670193FB">
      <w:pPr>
        <w:pStyle w:val="2"/>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第三部分 部门（单位）预算表</w:t>
      </w:r>
      <w:r>
        <w:rPr>
          <w:rFonts w:hint="eastAsia" w:ascii="楷体" w:hAnsi="楷体" w:eastAsia="楷体" w:cs="楷体"/>
          <w:color w:val="000000"/>
          <w:sz w:val="32"/>
          <w:szCs w:val="32"/>
          <w:shd w:val="clear" w:color="auto" w:fill="FFFFFF"/>
        </w:rPr>
        <w:t> </w:t>
      </w:r>
    </w:p>
    <w:p w14:paraId="4F2D9EA1">
      <w:pPr>
        <w:pStyle w:val="2"/>
        <w:widowControl/>
        <w:shd w:val="clear" w:color="auto" w:fill="FFFFFF"/>
        <w:spacing w:line="560" w:lineRule="atLeast"/>
        <w:jc w:val="center"/>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2025年部门（单位）预算表（具体明细见附表）</w:t>
      </w:r>
    </w:p>
    <w:p w14:paraId="419E9C17">
      <w:pPr>
        <w:pStyle w:val="2"/>
        <w:widowControl/>
        <w:shd w:val="clear" w:color="auto" w:fill="FFFFFF"/>
        <w:spacing w:line="560" w:lineRule="atLeast"/>
        <w:jc w:val="center"/>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w:t>
      </w:r>
    </w:p>
    <w:p w14:paraId="7C2729EF">
      <w:pPr>
        <w:pStyle w:val="2"/>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第四部分</w:t>
      </w:r>
      <w:r>
        <w:rPr>
          <w:rFonts w:hint="eastAsia" w:ascii="宋体" w:hAnsi="宋体" w:eastAsia="宋体" w:cs="宋体"/>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部门（单位）预算情况说明</w:t>
      </w:r>
      <w:r>
        <w:rPr>
          <w:rFonts w:hint="eastAsia" w:ascii="楷体" w:hAnsi="楷体" w:eastAsia="楷体" w:cs="楷体"/>
          <w:color w:val="000000"/>
          <w:sz w:val="32"/>
          <w:szCs w:val="32"/>
          <w:shd w:val="clear" w:color="auto" w:fill="FFFFFF"/>
        </w:rPr>
        <w:t> </w:t>
      </w:r>
    </w:p>
    <w:p w14:paraId="32C5D8A4">
      <w:pPr>
        <w:pStyle w:val="2"/>
        <w:widowControl/>
        <w:shd w:val="clear" w:color="auto" w:fill="FFFFFF"/>
        <w:spacing w:line="560" w:lineRule="atLeast"/>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    一、收支预算的总体说明</w:t>
      </w:r>
      <w:r>
        <w:rPr>
          <w:rFonts w:hint="eastAsia" w:ascii="楷体" w:hAnsi="楷体" w:eastAsia="楷体" w:cs="楷体"/>
          <w:color w:val="000000"/>
          <w:sz w:val="32"/>
          <w:szCs w:val="32"/>
          <w:shd w:val="clear" w:color="auto" w:fill="FFFFFF"/>
        </w:rPr>
        <w:t> </w:t>
      </w:r>
    </w:p>
    <w:p w14:paraId="3C6239E4">
      <w:pPr>
        <w:pStyle w:val="2"/>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按照综合预算的原则，鞍山市千山区唐家房镇人民政府部门及所属单位所有收入和支出均纳入部门预算管理，2025年收支总预算4325万元。</w:t>
      </w:r>
    </w:p>
    <w:p w14:paraId="3DF92947">
      <w:pPr>
        <w:pStyle w:val="2"/>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（一）收入预算4325万元，其中：</w:t>
      </w:r>
    </w:p>
    <w:p w14:paraId="140E477F">
      <w:pPr>
        <w:pStyle w:val="2"/>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1.一般公共预算拨款收入4325万元；</w:t>
      </w:r>
    </w:p>
    <w:p w14:paraId="64B9DBB0">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2.政府性基金预算拨款收入0万元；</w:t>
      </w:r>
    </w:p>
    <w:p w14:paraId="008867A1">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3.国有资本经营预算拨款收入0万元； </w:t>
      </w:r>
    </w:p>
    <w:p w14:paraId="1FDDD7DB">
      <w:pPr>
        <w:pStyle w:val="2"/>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4.财政专户管理资金收入0万元；</w:t>
      </w:r>
    </w:p>
    <w:p w14:paraId="663FAAC5">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5.单位资金收入0万元；</w:t>
      </w:r>
    </w:p>
    <w:p w14:paraId="06D9138E">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6.上年结转结余0万元。</w:t>
      </w:r>
    </w:p>
    <w:p w14:paraId="16573EFB">
      <w:pPr>
        <w:pStyle w:val="2"/>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（二）支出预算4325万元，其中：</w:t>
      </w:r>
    </w:p>
    <w:p w14:paraId="400DE635">
      <w:pPr>
        <w:pStyle w:val="2"/>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1.基本支出1440万元；</w:t>
      </w:r>
    </w:p>
    <w:p w14:paraId="124C6C5B">
      <w:pPr>
        <w:pStyle w:val="2"/>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2.项目支出2885万元。</w:t>
      </w:r>
    </w:p>
    <w:p w14:paraId="3E9809D9">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在支出预算中，其中一般公共服务支出1831万元，社会保障和就业支出156万元，住房保障支出75万元， 农林水支出1541万元 。</w:t>
      </w:r>
    </w:p>
    <w:p w14:paraId="1393A8E0">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在支出预算中，其中机关运行经费支出521万元，债务支出0万元，国有资本经营预算支出0万元，政府采购支出45万元，政府购买服务支出462万元。</w:t>
      </w:r>
    </w:p>
    <w:p w14:paraId="74FCC929">
      <w:pPr>
        <w:pStyle w:val="2"/>
        <w:widowControl/>
        <w:shd w:val="clear" w:color="auto" w:fill="FFFFFF"/>
        <w:spacing w:line="560" w:lineRule="atLeast"/>
        <w:ind w:firstLine="660"/>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收支预算增减情况。2025年，鞍山市千山区唐家房镇人民政府部门及所属单位部门收支预算4325万元，比上年减少391万元，降低8.3%，减少的主要原因：一是继续贯彻落实中央八项规定和党政机关厉行节约有关要求，坚持精打细算、厉行节约，压减一般性支出；二是非急需、非刚性支出不予安排；三是“三公”经费预算比上年只减不增。</w:t>
      </w:r>
    </w:p>
    <w:p w14:paraId="60EA3B42">
      <w:pPr>
        <w:pStyle w:val="2"/>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w:t>
      </w:r>
      <w:r>
        <w:rPr>
          <w:rFonts w:hint="eastAsia" w:ascii="楷体" w:hAnsi="楷体" w:eastAsia="楷体" w:cs="楷体"/>
          <w:b/>
          <w:bCs/>
          <w:color w:val="000000"/>
          <w:sz w:val="32"/>
          <w:szCs w:val="32"/>
          <w:shd w:val="clear" w:color="auto" w:fill="FFFFFF"/>
        </w:rPr>
        <w:t>  二、财政拨款收支预算情况说明</w:t>
      </w:r>
      <w:r>
        <w:rPr>
          <w:rFonts w:hint="eastAsia" w:ascii="楷体" w:hAnsi="楷体" w:eastAsia="楷体" w:cs="楷体"/>
          <w:color w:val="000000"/>
          <w:sz w:val="32"/>
          <w:szCs w:val="32"/>
          <w:shd w:val="clear" w:color="auto" w:fill="FFFFFF"/>
        </w:rPr>
        <w:t> </w:t>
      </w:r>
    </w:p>
    <w:p w14:paraId="2C3654EE">
      <w:pPr>
        <w:pStyle w:val="2"/>
        <w:widowControl/>
        <w:shd w:val="clear" w:color="auto" w:fill="FFFFFF"/>
        <w:spacing w:line="560" w:lineRule="atLeast"/>
        <w:ind w:firstLine="640" w:firstLineChars="20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鞍山市千山区唐家房镇人民政府部门及所属单位2025年财政拨款收支总预算4325万元。收入预算为一般公共预算拨款，无政府性基金预算拨款和国有资本经营预算拨款，包括：当年财政拨款收入4325万元；支出预算按功能支出包括：一般公共服务支出1831万元、社会保障和就业支出156万元、住房保障支出75万元；按经济支出包括:工资福利支出865万元，商品和服务支出2255万元，对个人和家庭的补助155万元，项目支出1050万元。 </w:t>
      </w:r>
    </w:p>
    <w:p w14:paraId="67C9D594">
      <w:pPr>
        <w:pStyle w:val="2"/>
        <w:widowControl/>
        <w:shd w:val="clear" w:color="auto" w:fill="FFFFFF"/>
        <w:ind w:firstLine="378"/>
        <w:rPr>
          <w:rFonts w:ascii="楷体" w:hAnsi="楷体" w:eastAsia="楷体" w:cs="楷体"/>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财政拨款收支预算增减情况。2025年，鞍山市千山区唐家房镇人民政府财政拨款收支预算4325万元，比上年减少391万元，降低8.3%。</w:t>
      </w:r>
      <w:r>
        <w:rPr>
          <w:rFonts w:hint="eastAsia" w:ascii="楷体" w:hAnsi="楷体" w:eastAsia="楷体" w:cs="楷体"/>
          <w:color w:val="000000"/>
          <w:sz w:val="32"/>
          <w:szCs w:val="32"/>
          <w:shd w:val="clear" w:color="auto" w:fill="FFFFFF"/>
        </w:rPr>
        <w:t>    </w:t>
      </w:r>
    </w:p>
    <w:p w14:paraId="16720217">
      <w:pPr>
        <w:pStyle w:val="2"/>
        <w:widowControl/>
        <w:shd w:val="clear" w:color="auto" w:fill="FFFFFF"/>
        <w:ind w:firstLine="378"/>
        <w:rPr>
          <w:rFonts w:ascii="微软雅黑" w:hAnsi="微软雅黑" w:eastAsia="微软雅黑" w:cs="微软雅黑"/>
          <w:color w:val="000000"/>
        </w:rPr>
      </w:pPr>
      <w:r>
        <w:rPr>
          <w:rFonts w:hint="eastAsia" w:ascii="楷体" w:hAnsi="楷体" w:eastAsia="楷体" w:cs="楷体"/>
          <w:color w:val="000000"/>
          <w:sz w:val="32"/>
          <w:szCs w:val="32"/>
          <w:shd w:val="clear" w:color="auto" w:fill="FFFFFF"/>
        </w:rPr>
        <w:t>三、</w:t>
      </w:r>
      <w:r>
        <w:rPr>
          <w:rFonts w:hint="eastAsia" w:ascii="楷体" w:hAnsi="楷体" w:eastAsia="楷体" w:cs="楷体"/>
          <w:b/>
          <w:bCs/>
          <w:color w:val="000000"/>
          <w:sz w:val="32"/>
          <w:szCs w:val="32"/>
          <w:shd w:val="clear" w:color="auto" w:fill="FFFFFF"/>
        </w:rPr>
        <w:t>一般公共预算基本支出情况说明</w:t>
      </w:r>
    </w:p>
    <w:p w14:paraId="54A72148">
      <w:pPr>
        <w:pStyle w:val="2"/>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b/>
          <w:bCs/>
          <w:color w:val="000000"/>
          <w:sz w:val="32"/>
          <w:szCs w:val="32"/>
          <w:shd w:val="clear" w:color="auto" w:fill="FFFFFF"/>
        </w:rPr>
        <w:t xml:space="preserve">      </w:t>
      </w:r>
      <w:r>
        <w:rPr>
          <w:rFonts w:hint="eastAsia" w:ascii="仿宋_GB2312" w:hAnsi="微软雅黑" w:eastAsia="仿宋_GB2312" w:cs="仿宋_GB2312"/>
          <w:color w:val="000000"/>
          <w:sz w:val="32"/>
          <w:szCs w:val="32"/>
          <w:shd w:val="clear" w:color="auto" w:fill="FFFFFF"/>
        </w:rPr>
        <w:t>鞍山市千山区唐家房镇人民政府2025年一般公共预算基本支出1831万元，其中工资福利支出865万元，商品和服务支出521万元，对个人和家庭补助支出445万元。</w:t>
      </w:r>
    </w:p>
    <w:p w14:paraId="39D259C1">
      <w:pPr>
        <w:pStyle w:val="2"/>
        <w:widowControl/>
        <w:shd w:val="clear" w:color="auto" w:fill="FFFFFF"/>
        <w:ind w:firstLine="640"/>
        <w:jc w:val="left"/>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人员经费（即工资福利支出与对个人和家庭补助支出之和）865万元，主要包括：基本工资、津贴补贴（含购房补贴、在职个人取暖费等）、</w:t>
      </w:r>
    </w:p>
    <w:p w14:paraId="6E2E3F9D">
      <w:pPr>
        <w:pStyle w:val="2"/>
        <w:widowControl/>
        <w:shd w:val="clear" w:color="auto" w:fill="FFFFFF"/>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color w:val="000000"/>
          <w:sz w:val="31"/>
          <w:szCs w:val="31"/>
          <w:shd w:val="clear" w:color="auto" w:fill="FFFFFF"/>
        </w:rPr>
        <w:t>离休费、退休费、抚恤金、生活补助、医疗费补助、奖励金、其他对个人和家庭的补助支出。</w:t>
      </w:r>
    </w:p>
    <w:p w14:paraId="13959EBB">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公用经费（即商品和服务支出）521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1FD2E0F2">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四、“三公”经费预算情况说明（请注意增减原因要与数字逻辑关系相符）</w:t>
      </w:r>
      <w:r>
        <w:rPr>
          <w:rFonts w:hint="eastAsia" w:ascii="楷体" w:hAnsi="楷体" w:eastAsia="楷体" w:cs="楷体"/>
          <w:color w:val="000000"/>
          <w:sz w:val="32"/>
          <w:szCs w:val="32"/>
          <w:shd w:val="clear" w:color="auto" w:fill="FFFFFF"/>
        </w:rPr>
        <w:t> </w:t>
      </w:r>
    </w:p>
    <w:p w14:paraId="1833CBC5">
      <w:pPr>
        <w:pStyle w:val="2"/>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2025年财政拨款预算安排的“三公”经费预算数10万元，比上年预算数相同，其中：</w:t>
      </w:r>
    </w:p>
    <w:p w14:paraId="05105706">
      <w:pPr>
        <w:pStyle w:val="2"/>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1.因公出国（境）费0万元，与上年持平，无增减变化。</w:t>
      </w:r>
    </w:p>
    <w:p w14:paraId="5E2F91B4">
      <w:pPr>
        <w:pStyle w:val="2"/>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2.公务接待费0万元，比上年预算数减少0万元，下降0 %。主要是树立过紧日子思想，严格控制三公经费支出，压减公务接待费。</w:t>
      </w:r>
    </w:p>
    <w:p w14:paraId="4EFD64D9">
      <w:pPr>
        <w:pStyle w:val="2"/>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3.公务用车购置及运行费10万元，比上年预算数无变化。</w:t>
      </w:r>
    </w:p>
    <w:p w14:paraId="61F79CBE">
      <w:pPr>
        <w:pStyle w:val="2"/>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（1）公务用车购置0万元，与上年持平，无增减变化。</w:t>
      </w:r>
    </w:p>
    <w:p w14:paraId="4027F30D">
      <w:pPr>
        <w:pStyle w:val="2"/>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（2）公务用车运行费10万元，比上年预算数无变化。主要原因是树立过紧日子思想，按照厉行节约、改进作风等政策要求，严格控制三公经费支出，加强公务用车管理，减少公车运行费支出。</w:t>
      </w:r>
    </w:p>
    <w:p w14:paraId="06F219A0">
      <w:pPr>
        <w:pStyle w:val="2"/>
        <w:widowControl/>
        <w:shd w:val="clear" w:color="auto" w:fill="FFFFFF"/>
        <w:spacing w:line="560" w:lineRule="atLeast"/>
        <w:ind w:firstLine="64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五、其他重要事项情况说明</w:t>
      </w:r>
      <w:r>
        <w:rPr>
          <w:rFonts w:hint="eastAsia" w:ascii="楷体" w:hAnsi="楷体" w:eastAsia="楷体" w:cs="楷体"/>
          <w:color w:val="000000"/>
          <w:sz w:val="32"/>
          <w:szCs w:val="32"/>
          <w:shd w:val="clear" w:color="auto" w:fill="FFFFFF"/>
        </w:rPr>
        <w:t> </w:t>
      </w:r>
    </w:p>
    <w:p w14:paraId="281AA5A0">
      <w:pPr>
        <w:pStyle w:val="2"/>
        <w:widowControl/>
        <w:shd w:val="clear" w:color="auto" w:fill="FFFFFF"/>
        <w:spacing w:line="560" w:lineRule="atLeast"/>
        <w:ind w:firstLine="642"/>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（一）机关（事业）运行经费安排情况 </w:t>
      </w:r>
    </w:p>
    <w:p w14:paraId="290C0957">
      <w:pPr>
        <w:pStyle w:val="2"/>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2025年机关（事业）运行经费预算为521万元，主要包括本部门的办公及印刷费、邮电费、差旅费、会议费、福利费、日常维修费、专用材料及一般设备购置费、办公用房水电费、办公用房取暖费、办公用房物业管理费、公务用车运行维护费以及其他费用。主要是落实过紧日子要求，厉行勤俭节约，压减一般性支出。</w:t>
      </w:r>
    </w:p>
    <w:p w14:paraId="6F56D2B5">
      <w:pPr>
        <w:pStyle w:val="2"/>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（二）政府采购预算安排情况 </w:t>
      </w:r>
    </w:p>
    <w:p w14:paraId="7EC51D65">
      <w:pPr>
        <w:pStyle w:val="2"/>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2025年政府采购预算45万元，其中：货物采购45万元，工程采购0万元，服务采购0万元。</w:t>
      </w:r>
    </w:p>
    <w:p w14:paraId="3C810CBD">
      <w:pPr>
        <w:pStyle w:val="2"/>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（三）政府购买服务预算安排情况 </w:t>
      </w:r>
    </w:p>
    <w:p w14:paraId="6900D643">
      <w:pPr>
        <w:pStyle w:val="2"/>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2025年政府购买服务预算462万元，其中主要用于购买服务 。 </w:t>
      </w:r>
    </w:p>
    <w:p w14:paraId="394E26A2">
      <w:pPr>
        <w:pStyle w:val="2"/>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（四）国有资产占有使用情况 </w:t>
      </w:r>
    </w:p>
    <w:p w14:paraId="329C3135">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截至2024年12月，鞍山市千山区唐家房镇人民政府及所属单位共有车辆6辆，其中：一般公务用车3辆、其他用车3辆。</w:t>
      </w:r>
    </w:p>
    <w:p w14:paraId="211BB00C">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单位价值50万元以上有通用设备0台（套），单位价值100万元以上专业设备0台（套）。 </w:t>
      </w:r>
    </w:p>
    <w:p w14:paraId="0C1E48A4">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（五）预算资金绩效目标情况 </w:t>
      </w:r>
    </w:p>
    <w:p w14:paraId="473BA83F">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根据预算绩效管理要求，2025年应编制部门（单位）整体绩效目标共23个，实际编制部门（单位）整体绩效目标共23个，编制覆盖率（实际编制部门（单位）整体绩效目标/应编制部门（单位）整体绩效目标为100%。</w:t>
      </w:r>
    </w:p>
    <w:p w14:paraId="115021F2">
      <w:pPr>
        <w:pStyle w:val="2"/>
        <w:widowControl/>
        <w:shd w:val="clear" w:color="auto" w:fill="FFFFFF"/>
        <w:ind w:firstLine="620"/>
        <w:jc w:val="left"/>
        <w:rPr>
          <w:rFonts w:ascii="微软雅黑" w:hAnsi="微软雅黑" w:eastAsia="微软雅黑" w:cs="微软雅黑"/>
          <w:color w:val="000000"/>
        </w:rPr>
      </w:pPr>
      <w:r>
        <w:rPr>
          <w:rFonts w:hint="eastAsia" w:ascii="仿宋_GB2312" w:hAnsi="微软雅黑" w:eastAsia="仿宋_GB2312" w:cs="仿宋_GB2312"/>
          <w:color w:val="000000"/>
          <w:sz w:val="31"/>
          <w:szCs w:val="31"/>
          <w:shd w:val="clear" w:color="auto" w:fill="FFFFFF"/>
        </w:rPr>
        <w:t>2025年应编制项目绩效目标（包括特定目标类和其他运转类）</w:t>
      </w:r>
      <w:r>
        <w:rPr>
          <w:rFonts w:hint="eastAsia" w:ascii="仿宋_GB2312" w:hAnsi="微软雅黑" w:eastAsia="仿宋_GB2312" w:cs="仿宋_GB2312"/>
          <w:color w:val="000000"/>
          <w:sz w:val="32"/>
          <w:szCs w:val="32"/>
          <w:shd w:val="clear" w:color="auto" w:fill="FFFFFF"/>
        </w:rPr>
        <w:t>6</w:t>
      </w:r>
      <w:r>
        <w:rPr>
          <w:rFonts w:hint="eastAsia" w:ascii="仿宋_GB2312" w:hAnsi="微软雅黑" w:eastAsia="仿宋_GB2312" w:cs="仿宋_GB2312"/>
          <w:color w:val="000000"/>
          <w:sz w:val="31"/>
          <w:szCs w:val="31"/>
          <w:shd w:val="clear" w:color="auto" w:fill="FFFFFF"/>
        </w:rPr>
        <w:t>个，实际编制项目绩效目标</w:t>
      </w:r>
      <w:r>
        <w:rPr>
          <w:rFonts w:hint="eastAsia" w:ascii="仿宋_GB2312" w:hAnsi="微软雅黑" w:eastAsia="仿宋_GB2312" w:cs="仿宋_GB2312"/>
          <w:color w:val="000000"/>
          <w:sz w:val="32"/>
          <w:szCs w:val="32"/>
          <w:shd w:val="clear" w:color="auto" w:fill="FFFFFF"/>
        </w:rPr>
        <w:t>6</w:t>
      </w:r>
      <w:r>
        <w:rPr>
          <w:rFonts w:hint="eastAsia" w:ascii="仿宋_GB2312" w:hAnsi="微软雅黑" w:eastAsia="仿宋_GB2312" w:cs="仿宋_GB2312"/>
          <w:color w:val="000000"/>
          <w:sz w:val="31"/>
          <w:szCs w:val="31"/>
          <w:shd w:val="clear" w:color="auto" w:fill="FFFFFF"/>
        </w:rPr>
        <w:t>个，涉及资金2</w:t>
      </w:r>
      <w:r>
        <w:rPr>
          <w:rFonts w:hint="eastAsia" w:ascii="仿宋_GB2312" w:hAnsi="微软雅黑" w:eastAsia="仿宋_GB2312" w:cs="仿宋_GB2312"/>
          <w:color w:val="000000"/>
          <w:sz w:val="32"/>
          <w:szCs w:val="32"/>
          <w:shd w:val="clear" w:color="auto" w:fill="FFFFFF"/>
        </w:rPr>
        <w:t>885</w:t>
      </w:r>
      <w:r>
        <w:rPr>
          <w:rFonts w:hint="eastAsia" w:ascii="仿宋_GB2312" w:hAnsi="微软雅黑" w:eastAsia="仿宋_GB2312" w:cs="仿宋_GB2312"/>
          <w:color w:val="000000"/>
          <w:sz w:val="31"/>
          <w:szCs w:val="31"/>
          <w:shd w:val="clear" w:color="auto" w:fill="FFFFFF"/>
        </w:rPr>
        <w:t>万元，编制项目绩效目标的项目覆盖率（实际编制绩效目标的数量/应编制绩效目标的数量）为</w:t>
      </w:r>
      <w:r>
        <w:rPr>
          <w:rFonts w:hint="eastAsia" w:ascii="仿宋_GB2312" w:hAnsi="微软雅黑" w:eastAsia="仿宋_GB2312" w:cs="仿宋_GB2312"/>
          <w:color w:val="000000"/>
          <w:sz w:val="32"/>
          <w:szCs w:val="32"/>
          <w:shd w:val="clear" w:color="auto" w:fill="FFFFFF"/>
        </w:rPr>
        <w:t>100</w:t>
      </w:r>
      <w:r>
        <w:rPr>
          <w:rFonts w:hint="eastAsia" w:ascii="仿宋_GB2312" w:hAnsi="微软雅黑" w:eastAsia="仿宋_GB2312" w:cs="仿宋_GB2312"/>
          <w:color w:val="000000"/>
          <w:sz w:val="31"/>
          <w:szCs w:val="31"/>
          <w:shd w:val="clear" w:color="auto" w:fill="FFFFFF"/>
        </w:rPr>
        <w:t>%。</w:t>
      </w:r>
    </w:p>
    <w:p w14:paraId="49D7BD2B">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（六）预算公开表数据中没有数据的情况说明 </w:t>
      </w:r>
    </w:p>
    <w:p w14:paraId="3172C36E">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2025年预算中无政府性基金预算拨款支出，无债务支出预算，因此“政府性基金预算支出表”、“债务支出预算表”、2张表中没有数据。</w:t>
      </w:r>
    </w:p>
    <w:p w14:paraId="59B9B0E5">
      <w:pPr>
        <w:pStyle w:val="2"/>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第五部分 名词解释</w:t>
      </w:r>
      <w:r>
        <w:rPr>
          <w:rFonts w:hint="eastAsia" w:ascii="楷体" w:hAnsi="楷体" w:eastAsia="楷体" w:cs="楷体"/>
          <w:color w:val="000000"/>
          <w:sz w:val="32"/>
          <w:szCs w:val="32"/>
          <w:shd w:val="clear" w:color="auto" w:fill="FFFFFF"/>
        </w:rPr>
        <w:t> </w:t>
      </w:r>
    </w:p>
    <w:p w14:paraId="5F676C2A">
      <w:pPr>
        <w:pStyle w:val="2"/>
        <w:widowControl/>
        <w:shd w:val="clear" w:color="auto" w:fill="FFFFFF"/>
        <w:spacing w:line="560" w:lineRule="atLeast"/>
        <w:jc w:val="center"/>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（以下内容各部门根据使用科目进行说明）</w:t>
      </w:r>
    </w:p>
    <w:p w14:paraId="2102B1A4">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1.一般公共预算拨款收入：指市级财政当年拨付的资金。</w:t>
      </w:r>
    </w:p>
    <w:p w14:paraId="0762082B">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39E889C1">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3.财政专户管理的资金收入：反映缴入财政专户、实行专项管理的教育收费收入。</w:t>
      </w:r>
    </w:p>
    <w:p w14:paraId="37E30DED">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4.单位资金收入：包括事业收入、上级补助收入、附属单位上缴收入、事业单位经营收入及其他收入。</w:t>
      </w:r>
    </w:p>
    <w:p w14:paraId="5ABA1E79">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事业收入：是指事业单位开展专业业务活动及其辅助活动取得的收入，不包括教育收费。</w:t>
      </w:r>
    </w:p>
    <w:p w14:paraId="2B5F637F">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上级补助收入：是指从主管部门或上级单位取得的财政拨款以外的其他补助收入。</w:t>
      </w:r>
    </w:p>
    <w:p w14:paraId="0E7A5A99">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附属单位上缴收入：是指本单位所属下级单位上缴给本单位的全部收入（包括下级事业单位上缴的事业收入、其他收入和下级企业单位上缴的利润等）。</w:t>
      </w:r>
    </w:p>
    <w:p w14:paraId="5BEE097C">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事业单位经营收入：是指事业单位在专业业务活动及辅助活动之外开展非独立核算经营活动取得的收入。</w:t>
      </w:r>
    </w:p>
    <w:p w14:paraId="028199CB">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其他收入：债务收入（不含政府债券、政府向外国政府贷款和国际组织贷款）、投资收益等收入。</w:t>
      </w:r>
    </w:p>
    <w:p w14:paraId="7D04768C">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5.上年结转：反映以前年度安排尚未使用完毕，结转到本年仍按原规定用途继续使用的资金。</w:t>
      </w:r>
    </w:p>
    <w:p w14:paraId="3C70C642">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6.基本支出：指保障机构正常运转、完成日常工作任务而发生的人员支出和公用支出。</w:t>
      </w:r>
    </w:p>
    <w:p w14:paraId="13EF637A">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7.项目支出：指在基本支出之外为完成特定行政任务和事业发展目标所发生的支出。</w:t>
      </w:r>
    </w:p>
    <w:p w14:paraId="292EC9B5">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A533615">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color w:val="000000"/>
          <w:sz w:val="31"/>
          <w:szCs w:val="31"/>
          <w:shd w:val="clear" w:color="auto" w:fill="FFFFFF"/>
        </w:rPr>
        <w:t>住宿费、伙食费</w:t>
      </w:r>
      <w:r>
        <w:rPr>
          <w:rFonts w:hint="eastAsia" w:ascii="仿宋_GB2312" w:hAnsi="微软雅黑" w:eastAsia="仿宋_GB2312" w:cs="仿宋_GB2312"/>
          <w:color w:val="000000"/>
          <w:sz w:val="32"/>
          <w:szCs w:val="32"/>
          <w:shd w:val="clear" w:color="auto"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599549FC">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10.部门管理专项资金：包括由部门主导分配的市本级项目和市对下转移支付项目。</w:t>
      </w:r>
    </w:p>
    <w:p w14:paraId="1480393A">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11.社会保障和就业（类）行政事业单位养老支出（款）行政单位离退休（项）：反映行政单位（包括实行公务员管理的事业单位）开支的离退休经费。 </w:t>
      </w:r>
    </w:p>
    <w:p w14:paraId="0FBBB448">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12.社会保障和就业（类）行政事业单位养老支出（款）事业单位离退休（项）：反映事业单位开支的离退休经费。</w:t>
      </w:r>
    </w:p>
    <w:p w14:paraId="26E01BDD">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13.社会保障和就业（类）行政事业单位养老支出（款）机关事业单位基本养老保险缴费支出（项）：反映机关事业单位实施养老保险制度由单位缴纳的基本养老保险费支出。</w:t>
      </w:r>
    </w:p>
    <w:p w14:paraId="11FD1B6F">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14.社会保障和就业（类）行政事业单位养老支出（款）机关事业单位职业年金缴费支出（项）：反映机关事业单位实施养老保险制度由单位实际缴纳的职业年金支出。</w:t>
      </w:r>
    </w:p>
    <w:p w14:paraId="528EE5AC">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325D3396">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42A183B6">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17.卫生健康支出（类）行政事业单位医疗（款）其他行政事业单位医疗支出（项）：反映其他用于行政事业单位医疗方面的支出。</w:t>
      </w:r>
    </w:p>
    <w:p w14:paraId="0E5C0E10">
      <w:pPr>
        <w:pStyle w:val="2"/>
        <w:widowControl/>
        <w:shd w:val="clear" w:color="auto" w:fill="FFFFFF"/>
        <w:spacing w:line="560" w:lineRule="atLeast"/>
        <w:ind w:firstLine="640"/>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18.住房保障（类）住房改革（款）住房公积金（项）：反映行政事业单位按人力资源和社会保障部、财政部规定的基本工资和津贴补贴以及规定比例为职工缴纳的住房公积金。 </w:t>
      </w:r>
    </w:p>
    <w:p w14:paraId="7C194409">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19.住房保障（类）住房改革（款）购房补贴（项）：反映按房改政策规定，行政事业单位向符合条件职工（含离退休人员）、军队（含武警）向转役复员离退休人员发放的用于购买住房的补贴。</w:t>
      </w:r>
    </w:p>
    <w:p w14:paraId="38B1DF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85EB9C"/>
    <w:multiLevelType w:val="multilevel"/>
    <w:tmpl w:val="FA85EB9C"/>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C18"/>
    <w:rsid w:val="00054D43"/>
    <w:rsid w:val="00DA3C18"/>
    <w:rsid w:val="00FE1942"/>
    <w:rsid w:val="12FA2357"/>
    <w:rsid w:val="207912CE"/>
    <w:rsid w:val="25E22D30"/>
    <w:rsid w:val="44492AFD"/>
    <w:rsid w:val="4D952D2E"/>
    <w:rsid w:val="586C6306"/>
    <w:rsid w:val="5E4C40AE"/>
    <w:rsid w:val="60B27518"/>
    <w:rsid w:val="69790883"/>
    <w:rsid w:val="6E957B24"/>
    <w:rsid w:val="757A1C0A"/>
    <w:rsid w:val="767A3941"/>
    <w:rsid w:val="77A25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5800</Words>
  <Characters>6007</Characters>
  <Lines>45</Lines>
  <Paragraphs>12</Paragraphs>
  <TotalTime>72</TotalTime>
  <ScaleCrop>false</ScaleCrop>
  <LinksUpToDate>false</LinksUpToDate>
  <CharactersWithSpaces>6241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于延博</cp:lastModifiedBy>
  <dcterms:modified xsi:type="dcterms:W3CDTF">2025-01-17T06:56:51Z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eyJoZGlkIjoiNGZhNjA5NjJiNzEyYjBhODgxZWE3NWQxZDQxYTgyMjEiLCJ1c2VySWQiOiIxMDU1OTMyMDU4In0=</vt:lpwstr>
  </property>
  <property fmtid="{D5CDD505-2E9C-101B-9397-08002B2CF9AE}" pid="4" name="ICV">
    <vt:lpwstr>B8C5117FB8014E44A865199339766739_12</vt:lpwstr>
  </property>
</Properties>
</file>