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288" w:lineRule="auto"/>
        <w:jc w:val="center"/>
        <w:rPr>
          <w:rFonts w:hint="eastAsia" w:ascii="楷体_GB2312" w:eastAsia="楷体_GB2312"/>
          <w:color w:val="auto"/>
          <w:sz w:val="36"/>
          <w:szCs w:val="36"/>
          <w:lang w:eastAsia="zh-CN"/>
        </w:rPr>
      </w:pPr>
      <w:r>
        <w:rPr>
          <w:rFonts w:hint="eastAsia" w:ascii="楷体_GB2312" w:eastAsia="楷体_GB2312"/>
          <w:color w:val="auto"/>
          <w:sz w:val="36"/>
          <w:szCs w:val="36"/>
          <w:lang w:eastAsia="zh-CN"/>
        </w:rPr>
        <w:drawing>
          <wp:inline distT="0" distB="0" distL="114300" distR="114300">
            <wp:extent cx="5919470" cy="8341995"/>
            <wp:effectExtent l="0" t="0" r="5080" b="1905"/>
            <wp:docPr id="79" name="图片 1" descr="资质页（已盖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descr="资质页（已盖章）_00"/>
                    <pic:cNvPicPr>
                      <a:picLocks noChangeAspect="1"/>
                    </pic:cNvPicPr>
                  </pic:nvPicPr>
                  <pic:blipFill>
                    <a:blip r:embed="rId25"/>
                    <a:stretch>
                      <a:fillRect/>
                    </a:stretch>
                  </pic:blipFill>
                  <pic:spPr>
                    <a:xfrm>
                      <a:off x="0" y="0"/>
                      <a:ext cx="5919470" cy="8341995"/>
                    </a:xfrm>
                    <a:prstGeom prst="rect">
                      <a:avLst/>
                    </a:prstGeom>
                    <a:noFill/>
                    <a:ln>
                      <a:noFill/>
                    </a:ln>
                  </pic:spPr>
                </pic:pic>
              </a:graphicData>
            </a:graphic>
          </wp:inline>
        </w:drawing>
      </w:r>
    </w:p>
    <w:p>
      <w:pPr>
        <w:adjustRightInd w:val="0"/>
        <w:snapToGrid w:val="0"/>
        <w:spacing w:line="288" w:lineRule="auto"/>
        <w:ind w:firstLine="1040"/>
        <w:rPr>
          <w:rFonts w:ascii="仿宋_GB2312" w:eastAsia="仿宋_GB2312"/>
          <w:color w:val="auto"/>
          <w:sz w:val="36"/>
          <w:szCs w:val="36"/>
        </w:rPr>
        <w:sectPr>
          <w:headerReference r:id="rId3" w:type="default"/>
          <w:footerReference r:id="rId4" w:type="default"/>
          <w:footerReference r:id="rId5" w:type="even"/>
          <w:pgSz w:w="11906" w:h="16838"/>
          <w:pgMar w:top="1701" w:right="1531" w:bottom="1701" w:left="1531" w:header="851" w:footer="1077" w:gutter="0"/>
          <w:pgBorders w:offsetFrom="page">
            <w:top w:val="none" w:sz="0" w:space="0"/>
            <w:left w:val="none" w:sz="0" w:space="0"/>
            <w:bottom w:val="none" w:sz="0" w:space="0"/>
            <w:right w:val="none" w:sz="0" w:space="0"/>
          </w:pgBorders>
          <w:pgNumType w:fmt="decimal" w:start="3"/>
          <w:cols w:space="720" w:num="1"/>
          <w:docGrid w:linePitch="312" w:charSpace="0"/>
        </w:sectPr>
      </w:pPr>
    </w:p>
    <w:p>
      <w:pPr>
        <w:pStyle w:val="2"/>
        <w:ind w:left="0" w:leftChars="0" w:firstLine="0" w:firstLineChars="0"/>
        <w:jc w:val="center"/>
        <w:rPr>
          <w:rFonts w:hint="eastAsia" w:eastAsia="宋体"/>
          <w:lang w:eastAsia="zh-CN"/>
        </w:rPr>
        <w:sectPr>
          <w:footerReference r:id="rId6" w:type="default"/>
          <w:pgSz w:w="11906" w:h="16838"/>
          <w:pgMar w:top="1701" w:right="1531" w:bottom="1701" w:left="1531" w:header="851" w:footer="1077" w:gutter="0"/>
          <w:pgBorders w:offsetFrom="page">
            <w:top w:val="none" w:sz="0" w:space="0"/>
            <w:left w:val="none" w:sz="0" w:space="0"/>
            <w:bottom w:val="none" w:sz="0" w:space="0"/>
            <w:right w:val="none" w:sz="0" w:space="0"/>
          </w:pgBorders>
          <w:pgNumType w:fmt="decimal" w:start="1"/>
          <w:cols w:space="720" w:num="1"/>
          <w:docGrid w:linePitch="312" w:charSpace="0"/>
        </w:sectPr>
      </w:pPr>
      <w:r>
        <w:rPr>
          <w:rFonts w:hint="eastAsia" w:eastAsia="宋体"/>
          <w:lang w:eastAsia="zh-CN"/>
        </w:rPr>
        <w:drawing>
          <wp:inline distT="0" distB="0" distL="114300" distR="114300">
            <wp:extent cx="5951220" cy="8421370"/>
            <wp:effectExtent l="0" t="0" r="11430" b="17780"/>
            <wp:docPr id="80" name="图片 2" descr="资质页（已盖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descr="资质页（已盖章）_01"/>
                    <pic:cNvPicPr>
                      <a:picLocks noChangeAspect="1"/>
                    </pic:cNvPicPr>
                  </pic:nvPicPr>
                  <pic:blipFill>
                    <a:blip r:embed="rId26"/>
                    <a:stretch>
                      <a:fillRect/>
                    </a:stretch>
                  </pic:blipFill>
                  <pic:spPr>
                    <a:xfrm>
                      <a:off x="0" y="0"/>
                      <a:ext cx="5951220" cy="8421370"/>
                    </a:xfrm>
                    <a:prstGeom prst="rect">
                      <a:avLst/>
                    </a:prstGeom>
                    <a:noFill/>
                    <a:ln>
                      <a:noFill/>
                    </a:ln>
                  </pic:spPr>
                </pic:pic>
              </a:graphicData>
            </a:graphic>
          </wp:inline>
        </w:drawing>
      </w:r>
    </w:p>
    <w:p>
      <w:pPr>
        <w:pStyle w:val="17"/>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19"/>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48"/>
        <w:gridCol w:w="1035"/>
        <w:gridCol w:w="2036"/>
        <w:gridCol w:w="2035"/>
        <w:gridCol w:w="2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6887"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鞍山玖弘路桥工程有限公司沥青搅拌站项目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6887" w:type="dxa"/>
            <w:gridSpan w:val="3"/>
            <w:noWrap w:val="0"/>
            <w:vAlign w:val="center"/>
          </w:tcPr>
          <w:p>
            <w:pPr>
              <w:adjustRightInd w:val="0"/>
              <w:snapToGrid w:val="0"/>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2036" w:type="dxa"/>
            <w:noWrap w:val="0"/>
            <w:vAlign w:val="center"/>
          </w:tcPr>
          <w:p>
            <w:pPr>
              <w:adjustRightInd w:val="0"/>
              <w:snapToGrid w:val="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党学军</w:t>
            </w:r>
          </w:p>
        </w:tc>
        <w:tc>
          <w:tcPr>
            <w:tcW w:w="2035" w:type="dxa"/>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2816"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13042625712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6887" w:type="dxa"/>
            <w:gridSpan w:val="3"/>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辽宁省鞍山市千山区东鞍山镇东西河村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6887" w:type="dxa"/>
            <w:gridSpan w:val="3"/>
            <w:noWrap w:val="0"/>
            <w:vAlign w:val="center"/>
          </w:tcPr>
          <w:p>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lang w:val="en-US" w:eastAsia="zh-CN"/>
              </w:rPr>
              <w:t>东经</w:t>
            </w:r>
            <w:r>
              <w:rPr>
                <w:rFonts w:hint="default" w:ascii="Times New Roman" w:hAnsi="Times New Roman" w:eastAsia="宋体" w:cs="Times New Roman"/>
                <w:color w:val="auto"/>
                <w:sz w:val="24"/>
                <w:szCs w:val="24"/>
                <w:u w:val="none"/>
              </w:rPr>
              <w:t xml:space="preserve"> 122 度 53 分 34.002 秒，</w:t>
            </w:r>
            <w:r>
              <w:rPr>
                <w:rFonts w:hint="default" w:ascii="Times New Roman" w:hAnsi="Times New Roman" w:eastAsia="宋体" w:cs="Times New Roman"/>
                <w:color w:val="auto"/>
                <w:sz w:val="24"/>
                <w:szCs w:val="24"/>
                <w:u w:val="none"/>
                <w:lang w:val="en-US" w:eastAsia="zh-CN"/>
              </w:rPr>
              <w:t>北纬</w:t>
            </w:r>
            <w:r>
              <w:rPr>
                <w:rFonts w:hint="default" w:ascii="Times New Roman" w:hAnsi="Times New Roman" w:eastAsia="宋体" w:cs="Times New Roman"/>
                <w:color w:val="auto"/>
                <w:sz w:val="24"/>
                <w:szCs w:val="24"/>
                <w:u w:val="none"/>
              </w:rPr>
              <w:t xml:space="preserve"> 41 度 </w:t>
            </w:r>
            <w:r>
              <w:rPr>
                <w:rFonts w:hint="eastAsia" w:ascii="Times New Roman" w:hAnsi="Times New Roman" w:eastAsia="宋体" w:cs="Times New Roman"/>
                <w:color w:val="auto"/>
                <w:sz w:val="24"/>
                <w:szCs w:val="24"/>
                <w:u w:val="none"/>
                <w:lang w:val="en-US" w:eastAsia="zh-CN"/>
              </w:rPr>
              <w:t>4</w:t>
            </w:r>
            <w:r>
              <w:rPr>
                <w:rFonts w:hint="default" w:ascii="Times New Roman" w:hAnsi="Times New Roman" w:eastAsia="宋体" w:cs="Times New Roman"/>
                <w:color w:val="auto"/>
                <w:sz w:val="24"/>
                <w:szCs w:val="24"/>
                <w:u w:val="none"/>
              </w:rPr>
              <w:t xml:space="preserve"> 分 37.181 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2036" w:type="dxa"/>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C3099 其他非金属矿物制品制造</w:t>
            </w:r>
          </w:p>
        </w:tc>
        <w:tc>
          <w:tcPr>
            <w:tcW w:w="2035" w:type="dxa"/>
            <w:noWrap w:val="0"/>
            <w:vAlign w:val="center"/>
          </w:tcPr>
          <w:p>
            <w:pPr>
              <w:adjustRightInd w:val="0"/>
              <w:snapToGrid w:val="0"/>
              <w:jc w:val="center"/>
              <w:rPr>
                <w:rFonts w:hint="default" w:ascii="Times New Roman" w:hAnsi="Times New Roman" w:eastAsia="宋体" w:cs="Times New Roman"/>
                <w:color w:val="auto"/>
                <w:sz w:val="24"/>
                <w:szCs w:val="24"/>
              </w:rPr>
            </w:pPr>
            <w:bookmarkStart w:id="0" w:name="_Hlk49843745"/>
            <w:r>
              <w:rPr>
                <w:rFonts w:hint="default" w:ascii="Times New Roman" w:hAnsi="Times New Roman" w:eastAsia="宋体" w:cs="Times New Roman"/>
                <w:color w:val="auto"/>
                <w:sz w:val="24"/>
                <w:szCs w:val="24"/>
              </w:rPr>
              <w:t>建设项目</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bookmarkEnd w:id="0"/>
          </w:p>
        </w:tc>
        <w:tc>
          <w:tcPr>
            <w:tcW w:w="2816" w:type="dxa"/>
            <w:noWrap w:val="0"/>
            <w:vAlign w:val="center"/>
          </w:tcPr>
          <w:p>
            <w:pPr>
              <w:adjustRightInd w:val="0"/>
              <w:snapToGrid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二十七、非金属矿物制品业-石墨及其他非金属矿物制品制造309-其他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2036" w:type="dxa"/>
            <w:noWrap w:val="0"/>
            <w:vAlign w:val="center"/>
          </w:tcPr>
          <w:p>
            <w:pPr>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新建（迁建）</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改建</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扩建</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技术改造</w:t>
            </w:r>
          </w:p>
        </w:tc>
        <w:tc>
          <w:tcPr>
            <w:tcW w:w="2035" w:type="dxa"/>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2816" w:type="dxa"/>
            <w:noWrap w:val="0"/>
            <w:vAlign w:val="center"/>
          </w:tcPr>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首次申报项目</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不予批准后再次申</w:t>
            </w:r>
            <w:r>
              <w:rPr>
                <w:rFonts w:hint="eastAsia" w:cs="Times New Roman"/>
                <w:color w:val="auto"/>
                <w:sz w:val="24"/>
                <w:szCs w:val="24"/>
                <w:lang w:eastAsia="zh-CN"/>
              </w:rPr>
              <w:t>报项</w:t>
            </w:r>
            <w:r>
              <w:rPr>
                <w:rFonts w:hint="default" w:ascii="Times New Roman" w:hAnsi="Times New Roman" w:eastAsia="宋体" w:cs="Times New Roman"/>
                <w:color w:val="auto"/>
                <w:sz w:val="24"/>
                <w:szCs w:val="24"/>
              </w:rPr>
              <w:t>目</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超五年重新审核项目</w:t>
            </w:r>
          </w:p>
          <w:p>
            <w:pPr>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备案）部门（选填）</w:t>
            </w:r>
          </w:p>
        </w:tc>
        <w:tc>
          <w:tcPr>
            <w:tcW w:w="2036" w:type="dxa"/>
            <w:noWrap w:val="0"/>
            <w:vAlign w:val="center"/>
          </w:tcPr>
          <w:p>
            <w:pPr>
              <w:adjustRightInd w:val="0"/>
              <w:snapToGrid w:val="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p>
        </w:tc>
        <w:tc>
          <w:tcPr>
            <w:tcW w:w="2035" w:type="dxa"/>
            <w:noWrap w:val="0"/>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备案）文号（选填）</w:t>
            </w:r>
          </w:p>
        </w:tc>
        <w:tc>
          <w:tcPr>
            <w:tcW w:w="2816" w:type="dxa"/>
            <w:noWrap w:val="0"/>
            <w:vAlign w:val="center"/>
          </w:tcPr>
          <w:p>
            <w:pPr>
              <w:adjustRightInd w:val="0"/>
              <w:snapToGrid w:val="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总投资（万元）</w:t>
            </w:r>
          </w:p>
        </w:tc>
        <w:tc>
          <w:tcPr>
            <w:tcW w:w="2036"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500</w:t>
            </w:r>
          </w:p>
        </w:tc>
        <w:tc>
          <w:tcPr>
            <w:tcW w:w="203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环保投资（万元）</w:t>
            </w:r>
          </w:p>
        </w:tc>
        <w:tc>
          <w:tcPr>
            <w:tcW w:w="2816"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2036"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14.8</w:t>
            </w:r>
          </w:p>
        </w:tc>
        <w:tc>
          <w:tcPr>
            <w:tcW w:w="203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2816" w:type="dxa"/>
            <w:noWrap w:val="0"/>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83" w:type="dxa"/>
            <w:gridSpan w:val="2"/>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2036" w:type="dxa"/>
            <w:noWrap w:val="0"/>
            <w:vAlign w:val="center"/>
          </w:tcPr>
          <w:p>
            <w:pPr>
              <w:adjustRightInd w:val="0"/>
              <w:snapToGrid w:val="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否</w:t>
            </w:r>
          </w:p>
          <w:p>
            <w:pPr>
              <w:adjustRightInd w:val="0"/>
              <w:snapToGrid w:val="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是：</w:t>
            </w:r>
            <w:r>
              <w:rPr>
                <w:rFonts w:hint="eastAsia" w:cs="Times New Roman"/>
                <w:color w:val="auto"/>
                <w:sz w:val="24"/>
                <w:szCs w:val="24"/>
                <w:u w:val="single"/>
                <w:lang w:val="en-US" w:eastAsia="zh-CN"/>
              </w:rPr>
              <w:t xml:space="preserve">     </w:t>
            </w:r>
            <w:r>
              <w:rPr>
                <w:rFonts w:hint="default" w:ascii="Times New Roman" w:hAnsi="Times New Roman" w:eastAsia="宋体" w:cs="Times New Roman"/>
                <w:color w:val="auto"/>
                <w:sz w:val="24"/>
                <w:szCs w:val="24"/>
                <w:u w:val="single"/>
              </w:rPr>
              <w:t xml:space="preserve"> </w:t>
            </w:r>
          </w:p>
        </w:tc>
        <w:tc>
          <w:tcPr>
            <w:tcW w:w="203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2816" w:type="dxa"/>
            <w:noWrap w:val="0"/>
            <w:vAlign w:val="center"/>
          </w:tcPr>
          <w:p>
            <w:pPr>
              <w:keepNext w:val="0"/>
              <w:keepLines w:val="0"/>
              <w:widowControl/>
              <w:suppressLineNumbers w:val="0"/>
              <w:jc w:val="center"/>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8577.7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48"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专项评价设置情况</w:t>
            </w:r>
          </w:p>
        </w:tc>
        <w:tc>
          <w:tcPr>
            <w:tcW w:w="7922"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b w:val="0"/>
                <w:bCs w:val="0"/>
                <w:color w:val="auto"/>
                <w:kern w:val="0"/>
                <w:sz w:val="24"/>
                <w:szCs w:val="24"/>
                <w:lang w:val="en-US" w:eastAsia="zh-CN"/>
              </w:rPr>
            </w:pPr>
            <w:r>
              <w:rPr>
                <w:rFonts w:hint="eastAsia" w:cs="Times New Roman"/>
                <w:b w:val="0"/>
                <w:bCs w:val="0"/>
                <w:color w:val="auto"/>
                <w:kern w:val="0"/>
                <w:sz w:val="24"/>
                <w:szCs w:val="24"/>
                <w:lang w:val="en-US" w:eastAsia="zh-CN"/>
              </w:rPr>
              <w:t>根据《建设项目环境影响报告表编制技术指南（污染影响类）（试行）》，本项目设置大气专项评价，设置原则见表1-1。</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表1-1  专项评价设置原则表</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4177"/>
              <w:gridCol w:w="2039"/>
              <w:gridCol w:w="66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类别</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设置原则</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本项目情况</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是否设置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大气</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排放废气含有毒有害污染物</w:t>
                  </w:r>
                  <w:r>
                    <w:rPr>
                      <w:rFonts w:hint="eastAsia" w:ascii="Times New Roman" w:hAnsi="Times New Roman" w:eastAsia="宋体" w:cs="Times New Roman"/>
                      <w:color w:val="auto"/>
                      <w:kern w:val="0"/>
                      <w:sz w:val="21"/>
                      <w:szCs w:val="21"/>
                      <w:vertAlign w:val="superscript"/>
                      <w:lang w:val="en-US" w:eastAsia="zh-CN"/>
                    </w:rPr>
                    <w:t>1</w:t>
                  </w:r>
                  <w:r>
                    <w:rPr>
                      <w:rFonts w:hint="eastAsia" w:ascii="Times New Roman" w:hAnsi="Times New Roman" w:eastAsia="宋体" w:cs="Times New Roman"/>
                      <w:color w:val="auto"/>
                      <w:kern w:val="0"/>
                      <w:sz w:val="21"/>
                      <w:szCs w:val="21"/>
                      <w:vertAlign w:val="baseline"/>
                      <w:lang w:val="en-US" w:eastAsia="zh-CN"/>
                    </w:rPr>
                    <w:t>、二噁英、苯并[a]芘、氰化物、氯气且厂界外500米范围内有环境空气保护目标</w:t>
                  </w:r>
                  <w:r>
                    <w:rPr>
                      <w:rFonts w:hint="eastAsia" w:ascii="Times New Roman" w:hAnsi="Times New Roman" w:eastAsia="宋体" w:cs="Times New Roman"/>
                      <w:color w:val="auto"/>
                      <w:kern w:val="0"/>
                      <w:sz w:val="21"/>
                      <w:szCs w:val="21"/>
                      <w:vertAlign w:val="superscript"/>
                      <w:lang w:val="en-US" w:eastAsia="zh-CN"/>
                    </w:rPr>
                    <w:t>2</w:t>
                  </w:r>
                  <w:r>
                    <w:rPr>
                      <w:rFonts w:hint="eastAsia" w:ascii="Times New Roman" w:hAnsi="Times New Roman" w:eastAsia="宋体" w:cs="Times New Roman"/>
                      <w:color w:val="auto"/>
                      <w:kern w:val="0"/>
                      <w:sz w:val="21"/>
                      <w:szCs w:val="21"/>
                      <w:vertAlign w:val="baseline"/>
                      <w:lang w:val="en-US" w:eastAsia="zh-CN"/>
                    </w:rPr>
                    <w:t>的建设项目</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本项目排放废气含有苯并[a]芘，且500米范围内有环境空气保护目标</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地表水</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新增工业废水直排建设项目（槽罐车外送污水处理厂的除外）；新增废水直排的污水集中处理厂</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rPr>
                    <w:t>本项目无废水外排</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环境风险</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有毒有害和易燃易爆危险物质存储量超过临界量</w:t>
                  </w:r>
                  <w:r>
                    <w:rPr>
                      <w:rFonts w:hint="eastAsia" w:ascii="Times New Roman" w:hAnsi="Times New Roman" w:eastAsia="宋体" w:cs="Times New Roman"/>
                      <w:color w:val="auto"/>
                      <w:kern w:val="0"/>
                      <w:sz w:val="21"/>
                      <w:szCs w:val="21"/>
                      <w:vertAlign w:val="superscript"/>
                      <w:lang w:val="en-US" w:eastAsia="zh-CN"/>
                    </w:rPr>
                    <w:t>3</w:t>
                  </w:r>
                  <w:r>
                    <w:rPr>
                      <w:rFonts w:hint="eastAsia" w:ascii="Times New Roman" w:hAnsi="Times New Roman" w:eastAsia="宋体" w:cs="Times New Roman"/>
                      <w:color w:val="auto"/>
                      <w:kern w:val="0"/>
                      <w:sz w:val="21"/>
                      <w:szCs w:val="21"/>
                      <w:vertAlign w:val="baseline"/>
                      <w:lang w:val="en-US" w:eastAsia="zh-CN"/>
                    </w:rPr>
                    <w:t>的建设项目</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rPr>
                    <w:t>本项目环境风险物质未超过临界量</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否</w:t>
                  </w:r>
                </w:p>
              </w:tc>
            </w:tr>
          </w:tbl>
          <w:p>
            <w:pPr>
              <w:jc w:val="center"/>
              <w:rPr>
                <w:rFonts w:hint="eastAsia" w:ascii="Times New Roman" w:hAnsi="Times New Roman" w:eastAsia="宋体" w:cs="Times New Roman"/>
                <w:b/>
                <w:bCs/>
                <w:color w:val="auto"/>
                <w:kern w:val="0"/>
                <w:sz w:val="21"/>
                <w:szCs w:val="21"/>
                <w:lang w:val="en-US" w:eastAsia="zh-CN"/>
              </w:rPr>
            </w:pPr>
          </w:p>
          <w:p>
            <w:pPr>
              <w:jc w:val="center"/>
              <w:rPr>
                <w:rFonts w:hint="eastAsia" w:ascii="Times New Roman" w:hAnsi="Times New Roman" w:eastAsia="宋体" w:cs="Times New Roman"/>
                <w:b/>
                <w:bCs/>
                <w:color w:val="auto"/>
                <w:kern w:val="0"/>
                <w:sz w:val="21"/>
                <w:szCs w:val="21"/>
                <w:lang w:val="en-US" w:eastAsia="zh-CN"/>
              </w:rPr>
            </w:pPr>
          </w:p>
          <w:p>
            <w:pPr>
              <w:jc w:val="center"/>
              <w:rPr>
                <w:rFonts w:hint="eastAsia" w:ascii="Times New Roman" w:hAnsi="Times New Roman" w:eastAsia="宋体" w:cs="Times New Roman"/>
                <w:b/>
                <w:bCs/>
                <w:color w:val="auto"/>
                <w:kern w:val="0"/>
                <w:sz w:val="21"/>
                <w:szCs w:val="21"/>
                <w:lang w:val="en-US" w:eastAsia="zh-CN"/>
              </w:rPr>
            </w:pPr>
          </w:p>
          <w:p>
            <w:pPr>
              <w:jc w:val="center"/>
              <w:rPr>
                <w:color w:val="auto"/>
              </w:rPr>
            </w:pPr>
            <w:r>
              <w:rPr>
                <w:rFonts w:hint="eastAsia" w:ascii="Times New Roman" w:hAnsi="Times New Roman" w:eastAsia="宋体" w:cs="Times New Roman"/>
                <w:b/>
                <w:bCs/>
                <w:color w:val="auto"/>
                <w:kern w:val="0"/>
                <w:sz w:val="21"/>
                <w:szCs w:val="21"/>
                <w:lang w:val="en-US" w:eastAsia="zh-CN"/>
              </w:rPr>
              <w:t>表1-1</w:t>
            </w:r>
            <w:r>
              <w:rPr>
                <w:rFonts w:hint="eastAsia" w:cs="Times New Roman"/>
                <w:b/>
                <w:bCs/>
                <w:color w:val="auto"/>
                <w:kern w:val="0"/>
                <w:sz w:val="21"/>
                <w:szCs w:val="21"/>
                <w:lang w:val="en-US" w:eastAsia="zh-CN"/>
              </w:rPr>
              <w:t>（续）</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4177"/>
              <w:gridCol w:w="2039"/>
              <w:gridCol w:w="66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bCs/>
                      <w:color w:val="auto"/>
                      <w:kern w:val="0"/>
                      <w:sz w:val="21"/>
                      <w:szCs w:val="21"/>
                      <w:vertAlign w:val="baseline"/>
                      <w:lang w:val="en-US" w:eastAsia="zh-CN" w:bidi="ar-SA"/>
                    </w:rPr>
                  </w:pPr>
                  <w:r>
                    <w:rPr>
                      <w:rFonts w:hint="eastAsia" w:ascii="Times New Roman" w:hAnsi="Times New Roman" w:eastAsia="宋体" w:cs="Times New Roman"/>
                      <w:b/>
                      <w:bCs/>
                      <w:color w:val="auto"/>
                      <w:kern w:val="0"/>
                      <w:sz w:val="21"/>
                      <w:szCs w:val="21"/>
                      <w:vertAlign w:val="baseline"/>
                      <w:lang w:val="en-US" w:eastAsia="zh-CN"/>
                    </w:rPr>
                    <w:t>类别</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bCs/>
                      <w:color w:val="auto"/>
                      <w:kern w:val="0"/>
                      <w:sz w:val="21"/>
                      <w:szCs w:val="21"/>
                      <w:vertAlign w:val="baseline"/>
                      <w:lang w:val="en-US" w:eastAsia="zh-CN" w:bidi="ar-SA"/>
                    </w:rPr>
                  </w:pPr>
                  <w:r>
                    <w:rPr>
                      <w:rFonts w:hint="eastAsia" w:ascii="Times New Roman" w:hAnsi="Times New Roman" w:eastAsia="宋体" w:cs="Times New Roman"/>
                      <w:b/>
                      <w:bCs/>
                      <w:color w:val="auto"/>
                      <w:kern w:val="0"/>
                      <w:sz w:val="21"/>
                      <w:szCs w:val="21"/>
                      <w:vertAlign w:val="baseline"/>
                      <w:lang w:val="en-US" w:eastAsia="zh-CN"/>
                    </w:rPr>
                    <w:t>设置原则</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bCs/>
                      <w:color w:val="auto"/>
                      <w:kern w:val="0"/>
                      <w:sz w:val="21"/>
                      <w:szCs w:val="21"/>
                      <w:vertAlign w:val="baseline"/>
                      <w:lang w:val="en-US" w:eastAsia="zh-CN" w:bidi="ar-SA"/>
                    </w:rPr>
                  </w:pPr>
                  <w:r>
                    <w:rPr>
                      <w:rFonts w:hint="eastAsia" w:cs="Times New Roman"/>
                      <w:b/>
                      <w:bCs/>
                      <w:color w:val="auto"/>
                      <w:kern w:val="0"/>
                      <w:sz w:val="21"/>
                      <w:szCs w:val="21"/>
                      <w:vertAlign w:val="baseline"/>
                      <w:lang w:val="en-US" w:eastAsia="zh-CN"/>
                    </w:rPr>
                    <w:t>本项目情况</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bCs/>
                      <w:color w:val="auto"/>
                      <w:kern w:val="0"/>
                      <w:sz w:val="21"/>
                      <w:szCs w:val="21"/>
                      <w:vertAlign w:val="baseline"/>
                      <w:lang w:val="en-US" w:eastAsia="zh-CN" w:bidi="ar-SA"/>
                    </w:rPr>
                  </w:pPr>
                  <w:r>
                    <w:rPr>
                      <w:rFonts w:hint="eastAsia" w:ascii="Times New Roman" w:hAnsi="Times New Roman" w:eastAsia="宋体" w:cs="Times New Roman"/>
                      <w:b/>
                      <w:bCs/>
                      <w:color w:val="auto"/>
                      <w:kern w:val="0"/>
                      <w:sz w:val="21"/>
                      <w:szCs w:val="21"/>
                      <w:vertAlign w:val="baseline"/>
                      <w:lang w:val="en-US" w:eastAsia="zh-CN"/>
                    </w:rPr>
                    <w:t>是否设置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地表水</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新增工业废水直排建设项目（槽罐车外送污水处理厂的除外）；新增废水直排的污水集中处理厂</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rPr>
                    <w:t>本项目无废水外排</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环境风险</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有毒有害和易燃易爆危险物质存储量超过临界量</w:t>
                  </w:r>
                  <w:r>
                    <w:rPr>
                      <w:rFonts w:hint="eastAsia" w:ascii="Times New Roman" w:hAnsi="Times New Roman" w:eastAsia="宋体" w:cs="Times New Roman"/>
                      <w:color w:val="auto"/>
                      <w:kern w:val="0"/>
                      <w:sz w:val="21"/>
                      <w:szCs w:val="21"/>
                      <w:vertAlign w:val="superscript"/>
                      <w:lang w:val="en-US" w:eastAsia="zh-CN"/>
                    </w:rPr>
                    <w:t>3</w:t>
                  </w:r>
                  <w:r>
                    <w:rPr>
                      <w:rFonts w:hint="eastAsia" w:ascii="Times New Roman" w:hAnsi="Times New Roman" w:eastAsia="宋体" w:cs="Times New Roman"/>
                      <w:color w:val="auto"/>
                      <w:kern w:val="0"/>
                      <w:sz w:val="21"/>
                      <w:szCs w:val="21"/>
                      <w:vertAlign w:val="baseline"/>
                      <w:lang w:val="en-US" w:eastAsia="zh-CN"/>
                    </w:rPr>
                    <w:t>的建设项目</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rPr>
                    <w:t>本项目环境风险物质未超过临界量</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生态</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取水口下游500米范围内有重要水生生物的自然产卵场、索饵场、越冬场和洄游通道的新增河道取水的污染类建设项目</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本项目不涉及取水</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海洋</w:t>
                  </w:r>
                </w:p>
              </w:tc>
              <w:tc>
                <w:tcPr>
                  <w:tcW w:w="2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直接向海排放污染物的海洋工程建设项目</w:t>
                  </w:r>
                </w:p>
              </w:tc>
              <w:tc>
                <w:tcPr>
                  <w:tcW w:w="132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本项目不涉及排海</w:t>
                  </w:r>
                </w:p>
              </w:tc>
              <w:tc>
                <w:tcPr>
                  <w:tcW w:w="4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否</w:t>
                  </w:r>
                </w:p>
              </w:tc>
            </w:tr>
          </w:tbl>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0"/>
                <w:sz w:val="20"/>
                <w:szCs w:val="20"/>
                <w:lang w:val="en-US" w:eastAsia="zh-CN"/>
              </w:rPr>
            </w:pPr>
            <w:r>
              <w:rPr>
                <w:rFonts w:hint="eastAsia" w:ascii="Times New Roman" w:hAnsi="Times New Roman" w:eastAsia="宋体" w:cs="Times New Roman"/>
                <w:color w:val="auto"/>
                <w:kern w:val="0"/>
                <w:sz w:val="20"/>
                <w:szCs w:val="20"/>
                <w:lang w:val="en-US" w:eastAsia="zh-CN"/>
              </w:rPr>
              <w:t>注：1.废气中有毒有害污染物指纳入《有毒有害大气污染物名录》的污染物（不包括无排放标准的污染物）。</w:t>
            </w:r>
          </w:p>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0"/>
                <w:sz w:val="20"/>
                <w:szCs w:val="20"/>
                <w:lang w:val="en-US" w:eastAsia="zh-CN"/>
              </w:rPr>
            </w:pPr>
            <w:r>
              <w:rPr>
                <w:rFonts w:hint="eastAsia" w:ascii="Times New Roman" w:hAnsi="Times New Roman" w:eastAsia="宋体" w:cs="Times New Roman"/>
                <w:color w:val="auto"/>
                <w:kern w:val="0"/>
                <w:sz w:val="20"/>
                <w:szCs w:val="20"/>
                <w:lang w:val="en-US" w:eastAsia="zh-CN"/>
              </w:rPr>
              <w:t>2.环境空气保护目标指自然保护区、风景名胜区、居住区、文化区和农村地区中人群较集中的区域。</w:t>
            </w:r>
          </w:p>
          <w:p>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0"/>
                <w:szCs w:val="20"/>
                <w:lang w:val="en-US" w:eastAsia="zh-CN"/>
              </w:rPr>
              <w:t>3.临界量及其计算方法可参考《建设项目环境风险评价技术导则》（HJ 169）附录B、附录C。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7" w:hRule="atLeast"/>
          <w:jc w:val="center"/>
        </w:trPr>
        <w:tc>
          <w:tcPr>
            <w:tcW w:w="948"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规划情况</w:t>
            </w:r>
          </w:p>
        </w:tc>
        <w:tc>
          <w:tcPr>
            <w:tcW w:w="7922" w:type="dxa"/>
            <w:gridSpan w:val="4"/>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4"/>
                <w:szCs w:val="24"/>
              </w:rPr>
            </w:pPr>
            <w:r>
              <w:rPr>
                <w:rFonts w:hint="eastAsia" w:ascii="Times New Roman" w:hAnsi="Times New Roman" w:eastAsia="宋体" w:cs="Times New Roman"/>
                <w:color w:val="auto"/>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7" w:hRule="atLeast"/>
          <w:jc w:val="center"/>
        </w:trPr>
        <w:tc>
          <w:tcPr>
            <w:tcW w:w="948" w:type="dxa"/>
            <w:noWrap w:val="0"/>
            <w:vAlign w:val="center"/>
          </w:tcPr>
          <w:p>
            <w:pPr>
              <w:adjustRightInd w:val="0"/>
              <w:snapToGrid w:val="0"/>
              <w:jc w:val="center"/>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规划环境影响</w:t>
            </w:r>
          </w:p>
          <w:p>
            <w:pPr>
              <w:adjustRightInd w:val="0"/>
              <w:snapToGrid w:val="0"/>
              <w:jc w:val="center"/>
              <w:rPr>
                <w:rFonts w:hint="default" w:ascii="Times New Roman" w:hAnsi="Times New Roman" w:eastAsia="宋体" w:cs="Times New Roman"/>
                <w:b w:val="0"/>
                <w:bCs w:val="0"/>
                <w:color w:val="auto"/>
                <w:kern w:val="0"/>
                <w:sz w:val="24"/>
                <w:szCs w:val="24"/>
              </w:rPr>
            </w:pPr>
            <w:r>
              <w:rPr>
                <w:rFonts w:hint="default" w:ascii="Times New Roman" w:hAnsi="Times New Roman" w:eastAsia="宋体" w:cs="Times New Roman"/>
                <w:b w:val="0"/>
                <w:bCs w:val="0"/>
                <w:color w:val="auto"/>
                <w:sz w:val="24"/>
                <w:szCs w:val="24"/>
              </w:rPr>
              <w:t>评价情况</w:t>
            </w:r>
          </w:p>
        </w:tc>
        <w:tc>
          <w:tcPr>
            <w:tcW w:w="7922" w:type="dxa"/>
            <w:gridSpan w:val="4"/>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宋体" w:cs="Times New Roman"/>
                <w:color w:val="auto"/>
                <w:kern w:val="0"/>
                <w:sz w:val="24"/>
                <w:szCs w:val="24"/>
                <w:lang w:eastAsia="zh-CN"/>
              </w:rPr>
            </w:pPr>
            <w:r>
              <w:rPr>
                <w:rFonts w:hint="eastAsia" w:ascii="Times New Roman" w:hAnsi="Times New Roman" w:eastAsia="宋体" w:cs="Times New Roman"/>
                <w:color w:val="auto"/>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7" w:hRule="atLeast"/>
          <w:jc w:val="center"/>
        </w:trPr>
        <w:tc>
          <w:tcPr>
            <w:tcW w:w="948" w:type="dxa"/>
            <w:noWrap w:val="0"/>
            <w:vAlign w:val="center"/>
          </w:tcPr>
          <w:p>
            <w:pPr>
              <w:autoSpaceDE w:val="0"/>
              <w:autoSpaceDN w:val="0"/>
              <w:adjustRightInd w:val="0"/>
              <w:snapToGrid w:val="0"/>
              <w:jc w:val="center"/>
              <w:rPr>
                <w:rFonts w:hint="default" w:ascii="Times New Roman" w:hAnsi="Times New Roman" w:eastAsia="宋体" w:cs="Times New Roman"/>
                <w:b w:val="0"/>
                <w:bCs w:val="0"/>
                <w:color w:val="auto"/>
                <w:kern w:val="0"/>
                <w:sz w:val="24"/>
                <w:szCs w:val="24"/>
              </w:rPr>
            </w:pPr>
            <w:r>
              <w:rPr>
                <w:rFonts w:hint="default" w:ascii="Times New Roman" w:hAnsi="Times New Roman" w:eastAsia="宋体" w:cs="Times New Roman"/>
                <w:b w:val="0"/>
                <w:bCs w:val="0"/>
                <w:color w:val="auto"/>
                <w:kern w:val="0"/>
                <w:sz w:val="24"/>
                <w:szCs w:val="24"/>
              </w:rPr>
              <w:t>规划及规划环境影响评价符合性分析</w:t>
            </w:r>
          </w:p>
        </w:tc>
        <w:tc>
          <w:tcPr>
            <w:tcW w:w="7922" w:type="dxa"/>
            <w:gridSpan w:val="4"/>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宋体" w:cs="Times New Roman"/>
                <w:color w:val="auto"/>
                <w:kern w:val="0"/>
                <w:sz w:val="24"/>
                <w:szCs w:val="24"/>
                <w:lang w:eastAsia="zh-CN"/>
              </w:rPr>
            </w:pPr>
            <w:r>
              <w:rPr>
                <w:rFonts w:hint="eastAsia" w:ascii="Times New Roman" w:hAnsi="Times New Roman" w:eastAsia="宋体" w:cs="Times New Roman"/>
                <w:color w:val="auto"/>
                <w:sz w:val="24"/>
                <w:szCs w:val="24"/>
                <w:lang w:val="en-US" w:eastAsia="zh-CN"/>
              </w:rPr>
              <w:t>无</w:t>
            </w:r>
          </w:p>
        </w:tc>
      </w:tr>
    </w:tbl>
    <w:p>
      <w:pPr>
        <w:rPr>
          <w:color w:val="auto"/>
        </w:rPr>
        <w:sectPr>
          <w:headerReference r:id="rId7" w:type="default"/>
          <w:footerReference r:id="rId8" w:type="default"/>
          <w:pgSz w:w="11906" w:h="16838"/>
          <w:pgMar w:top="1440" w:right="1800" w:bottom="1440" w:left="1800" w:header="851" w:footer="1077" w:gutter="0"/>
          <w:pgBorders w:offsetFrom="page">
            <w:top w:val="none" w:sz="0" w:space="0"/>
            <w:left w:val="none" w:sz="0" w:space="0"/>
            <w:bottom w:val="none" w:sz="0" w:space="0"/>
            <w:right w:val="none" w:sz="0" w:space="0"/>
          </w:pgBorders>
          <w:pgNumType w:fmt="decimal" w:start="1"/>
          <w:cols w:space="720" w:num="1"/>
          <w:docGrid w:linePitch="312" w:charSpace="0"/>
        </w:sectPr>
      </w:pPr>
    </w:p>
    <w:tbl>
      <w:tblPr>
        <w:tblStyle w:val="19"/>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8"/>
        <w:gridCol w:w="79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40" w:hRule="atLeast"/>
          <w:jc w:val="center"/>
        </w:trPr>
        <w:tc>
          <w:tcPr>
            <w:tcW w:w="948"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val="0"/>
                <w:bCs w:val="0"/>
                <w:color w:val="auto"/>
                <w:kern w:val="0"/>
                <w:sz w:val="24"/>
                <w:szCs w:val="24"/>
              </w:rPr>
              <w:t>其他符合性分析</w:t>
            </w:r>
          </w:p>
        </w:tc>
        <w:tc>
          <w:tcPr>
            <w:tcW w:w="7922"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1、产业政策相符性分析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本项目为沥青混凝土生产项目</w:t>
            </w:r>
            <w:r>
              <w:rPr>
                <w:rFonts w:hint="eastAsia" w:cs="Times New Roman"/>
                <w:color w:val="auto"/>
                <w:sz w:val="24"/>
                <w:szCs w:val="24"/>
                <w:lang w:eastAsia="zh-CN"/>
              </w:rPr>
              <w:t>，</w:t>
            </w:r>
            <w:r>
              <w:rPr>
                <w:rFonts w:hint="eastAsia" w:cs="Times New Roman"/>
                <w:color w:val="auto"/>
                <w:sz w:val="24"/>
                <w:szCs w:val="24"/>
                <w:lang w:val="en-US" w:eastAsia="zh-CN"/>
              </w:rPr>
              <w:t>根据《</w:t>
            </w:r>
            <w:r>
              <w:rPr>
                <w:rFonts w:ascii="宋体" w:hAnsi="宋体" w:eastAsia="宋体" w:cs="宋体"/>
                <w:color w:val="auto"/>
                <w:sz w:val="24"/>
                <w:szCs w:val="24"/>
              </w:rPr>
              <w:t>国民经济行业分类</w:t>
            </w:r>
            <w:r>
              <w:rPr>
                <w:rFonts w:hint="eastAsia" w:cs="Times New Roman"/>
                <w:color w:val="auto"/>
                <w:sz w:val="24"/>
                <w:szCs w:val="24"/>
                <w:lang w:val="en-US" w:eastAsia="zh-CN"/>
              </w:rPr>
              <w:t>》（GB/T 4754—2017）</w:t>
            </w:r>
            <w:r>
              <w:rPr>
                <w:rFonts w:hint="default" w:ascii="Times New Roman" w:hAnsi="Times New Roman" w:eastAsia="宋体" w:cs="Times New Roman"/>
                <w:color w:val="auto"/>
                <w:sz w:val="24"/>
                <w:szCs w:val="24"/>
              </w:rPr>
              <w:t>属于</w:t>
            </w:r>
            <w:r>
              <w:rPr>
                <w:rFonts w:hint="eastAsia" w:cs="Times New Roman"/>
                <w:color w:val="auto"/>
                <w:sz w:val="24"/>
                <w:szCs w:val="24"/>
                <w:lang w:val="en-US" w:eastAsia="zh-CN"/>
              </w:rPr>
              <w:t>C3099</w:t>
            </w:r>
            <w:r>
              <w:rPr>
                <w:rFonts w:hint="default" w:ascii="Times New Roman" w:hAnsi="Times New Roman" w:eastAsia="宋体" w:cs="Times New Roman"/>
                <w:color w:val="auto"/>
                <w:sz w:val="24"/>
                <w:szCs w:val="24"/>
              </w:rPr>
              <w:t>其他非金属矿物制品制造项目。</w:t>
            </w:r>
            <w:r>
              <w:rPr>
                <w:rFonts w:hint="eastAsia" w:ascii="Times New Roman" w:hAnsi="Times New Roman" w:eastAsia="宋体" w:cs="Times New Roman"/>
                <w:color w:val="auto"/>
                <w:sz w:val="24"/>
                <w:szCs w:val="24"/>
                <w:lang w:val="en-US" w:eastAsia="zh-CN"/>
              </w:rPr>
              <w:t>对照《</w:t>
            </w: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HYPERLINK "https://www.gov.cn/zhengce/202401/P020240104370097817007.pdf" \o "产业结构调整指导目录（2024年本）.pdf"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产业结构调整指导目录（2024年本）</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》，本项目</w:t>
            </w:r>
            <w:r>
              <w:rPr>
                <w:rFonts w:hint="eastAsia" w:cs="Times New Roman"/>
                <w:color w:val="auto"/>
                <w:sz w:val="24"/>
                <w:szCs w:val="24"/>
                <w:lang w:val="en-US" w:eastAsia="zh-CN"/>
              </w:rPr>
              <w:t>产品及设备</w:t>
            </w:r>
            <w:r>
              <w:rPr>
                <w:rFonts w:hint="eastAsia" w:ascii="Times New Roman" w:hAnsi="Times New Roman" w:eastAsia="宋体" w:cs="Times New Roman"/>
                <w:color w:val="auto"/>
                <w:sz w:val="24"/>
                <w:szCs w:val="24"/>
                <w:lang w:val="en-US" w:eastAsia="zh-CN"/>
              </w:rPr>
              <w:t>不属于其中的鼓励类、限制类和淘汰类项目，属于允许类项目。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因此，本项目的建设符合国家现行产业政策。</w:t>
            </w:r>
          </w:p>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2、项目选址合理性分析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本项目位于辽宁省鞍山市千山区东鞍山镇东西河村，项目中心坐标为</w:t>
            </w:r>
            <w:r>
              <w:rPr>
                <w:rFonts w:hint="eastAsia" w:cs="Times New Roman"/>
                <w:color w:val="auto"/>
                <w:sz w:val="24"/>
                <w:szCs w:val="24"/>
                <w:lang w:val="en-US" w:eastAsia="zh-CN"/>
              </w:rPr>
              <w:t>E：</w:t>
            </w:r>
            <w:r>
              <w:rPr>
                <w:rFonts w:hint="default" w:ascii="Times New Roman" w:hAnsi="Times New Roman" w:eastAsia="宋体" w:cs="Times New Roman"/>
                <w:color w:val="auto"/>
                <w:sz w:val="24"/>
                <w:szCs w:val="24"/>
                <w:u w:val="none"/>
              </w:rPr>
              <w:t>122</w:t>
            </w:r>
            <w:r>
              <w:rPr>
                <w:rFonts w:hint="default"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sz w:val="24"/>
                <w:szCs w:val="24"/>
                <w:u w:val="none"/>
              </w:rPr>
              <w:t>53</w:t>
            </w:r>
            <w:r>
              <w:rPr>
                <w:rFonts w:hint="default"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sz w:val="24"/>
                <w:szCs w:val="24"/>
                <w:u w:val="none"/>
              </w:rPr>
              <w:t>34.002</w:t>
            </w:r>
            <w:r>
              <w:rPr>
                <w:rFonts w:hint="default"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N</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rPr>
              <w:t>41</w:t>
            </w:r>
            <w:r>
              <w:rPr>
                <w:rFonts w:hint="default" w:ascii="Times New Roman" w:hAnsi="Times New Roman" w:eastAsia="宋体" w:cs="Times New Roman"/>
                <w:color w:val="auto"/>
                <w:sz w:val="24"/>
                <w:szCs w:val="24"/>
                <w:u w:val="none"/>
                <w:lang w:val="en-US" w:eastAsia="zh-CN"/>
              </w:rPr>
              <w:t>°4</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rPr>
              <w:t>37.181</w:t>
            </w:r>
            <w:r>
              <w:rPr>
                <w:rFonts w:hint="default"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sz w:val="24"/>
                <w:szCs w:val="24"/>
              </w:rPr>
              <w:t>。根据本项目建设单位鞍山玖弘路桥工程有限公司与</w:t>
            </w:r>
            <w:r>
              <w:rPr>
                <w:rFonts w:hint="eastAsia" w:cs="Times New Roman"/>
                <w:color w:val="auto"/>
                <w:sz w:val="24"/>
                <w:szCs w:val="24"/>
                <w:lang w:val="en-US" w:eastAsia="zh-CN"/>
              </w:rPr>
              <w:t>陈晓强</w:t>
            </w:r>
            <w:r>
              <w:rPr>
                <w:rFonts w:hint="default" w:ascii="Times New Roman" w:hAnsi="Times New Roman" w:eastAsia="宋体" w:cs="Times New Roman"/>
                <w:color w:val="auto"/>
                <w:sz w:val="24"/>
                <w:szCs w:val="24"/>
              </w:rPr>
              <w:t>签订的租赁协议，租赁土地面积为</w:t>
            </w:r>
            <w:r>
              <w:rPr>
                <w:rFonts w:hint="eastAsia" w:ascii="Times New Roman" w:hAnsi="Times New Roman" w:eastAsia="宋体" w:cs="Times New Roman"/>
                <w:color w:val="auto"/>
                <w:sz w:val="24"/>
                <w:szCs w:val="24"/>
                <w:lang w:val="en-US" w:eastAsia="zh-CN"/>
              </w:rPr>
              <w:t>8577.7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根据鞍山市自然资源局一分局于2024年1月30日出具的《关于千山区鞍山玖弘路桥工程有限公司地类情况的说明》</w:t>
            </w:r>
            <w:r>
              <w:rPr>
                <w:rFonts w:hint="default" w:ascii="Times New Roman" w:hAnsi="Times New Roman" w:eastAsia="宋体" w:cs="Times New Roman"/>
                <w:color w:val="auto"/>
                <w:sz w:val="24"/>
                <w:szCs w:val="24"/>
              </w:rPr>
              <w:t>本项目占地土地性质为工业用地，符合建设要求。项目评价范围内无自然保护区、风景名胜区和其他需要特别保护的区域；该地具备与电力网、通讯线路等基础设施连接的条件，基础设施完善，交通便利。本项目实施后，其排放的废气、噪声、固废等对周边环境产生的影响较小，因此本项目选址合理可行</w:t>
            </w:r>
            <w:r>
              <w:rPr>
                <w:rFonts w:hint="eastAsia" w:cs="Times New Roman"/>
                <w:color w:val="auto"/>
                <w:sz w:val="24"/>
                <w:szCs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与《鞍山市人民政府关于实施“三线一单”生态环境分区管控的意见》（鞍政发〔2021〕9号）</w:t>
            </w:r>
            <w:r>
              <w:rPr>
                <w:rFonts w:hint="eastAsia" w:ascii="Times New Roman" w:hAnsi="Times New Roman" w:eastAsia="宋体" w:cs="Times New Roman"/>
                <w:b/>
                <w:bCs/>
                <w:color w:val="auto"/>
                <w:sz w:val="24"/>
                <w:szCs w:val="24"/>
                <w:lang w:val="en-US" w:eastAsia="zh-CN"/>
              </w:rPr>
              <w:t>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color w:val="auto"/>
                <w:kern w:val="0"/>
                <w:sz w:val="24"/>
                <w:lang w:val="en-US" w:eastAsia="zh-CN"/>
              </w:rPr>
            </w:pPr>
            <w:r>
              <w:rPr>
                <w:rFonts w:hint="eastAsia"/>
                <w:color w:val="auto"/>
                <w:kern w:val="0"/>
                <w:sz w:val="24"/>
              </w:rPr>
              <w:t>根据辽宁省三线一单</w:t>
            </w:r>
            <w:r>
              <w:rPr>
                <w:rFonts w:hint="eastAsia"/>
                <w:color w:val="auto"/>
                <w:kern w:val="0"/>
                <w:sz w:val="24"/>
                <w:lang w:val="en-US" w:eastAsia="zh-CN"/>
              </w:rPr>
              <w:t>数据</w:t>
            </w:r>
            <w:r>
              <w:rPr>
                <w:rFonts w:hint="eastAsia"/>
                <w:color w:val="auto"/>
                <w:kern w:val="0"/>
                <w:sz w:val="24"/>
              </w:rPr>
              <w:t>环境管控单元查询系统，本项目</w:t>
            </w:r>
            <w:r>
              <w:rPr>
                <w:rFonts w:hint="eastAsia"/>
                <w:color w:val="auto"/>
                <w:kern w:val="0"/>
                <w:sz w:val="24"/>
                <w:lang w:val="en-US" w:eastAsia="zh-CN"/>
              </w:rPr>
              <w:t>所在区域的管控单元名称为鞍山市千山区重点管控区</w:t>
            </w:r>
            <w:r>
              <w:rPr>
                <w:rFonts w:hint="eastAsia"/>
                <w:color w:val="auto"/>
                <w:kern w:val="0"/>
                <w:sz w:val="24"/>
              </w:rPr>
              <w:t>，环境管控单元编码为ZH21031120001</w:t>
            </w:r>
            <w:r>
              <w:rPr>
                <w:rFonts w:hint="eastAsia"/>
                <w:color w:val="auto"/>
                <w:kern w:val="0"/>
                <w:sz w:val="24"/>
                <w:lang w:eastAsia="zh-CN"/>
              </w:rPr>
              <w:t>，</w:t>
            </w:r>
            <w:r>
              <w:rPr>
                <w:rFonts w:hint="eastAsia"/>
                <w:color w:val="auto"/>
                <w:kern w:val="0"/>
                <w:sz w:val="24"/>
                <w:lang w:val="en-US" w:eastAsia="zh-CN"/>
              </w:rPr>
              <w:t>属于重点管控区，查询截图详见附件5</w:t>
            </w:r>
            <w:r>
              <w:rPr>
                <w:rFonts w:hint="eastAsia"/>
                <w:color w:val="auto"/>
                <w:kern w:val="0"/>
                <w:sz w:val="24"/>
              </w:rPr>
              <w:t>。</w:t>
            </w:r>
            <w:r>
              <w:rPr>
                <w:rFonts w:hint="eastAsia"/>
                <w:color w:val="auto"/>
                <w:kern w:val="0"/>
                <w:sz w:val="24"/>
                <w:lang w:val="en-US" w:eastAsia="zh-CN"/>
              </w:rPr>
              <w:t>本项目与《鞍山市人民政府关于实施“三线一单”生态环境分区管控的意见》相符性详见下表1-2</w:t>
            </w:r>
            <w:r>
              <w:rPr>
                <w:rFonts w:hint="eastAsia" w:cs="Times New Roman"/>
                <w:i w:val="0"/>
                <w:iCs w:val="0"/>
                <w:caps w:val="0"/>
                <w:color w:val="auto"/>
                <w:spacing w:val="0"/>
                <w:sz w:val="24"/>
                <w:szCs w:val="24"/>
                <w:shd w:val="clear" w:color="auto" w:fill="FFFFFF"/>
                <w:lang w:val="en-US" w:eastAsia="zh-CN"/>
              </w:rPr>
              <w:t>，本项目</w:t>
            </w:r>
            <w:r>
              <w:rPr>
                <w:rFonts w:hint="eastAsia"/>
                <w:color w:val="auto"/>
                <w:kern w:val="0"/>
                <w:sz w:val="24"/>
                <w:lang w:val="en-US" w:eastAsia="zh-CN"/>
              </w:rPr>
              <w:t>与《鞍山市生态环境准入清单（2021 年版）》相符性分析见表1-3。</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auto"/>
                <w:kern w:val="0"/>
                <w:sz w:val="21"/>
                <w:szCs w:val="21"/>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eastAsia"/>
                <w:b/>
                <w:bCs/>
                <w:color w:val="auto"/>
                <w:kern w:val="0"/>
                <w:sz w:val="21"/>
                <w:szCs w:val="21"/>
                <w:lang w:val="en-US" w:eastAsia="zh-CN"/>
              </w:rPr>
              <w:t>表1-2  与《鞍山市人民政府关于实施“三线一单”生态环境分区管控的意见》相符性分析一览表</w:t>
            </w:r>
          </w:p>
          <w:tbl>
            <w:tblPr>
              <w:tblStyle w:val="20"/>
              <w:tblpPr w:leftFromText="181" w:rightFromText="181" w:bottomFromText="170" w:vertAnchor="text" w:tblpXSpec="center" w:tblpY="1"/>
              <w:tblOverlap w:val="never"/>
              <w:tblW w:w="78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83"/>
              <w:gridCol w:w="2250"/>
              <w:gridCol w:w="9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419" w:hRule="atLeast"/>
                <w:jc w:val="center"/>
              </w:trPr>
              <w:tc>
                <w:tcPr>
                  <w:tcW w:w="458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b/>
                      <w:bCs/>
                      <w:color w:val="auto"/>
                      <w:szCs w:val="21"/>
                    </w:rPr>
                    <w:t>生态环境分区管控</w:t>
                  </w:r>
                </w:p>
              </w:tc>
              <w:tc>
                <w:tcPr>
                  <w:tcW w:w="22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98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458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一）划分环境管控单元。全市共划分环境管控单元67个，包括优先保护、重点管控、一般管控三类。其中，优先保护单元37个，面积占比为37.37%。主要涵盖生态保护红线、一般生态空间、饮用水水源保护区等区域；重点管控单元29个，面积占比为45.01%。主要包括工业园区、人口集中和环境质量风险较高区域等。一般管控单元1个，面积占比为17.62%。该区域主要落实生态环境保护基本要求</w:t>
                  </w:r>
                </w:p>
              </w:tc>
              <w:tc>
                <w:tcPr>
                  <w:tcW w:w="2250" w:type="dxa"/>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本项目位于辽宁省鞍山市千山区东鞍山镇东西河村，项目周边无生态环境保护红线、自然保护区、饮用水水源保护区等，项目不在优先保护区域，属于重点管控区符合环境管控单元划分要求。</w:t>
                  </w:r>
                </w:p>
              </w:tc>
              <w:tc>
                <w:tcPr>
                  <w:tcW w:w="98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8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二）制定生态环境准入清单。以生态环境分区管控单元为基础，从空间布局约束、污染物排放管控、环境风险防控和资源利用效率等方面明确准入、限制和禁止的要求，结合区域发展、生态环境问题及生态环境目标要求，制定针对性的生态环境准入要求。</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1.优先保护单元。以生态环境保护优先为原则，禁止或限制大规模、高强度的工业和城镇建设，严守生态环境底线，确保生态功能不降低、面积不减少、性质不改变。</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重点管控单元。工业聚集区以推动产业转型升级、强化污染减排、提升资源利用效率为重点；人口集中区以有效降低资源环境负荷、强化精细化管理为重点；环境风险较高区域以加强环境污染治理、防控生态环境风险为重点。</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3.一般管控单元。以促进生产、生活、生态功能的协调融合为导向，执行生态环境保护的基本要求。根据资源环境承载能力，引导产业科学布局，合理控制开发强度，维护生态环境功能稳定。</w:t>
                  </w:r>
                </w:p>
              </w:tc>
              <w:tc>
                <w:tcPr>
                  <w:tcW w:w="22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经查询，本项目所在区域属于重点管控单元，本项目废气、生活污水、固废等污染物均有处置措施，可以确保污染物达标排放本项目已制定了有效的环境风险防控措施。</w:t>
                  </w:r>
                </w:p>
              </w:tc>
              <w:tc>
                <w:tcPr>
                  <w:tcW w:w="98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bidi w:val="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表1-</w:t>
            </w:r>
            <w:r>
              <w:rPr>
                <w:rFonts w:hint="eastAsia" w:cs="Times New Roman"/>
                <w:b/>
                <w:bCs/>
                <w:color w:val="auto"/>
                <w:lang w:val="en-US" w:eastAsia="zh-CN"/>
              </w:rPr>
              <w:t>3</w:t>
            </w:r>
            <w:r>
              <w:rPr>
                <w:rFonts w:hint="default" w:ascii="Times New Roman" w:hAnsi="Times New Roman" w:cs="Times New Roman"/>
                <w:b/>
                <w:bCs/>
                <w:color w:val="auto"/>
                <w:lang w:val="en-US" w:eastAsia="zh-CN"/>
              </w:rPr>
              <w:t xml:space="preserve">  本项目与</w:t>
            </w:r>
            <w:r>
              <w:rPr>
                <w:rFonts w:hint="eastAsia" w:cs="Times New Roman"/>
                <w:b/>
                <w:bCs/>
                <w:color w:val="auto"/>
                <w:lang w:val="en-US" w:eastAsia="zh-CN"/>
              </w:rPr>
              <w:t>《鞍山市生态环境准入清单》</w:t>
            </w:r>
            <w:r>
              <w:rPr>
                <w:rFonts w:hint="default" w:ascii="Times New Roman" w:hAnsi="Times New Roman" w:cs="Times New Roman"/>
                <w:b/>
                <w:bCs/>
                <w:color w:val="auto"/>
                <w:lang w:val="en-US" w:eastAsia="zh-CN"/>
              </w:rPr>
              <w:t>相符性分析一览表</w:t>
            </w:r>
          </w:p>
          <w:tbl>
            <w:tblPr>
              <w:tblStyle w:val="20"/>
              <w:tblpPr w:leftFromText="181" w:rightFromText="181" w:bottomFromText="170" w:vertAnchor="text" w:tblpXSpec="center" w:tblpY="1"/>
              <w:tblOverlap w:val="never"/>
              <w:tblW w:w="767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3423"/>
              <w:gridCol w:w="2380"/>
              <w:gridCol w:w="95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8" w:type="dxa"/>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z w:val="21"/>
                      <w:szCs w:val="21"/>
                      <w:vertAlign w:val="baseline"/>
                    </w:rPr>
                    <w:t>ZH21031120001生态环境管控要求</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空间布局约束</w:t>
                  </w:r>
                </w:p>
              </w:tc>
              <w:tc>
                <w:tcPr>
                  <w:tcW w:w="342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宋体" w:hAnsi="宋体" w:eastAsia="宋体" w:cs="宋体"/>
                      <w:b w:val="0"/>
                      <w:bCs w:val="0"/>
                      <w:color w:val="auto"/>
                      <w:sz w:val="21"/>
                      <w:szCs w:val="21"/>
                      <w:vertAlign w:val="baseline"/>
                      <w:lang w:val="en-US" w:eastAsia="zh-CN"/>
                    </w:rPr>
                    <w:t>各类开发建设活动应符合《鞍山市国土空间规划》相关要求。</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本项目租用地块为工业用地，符合建设要求</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污染物排放管控</w:t>
                  </w:r>
                </w:p>
              </w:tc>
              <w:tc>
                <w:tcPr>
                  <w:tcW w:w="342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w:t>
                  </w:r>
                  <w:r>
                    <w:rPr>
                      <w:rFonts w:hint="default" w:ascii="Times New Roman" w:hAnsi="Times New Roman" w:eastAsia="宋体" w:cs="Times New Roman"/>
                      <w:b w:val="0"/>
                      <w:bCs w:val="0"/>
                      <w:color w:val="auto"/>
                      <w:sz w:val="21"/>
                      <w:szCs w:val="21"/>
                      <w:vertAlign w:val="baseline"/>
                      <w:lang w:val="en-US" w:eastAsia="zh-CN"/>
                    </w:rPr>
                    <w:t>依据排污许可证确定鞍钢集团和区域排污总量，根据区域环境质量改善目标，持续削减污染物排放总量。</w:t>
                  </w:r>
                  <w:r>
                    <w:rPr>
                      <w:rFonts w:hint="eastAsia" w:ascii="Times New Roman" w:hAnsi="Times New Roman" w:eastAsia="宋体" w:cs="Times New Roman"/>
                      <w:b w:val="0"/>
                      <w:bCs w:val="0"/>
                      <w:color w:val="auto"/>
                      <w:sz w:val="21"/>
                      <w:szCs w:val="21"/>
                      <w:vertAlign w:val="baseline"/>
                      <w:lang w:val="en-US" w:eastAsia="zh-CN"/>
                    </w:rPr>
                    <w:t>（2）</w:t>
                  </w:r>
                  <w:r>
                    <w:rPr>
                      <w:rFonts w:hint="default" w:ascii="Times New Roman" w:hAnsi="Times New Roman" w:eastAsia="宋体" w:cs="Times New Roman"/>
                      <w:b w:val="0"/>
                      <w:bCs w:val="0"/>
                      <w:color w:val="auto"/>
                      <w:sz w:val="21"/>
                      <w:szCs w:val="21"/>
                      <w:vertAlign w:val="baseline"/>
                      <w:lang w:val="en-US" w:eastAsia="zh-CN"/>
                    </w:rPr>
                    <w:t>严格限制高污染风险企业引入。</w:t>
                  </w:r>
                  <w:r>
                    <w:rPr>
                      <w:rFonts w:hint="eastAsia" w:ascii="Times New Roman" w:hAnsi="Times New Roman" w:eastAsia="宋体" w:cs="Times New Roman"/>
                      <w:b w:val="0"/>
                      <w:bCs w:val="0"/>
                      <w:color w:val="auto"/>
                      <w:sz w:val="21"/>
                      <w:szCs w:val="21"/>
                      <w:vertAlign w:val="baseline"/>
                      <w:lang w:val="en-US" w:eastAsia="zh-CN"/>
                    </w:rPr>
                    <w:t>（3）</w:t>
                  </w:r>
                  <w:r>
                    <w:rPr>
                      <w:rFonts w:hint="default" w:ascii="Times New Roman" w:hAnsi="Times New Roman" w:eastAsia="宋体" w:cs="Times New Roman"/>
                      <w:b w:val="0"/>
                      <w:bCs w:val="0"/>
                      <w:color w:val="auto"/>
                      <w:sz w:val="21"/>
                      <w:szCs w:val="21"/>
                      <w:vertAlign w:val="baseline"/>
                      <w:lang w:val="en-US" w:eastAsia="zh-CN"/>
                    </w:rPr>
                    <w:t>进一步开展管网排查，提升污水收集效率；强化餐饮油烟治理，加强噪声污染防治，严格施工扬尘监管，加强土壤和地下水污染防治与修复。</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本项目不属于高污染风险企业，运营期无废水外排，设备采取基础减振、厂房隔声等措施可以实现达标排放，</w:t>
                  </w:r>
                  <w:r>
                    <w:rPr>
                      <w:rFonts w:hint="eastAsia" w:cs="Times New Roman"/>
                      <w:b w:val="0"/>
                      <w:bCs w:val="0"/>
                      <w:color w:val="auto"/>
                      <w:sz w:val="21"/>
                      <w:szCs w:val="21"/>
                      <w:vertAlign w:val="baseline"/>
                      <w:lang w:val="en-US" w:eastAsia="zh-CN"/>
                    </w:rPr>
                    <w:t>采取了分区防渗并于沥青储罐区（包含导热油高位、低位槽）设置了防渗防火堤，可以有效应对突发事件引发的土壤、地下水污染</w:t>
                  </w:r>
                  <w:r>
                    <w:rPr>
                      <w:rFonts w:hint="eastAsia" w:ascii="Times New Roman" w:hAnsi="Times New Roman" w:eastAsia="宋体" w:cs="Times New Roman"/>
                      <w:b w:val="0"/>
                      <w:bCs w:val="0"/>
                      <w:color w:val="auto"/>
                      <w:sz w:val="21"/>
                      <w:szCs w:val="21"/>
                      <w:vertAlign w:val="baseline"/>
                      <w:lang w:val="en-US" w:eastAsia="zh-CN"/>
                    </w:rPr>
                    <w:t>。</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符合</w:t>
                  </w:r>
                </w:p>
              </w:tc>
            </w:tr>
          </w:tbl>
          <w:p>
            <w:pPr>
              <w:jc w:val="center"/>
              <w:rPr>
                <w:rFonts w:hint="default" w:ascii="Times New Roman" w:hAnsi="Times New Roman" w:cs="Times New Roman"/>
                <w:b/>
                <w:bCs/>
                <w:color w:val="auto"/>
                <w:lang w:val="en-US" w:eastAsia="zh-CN"/>
              </w:rPr>
            </w:pPr>
          </w:p>
          <w:p>
            <w:pPr>
              <w:jc w:val="center"/>
              <w:rPr>
                <w:rFonts w:hint="default" w:ascii="Times New Roman" w:hAnsi="Times New Roman" w:cs="Times New Roman"/>
                <w:b/>
                <w:bCs/>
                <w:color w:val="auto"/>
                <w:lang w:val="en-US" w:eastAsia="zh-CN"/>
              </w:rPr>
            </w:pPr>
          </w:p>
          <w:p>
            <w:pPr>
              <w:jc w:val="center"/>
              <w:rPr>
                <w:color w:val="auto"/>
              </w:rPr>
            </w:pPr>
            <w:r>
              <w:rPr>
                <w:rFonts w:hint="default" w:ascii="Times New Roman" w:hAnsi="Times New Roman" w:cs="Times New Roman"/>
                <w:b/>
                <w:bCs/>
                <w:color w:val="auto"/>
                <w:lang w:val="en-US" w:eastAsia="zh-CN"/>
              </w:rPr>
              <w:t>表1-</w:t>
            </w:r>
            <w:r>
              <w:rPr>
                <w:rFonts w:hint="eastAsia" w:cs="Times New Roman"/>
                <w:b/>
                <w:bCs/>
                <w:color w:val="auto"/>
                <w:lang w:val="en-US" w:eastAsia="zh-CN"/>
              </w:rPr>
              <w:t>3（续）</w:t>
            </w:r>
          </w:p>
          <w:tbl>
            <w:tblPr>
              <w:tblStyle w:val="20"/>
              <w:tblpPr w:leftFromText="181" w:rightFromText="181" w:bottomFromText="170" w:vertAnchor="text" w:tblpXSpec="center" w:tblpY="1"/>
              <w:tblOverlap w:val="never"/>
              <w:tblW w:w="767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3423"/>
              <w:gridCol w:w="2380"/>
              <w:gridCol w:w="95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8" w:type="dxa"/>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rPr>
                    <w:t>ZH21031120001生态环境管控要求</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环境风险防控</w:t>
                  </w:r>
                </w:p>
              </w:tc>
              <w:tc>
                <w:tcPr>
                  <w:tcW w:w="342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r>
                    <w:rPr>
                      <w:rFonts w:hint="default" w:ascii="Times New Roman" w:hAnsi="Times New Roman" w:eastAsia="宋体" w:cs="Times New Roman"/>
                      <w:b w:val="0"/>
                      <w:bCs w:val="0"/>
                      <w:color w:val="auto"/>
                      <w:sz w:val="21"/>
                      <w:szCs w:val="21"/>
                      <w:vertAlign w:val="baseline"/>
                      <w:lang w:val="en-US" w:eastAsia="zh-CN"/>
                    </w:rPr>
                    <w:t>编制突发环境事件应急预案，配备必要的环境应急设施、装备、物资，定期开展演练。</w:t>
                  </w:r>
                  <w:r>
                    <w:rPr>
                      <w:rFonts w:hint="eastAsia" w:ascii="Times New Roman" w:hAnsi="Times New Roman" w:eastAsia="宋体" w:cs="Times New Roman"/>
                      <w:b w:val="0"/>
                      <w:bCs w:val="0"/>
                      <w:color w:val="auto"/>
                      <w:sz w:val="21"/>
                      <w:szCs w:val="21"/>
                      <w:vertAlign w:val="baseline"/>
                      <w:lang w:val="en-US" w:eastAsia="zh-CN"/>
                    </w:rPr>
                    <w:t>（2）</w:t>
                  </w:r>
                  <w:r>
                    <w:rPr>
                      <w:rFonts w:hint="default" w:ascii="Times New Roman" w:hAnsi="Times New Roman" w:eastAsia="宋体" w:cs="Times New Roman"/>
                      <w:b w:val="0"/>
                      <w:bCs w:val="0"/>
                      <w:color w:val="auto"/>
                      <w:sz w:val="21"/>
                      <w:szCs w:val="21"/>
                      <w:vertAlign w:val="baseline"/>
                      <w:lang w:val="en-US" w:eastAsia="zh-CN"/>
                    </w:rPr>
                    <w:t>建立常态化的企业隐患排查整治管理机制，加强风险防控</w:t>
                  </w:r>
                  <w:r>
                    <w:rPr>
                      <w:rFonts w:hint="eastAsia" w:cs="Times New Roman"/>
                      <w:b w:val="0"/>
                      <w:bCs w:val="0"/>
                      <w:color w:val="auto"/>
                      <w:sz w:val="21"/>
                      <w:szCs w:val="21"/>
                      <w:vertAlign w:val="baseline"/>
                      <w:lang w:val="en-US" w:eastAsia="zh-CN"/>
                    </w:rPr>
                    <w:t>体系建设的</w:t>
                  </w:r>
                  <w:r>
                    <w:rPr>
                      <w:rFonts w:hint="default" w:ascii="Times New Roman" w:hAnsi="Times New Roman" w:eastAsia="宋体" w:cs="Times New Roman"/>
                      <w:b w:val="0"/>
                      <w:bCs w:val="0"/>
                      <w:color w:val="auto"/>
                      <w:sz w:val="21"/>
                      <w:szCs w:val="21"/>
                      <w:vertAlign w:val="baseline"/>
                      <w:lang w:val="en-US" w:eastAsia="zh-CN"/>
                    </w:rPr>
                    <w:t>。</w:t>
                  </w:r>
                  <w:r>
                    <w:rPr>
                      <w:rFonts w:hint="eastAsia" w:ascii="Times New Roman" w:hAnsi="Times New Roman" w:eastAsia="宋体" w:cs="Times New Roman"/>
                      <w:b w:val="0"/>
                      <w:bCs w:val="0"/>
                      <w:color w:val="auto"/>
                      <w:sz w:val="21"/>
                      <w:szCs w:val="21"/>
                      <w:vertAlign w:val="baseline"/>
                      <w:lang w:val="en-US" w:eastAsia="zh-CN"/>
                    </w:rPr>
                    <w:t>（3）</w:t>
                  </w:r>
                  <w:r>
                    <w:rPr>
                      <w:rFonts w:hint="default" w:ascii="Times New Roman" w:hAnsi="Times New Roman" w:eastAsia="宋体" w:cs="Times New Roman"/>
                      <w:b w:val="0"/>
                      <w:bCs w:val="0"/>
                      <w:color w:val="auto"/>
                      <w:sz w:val="21"/>
                      <w:szCs w:val="21"/>
                      <w:vertAlign w:val="baseline"/>
                      <w:lang w:val="en-US" w:eastAsia="zh-CN"/>
                    </w:rPr>
                    <w:t>严格预防农用地土壤污染。</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本项目运营前将编制突发环境事件应急预案、配备相应的应急物资、定期开展演练；运营期供气将开展常态化隐患排查，构建公司的风险防控体系；本项目所在地块为工业用地，</w:t>
                  </w:r>
                  <w:r>
                    <w:rPr>
                      <w:rFonts w:hint="eastAsia" w:cs="Times New Roman"/>
                      <w:b w:val="0"/>
                      <w:bCs w:val="0"/>
                      <w:color w:val="auto"/>
                      <w:sz w:val="21"/>
                      <w:szCs w:val="21"/>
                      <w:vertAlign w:val="baseline"/>
                      <w:lang w:val="en-US" w:eastAsia="zh-CN"/>
                    </w:rPr>
                    <w:t>厂区内采取了</w:t>
                  </w:r>
                  <w:r>
                    <w:rPr>
                      <w:rFonts w:hint="eastAsia" w:cs="Times New Roman"/>
                      <w:b w:val="0"/>
                      <w:bCs w:val="0"/>
                      <w:color w:val="000000" w:themeColor="text1"/>
                      <w:sz w:val="21"/>
                      <w:szCs w:val="21"/>
                      <w:vertAlign w:val="baseline"/>
                      <w:lang w:val="en-US" w:eastAsia="zh-CN"/>
                      <w14:textFill>
                        <w14:solidFill>
                          <w14:schemeClr w14:val="tx1"/>
                        </w14:solidFill>
                      </w14:textFill>
                    </w:rPr>
                    <w:t>分区防渗并于沥青储罐区（包含导热油高位、低位槽）设置了防渗防火堤，可以有效应对突发事件引发的土壤、地下水污染。</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资源开发效率要求</w:t>
                  </w:r>
                </w:p>
              </w:tc>
              <w:tc>
                <w:tcPr>
                  <w:tcW w:w="342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w:t>
                  </w:r>
                  <w:r>
                    <w:rPr>
                      <w:rFonts w:hint="default" w:ascii="Times New Roman" w:hAnsi="Times New Roman" w:eastAsia="宋体" w:cs="Times New Roman"/>
                      <w:b w:val="0"/>
                      <w:bCs w:val="0"/>
                      <w:color w:val="auto"/>
                      <w:sz w:val="21"/>
                      <w:szCs w:val="21"/>
                      <w:vertAlign w:val="baseline"/>
                      <w:lang w:val="en-US" w:eastAsia="zh-CN"/>
                    </w:rPr>
                    <w:t>禁止使用国家明令禁止和淘汰的用能设备。</w:t>
                  </w:r>
                  <w:r>
                    <w:rPr>
                      <w:rFonts w:hint="eastAsia" w:ascii="Times New Roman" w:hAnsi="Times New Roman" w:eastAsia="宋体" w:cs="Times New Roman"/>
                      <w:b w:val="0"/>
                      <w:bCs w:val="0"/>
                      <w:color w:val="auto"/>
                      <w:sz w:val="21"/>
                      <w:szCs w:val="21"/>
                      <w:vertAlign w:val="baseline"/>
                      <w:lang w:val="en-US" w:eastAsia="zh-CN"/>
                    </w:rPr>
                    <w:t>（2）</w:t>
                  </w:r>
                  <w:r>
                    <w:rPr>
                      <w:rFonts w:hint="default" w:ascii="Times New Roman" w:hAnsi="Times New Roman" w:eastAsia="宋体" w:cs="Times New Roman"/>
                      <w:b w:val="0"/>
                      <w:bCs w:val="0"/>
                      <w:color w:val="auto"/>
                      <w:sz w:val="21"/>
                      <w:szCs w:val="21"/>
                      <w:vertAlign w:val="baseline"/>
                      <w:lang w:val="en-US" w:eastAsia="zh-CN"/>
                    </w:rPr>
                    <w:t>清洁生产指标要达到钢铁等行业国内先进水平。</w:t>
                  </w:r>
                  <w:r>
                    <w:rPr>
                      <w:rFonts w:hint="eastAsia" w:ascii="Times New Roman" w:hAnsi="Times New Roman" w:eastAsia="宋体" w:cs="Times New Roman"/>
                      <w:b w:val="0"/>
                      <w:bCs w:val="0"/>
                      <w:color w:val="auto"/>
                      <w:sz w:val="21"/>
                      <w:szCs w:val="21"/>
                      <w:vertAlign w:val="baseline"/>
                      <w:lang w:val="en-US" w:eastAsia="zh-CN"/>
                    </w:rPr>
                    <w:t>（3）</w:t>
                  </w:r>
                  <w:r>
                    <w:rPr>
                      <w:rFonts w:hint="default" w:ascii="Times New Roman" w:hAnsi="Times New Roman" w:eastAsia="宋体" w:cs="Times New Roman"/>
                      <w:b w:val="0"/>
                      <w:bCs w:val="0"/>
                      <w:color w:val="auto"/>
                      <w:sz w:val="21"/>
                      <w:szCs w:val="21"/>
                      <w:vertAlign w:val="baseline"/>
                      <w:lang w:val="en-US" w:eastAsia="zh-CN"/>
                    </w:rPr>
                    <w:t>禁止新建</w:t>
                  </w:r>
                  <w:r>
                    <w:rPr>
                      <w:rFonts w:hint="eastAsia" w:ascii="Times New Roman" w:hAnsi="Times New Roman" w:eastAsia="宋体" w:cs="Times New Roman"/>
                      <w:b w:val="0"/>
                      <w:bCs w:val="0"/>
                      <w:color w:val="auto"/>
                      <w:sz w:val="21"/>
                      <w:szCs w:val="21"/>
                      <w:vertAlign w:val="baseline"/>
                      <w:lang w:val="en-US" w:eastAsia="zh-CN"/>
                    </w:rPr>
                    <w:t>砂石</w:t>
                  </w:r>
                  <w:r>
                    <w:rPr>
                      <w:rFonts w:hint="default" w:ascii="Times New Roman" w:hAnsi="Times New Roman" w:eastAsia="宋体" w:cs="Times New Roman"/>
                      <w:b w:val="0"/>
                      <w:bCs w:val="0"/>
                      <w:color w:val="auto"/>
                      <w:sz w:val="21"/>
                      <w:szCs w:val="21"/>
                      <w:vertAlign w:val="baseline"/>
                      <w:lang w:val="en-US" w:eastAsia="zh-CN"/>
                    </w:rPr>
                    <w:t>加工、矿产品加工。</w:t>
                  </w:r>
                </w:p>
              </w:tc>
              <w:tc>
                <w:tcPr>
                  <w:tcW w:w="238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w:t>
                  </w:r>
                  <w:r>
                    <w:rPr>
                      <w:rFonts w:hint="default" w:ascii="Times New Roman" w:hAnsi="Times New Roman" w:eastAsia="宋体" w:cs="Times New Roman"/>
                      <w:b w:val="0"/>
                      <w:bCs w:val="0"/>
                      <w:color w:val="auto"/>
                      <w:sz w:val="21"/>
                      <w:szCs w:val="21"/>
                      <w:vertAlign w:val="baseline"/>
                      <w:lang w:val="en-US" w:eastAsia="zh-CN"/>
                    </w:rPr>
                    <w:t>项目属于沥青混凝土制造项目，使用的设备均不属于国家明令禁止和淘汰的用能设备</w:t>
                  </w:r>
                  <w:r>
                    <w:rPr>
                      <w:rFonts w:hint="eastAsia" w:ascii="Times New Roman" w:hAnsi="Times New Roman" w:eastAsia="宋体" w:cs="Times New Roman"/>
                      <w:b w:val="0"/>
                      <w:bCs w:val="0"/>
                      <w:color w:val="auto"/>
                      <w:sz w:val="21"/>
                      <w:szCs w:val="21"/>
                      <w:vertAlign w:val="baseline"/>
                      <w:lang w:val="en-US" w:eastAsia="zh-CN"/>
                    </w:rPr>
                    <w:t>。</w:t>
                  </w:r>
                </w:p>
              </w:tc>
              <w:tc>
                <w:tcPr>
                  <w:tcW w:w="95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综上所述，本项目符合《鞍山市人民政府关于实施“三线一单”生态环境分区管控的意见》（鞍政发〔2021〕9号）要求。</w:t>
            </w:r>
          </w:p>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jc w:val="both"/>
              <w:textAlignment w:val="auto"/>
              <w:rPr>
                <w:rFonts w:hint="eastAsia"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4、</w:t>
            </w:r>
            <w:r>
              <w:rPr>
                <w:rFonts w:hint="eastAsia"/>
                <w:b/>
                <w:bCs/>
                <w:color w:val="auto"/>
                <w:kern w:val="0"/>
                <w:sz w:val="24"/>
                <w:lang w:val="en-US" w:eastAsia="zh-CN"/>
              </w:rPr>
              <w:t>与《辽宁省深入打好污染防治攻坚战实施方案》相符性分析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本项目与《辽宁省深入打好污染防治攻坚战实施方案》（辽委发〔2022〕8号）符合性分析见下表。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 xml:space="preserve">  与《辽宁省深入打好污染防治攻坚战实施方案》</w:t>
            </w:r>
            <w:r>
              <w:rPr>
                <w:rFonts w:hint="eastAsia"/>
                <w:b/>
                <w:bCs/>
                <w:color w:val="auto"/>
                <w:kern w:val="0"/>
                <w:sz w:val="21"/>
                <w:szCs w:val="21"/>
                <w:lang w:val="en-US" w:eastAsia="zh-CN"/>
              </w:rPr>
              <w:t>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12"/>
              <w:gridCol w:w="110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方案内容</w:t>
                  </w:r>
                </w:p>
              </w:tc>
              <w:tc>
                <w:tcPr>
                  <w:tcW w:w="110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（一）加快推动绿色低碳发展</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坚决遏制高耗能高排放项目盲目发展。对“两高”项目实行清单管理、分类处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tc>
              <w:tc>
                <w:tcPr>
                  <w:tcW w:w="110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w:t>
                  </w:r>
                  <w:r>
                    <w:rPr>
                      <w:rFonts w:hint="default" w:ascii="Times New Roman" w:hAnsi="Times New Roman" w:eastAsia="宋体" w:cs="Times New Roman"/>
                      <w:b w:val="0"/>
                      <w:bCs w:val="0"/>
                      <w:color w:val="auto"/>
                      <w:sz w:val="21"/>
                      <w:szCs w:val="21"/>
                      <w:vertAlign w:val="baseline"/>
                      <w:lang w:val="en-US" w:eastAsia="zh-CN"/>
                    </w:rPr>
                    <w:t>属于沥青混凝土制造项目</w:t>
                  </w:r>
                  <w:r>
                    <w:rPr>
                      <w:rFonts w:hint="eastAsia" w:ascii="Times New Roman" w:hAnsi="Times New Roman" w:eastAsia="宋体" w:cs="Times New Roman"/>
                      <w:b w:val="0"/>
                      <w:bCs w:val="0"/>
                      <w:color w:val="auto"/>
                      <w:sz w:val="21"/>
                      <w:szCs w:val="21"/>
                      <w:vertAlign w:val="baseline"/>
                      <w:lang w:val="en-US" w:eastAsia="zh-CN"/>
                    </w:rPr>
                    <w:t>，不属于左述“两高”项目。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5.加强生态环境分区管控。围绕构建“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开展重大经济技术政策的生态环境影响分析和重大生态环境政策的社会经济影响评估。</w:t>
                  </w:r>
                </w:p>
              </w:tc>
              <w:tc>
                <w:tcPr>
                  <w:tcW w:w="110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本项目符合所在区域“三线一单”分区管控以及所在管控单元准入要求。</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符合</w:t>
                  </w:r>
                </w:p>
              </w:tc>
            </w:tr>
          </w:tbl>
          <w:p>
            <w:pPr>
              <w:jc w:val="center"/>
              <w:rPr>
                <w:rFonts w:hint="default"/>
                <w:color w:val="auto"/>
                <w:lang w:val="en-US"/>
              </w:rPr>
            </w:pPr>
            <w:r>
              <w:rPr>
                <w:rFonts w:hint="eastAsia"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4（续）</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94"/>
              <w:gridCol w:w="1520"/>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sz w:val="21"/>
                      <w:szCs w:val="21"/>
                      <w:vertAlign w:val="baseline"/>
                      <w:lang w:val="en-US" w:eastAsia="zh-CN"/>
                    </w:rPr>
                    <w:t>方案内容</w:t>
                  </w:r>
                </w:p>
              </w:tc>
              <w:tc>
                <w:tcPr>
                  <w:tcW w:w="15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（二）深入打好蓝天保卫战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加强大气面源和噪声污染治理。强化施工、道路、堆场、裸露地面等扬尘管控，推进低尘机械化清扫作业，加大城市出入口、城乡接合部等城乡重要路段清扫保洁力度。加大餐饮油烟污染、恶臭异味治理力度。全面推进绿色矿山建设，开展绿色矿山建设三年行动（2022—2024年）。深入开展秸秆“五化”综合利用和禁烧管控。深化消耗臭氧层物质和氢氟碳化物环境管理。实施噪声污染防治行动，加快解决群众关心的突出噪声问题。到2025年，地级及以上城市实现功能区声环境质量自动监测。</w:t>
                  </w:r>
                </w:p>
              </w:tc>
              <w:tc>
                <w:tcPr>
                  <w:tcW w:w="15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本项目生产过程产生的无组织颗粒物合理处置，</w:t>
                  </w:r>
                  <w:r>
                    <w:rPr>
                      <w:rFonts w:hint="eastAsia" w:cs="Times New Roman"/>
                      <w:b w:val="0"/>
                      <w:bCs w:val="0"/>
                      <w:color w:val="auto"/>
                      <w:sz w:val="21"/>
                      <w:szCs w:val="21"/>
                      <w:vertAlign w:val="baseline"/>
                      <w:lang w:val="en-US" w:eastAsia="zh-CN"/>
                    </w:rPr>
                    <w:t>采取低噪设备并辅助基础减振以及建筑隔声</w:t>
                  </w:r>
                  <w:r>
                    <w:rPr>
                      <w:rFonts w:hint="eastAsia" w:ascii="Times New Roman" w:hAnsi="Times New Roman" w:eastAsia="宋体" w:cs="Times New Roman"/>
                      <w:b w:val="0"/>
                      <w:bCs w:val="0"/>
                      <w:color w:val="auto"/>
                      <w:sz w:val="21"/>
                      <w:szCs w:val="21"/>
                      <w:vertAlign w:val="baseline"/>
                      <w:lang w:val="en-US" w:eastAsia="zh-CN"/>
                    </w:rPr>
                    <w:t>，可以确保</w:t>
                  </w:r>
                  <w:r>
                    <w:rPr>
                      <w:rFonts w:hint="eastAsia" w:cs="Times New Roman"/>
                      <w:b w:val="0"/>
                      <w:bCs w:val="0"/>
                      <w:color w:val="auto"/>
                      <w:sz w:val="21"/>
                      <w:szCs w:val="21"/>
                      <w:vertAlign w:val="baseline"/>
                      <w:lang w:val="en-US" w:eastAsia="zh-CN"/>
                    </w:rPr>
                    <w:t>各污染物</w:t>
                  </w:r>
                  <w:r>
                    <w:rPr>
                      <w:rFonts w:hint="eastAsia" w:ascii="Times New Roman" w:hAnsi="Times New Roman" w:eastAsia="宋体" w:cs="Times New Roman"/>
                      <w:b w:val="0"/>
                      <w:bCs w:val="0"/>
                      <w:color w:val="auto"/>
                      <w:sz w:val="21"/>
                      <w:szCs w:val="21"/>
                      <w:vertAlign w:val="baseline"/>
                      <w:lang w:val="en-US" w:eastAsia="zh-CN"/>
                    </w:rPr>
                    <w:t>达标排放。</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（三）深入打好碧水保卫战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1.持续打好辽河流域综合治理攻坚战。实施工业园区污水整治行动。排查整治工业园区污水集中处理设施进水异常、污水管网老旧破损、混接错接等问题。鼓励工业企业、园区污水处理设施升级改造。</w:t>
                  </w:r>
                </w:p>
              </w:tc>
              <w:tc>
                <w:tcPr>
                  <w:tcW w:w="15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本项目生活污水排入化粪池后定期清掏。</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（四）深入打好净土保卫战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3.有效管控建设用地土壤污染风险。以用途变更为住宅、公共管理与公共服务用地的地块为重点，依法开展土壤污染状况调查和风险评估。未依法完成土壤污染状况调查和风险评估的，以及未达到风险管控和修复目标的地块，不得开工建设与风险管控和修复无关的项目。从严管控农药、化工等行业的重度污染地块规划用途，确需开发利用的，鼓励用于拓展生态空间。推进重点地区危险化学品生产企业搬迁改造腾退地块的风险管控和修复。强化风险管控与修复活动监管，防止二次污染。</w:t>
                  </w:r>
                </w:p>
              </w:tc>
              <w:tc>
                <w:tcPr>
                  <w:tcW w:w="15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本项目用地性质为工业用地。本项目不属于农药、化工等从严管控行业，不属于危险化学品生产企业。</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keepNext w:val="0"/>
              <w:keepLines w:val="0"/>
              <w:widowControl/>
              <w:suppressLineNumbers w:val="0"/>
              <w:spacing w:line="360" w:lineRule="auto"/>
              <w:jc w:val="left"/>
              <w:rPr>
                <w:b/>
                <w:bCs/>
                <w:color w:val="auto"/>
              </w:rPr>
            </w:pPr>
            <w:r>
              <w:rPr>
                <w:rFonts w:hint="eastAsia" w:ascii="Times New Roman" w:hAnsi="Times New Roman" w:eastAsia="宋体" w:cs="Times New Roman"/>
                <w:b/>
                <w:bCs/>
                <w:color w:val="auto"/>
                <w:sz w:val="24"/>
                <w:szCs w:val="24"/>
                <w:lang w:val="en-US" w:eastAsia="zh-CN"/>
              </w:rPr>
              <w:t>5、</w:t>
            </w:r>
            <w:r>
              <w:rPr>
                <w:rFonts w:hint="eastAsia" w:ascii="宋体" w:hAnsi="宋体" w:eastAsia="宋体" w:cs="宋体"/>
                <w:b/>
                <w:bCs/>
                <w:color w:val="auto"/>
                <w:kern w:val="0"/>
                <w:sz w:val="24"/>
                <w:szCs w:val="24"/>
                <w:lang w:val="en-US" w:eastAsia="zh-CN" w:bidi="ar"/>
              </w:rPr>
              <w:t>与《“十四五”噪声污染防治行动计划》（环大气〔</w:t>
            </w:r>
            <w:r>
              <w:rPr>
                <w:rFonts w:hint="default" w:ascii="Times New Roman" w:hAnsi="Times New Roman" w:eastAsia="宋体" w:cs="Times New Roman"/>
                <w:b/>
                <w:bCs/>
                <w:color w:val="auto"/>
                <w:kern w:val="0"/>
                <w:sz w:val="24"/>
                <w:szCs w:val="24"/>
                <w:lang w:val="en-US" w:eastAsia="zh-CN" w:bidi="ar"/>
              </w:rPr>
              <w:t>2023</w:t>
            </w:r>
            <w:r>
              <w:rPr>
                <w:rFonts w:hint="eastAsia" w:ascii="宋体" w:hAnsi="宋体" w:eastAsia="宋体" w:cs="宋体"/>
                <w:b/>
                <w:bCs/>
                <w:color w:val="auto"/>
                <w:kern w:val="0"/>
                <w:sz w:val="24"/>
                <w:szCs w:val="24"/>
                <w:lang w:val="en-US" w:eastAsia="zh-CN" w:bidi="ar"/>
              </w:rPr>
              <w:t>〕</w:t>
            </w:r>
            <w:r>
              <w:rPr>
                <w:rFonts w:hint="default" w:ascii="Times New Roman" w:hAnsi="Times New Roman" w:eastAsia="宋体" w:cs="Times New Roman"/>
                <w:b/>
                <w:bCs/>
                <w:color w:val="auto"/>
                <w:kern w:val="0"/>
                <w:sz w:val="24"/>
                <w:szCs w:val="24"/>
                <w:lang w:val="en-US" w:eastAsia="zh-CN" w:bidi="ar"/>
              </w:rPr>
              <w:t>1</w:t>
            </w:r>
            <w:r>
              <w:rPr>
                <w:rFonts w:hint="eastAsia" w:ascii="宋体" w:hAnsi="宋体" w:eastAsia="宋体" w:cs="宋体"/>
                <w:b/>
                <w:bCs/>
                <w:color w:val="auto"/>
                <w:kern w:val="0"/>
                <w:sz w:val="24"/>
                <w:szCs w:val="24"/>
                <w:lang w:val="en-US" w:eastAsia="zh-CN" w:bidi="ar"/>
              </w:rPr>
              <w:t>号）符合性分析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宋体" w:hAnsi="宋体" w:eastAsia="宋体" w:cs="宋体"/>
                <w:i w:val="0"/>
                <w:iCs w:val="0"/>
                <w:caps w:val="0"/>
                <w:color w:val="auto"/>
                <w:spacing w:val="0"/>
                <w:sz w:val="24"/>
                <w:szCs w:val="24"/>
                <w:shd w:val="clear" w:color="auto" w:fill="FFFFFF"/>
                <w:lang w:val="en-US" w:eastAsia="zh-CN"/>
              </w:rPr>
            </w:pPr>
            <w:r>
              <w:rPr>
                <w:rFonts w:hint="eastAsia" w:ascii="宋体" w:hAnsi="宋体" w:eastAsia="宋体" w:cs="宋体"/>
                <w:i w:val="0"/>
                <w:iCs w:val="0"/>
                <w:caps w:val="0"/>
                <w:color w:val="auto"/>
                <w:spacing w:val="0"/>
                <w:sz w:val="24"/>
                <w:szCs w:val="24"/>
                <w:shd w:val="clear" w:color="auto" w:fill="FFFFFF"/>
                <w:lang w:val="en-US" w:eastAsia="zh-CN"/>
              </w:rPr>
              <w:t>本项目与</w:t>
            </w:r>
            <w:r>
              <w:rPr>
                <w:rFonts w:hint="eastAsia" w:ascii="宋体" w:hAnsi="宋体" w:eastAsia="宋体" w:cs="宋体"/>
                <w:i w:val="0"/>
                <w:iCs w:val="0"/>
                <w:caps w:val="0"/>
                <w:color w:val="auto"/>
                <w:spacing w:val="0"/>
                <w:sz w:val="24"/>
                <w:szCs w:val="24"/>
                <w:shd w:val="clear" w:color="auto" w:fill="FFFFFF"/>
              </w:rPr>
              <w:t>《“十四五”噪声污染防治行动计划》</w:t>
            </w:r>
            <w:r>
              <w:rPr>
                <w:rFonts w:hint="eastAsia" w:ascii="宋体" w:hAnsi="宋体" w:eastAsia="宋体" w:cs="宋体"/>
                <w:i w:val="0"/>
                <w:iCs w:val="0"/>
                <w:caps w:val="0"/>
                <w:color w:val="auto"/>
                <w:spacing w:val="0"/>
                <w:sz w:val="24"/>
                <w:szCs w:val="24"/>
                <w:shd w:val="clear" w:color="auto" w:fill="FFFFFF"/>
                <w:lang w:eastAsia="zh-CN"/>
              </w:rPr>
              <w:t>（</w:t>
            </w:r>
            <w:r>
              <w:rPr>
                <w:rFonts w:hint="default" w:ascii="Times New Roman" w:hAnsi="Times New Roman" w:eastAsia="宋体" w:cs="Times New Roman"/>
                <w:i w:val="0"/>
                <w:iCs w:val="0"/>
                <w:caps w:val="0"/>
                <w:color w:val="auto"/>
                <w:spacing w:val="0"/>
                <w:sz w:val="24"/>
                <w:szCs w:val="24"/>
                <w:shd w:val="clear" w:color="auto" w:fill="FFFFFF"/>
                <w:lang w:eastAsia="zh-CN"/>
              </w:rPr>
              <w:t>环大气〔2023〕1号</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lang w:val="en-US" w:eastAsia="zh-CN"/>
              </w:rPr>
              <w:t>相符性如下。</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i w:val="0"/>
                <w:iCs w:val="0"/>
                <w:caps w:val="0"/>
                <w:color w:val="auto"/>
                <w:spacing w:val="0"/>
                <w:sz w:val="24"/>
                <w:szCs w:val="24"/>
                <w:shd w:val="clear" w:color="auto" w:fill="FFFFFF"/>
                <w:lang w:val="en-US" w:eastAsia="zh-CN"/>
              </w:rPr>
            </w:pPr>
            <w:r>
              <w:rPr>
                <w:rFonts w:hint="default" w:ascii="Times New Roman" w:hAnsi="Times New Roman" w:eastAsia="宋体" w:cs="Times New Roman"/>
                <w:b/>
                <w:bCs/>
                <w:i w:val="0"/>
                <w:iCs w:val="0"/>
                <w:caps w:val="0"/>
                <w:color w:val="auto"/>
                <w:spacing w:val="0"/>
                <w:sz w:val="21"/>
                <w:szCs w:val="21"/>
                <w:shd w:val="clear" w:color="auto" w:fill="FFFFFF"/>
                <w:lang w:val="en-US" w:eastAsia="zh-CN"/>
              </w:rPr>
              <w:t>表1-5  本项目与《“十四五”噪声污染防治行动计划》相符性分析一览表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2"/>
              <w:gridCol w:w="227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计划内容</w:t>
                  </w:r>
                </w:p>
              </w:tc>
              <w:tc>
                <w:tcPr>
                  <w:tcW w:w="22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（八）严格工业噪声管理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11.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tc>
              <w:tc>
                <w:tcPr>
                  <w:tcW w:w="22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本项目噪声源主要为生产设备等，通过选用低噪声设备，设备减振等措施，并定期对设备检修、加强管理等措施，</w:t>
                  </w:r>
                  <w:r>
                    <w:rPr>
                      <w:rFonts w:hint="eastAsia" w:ascii="Times New Roman" w:hAnsi="Times New Roman" w:eastAsia="宋体" w:cs="Times New Roman"/>
                      <w:b w:val="0"/>
                      <w:bCs w:val="0"/>
                      <w:color w:val="auto"/>
                      <w:sz w:val="21"/>
                      <w:szCs w:val="21"/>
                      <w:vertAlign w:val="baseline"/>
                      <w:lang w:val="en-US" w:eastAsia="zh-CN"/>
                    </w:rPr>
                    <w:t>可实现</w:t>
                  </w:r>
                  <w:r>
                    <w:rPr>
                      <w:rFonts w:hint="default" w:ascii="Times New Roman" w:hAnsi="Times New Roman" w:eastAsia="宋体" w:cs="Times New Roman"/>
                      <w:b w:val="0"/>
                      <w:bCs w:val="0"/>
                      <w:color w:val="auto"/>
                      <w:sz w:val="21"/>
                      <w:szCs w:val="21"/>
                      <w:vertAlign w:val="baseline"/>
                      <w:lang w:val="en-US" w:eastAsia="zh-CN"/>
                    </w:rPr>
                    <w:t>厂界噪声达标排放。</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jc w:val="center"/>
              <w:rPr>
                <w:rFonts w:hint="default" w:ascii="Times New Roman" w:hAnsi="Times New Roman" w:eastAsia="宋体" w:cs="Times New Roman"/>
                <w:b/>
                <w:bCs/>
                <w:i w:val="0"/>
                <w:iCs w:val="0"/>
                <w:caps w:val="0"/>
                <w:color w:val="auto"/>
                <w:spacing w:val="0"/>
                <w:sz w:val="21"/>
                <w:szCs w:val="21"/>
                <w:shd w:val="clear" w:color="auto" w:fill="FFFFFF"/>
                <w:lang w:val="en-US" w:eastAsia="zh-CN"/>
              </w:rPr>
            </w:pPr>
          </w:p>
          <w:p>
            <w:pPr>
              <w:jc w:val="center"/>
              <w:rPr>
                <w:rFonts w:hint="default" w:ascii="Times New Roman" w:hAnsi="Times New Roman" w:eastAsia="宋体" w:cs="Times New Roman"/>
                <w:b/>
                <w:bCs/>
                <w:i w:val="0"/>
                <w:iCs w:val="0"/>
                <w:caps w:val="0"/>
                <w:color w:val="auto"/>
                <w:spacing w:val="0"/>
                <w:sz w:val="21"/>
                <w:szCs w:val="21"/>
                <w:shd w:val="clear" w:color="auto" w:fill="FFFFFF"/>
                <w:lang w:val="en-US" w:eastAsia="zh-CN"/>
              </w:rPr>
            </w:pPr>
          </w:p>
          <w:p>
            <w:pPr>
              <w:jc w:val="center"/>
            </w:pPr>
            <w:r>
              <w:rPr>
                <w:rFonts w:hint="default" w:ascii="Times New Roman" w:hAnsi="Times New Roman" w:eastAsia="宋体" w:cs="Times New Roman"/>
                <w:b/>
                <w:bCs/>
                <w:i w:val="0"/>
                <w:iCs w:val="0"/>
                <w:caps w:val="0"/>
                <w:color w:val="auto"/>
                <w:spacing w:val="0"/>
                <w:sz w:val="21"/>
                <w:szCs w:val="21"/>
                <w:shd w:val="clear" w:color="auto" w:fill="FFFFFF"/>
                <w:lang w:val="en-US" w:eastAsia="zh-CN"/>
              </w:rPr>
              <w:t>表1-5</w:t>
            </w:r>
            <w:r>
              <w:rPr>
                <w:rFonts w:hint="eastAsia" w:cs="Times New Roman"/>
                <w:b/>
                <w:bCs/>
                <w:i w:val="0"/>
                <w:iCs w:val="0"/>
                <w:caps w:val="0"/>
                <w:color w:val="auto"/>
                <w:spacing w:val="0"/>
                <w:sz w:val="21"/>
                <w:szCs w:val="21"/>
                <w:shd w:val="clear" w:color="auto" w:fill="FFFFFF"/>
                <w:lang w:val="en-US" w:eastAsia="zh-CN"/>
              </w:rPr>
              <w:t>（续）</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2"/>
              <w:gridCol w:w="227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sz w:val="21"/>
                      <w:szCs w:val="21"/>
                      <w:vertAlign w:val="baseline"/>
                      <w:lang w:val="en-US" w:eastAsia="zh-CN"/>
                    </w:rPr>
                    <w:t>计划内容</w:t>
                  </w:r>
                </w:p>
              </w:tc>
              <w:tc>
                <w:tcPr>
                  <w:tcW w:w="22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（十一）聚焦建筑施工管理重点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16．加严噪声敏感建筑物集中区域施工要求。噪声敏感建筑物集中区域的施工场地应优先使用低噪声施工工艺和设备，采取减振降噪措施，加强进出场地运输车辆管理；建设单位应根据国家规定设置噪声自动监测系统，与监督管理部门联网。推动地方完善噪声敏感建筑物集中区域夜间施工证明的申报、审核、时限以及施工管理等要求，严格规范夜间施工证明发放。夜间施工单位应依法进行公示公告。</w:t>
                  </w:r>
                </w:p>
              </w:tc>
              <w:tc>
                <w:tcPr>
                  <w:tcW w:w="22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本项目施工期仅为设备安装与调试，施工期较短，夜间不施工，伴随设备安装完毕，施工噪声随之消失。</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（十五）优化营业场所噪声管控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24．严格经营场所噪声管理。引导地方对使用可能产生社会生活噪声污染的设备、设施的企业事业单位和其他经营管理者加强监管，通过采取优化布局、集中排放、使用减振降噪措施并加强维护保养等方式，防止、减轻噪声污染。文化娱乐、体育、餐饮等商业经营者还应对经营活动中产生的其他噪声，采取有效的降噪措施。</w:t>
                  </w:r>
                </w:p>
              </w:tc>
              <w:tc>
                <w:tcPr>
                  <w:tcW w:w="22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本项目运营期已采取基础减振、建筑隔声等措施可以确保厂界噪声达标排放。</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符合</w:t>
                  </w:r>
                </w:p>
              </w:tc>
            </w:tr>
          </w:tbl>
          <w:p>
            <w:pPr>
              <w:keepNext w:val="0"/>
              <w:keepLines w:val="0"/>
              <w:widowControl/>
              <w:suppressLineNumbers w:val="0"/>
              <w:spacing w:line="360" w:lineRule="auto"/>
              <w:jc w:val="left"/>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6、与《鞍山市生态保护“十四五”规划》相符性分析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本项目与《鞍山市生态保护“十四五”规划》相符性详见下表。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表1-6  本项目与《鞍山市生态保护“十四五”规划》相符性分析一览表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42"/>
              <w:gridCol w:w="137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规划要求</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第三节 深化大气污染防治，提升大气环境质量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（二）深化固定源治理</w:t>
                  </w:r>
                  <w:r>
                    <w:rPr>
                      <w:rFonts w:hint="default" w:ascii="Times New Roman" w:hAnsi="Times New Roman" w:eastAsia="宋体" w:cs="Times New Roman"/>
                      <w:b w:val="0"/>
                      <w:bCs w:val="0"/>
                      <w:color w:val="auto"/>
                      <w:sz w:val="21"/>
                      <w:szCs w:val="21"/>
                      <w:vertAlign w:val="baseli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强化燃煤锅炉整治与清洁取暖。开展城市建成区内20蒸吨/小时以上燃煤锅炉全面排查，逐步取消分散燃煤锅炉，严控新建燃煤锅炉，推动燃煤锅炉执行大气污染物特别排放限值。全面推进清洁供暖，坚持宜电则电、宜气则气、宜煤则煤、宜热则热原则，结合具体条件实施电能替代、天然气替代、集中供热替代、新能源替代及型煤替代等，加强供热热源和配套管网建设。</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本项目办公室冬季采取电供暖，</w:t>
                  </w:r>
                  <w:r>
                    <w:rPr>
                      <w:rFonts w:hint="eastAsia" w:cs="Times New Roman"/>
                      <w:b w:val="0"/>
                      <w:bCs w:val="0"/>
                      <w:color w:val="auto"/>
                      <w:sz w:val="21"/>
                      <w:szCs w:val="21"/>
                      <w:vertAlign w:val="baseline"/>
                      <w:lang w:val="en-US" w:eastAsia="zh-CN"/>
                    </w:rPr>
                    <w:t>生产车间冬季不需供暖，沥青储罐采取电加热。</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（二）深化固定源治理</w:t>
                  </w:r>
                  <w:r>
                    <w:rPr>
                      <w:rFonts w:hint="default" w:ascii="Times New Roman" w:hAnsi="Times New Roman" w:eastAsia="宋体" w:cs="Times New Roman"/>
                      <w:b w:val="0"/>
                      <w:bCs w:val="0"/>
                      <w:color w:val="auto"/>
                      <w:sz w:val="21"/>
                      <w:szCs w:val="21"/>
                      <w:vertAlign w:val="baseli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深化工业炉窑治理。</w:t>
                  </w:r>
                  <w:r>
                    <w:rPr>
                      <w:rFonts w:hint="eastAsia" w:ascii="宋体" w:hAnsi="宋体" w:eastAsia="宋体" w:cs="宋体"/>
                      <w:color w:val="auto"/>
                      <w:sz w:val="21"/>
                      <w:szCs w:val="21"/>
                    </w:rPr>
                    <w:t>按照“淘汰一批、替代一批、治理一批”的原则，坚持“突出重点、分类施策”，鼓</w:t>
                  </w:r>
                  <w:r>
                    <w:rPr>
                      <w:rFonts w:hint="default" w:ascii="Times New Roman" w:hAnsi="Times New Roman" w:eastAsia="宋体" w:cs="Times New Roman"/>
                      <w:color w:val="auto"/>
                      <w:sz w:val="21"/>
                      <w:szCs w:val="21"/>
                    </w:rPr>
                    <w:t>励工业炉窑使用电、天然气、煤气等清洁能源。推进菱镁行业企业实施新型炉窑改造</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重点整治海城、岫岩镁砂行业工业炉窑，推动工业炉窑全面实现污染物稳定达标排放。</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大力推进重点行业VOCs治理。以臭氧污染高发期为重点，严控石化行业挥发性有机物</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VOCs</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污染，减少化工、金属表面处理和加工、涂装、有机化学原料制造、包装印刷、橡胶制品、油品储运销等重点行业及加油站等重点场所VOCs排放，有效控制VOCs排放总量</w:t>
                  </w:r>
                  <w:r>
                    <w:rPr>
                      <w:rFonts w:hint="default" w:ascii="Times New Roman" w:hAnsi="Times New Roman" w:eastAsia="宋体" w:cs="Times New Roman"/>
                      <w:b w:val="0"/>
                      <w:bCs w:val="0"/>
                      <w:color w:val="auto"/>
                      <w:sz w:val="21"/>
                      <w:szCs w:val="21"/>
                      <w:vertAlign w:val="baseline"/>
                      <w:lang w:val="en-US" w:eastAsia="zh-CN"/>
                    </w:rPr>
                    <w:t>。</w:t>
                  </w:r>
                </w:p>
              </w:tc>
              <w:tc>
                <w:tcPr>
                  <w:tcW w:w="137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本项目</w:t>
                  </w:r>
                  <w:r>
                    <w:rPr>
                      <w:rFonts w:hint="eastAsia" w:cs="Times New Roman"/>
                      <w:b w:val="0"/>
                      <w:bCs w:val="0"/>
                      <w:color w:val="auto"/>
                      <w:sz w:val="21"/>
                      <w:szCs w:val="21"/>
                      <w:vertAlign w:val="baseline"/>
                      <w:lang w:val="en-US" w:eastAsia="zh-CN"/>
                    </w:rPr>
                    <w:t>不涉及工业炉窑</w:t>
                  </w:r>
                  <w:r>
                    <w:rPr>
                      <w:rFonts w:hint="eastAsia" w:ascii="Times New Roman" w:hAnsi="Times New Roman" w:eastAsia="宋体" w:cs="Times New Roman"/>
                      <w:b w:val="0"/>
                      <w:bCs w:val="0"/>
                      <w:color w:val="auto"/>
                      <w:sz w:val="21"/>
                      <w:szCs w:val="21"/>
                      <w:vertAlign w:val="baseline"/>
                      <w:lang w:val="en-US" w:eastAsia="zh-CN"/>
                    </w:rPr>
                    <w:t>采用</w:t>
                  </w:r>
                  <w:r>
                    <w:rPr>
                      <w:rFonts w:hint="eastAsia" w:cs="Times New Roman"/>
                      <w:b w:val="0"/>
                      <w:bCs w:val="0"/>
                      <w:color w:val="auto"/>
                      <w:sz w:val="21"/>
                      <w:szCs w:val="21"/>
                      <w:vertAlign w:val="baseline"/>
                      <w:lang w:val="en-US" w:eastAsia="zh-CN"/>
                    </w:rPr>
                    <w:t>电捕焦油</w:t>
                  </w:r>
                  <w:r>
                    <w:rPr>
                      <w:rFonts w:hint="eastAsia" w:ascii="Times New Roman" w:hAnsi="Times New Roman" w:eastAsia="宋体" w:cs="Times New Roman"/>
                      <w:b w:val="0"/>
                      <w:bCs w:val="0"/>
                      <w:color w:val="auto"/>
                      <w:sz w:val="21"/>
                      <w:szCs w:val="21"/>
                      <w:vertAlign w:val="baseline"/>
                      <w:lang w:val="en-US" w:eastAsia="zh-CN"/>
                    </w:rPr>
                    <w:t>+活性炭处置生产过程中产生的</w:t>
                  </w:r>
                  <w:r>
                    <w:rPr>
                      <w:rFonts w:hint="eastAsia" w:cs="Times New Roman"/>
                      <w:b w:val="0"/>
                      <w:bCs w:val="0"/>
                      <w:color w:val="auto"/>
                      <w:sz w:val="21"/>
                      <w:szCs w:val="21"/>
                      <w:vertAlign w:val="baseline"/>
                      <w:lang w:val="en-US" w:eastAsia="zh-CN"/>
                    </w:rPr>
                    <w:t>沥青烟、</w:t>
                  </w:r>
                  <w:r>
                    <w:rPr>
                      <w:rFonts w:hint="default" w:ascii="Times New Roman" w:hAnsi="Times New Roman" w:cs="Times New Roman"/>
                      <w:b w:val="0"/>
                      <w:bCs w:val="0"/>
                      <w:color w:val="auto"/>
                      <w:sz w:val="21"/>
                      <w:szCs w:val="21"/>
                      <w:highlight w:val="none"/>
                      <w:lang w:val="en-US" w:eastAsia="zh-CN"/>
                    </w:rPr>
                    <w:t>苯并[a]芘</w:t>
                  </w:r>
                  <w:r>
                    <w:rPr>
                      <w:rFonts w:hint="eastAsia" w:cs="Times New Roman"/>
                      <w:b w:val="0"/>
                      <w:bCs w:val="0"/>
                      <w:color w:val="auto"/>
                      <w:sz w:val="21"/>
                      <w:szCs w:val="21"/>
                      <w:highlight w:val="none"/>
                      <w:lang w:val="en-US" w:eastAsia="zh-CN"/>
                    </w:rPr>
                    <w:t>以及VOCs（以NMHC计）</w:t>
                  </w:r>
                  <w:r>
                    <w:rPr>
                      <w:rFonts w:hint="eastAsia" w:ascii="Times New Roman" w:hAnsi="Times New Roman" w:eastAsia="宋体" w:cs="Times New Roman"/>
                      <w:b w:val="0"/>
                      <w:bCs w:val="0"/>
                      <w:color w:val="auto"/>
                      <w:sz w:val="21"/>
                      <w:szCs w:val="21"/>
                      <w:vertAlign w:val="baseline"/>
                      <w:lang w:val="en-US" w:eastAsia="zh-CN"/>
                    </w:rPr>
                    <w:t>，可以实现达标排放。</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符合</w:t>
                  </w:r>
                </w:p>
              </w:tc>
            </w:tr>
          </w:tbl>
          <w:p>
            <w:pPr>
              <w:jc w:val="center"/>
              <w:rPr>
                <w:color w:val="auto"/>
              </w:rPr>
            </w:pPr>
            <w:r>
              <w:rPr>
                <w:rFonts w:hint="eastAsia" w:ascii="Times New Roman" w:hAnsi="Times New Roman" w:eastAsia="宋体" w:cs="Times New Roman"/>
                <w:b/>
                <w:bCs/>
                <w:color w:val="auto"/>
                <w:sz w:val="21"/>
                <w:szCs w:val="21"/>
                <w:lang w:val="en-US" w:eastAsia="zh-CN"/>
              </w:rPr>
              <w:t>表1-6</w:t>
            </w:r>
            <w:r>
              <w:rPr>
                <w:rFonts w:hint="eastAsia" w:cs="Times New Roman"/>
                <w:b/>
                <w:bCs/>
                <w:color w:val="auto"/>
                <w:sz w:val="21"/>
                <w:szCs w:val="21"/>
                <w:lang w:val="en-US" w:eastAsia="zh-CN"/>
              </w:rPr>
              <w:t>（续）</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32"/>
              <w:gridCol w:w="128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sz w:val="21"/>
                      <w:szCs w:val="21"/>
                      <w:vertAlign w:val="baseline"/>
                      <w:lang w:val="en-US" w:eastAsia="zh-CN"/>
                    </w:rPr>
                    <w:t>规划要求</w:t>
                  </w:r>
                </w:p>
              </w:tc>
              <w:tc>
                <w:tcPr>
                  <w:tcW w:w="128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第三节 深化大气污染防治，提升大气环境质量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（三）强化移动源监管</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完善在用车检测维护制度，逐步执行国VI汽、柴油标准。建立柴油车和非道路移动机械远程在线监控系统建设，完善</w:t>
                  </w:r>
                  <w:r>
                    <w:rPr>
                      <w:rFonts w:hint="eastAsia" w:ascii="宋体" w:hAnsi="宋体" w:eastAsia="宋体" w:cs="宋体"/>
                      <w:b w:val="0"/>
                      <w:bCs w:val="0"/>
                      <w:color w:val="auto"/>
                      <w:sz w:val="21"/>
                      <w:szCs w:val="21"/>
                      <w:vertAlign w:val="baseline"/>
                      <w:lang w:val="en-US" w:eastAsia="zh-CN"/>
                    </w:rPr>
                    <w:t>“一车一档”，</w:t>
                  </w:r>
                  <w:r>
                    <w:rPr>
                      <w:rFonts w:hint="default" w:ascii="Times New Roman" w:hAnsi="Times New Roman" w:eastAsia="宋体" w:cs="Times New Roman"/>
                      <w:b w:val="0"/>
                      <w:bCs w:val="0"/>
                      <w:color w:val="auto"/>
                      <w:sz w:val="21"/>
                      <w:szCs w:val="21"/>
                      <w:vertAlign w:val="baseline"/>
                      <w:lang w:val="en-US" w:eastAsia="zh-CN"/>
                    </w:rPr>
                    <w:t>应用机动车遥感监测、抓拍黑烟车数据。开展新生产机动车、发动机、非道路移动机械监督检查，主要车（机）型系族年度抽检率达到80%以上，柴油车检测线现场检查全覆盖，柴油货车监督抽测比例不低于保有量的50%。非道路移动机械监督抽测比例不低于20%，加速淘汰国三及以下营运柴油货车。</w:t>
                  </w:r>
                </w:p>
              </w:tc>
              <w:tc>
                <w:tcPr>
                  <w:tcW w:w="128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本项目原料及成品运输采用社会车辆，厂内物料运输采用轮胎式装载机，厂内非道路移动机械符合国Ⅵ标准汽、柴油。</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9" w:type="dxa"/>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第四节 强化“三水”统筹，全面改善水生态环境质量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（二）深化水污染治理</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加强沿河污染管控。加强沿河及园区工业企业监管力度，严查超标排污、非法偷排等问题。加强河道管理，及时清理河道、河面及河流沿岸的各类垃圾及漂浮物。加强沿河排放口管控，确保沿河两岸无违法排污。依据《鞍山市辽、浑、太干流及其支流畜禽禁（限）养区划定方案》，结合养殖场</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小区</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备案、环评审批、排污许可发放等工作，落实养殖户主体责任。强化监测和执法监管，彻底排查畜禽养殖污染源，杜绝畜禽养殖废水直排以及粪污乱堆乱放，严控禁养区内畜禽养殖污染。</w:t>
                  </w:r>
                </w:p>
              </w:tc>
              <w:tc>
                <w:tcPr>
                  <w:tcW w:w="128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本项目</w:t>
                  </w:r>
                  <w:r>
                    <w:rPr>
                      <w:rFonts w:hint="default" w:ascii="Times New Roman" w:hAnsi="Times New Roman" w:eastAsia="宋体" w:cs="Times New Roman"/>
                      <w:b w:val="0"/>
                      <w:bCs w:val="0"/>
                      <w:color w:val="auto"/>
                      <w:sz w:val="21"/>
                      <w:szCs w:val="21"/>
                      <w:vertAlign w:val="baseline"/>
                      <w:lang w:val="en-US" w:eastAsia="zh-CN"/>
                    </w:rPr>
                    <w:t>生产不产生废水。生活污水排入防渗化粪池，定期清掏</w:t>
                  </w:r>
                  <w:r>
                    <w:rPr>
                      <w:rFonts w:hint="eastAsia" w:ascii="Times New Roman" w:hAnsi="Times New Roman" w:eastAsia="宋体" w:cs="Times New Roman"/>
                      <w:b w:val="0"/>
                      <w:bCs w:val="0"/>
                      <w:color w:val="auto"/>
                      <w:sz w:val="21"/>
                      <w:szCs w:val="21"/>
                      <w:vertAlign w:val="baseline"/>
                      <w:lang w:val="en-US" w:eastAsia="zh-CN"/>
                    </w:rPr>
                    <w:t>，不涉及废水排放</w:t>
                  </w:r>
                  <w:r>
                    <w:rPr>
                      <w:rFonts w:hint="default" w:ascii="Times New Roman" w:hAnsi="Times New Roman" w:eastAsia="宋体" w:cs="Times New Roman"/>
                      <w:b w:val="0"/>
                      <w:bCs w:val="0"/>
                      <w:color w:val="auto"/>
                      <w:sz w:val="21"/>
                      <w:szCs w:val="21"/>
                      <w:vertAlign w:val="baseline"/>
                      <w:lang w:val="en-US" w:eastAsia="zh-CN"/>
                    </w:rPr>
                    <w:t>。</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keepNext w:val="0"/>
              <w:keepLines w:val="0"/>
              <w:widowControl/>
              <w:suppressLineNumbers w:val="0"/>
              <w:spacing w:line="360" w:lineRule="auto"/>
              <w:jc w:val="left"/>
              <w:rPr>
                <w:rFonts w:hint="eastAsia" w:ascii="Times New Roman" w:hAnsi="Times New Roman" w:eastAsia="宋体"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与《辽宁省“十三五”挥发性有机物污染防治与削减工作实施方案》（辽环发〔2018〕69号）相符性分析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本项目与该方案相符性分析详见下表。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1"/>
                <w:szCs w:val="21"/>
                <w:lang w:val="en-US" w:eastAsia="zh-CN"/>
              </w:rPr>
              <w:t>表1-</w:t>
            </w:r>
            <w:r>
              <w:rPr>
                <w:rFonts w:hint="eastAsia" w:ascii="Times New Roman" w:hAnsi="Times New Roman" w:cs="Times New Roman"/>
                <w:b/>
                <w:bCs/>
                <w:color w:val="auto"/>
                <w:sz w:val="21"/>
                <w:szCs w:val="21"/>
                <w:lang w:val="en-US" w:eastAsia="zh-CN"/>
              </w:rPr>
              <w:t>7</w:t>
            </w:r>
            <w:r>
              <w:rPr>
                <w:rFonts w:hint="eastAsia" w:ascii="Times New Roman" w:hAnsi="Times New Roman" w:eastAsia="宋体" w:cs="Times New Roman"/>
                <w:b/>
                <w:bCs/>
                <w:color w:val="auto"/>
                <w:sz w:val="21"/>
                <w:szCs w:val="21"/>
                <w:lang w:val="en-US" w:eastAsia="zh-CN"/>
              </w:rPr>
              <w:t xml:space="preserve">  本项目与《辽环发〔2018〕69号》相符性分析一览表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2"/>
              <w:gridCol w:w="251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0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方案要求</w:t>
                  </w:r>
                </w:p>
              </w:tc>
              <w:tc>
                <w:tcPr>
                  <w:tcW w:w="25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0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2018年，石油炼制、石油化工、合成树脂、橡胶制品、炼焦化学等行业，严格按照国家排放标准要求，加强精细化管理，确保稳定达标排放；2019年，全面启动印刷和工业涂装行业VOCs综合治理，开展生活垃圾收集站和城市污水处理厂恶臭治理；2020年，开展木材加工、电子行业、钢铁行业的VOCs治理。</w:t>
                  </w:r>
                </w:p>
              </w:tc>
              <w:tc>
                <w:tcPr>
                  <w:tcW w:w="251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本项目属于非金属矿物制品行业，沥青装卸储存过程中、出料过程中产生的</w:t>
                  </w:r>
                  <w:r>
                    <w:rPr>
                      <w:rFonts w:hint="eastAsia" w:ascii="Times New Roman" w:hAnsi="Times New Roman" w:eastAsia="宋体" w:cs="Times New Roman"/>
                      <w:b w:val="0"/>
                      <w:bCs w:val="0"/>
                      <w:color w:val="auto"/>
                      <w:sz w:val="21"/>
                      <w:szCs w:val="21"/>
                      <w:vertAlign w:val="baseline"/>
                      <w:lang w:val="en-US" w:eastAsia="zh-CN"/>
                    </w:rPr>
                    <w:t>VOCs（以</w:t>
                  </w:r>
                  <w:r>
                    <w:rPr>
                      <w:rFonts w:hint="default" w:ascii="Times New Roman" w:hAnsi="Times New Roman" w:eastAsia="宋体" w:cs="Times New Roman"/>
                      <w:b w:val="0"/>
                      <w:bCs w:val="0"/>
                      <w:color w:val="auto"/>
                      <w:sz w:val="21"/>
                      <w:szCs w:val="21"/>
                      <w:vertAlign w:val="baseline"/>
                      <w:lang w:val="en-US" w:eastAsia="zh-CN"/>
                    </w:rPr>
                    <w:t>非甲烷总烃</w:t>
                  </w:r>
                  <w:r>
                    <w:rPr>
                      <w:rFonts w:hint="eastAsia" w:ascii="Times New Roman" w:hAnsi="Times New Roman" w:cs="Times New Roman"/>
                      <w:b w:val="0"/>
                      <w:bCs w:val="0"/>
                      <w:color w:val="auto"/>
                      <w:sz w:val="21"/>
                      <w:szCs w:val="21"/>
                      <w:vertAlign w:val="baseline"/>
                      <w:lang w:val="en-US" w:eastAsia="zh-CN"/>
                    </w:rPr>
                    <w:t>计</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排放标准</w:t>
                  </w:r>
                  <w:r>
                    <w:rPr>
                      <w:rFonts w:hint="eastAsia" w:ascii="Times New Roman" w:hAnsi="Times New Roman" w:cs="Times New Roman"/>
                      <w:b w:val="0"/>
                      <w:bCs w:val="0"/>
                      <w:color w:val="auto"/>
                      <w:sz w:val="21"/>
                      <w:szCs w:val="21"/>
                      <w:vertAlign w:val="baseline"/>
                      <w:lang w:val="en-US" w:eastAsia="zh-CN"/>
                    </w:rPr>
                    <w:t>符合</w:t>
                  </w:r>
                  <w:r>
                    <w:rPr>
                      <w:rFonts w:hint="default" w:ascii="Times New Roman" w:hAnsi="Times New Roman" w:eastAsia="宋体" w:cs="Times New Roman"/>
                      <w:b w:val="0"/>
                      <w:bCs w:val="0"/>
                      <w:color w:val="auto"/>
                      <w:sz w:val="21"/>
                      <w:szCs w:val="21"/>
                      <w:vertAlign w:val="baseline"/>
                      <w:lang w:val="en-US" w:eastAsia="zh-CN"/>
                    </w:rPr>
                    <w:t>《大气污染物综合排放标准》（GB16297-1996）</w:t>
                  </w:r>
                  <w:r>
                    <w:rPr>
                      <w:rFonts w:hint="eastAsia" w:ascii="Times New Roman" w:hAnsi="Times New Roman" w:cs="Times New Roman"/>
                      <w:b w:val="0"/>
                      <w:bCs w:val="0"/>
                      <w:color w:val="auto"/>
                      <w:sz w:val="21"/>
                      <w:szCs w:val="21"/>
                      <w:vertAlign w:val="baseline"/>
                      <w:lang w:val="en-US" w:eastAsia="zh-CN"/>
                    </w:rPr>
                    <w:t>以及《挥发性有机物无组织排放控制标准》（GB37822-2019）</w:t>
                  </w:r>
                  <w:r>
                    <w:rPr>
                      <w:rFonts w:hint="default" w:ascii="Times New Roman" w:hAnsi="Times New Roman" w:eastAsia="宋体" w:cs="Times New Roman"/>
                      <w:b w:val="0"/>
                      <w:bCs w:val="0"/>
                      <w:color w:val="auto"/>
                      <w:sz w:val="21"/>
                      <w:szCs w:val="21"/>
                      <w:vertAlign w:val="baseline"/>
                      <w:lang w:val="en-US" w:eastAsia="zh-CN"/>
                    </w:rPr>
                    <w:t>。</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jc w:val="center"/>
              <w:rPr>
                <w:rFonts w:hint="eastAsia" w:ascii="Times New Roman" w:hAnsi="Times New Roman" w:eastAsia="宋体" w:cs="Times New Roman"/>
                <w:b/>
                <w:bCs/>
                <w:color w:val="auto"/>
                <w:sz w:val="21"/>
                <w:szCs w:val="21"/>
                <w:lang w:val="en-US" w:eastAsia="zh-CN"/>
              </w:rPr>
            </w:pPr>
          </w:p>
          <w:p>
            <w:pPr>
              <w:jc w:val="center"/>
              <w:rPr>
                <w:rFonts w:hint="eastAsia" w:ascii="Times New Roman" w:hAnsi="Times New Roman" w:eastAsia="宋体" w:cs="Times New Roman"/>
                <w:b/>
                <w:bCs/>
                <w:color w:val="auto"/>
                <w:sz w:val="21"/>
                <w:szCs w:val="21"/>
                <w:lang w:val="en-US" w:eastAsia="zh-CN"/>
              </w:rPr>
            </w:pPr>
          </w:p>
          <w:p>
            <w:pPr>
              <w:jc w:val="center"/>
              <w:rPr>
                <w:rFonts w:hint="eastAsia" w:ascii="Times New Roman" w:hAnsi="Times New Roman" w:eastAsia="宋体" w:cs="Times New Roman"/>
                <w:b/>
                <w:bCs/>
                <w:color w:val="auto"/>
                <w:sz w:val="21"/>
                <w:szCs w:val="21"/>
                <w:lang w:val="en-US" w:eastAsia="zh-CN"/>
              </w:rPr>
            </w:pPr>
          </w:p>
          <w:p>
            <w:pPr>
              <w:jc w:val="center"/>
              <w:rPr>
                <w:rFonts w:hint="eastAsia" w:ascii="Times New Roman" w:hAnsi="Times New Roman" w:eastAsia="宋体" w:cs="Times New Roman"/>
                <w:b/>
                <w:bCs/>
                <w:color w:val="auto"/>
                <w:sz w:val="21"/>
                <w:szCs w:val="21"/>
                <w:lang w:val="en-US" w:eastAsia="zh-CN"/>
              </w:rPr>
            </w:pPr>
          </w:p>
          <w:p>
            <w:pPr>
              <w:jc w:val="center"/>
              <w:rPr>
                <w:rFonts w:hint="eastAsia" w:ascii="Times New Roman" w:hAnsi="Times New Roman" w:eastAsia="宋体" w:cs="Times New Roman"/>
                <w:b/>
                <w:bCs/>
                <w:color w:val="auto"/>
                <w:sz w:val="21"/>
                <w:szCs w:val="21"/>
                <w:lang w:val="en-US" w:eastAsia="zh-CN"/>
              </w:rPr>
            </w:pPr>
          </w:p>
          <w:p>
            <w:pPr>
              <w:jc w:val="center"/>
              <w:rPr>
                <w:rFonts w:hint="eastAsia" w:ascii="Times New Roman" w:hAnsi="Times New Roman" w:eastAsia="宋体" w:cs="Times New Roman"/>
                <w:b/>
                <w:bCs/>
                <w:color w:val="auto"/>
                <w:sz w:val="21"/>
                <w:szCs w:val="21"/>
                <w:lang w:val="en-US" w:eastAsia="zh-CN"/>
              </w:rPr>
            </w:pPr>
          </w:p>
          <w:p>
            <w:pPr>
              <w:jc w:val="center"/>
            </w:pPr>
            <w:r>
              <w:rPr>
                <w:rFonts w:hint="eastAsia" w:ascii="Times New Roman" w:hAnsi="Times New Roman" w:eastAsia="宋体" w:cs="Times New Roman"/>
                <w:b/>
                <w:bCs/>
                <w:color w:val="auto"/>
                <w:sz w:val="21"/>
                <w:szCs w:val="21"/>
                <w:lang w:val="en-US" w:eastAsia="zh-CN"/>
              </w:rPr>
              <w:t>表1-</w:t>
            </w:r>
            <w:r>
              <w:rPr>
                <w:rFonts w:hint="eastAsia" w:ascii="Times New Roman" w:hAnsi="Times New Roman" w:cs="Times New Roman"/>
                <w:b/>
                <w:bCs/>
                <w:color w:val="auto"/>
                <w:sz w:val="21"/>
                <w:szCs w:val="21"/>
                <w:lang w:val="en-US" w:eastAsia="zh-CN"/>
              </w:rPr>
              <w:t>7</w:t>
            </w:r>
            <w:r>
              <w:rPr>
                <w:rFonts w:hint="eastAsia" w:cs="Times New Roman"/>
                <w:b/>
                <w:bCs/>
                <w:color w:val="auto"/>
                <w:sz w:val="21"/>
                <w:szCs w:val="21"/>
                <w:lang w:val="en-US" w:eastAsia="zh-CN"/>
              </w:rPr>
              <w:t>（续）</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7"/>
              <w:gridCol w:w="2437"/>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7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sz w:val="21"/>
                      <w:szCs w:val="21"/>
                      <w:vertAlign w:val="baseline"/>
                      <w:lang w:val="en-US" w:eastAsia="zh-CN"/>
                    </w:rPr>
                    <w:t>方案要求</w:t>
                  </w:r>
                </w:p>
              </w:tc>
              <w:tc>
                <w:tcPr>
                  <w:tcW w:w="243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7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以改善环境空气质量为核心，因地制宜、突出重点，实施源头削减、过程控制、末端治理的全过程防治措施。实施VOCs与氮氧化物（NO</w:t>
                  </w:r>
                  <w:r>
                    <w:rPr>
                      <w:rFonts w:hint="eastAsia" w:ascii="Times New Roman" w:hAnsi="Times New Roman" w:eastAsia="宋体" w:cs="Times New Roman"/>
                      <w:b w:val="0"/>
                      <w:bCs w:val="0"/>
                      <w:color w:val="auto"/>
                      <w:sz w:val="21"/>
                      <w:szCs w:val="21"/>
                      <w:vertAlign w:val="subscript"/>
                      <w:lang w:val="en-US" w:eastAsia="zh-CN"/>
                    </w:rPr>
                    <w:t>X</w:t>
                  </w:r>
                  <w:r>
                    <w:rPr>
                      <w:rFonts w:hint="eastAsia" w:ascii="Times New Roman" w:hAnsi="Times New Roman" w:eastAsia="宋体" w:cs="Times New Roman"/>
                      <w:b w:val="0"/>
                      <w:bCs w:val="0"/>
                      <w:color w:val="auto"/>
                      <w:sz w:val="21"/>
                      <w:szCs w:val="21"/>
                      <w:vertAlign w:val="baseline"/>
                      <w:lang w:val="en-US" w:eastAsia="zh-CN"/>
                    </w:rPr>
                    <w:t>）协同减排、点源与面源协同减排、有组织与无组织协同减排，突出重点行业和活性强的VOCs物质及恶臭类VOCs物质的排放控制。全面实施石化行业达标排放，深入推进化工、包装印刷行VOC综合治理，加大工业涂装VOCs治理力度，因地制宜推进其他工业行业VOCs综合治理。强化交通源、生活源、农业源等领域VOCs污染减排，以重点企业的深化治理为抓手，推动实施一批重点减排工程，切实削减VOCs排放总量。强化新增污染物排放控制，严格固定污染源排污许可，加强监测监控和执法监管，建立VOCs污染防治长效机制，促进环境空气质量持续改善和产业绿色发展。</w:t>
                  </w:r>
                </w:p>
              </w:tc>
              <w:tc>
                <w:tcPr>
                  <w:tcW w:w="243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w:t>
                  </w:r>
                  <w:r>
                    <w:rPr>
                      <w:rFonts w:hint="eastAsia" w:ascii="Times New Roman" w:hAnsi="Times New Roman" w:eastAsia="宋体" w:cs="Times New Roman"/>
                      <w:b w:val="0"/>
                      <w:bCs w:val="0"/>
                      <w:color w:val="auto"/>
                      <w:sz w:val="21"/>
                      <w:szCs w:val="21"/>
                      <w:vertAlign w:val="baseline"/>
                      <w:lang w:val="en-US" w:eastAsia="zh-CN"/>
                    </w:rPr>
                    <w:t>设置了一套</w:t>
                  </w:r>
                  <w:r>
                    <w:rPr>
                      <w:rFonts w:hint="eastAsia" w:ascii="Times New Roman" w:hAnsi="Times New Roman" w:cs="Times New Roman"/>
                      <w:b w:val="0"/>
                      <w:bCs w:val="0"/>
                      <w:color w:val="auto"/>
                      <w:sz w:val="21"/>
                      <w:szCs w:val="21"/>
                      <w:vertAlign w:val="baseline"/>
                      <w:lang w:val="en-US" w:eastAsia="zh-CN"/>
                    </w:rPr>
                    <w:t>电捕焦油</w:t>
                  </w:r>
                  <w:r>
                    <w:rPr>
                      <w:rFonts w:hint="default" w:ascii="Times New Roman" w:hAnsi="Times New Roman" w:eastAsia="宋体" w:cs="Times New Roman"/>
                      <w:b w:val="0"/>
                      <w:bCs w:val="0"/>
                      <w:color w:val="auto"/>
                      <w:sz w:val="21"/>
                      <w:szCs w:val="21"/>
                      <w:vertAlign w:val="baseline"/>
                      <w:lang w:val="en-US" w:eastAsia="zh-CN"/>
                    </w:rPr>
                    <w:t>+活性炭吸附处理</w:t>
                  </w:r>
                  <w:r>
                    <w:rPr>
                      <w:rFonts w:hint="eastAsia" w:ascii="Times New Roman" w:hAnsi="Times New Roman" w:eastAsia="宋体" w:cs="Times New Roman"/>
                      <w:b w:val="0"/>
                      <w:bCs w:val="0"/>
                      <w:color w:val="auto"/>
                      <w:sz w:val="21"/>
                      <w:szCs w:val="21"/>
                      <w:vertAlign w:val="baseline"/>
                      <w:lang w:val="en-US" w:eastAsia="zh-CN"/>
                    </w:rPr>
                    <w:t>装置，沥青装卸机及储存、生产过程中以及出料过程中产生的废气均经收集后统一由电捕油</w:t>
                  </w:r>
                  <w:r>
                    <w:rPr>
                      <w:rFonts w:hint="default" w:ascii="Times New Roman" w:hAnsi="Times New Roman" w:eastAsia="宋体" w:cs="Times New Roman"/>
                      <w:b w:val="0"/>
                      <w:bCs w:val="0"/>
                      <w:color w:val="auto"/>
                      <w:sz w:val="21"/>
                      <w:szCs w:val="21"/>
                      <w:vertAlign w:val="baseline"/>
                      <w:lang w:val="en-US" w:eastAsia="zh-CN"/>
                    </w:rPr>
                    <w:t>+活性炭吸附处理</w:t>
                  </w:r>
                  <w:r>
                    <w:rPr>
                      <w:rFonts w:hint="eastAsia" w:ascii="Times New Roman" w:hAnsi="Times New Roman" w:eastAsia="宋体" w:cs="Times New Roman"/>
                      <w:b w:val="0"/>
                      <w:bCs w:val="0"/>
                      <w:color w:val="auto"/>
                      <w:sz w:val="21"/>
                      <w:szCs w:val="21"/>
                      <w:vertAlign w:val="baseline"/>
                      <w:lang w:val="en-US" w:eastAsia="zh-CN"/>
                    </w:rPr>
                    <w:t>装置处理后经过</w:t>
                  </w:r>
                  <w:r>
                    <w:rPr>
                      <w:rFonts w:hint="default" w:ascii="Times New Roman" w:hAnsi="Times New Roman" w:eastAsia="宋体" w:cs="Times New Roman"/>
                      <w:b w:val="0"/>
                      <w:bCs w:val="0"/>
                      <w:color w:val="auto"/>
                      <w:sz w:val="21"/>
                      <w:szCs w:val="21"/>
                      <w:vertAlign w:val="baseline"/>
                      <w:lang w:val="en-US" w:eastAsia="zh-CN"/>
                    </w:rPr>
                    <w:t>一根15m高排气筒（DA00</w:t>
                  </w:r>
                  <w:r>
                    <w:rPr>
                      <w:rFonts w:hint="eastAsia" w:ascii="Times New Roman" w:hAnsi="Times New Roman" w:eastAsia="宋体" w:cs="Times New Roman"/>
                      <w:b w:val="0"/>
                      <w:bCs w:val="0"/>
                      <w:color w:val="auto"/>
                      <w:sz w:val="21"/>
                      <w:szCs w:val="21"/>
                      <w:vertAlign w:val="baseline"/>
                      <w:lang w:val="en-US" w:eastAsia="zh-CN"/>
                    </w:rPr>
                    <w:t>1</w:t>
                  </w:r>
                  <w:r>
                    <w:rPr>
                      <w:rFonts w:hint="default" w:ascii="Times New Roman" w:hAnsi="Times New Roman" w:eastAsia="宋体" w:cs="Times New Roman"/>
                      <w:b w:val="0"/>
                      <w:bCs w:val="0"/>
                      <w:color w:val="auto"/>
                      <w:sz w:val="21"/>
                      <w:szCs w:val="21"/>
                      <w:vertAlign w:val="baseline"/>
                      <w:lang w:val="en-US" w:eastAsia="zh-CN"/>
                    </w:rPr>
                    <w:t>）排放。项目产生的VOCs（以非甲烷总烃计）在总量确认书中申请，明确总量来源。</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377" w:type="dxa"/>
                  <w:tcBorders>
                    <w:tl2br w:val="nil"/>
                    <w:tr2bl w:val="nil"/>
                  </w:tcBorders>
                  <w:noWrap w:val="0"/>
                  <w:vAlign w:val="center"/>
                </w:tcPr>
                <w:p>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新建涉VOCs排放的重点工业企业项目有进入园区的要求，对改、扩建项目没有进入园区的要求</w:t>
                  </w:r>
                  <w:r>
                    <w:rPr>
                      <w:rFonts w:hint="eastAsia"/>
                      <w:color w:val="auto"/>
                      <w:szCs w:val="21"/>
                      <w:lang w:eastAsia="zh-CN"/>
                    </w:rPr>
                    <w:t>。</w:t>
                  </w:r>
                </w:p>
              </w:tc>
              <w:tc>
                <w:tcPr>
                  <w:tcW w:w="243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本项目不属于石化、化工、工业涂装、包装印刷、合成革、制鞋、化纤、纺织印染、橡胶和塑料制品业、仓储、木业电子信息和钢铁行业等重点行业</w:t>
                  </w:r>
                </w:p>
              </w:tc>
              <w:tc>
                <w:tcPr>
                  <w:tcW w:w="865" w:type="dxa"/>
                  <w:tcBorders>
                    <w:tl2br w:val="nil"/>
                    <w:tr2bl w:val="nil"/>
                  </w:tcBorders>
                  <w:noWrap w:val="0"/>
                  <w:vAlign w:val="center"/>
                </w:tcPr>
                <w:p>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符合</w:t>
                  </w:r>
                </w:p>
              </w:tc>
            </w:tr>
          </w:tbl>
          <w:p>
            <w:pPr>
              <w:keepNext w:val="0"/>
              <w:keepLines w:val="0"/>
              <w:widowControl/>
              <w:suppressLineNumbers w:val="0"/>
              <w:spacing w:line="360" w:lineRule="auto"/>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8、与《2020年挥发性有机物治理攻坚方案》（环大气〔2020〕33号）相符性分析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本项目与该方案相符性详见下表。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b/>
                <w:bCs/>
                <w:color w:val="auto"/>
                <w:sz w:val="21"/>
                <w:szCs w:val="21"/>
                <w:lang w:val="en-US" w:eastAsia="zh-CN"/>
              </w:rPr>
              <w:t xml:space="preserve">表1-8  </w:t>
            </w:r>
            <w:r>
              <w:rPr>
                <w:rFonts w:hint="eastAsia" w:ascii="Times New Roman" w:hAnsi="Times New Roman" w:eastAsia="宋体" w:cs="Times New Roman"/>
                <w:b/>
                <w:bCs/>
                <w:color w:val="auto"/>
                <w:sz w:val="21"/>
                <w:szCs w:val="21"/>
                <w:lang w:val="en-US" w:eastAsia="zh-CN"/>
              </w:rPr>
              <w:t>本项目与《2020年挥发性有机物治理攻坚方案》相符性分析一览表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47"/>
              <w:gridCol w:w="885"/>
              <w:gridCol w:w="64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方案要求</w:t>
                  </w:r>
                </w:p>
              </w:tc>
              <w:tc>
                <w:tcPr>
                  <w:tcW w:w="88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6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7月15日前集中清运一次，交有资质的单位处置；处置单位在贮存、清洗、破碎等环节应按要求对VOCs无组织排放废气进行收集、处理。高VOCs含量废水的集输、储存和处理环节，应加盖密闭。企业中载有气态、液态VOCs物料的设备与管线组件密封点大于等于2000个的，应全面梳理建立台账，6-9月完成一轮泄漏检测与修复（LDAR）工作，及时修复泄漏源；石油炼制、石油化工、合成树脂企业严格按照排放标准要求开展LDAR工作，加强备用泵、在用泵、调节阀、搅拌器、开口管线等检测工作，强化质量控制；要将VOCs治理设施和储罐的密封点纳入检测计划中。</w:t>
                  </w:r>
                </w:p>
              </w:tc>
              <w:tc>
                <w:tcPr>
                  <w:tcW w:w="88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w:t>
                  </w:r>
                  <w:r>
                    <w:rPr>
                      <w:rFonts w:hint="eastAsia" w:ascii="Times New Roman" w:hAnsi="Times New Roman" w:cs="Times New Roman"/>
                      <w:b w:val="0"/>
                      <w:bCs w:val="0"/>
                      <w:color w:val="auto"/>
                      <w:sz w:val="21"/>
                      <w:szCs w:val="21"/>
                      <w:vertAlign w:val="baseline"/>
                      <w:lang w:val="en-US" w:eastAsia="zh-CN"/>
                    </w:rPr>
                    <w:t>沥青储存于密封储罐中，生产过程中沥青全程使用管道输送。</w:t>
                  </w:r>
                </w:p>
              </w:tc>
              <w:tc>
                <w:tcPr>
                  <w:tcW w:w="6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9、本项目与《关于印发〈重点行业挥发性有机物综合治理方案〉的通知》相符性分析</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b/>
                <w:bCs/>
                <w:color w:val="auto"/>
                <w:sz w:val="21"/>
                <w:szCs w:val="21"/>
                <w:lang w:val="en-US" w:eastAsia="zh-CN"/>
              </w:rPr>
              <w:t xml:space="preserve">表1-9  </w:t>
            </w:r>
            <w:r>
              <w:rPr>
                <w:rFonts w:hint="eastAsia" w:ascii="Times New Roman" w:hAnsi="Times New Roman" w:eastAsia="宋体" w:cs="Times New Roman"/>
                <w:b/>
                <w:bCs/>
                <w:color w:val="auto"/>
                <w:sz w:val="21"/>
                <w:szCs w:val="21"/>
                <w:lang w:val="en-US" w:eastAsia="zh-CN"/>
              </w:rPr>
              <w:t>本项目与《2020年挥发性有机物治理攻坚方案》相符性分析一览表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48"/>
              <w:gridCol w:w="1266"/>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4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方案要求</w:t>
                  </w:r>
                </w:p>
              </w:tc>
              <w:tc>
                <w:tcPr>
                  <w:tcW w:w="126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4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r>
                    <w:rPr>
                      <w:rFonts w:hint="eastAsia" w:ascii="Times New Roman" w:hAnsi="Times New Roman" w:cs="Times New Roman"/>
                      <w:b w:val="0"/>
                      <w:bCs w:val="0"/>
                      <w:color w:val="auto"/>
                      <w:sz w:val="21"/>
                      <w:szCs w:val="21"/>
                      <w:vertAlign w:val="baseline"/>
                      <w:lang w:val="en-US" w:eastAsia="zh-CN"/>
                    </w:rPr>
                    <w:t>。</w:t>
                  </w:r>
                </w:p>
              </w:tc>
              <w:tc>
                <w:tcPr>
                  <w:tcW w:w="126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w:t>
                  </w:r>
                  <w:r>
                    <w:rPr>
                      <w:rFonts w:hint="eastAsia" w:ascii="Times New Roman" w:hAnsi="Times New Roman" w:cs="Times New Roman"/>
                      <w:b w:val="0"/>
                      <w:bCs w:val="0"/>
                      <w:color w:val="auto"/>
                      <w:sz w:val="21"/>
                      <w:szCs w:val="21"/>
                      <w:vertAlign w:val="baseline"/>
                      <w:lang w:val="en-US" w:eastAsia="zh-CN"/>
                    </w:rPr>
                    <w:t>沥青储存于密封储罐中，生产过程中沥青全程使用管道输送。</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4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强化储罐与有机液体装卸VOCs治理。加大中间储罐等治理力度，真实蒸气压大于等于5.2千帕（kPa）的，要严格按照有关规定采取有效控制措施。鼓励重点区域对真实蒸气压大于等于2.8kPa的有机液体采取控制措施。进一步加大挥发性有机液体装卸VOCs治理力度，重点区域推广油罐车底部装载方式，推进船舶装卸采用油气回收系统，试点开展火车运输底部装载工作。储罐和有机液体装卸采取末端治理措施的，要确保稳定运行。</w:t>
                  </w:r>
                </w:p>
              </w:tc>
              <w:tc>
                <w:tcPr>
                  <w:tcW w:w="126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本项目沥青储罐呼吸废气经管线收集后送入电捕焦油器+活性炭吸附处理后排放</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4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实施废气分类收集处理。优先选用冷凝、吸附再生等回收技术；难以回收的，宜选用燃烧、吸附浓缩+燃烧等高效治理技术。水溶性、酸碱VOCs废气宜选用多级化学吸收等处理技术。恶臭类废气还应进一步加强除臭处理。</w:t>
                  </w:r>
                </w:p>
              </w:tc>
              <w:tc>
                <w:tcPr>
                  <w:tcW w:w="126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本项目生产过程产生的有机废气采取电捕焦油器+活性炭吸附处理</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10、本项目与《关于加强高耗能、高排放建设项目生态环境源头防控的指导意见》（环环评〔2021〕45 号）相符性分析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为深入贯彻习近平生态文明思想，全面落实党的十九届五中全会关于加快推动绿色低碳发展的决策部署，坚决遏制高耗能、高排放</w:t>
            </w:r>
            <w:r>
              <w:rPr>
                <w:rFonts w:hint="eastAsia" w:ascii="宋体" w:hAnsi="宋体" w:eastAsia="宋体" w:cs="宋体"/>
                <w:color w:val="auto"/>
                <w:kern w:val="0"/>
                <w:sz w:val="24"/>
                <w:szCs w:val="24"/>
                <w:lang w:val="en-US" w:eastAsia="zh-CN"/>
              </w:rPr>
              <w:t>（以下简称“两高”）项</w:t>
            </w:r>
            <w:r>
              <w:rPr>
                <w:rFonts w:hint="default" w:ascii="Times New Roman" w:hAnsi="Times New Roman" w:eastAsia="宋体" w:cs="Times New Roman"/>
                <w:color w:val="auto"/>
                <w:kern w:val="0"/>
                <w:sz w:val="24"/>
                <w:szCs w:val="24"/>
                <w:lang w:val="en-US" w:eastAsia="zh-CN"/>
              </w:rPr>
              <w:t>目盲目发展，加</w:t>
            </w:r>
            <w:r>
              <w:rPr>
                <w:rFonts w:hint="eastAsia" w:ascii="宋体" w:hAnsi="宋体" w:eastAsia="宋体" w:cs="宋体"/>
                <w:color w:val="auto"/>
                <w:kern w:val="0"/>
                <w:sz w:val="24"/>
                <w:szCs w:val="24"/>
                <w:lang w:val="en-US" w:eastAsia="zh-CN"/>
              </w:rPr>
              <w:t>强“两高”项目</w:t>
            </w:r>
            <w:r>
              <w:rPr>
                <w:rFonts w:hint="default" w:ascii="Times New Roman" w:hAnsi="Times New Roman" w:eastAsia="宋体" w:cs="Times New Roman"/>
                <w:color w:val="auto"/>
                <w:kern w:val="0"/>
                <w:sz w:val="24"/>
                <w:szCs w:val="24"/>
                <w:lang w:val="en-US" w:eastAsia="zh-CN"/>
              </w:rPr>
              <w:t>生态环境源头预防，推动行业绿色转型，</w:t>
            </w:r>
            <w:r>
              <w:rPr>
                <w:rFonts w:hint="eastAsia" w:cs="Times New Roman"/>
                <w:color w:val="auto"/>
                <w:kern w:val="0"/>
                <w:sz w:val="24"/>
                <w:szCs w:val="24"/>
                <w:lang w:val="en-US" w:eastAsia="zh-CN"/>
              </w:rPr>
              <w:t>生态环境部</w:t>
            </w:r>
            <w:r>
              <w:rPr>
                <w:rFonts w:hint="default" w:ascii="Times New Roman" w:hAnsi="Times New Roman" w:eastAsia="宋体" w:cs="Times New Roman"/>
                <w:color w:val="auto"/>
                <w:kern w:val="0"/>
                <w:sz w:val="24"/>
                <w:szCs w:val="24"/>
                <w:lang w:val="en-US" w:eastAsia="zh-CN"/>
              </w:rPr>
              <w:t>起草了</w:t>
            </w:r>
            <w:r>
              <w:rPr>
                <w:rFonts w:hint="eastAsia" w:cs="Times New Roman"/>
                <w:color w:val="auto"/>
                <w:kern w:val="0"/>
                <w:sz w:val="24"/>
                <w:szCs w:val="24"/>
                <w:lang w:val="en-US" w:eastAsia="zh-CN"/>
              </w:rPr>
              <w:t>该方案，本项目与其相符性分析详见下表。</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表1-10  与《关于加强高耗能、高排放建设项目生态环境源头防控的指导意见》</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b/>
                <w:bCs/>
                <w:color w:val="auto"/>
                <w:sz w:val="21"/>
                <w:szCs w:val="21"/>
                <w:lang w:val="en-US" w:eastAsia="zh-CN"/>
              </w:rPr>
              <w:t>（环环评〔2021〕45 号）</w:t>
            </w:r>
            <w:r>
              <w:rPr>
                <w:rFonts w:hint="eastAsia" w:cs="Times New Roman"/>
                <w:b/>
                <w:bCs/>
                <w:color w:val="auto"/>
                <w:sz w:val="21"/>
                <w:szCs w:val="21"/>
                <w:lang w:val="en-US" w:eastAsia="zh-CN"/>
              </w:rPr>
              <w:t>相符性</w:t>
            </w:r>
            <w:r>
              <w:rPr>
                <w:rFonts w:hint="eastAsia" w:ascii="Times New Roman" w:hAnsi="Times New Roman" w:cs="Times New Roman"/>
                <w:b/>
                <w:bCs/>
                <w:color w:val="auto"/>
                <w:sz w:val="21"/>
                <w:szCs w:val="21"/>
                <w:lang w:val="en-US" w:eastAsia="zh-CN"/>
              </w:rPr>
              <w:t>分析</w:t>
            </w:r>
            <w:r>
              <w:rPr>
                <w:rFonts w:hint="eastAsia" w:cs="Times New Roman"/>
                <w:b/>
                <w:bCs/>
                <w:color w:val="auto"/>
                <w:sz w:val="21"/>
                <w:szCs w:val="21"/>
                <w:lang w:val="en-US" w:eastAsia="zh-CN"/>
              </w:rPr>
              <w:t>一</w:t>
            </w:r>
            <w:r>
              <w:rPr>
                <w:rFonts w:hint="eastAsia" w:ascii="Times New Roman" w:hAnsi="Times New Roman" w:eastAsia="宋体" w:cs="Times New Roman"/>
                <w:b/>
                <w:bCs/>
                <w:color w:val="auto"/>
                <w:sz w:val="21"/>
                <w:szCs w:val="21"/>
                <w:lang w:val="en-US" w:eastAsia="zh-CN"/>
              </w:rPr>
              <w:t>览表</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67"/>
              <w:gridCol w:w="1947"/>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意见要求</w:t>
                  </w:r>
                </w:p>
              </w:tc>
              <w:tc>
                <w:tcPr>
                  <w:tcW w:w="19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6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一）深入实施“三线一单”。各级生态环境部门应加快推进“三线一单”成果在“两高”行业产业布局和结构调整、重大项目选址中的应用。地方生态环境部门组织“三线一单”地市落地细化及后续更新调整时，应在生态环境准入清单中深化“两高”项目环境准入及管控要求；承接钢铁、电解铝等产业转移地区应严格落实生态环境分区管控要求，将环境质量底线作为硬约束。</w:t>
                  </w:r>
                </w:p>
              </w:tc>
              <w:tc>
                <w:tcPr>
                  <w:tcW w:w="194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本项目不属于“两高”项目，位于鞍山市千山区东鞍山镇</w:t>
                  </w:r>
                  <w:r>
                    <w:rPr>
                      <w:rFonts w:hint="default" w:ascii="Times New Roman" w:hAnsi="Times New Roman" w:eastAsia="宋体" w:cs="Times New Roman"/>
                      <w:color w:val="auto"/>
                      <w:sz w:val="24"/>
                      <w:szCs w:val="24"/>
                    </w:rPr>
                    <w:t>东西河村</w:t>
                  </w:r>
                  <w:r>
                    <w:rPr>
                      <w:rFonts w:hint="eastAsia" w:cs="Times New Roman"/>
                      <w:b w:val="0"/>
                      <w:bCs w:val="0"/>
                      <w:color w:val="auto"/>
                      <w:sz w:val="21"/>
                      <w:szCs w:val="21"/>
                      <w:vertAlign w:val="baseline"/>
                      <w:lang w:val="en-US" w:eastAsia="zh-CN"/>
                    </w:rPr>
                    <w:t>，属于</w:t>
                  </w:r>
                  <w:r>
                    <w:rPr>
                      <w:rFonts w:hint="eastAsia"/>
                      <w:color w:val="auto"/>
                      <w:kern w:val="0"/>
                      <w:sz w:val="24"/>
                      <w:lang w:val="en-US" w:eastAsia="zh-CN"/>
                    </w:rPr>
                    <w:t>鞍山市千山区重点管控区</w:t>
                  </w:r>
                  <w:r>
                    <w:rPr>
                      <w:rFonts w:hint="eastAsia" w:cs="Times New Roman"/>
                      <w:b w:val="0"/>
                      <w:bCs w:val="0"/>
                      <w:color w:val="auto"/>
                      <w:sz w:val="21"/>
                      <w:szCs w:val="21"/>
                      <w:vertAlign w:val="baseline"/>
                      <w:lang w:val="en-US" w:eastAsia="zh-CN"/>
                    </w:rPr>
                    <w:t>，项目符合鞍山市千山区重点管控区“三线一单”控制要求</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符合</w:t>
                  </w:r>
                </w:p>
              </w:tc>
            </w:tr>
          </w:tbl>
          <w:p>
            <w:pPr>
              <w:jc w:val="center"/>
              <w:rPr>
                <w:rFonts w:hint="default"/>
                <w:color w:val="auto"/>
                <w:lang w:val="en-US"/>
              </w:rPr>
            </w:pPr>
            <w:r>
              <w:rPr>
                <w:rFonts w:hint="eastAsia" w:ascii="Times New Roman" w:hAnsi="Times New Roman" w:cs="Times New Roman"/>
                <w:b/>
                <w:bCs/>
                <w:color w:val="auto"/>
                <w:sz w:val="21"/>
                <w:szCs w:val="21"/>
                <w:lang w:val="en-US" w:eastAsia="zh-CN"/>
              </w:rPr>
              <w:t>表1-10</w:t>
            </w:r>
            <w:r>
              <w:rPr>
                <w:rFonts w:hint="eastAsia" w:cs="Times New Roman"/>
                <w:b/>
                <w:bCs/>
                <w:color w:val="auto"/>
                <w:sz w:val="21"/>
                <w:szCs w:val="21"/>
                <w:lang w:val="en-US" w:eastAsia="zh-CN"/>
              </w:rPr>
              <w:t>（续）</w:t>
            </w:r>
          </w:p>
          <w:tbl>
            <w:tblPr>
              <w:tblStyle w:val="20"/>
              <w:tblpPr w:leftFromText="181" w:rightFromText="181" w:bottomFromText="170" w:vertAnchor="text" w:tblpY="1"/>
              <w:tblOverlap w:val="never"/>
              <w:tblW w:w="76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52"/>
              <w:gridCol w:w="176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sz w:val="21"/>
                      <w:szCs w:val="21"/>
                      <w:vertAlign w:val="baseline"/>
                      <w:lang w:val="en-US" w:eastAsia="zh-CN"/>
                    </w:rPr>
                    <w:t>意见要求</w:t>
                  </w:r>
                </w:p>
              </w:tc>
              <w:tc>
                <w:tcPr>
                  <w:tcW w:w="176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本项目</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三）严把建设项目环境准入关。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w:t>
                  </w:r>
                </w:p>
              </w:tc>
              <w:tc>
                <w:tcPr>
                  <w:tcW w:w="176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本项目属于非金属矿物制品制造行业，废气、噪声、固废均能满足相关污染物排放标准。</w:t>
                  </w:r>
                </w:p>
              </w:tc>
              <w:tc>
                <w:tcPr>
                  <w:tcW w:w="8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4"/>
                <w:szCs w:val="24"/>
                <w:lang w:val="en-US" w:eastAsia="zh-CN"/>
              </w:rPr>
            </w:pPr>
          </w:p>
        </w:tc>
      </w:tr>
    </w:tbl>
    <w:p>
      <w:pPr>
        <w:pStyle w:val="43"/>
        <w:rPr>
          <w:rFonts w:hint="eastAsia"/>
          <w:color w:val="auto"/>
          <w:lang w:eastAsia="zh-CN"/>
        </w:rPr>
        <w:sectPr>
          <w:pgSz w:w="11906" w:h="16838"/>
          <w:pgMar w:top="1440" w:right="1800" w:bottom="1440" w:left="1800" w:header="851" w:footer="1077" w:gutter="0"/>
          <w:pgBorders w:offsetFrom="page">
            <w:top w:val="none" w:sz="0" w:space="0"/>
            <w:left w:val="none" w:sz="0" w:space="0"/>
            <w:bottom w:val="none" w:sz="0" w:space="0"/>
            <w:right w:val="none" w:sz="0" w:space="0"/>
          </w:pgBorders>
          <w:pgNumType w:fmt="decimal"/>
          <w:cols w:space="720" w:num="1"/>
          <w:docGrid w:linePitch="312" w:charSpace="0"/>
        </w:sectPr>
      </w:pPr>
    </w:p>
    <w:p>
      <w:pPr>
        <w:pStyle w:val="17"/>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二、建设项目工程分析</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2" w:hRule="atLeast"/>
          <w:jc w:val="center"/>
        </w:trPr>
        <w:tc>
          <w:tcPr>
            <w:tcW w:w="823" w:type="dxa"/>
            <w:noWrap w:val="0"/>
            <w:vAlign w:val="center"/>
          </w:tcPr>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建设内容</w:t>
            </w:r>
          </w:p>
        </w:tc>
        <w:tc>
          <w:tcPr>
            <w:tcW w:w="8161" w:type="dxa"/>
            <w:noWrap w:val="0"/>
            <w:vAlign w:val="top"/>
          </w:tcPr>
          <w:p>
            <w:pPr>
              <w:keepNext w:val="0"/>
              <w:keepLines w:val="0"/>
              <w:pageBreakBefore w:val="0"/>
              <w:widowControl w:val="0"/>
              <w:numPr>
                <w:ilvl w:val="0"/>
                <w:numId w:val="1"/>
              </w:numPr>
              <w:tabs>
                <w:tab w:val="left" w:pos="4425"/>
              </w:tabs>
              <w:kinsoku/>
              <w:wordWrap/>
              <w:overflowPunct/>
              <w:topLinePunct w:val="0"/>
              <w:autoSpaceDE/>
              <w:autoSpaceDN/>
              <w:bidi w:val="0"/>
              <w:adjustRightInd/>
              <w:snapToGrid/>
              <w:spacing w:line="360" w:lineRule="auto"/>
              <w:ind w:left="0" w:leftChars="0" w:firstLineChars="0"/>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建设单位基本情况及项目背景</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鞍山玖弘路桥工程有限公司</w:t>
            </w:r>
            <w:r>
              <w:rPr>
                <w:rFonts w:hint="default" w:ascii="Times New Roman" w:hAnsi="Times New Roman" w:eastAsia="宋体" w:cs="Times New Roman"/>
                <w:color w:val="auto"/>
                <w:sz w:val="24"/>
                <w:szCs w:val="24"/>
                <w:lang w:val="en-US" w:eastAsia="zh-CN"/>
              </w:rPr>
              <w:t>位于辽宁省鞍山市千山区东鞍山镇</w:t>
            </w:r>
            <w:r>
              <w:rPr>
                <w:rFonts w:hint="eastAsia" w:ascii="Times New Roman" w:hAnsi="Times New Roman" w:eastAsia="宋体" w:cs="Times New Roman"/>
                <w:color w:val="auto"/>
                <w:sz w:val="24"/>
                <w:szCs w:val="24"/>
                <w:lang w:val="en-US" w:eastAsia="zh-CN"/>
              </w:rPr>
              <w:t>东西河村</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为适应市场需求，鞍山玖弘路桥工程有限公司投资500</w:t>
            </w:r>
            <w:r>
              <w:rPr>
                <w:rFonts w:hint="eastAsia" w:cs="Times New Roman"/>
                <w:color w:val="auto"/>
                <w:sz w:val="24"/>
                <w:szCs w:val="24"/>
                <w:lang w:val="en-US" w:eastAsia="zh-CN"/>
              </w:rPr>
              <w:t>万元，</w:t>
            </w:r>
            <w:r>
              <w:rPr>
                <w:rFonts w:hint="eastAsia" w:ascii="Times New Roman" w:hAnsi="Times New Roman" w:eastAsia="宋体" w:cs="Times New Roman"/>
                <w:color w:val="auto"/>
                <w:sz w:val="24"/>
                <w:szCs w:val="24"/>
                <w:lang w:val="en-US" w:eastAsia="zh-CN"/>
              </w:rPr>
              <w:t>租赁场地建设鞍山玖弘路桥工程有限公司沥青搅拌站项目</w:t>
            </w:r>
            <w:r>
              <w:rPr>
                <w:rFonts w:hint="eastAsia" w:cs="Times New Roman"/>
                <w:color w:val="auto"/>
                <w:sz w:val="24"/>
                <w:szCs w:val="24"/>
                <w:lang w:val="en-US" w:eastAsia="zh-CN"/>
              </w:rPr>
              <w:t>（以下简称“本项目”）</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设计产能为年</w:t>
            </w:r>
            <w:r>
              <w:rPr>
                <w:rFonts w:hint="eastAsia" w:ascii="Times New Roman" w:hAnsi="Times New Roman" w:eastAsia="宋体" w:cs="Times New Roman"/>
                <w:color w:val="auto"/>
                <w:sz w:val="24"/>
                <w:szCs w:val="24"/>
                <w:lang w:val="en-US" w:eastAsia="zh-CN"/>
              </w:rPr>
              <w:t>产沥青混凝土</w:t>
            </w:r>
            <w:r>
              <w:rPr>
                <w:rFonts w:hint="eastAsia" w:cs="Times New Roman"/>
                <w:color w:val="auto"/>
                <w:sz w:val="24"/>
                <w:szCs w:val="24"/>
                <w:lang w:val="en-US" w:eastAsia="zh-CN"/>
              </w:rPr>
              <w:t>15</w:t>
            </w:r>
            <w:r>
              <w:rPr>
                <w:rFonts w:hint="eastAsia" w:ascii="Times New Roman" w:hAnsi="Times New Roman" w:eastAsia="宋体" w:cs="Times New Roman"/>
                <w:color w:val="auto"/>
                <w:sz w:val="24"/>
                <w:szCs w:val="24"/>
                <w:lang w:val="en-US" w:eastAsia="zh-CN"/>
              </w:rPr>
              <w:t>万吨。</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根据本项目建设单位</w:t>
            </w:r>
            <w:r>
              <w:rPr>
                <w:rFonts w:hint="eastAsia" w:ascii="Times New Roman" w:hAnsi="Times New Roman" w:eastAsia="宋体" w:cs="Times New Roman"/>
                <w:color w:val="auto"/>
                <w:sz w:val="24"/>
                <w:szCs w:val="24"/>
                <w:lang w:val="en-US" w:eastAsia="zh-CN"/>
              </w:rPr>
              <w:t>鞍山玖弘路桥工程有限公司</w:t>
            </w:r>
            <w:r>
              <w:rPr>
                <w:rFonts w:hint="default" w:ascii="Times New Roman" w:hAnsi="Times New Roman" w:eastAsia="宋体" w:cs="Times New Roman"/>
                <w:color w:val="auto"/>
                <w:sz w:val="24"/>
                <w:szCs w:val="24"/>
                <w:lang w:val="en-US" w:eastAsia="zh-CN"/>
              </w:rPr>
              <w:t>与</w:t>
            </w:r>
            <w:r>
              <w:rPr>
                <w:rFonts w:hint="eastAsia" w:ascii="Times New Roman" w:hAnsi="Times New Roman" w:eastAsia="宋体" w:cs="Times New Roman"/>
                <w:color w:val="auto"/>
                <w:sz w:val="24"/>
                <w:szCs w:val="24"/>
                <w:lang w:val="en-US" w:eastAsia="zh-CN"/>
              </w:rPr>
              <w:t>陈晓强</w:t>
            </w:r>
            <w:r>
              <w:rPr>
                <w:rFonts w:hint="default" w:ascii="Times New Roman" w:hAnsi="Times New Roman" w:eastAsia="宋体" w:cs="Times New Roman"/>
                <w:color w:val="auto"/>
                <w:sz w:val="24"/>
                <w:szCs w:val="24"/>
                <w:lang w:val="en-US" w:eastAsia="zh-CN"/>
              </w:rPr>
              <w:t>签订的租赁协议，</w:t>
            </w:r>
            <w:r>
              <w:rPr>
                <w:rFonts w:hint="eastAsia" w:ascii="Times New Roman" w:hAnsi="Times New Roman" w:eastAsia="宋体" w:cs="Times New Roman"/>
                <w:color w:val="auto"/>
                <w:sz w:val="24"/>
                <w:szCs w:val="24"/>
                <w:lang w:val="en-US" w:eastAsia="zh-CN"/>
              </w:rPr>
              <w:t>租赁其名下现有闲置</w:t>
            </w:r>
            <w:r>
              <w:rPr>
                <w:rFonts w:hint="eastAsia" w:cs="Times New Roman"/>
                <w:color w:val="auto"/>
                <w:sz w:val="24"/>
                <w:szCs w:val="24"/>
                <w:lang w:val="en-US" w:eastAsia="zh-CN"/>
              </w:rPr>
              <w:t>土地</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租赁土地面积</w:t>
            </w:r>
            <w:r>
              <w:rPr>
                <w:rFonts w:hint="eastAsia" w:ascii="Times New Roman" w:hAnsi="Times New Roman" w:eastAsia="宋体" w:cs="Times New Roman"/>
                <w:color w:val="auto"/>
                <w:sz w:val="24"/>
                <w:szCs w:val="24"/>
                <w:lang w:val="en-US" w:eastAsia="zh-CN"/>
              </w:rPr>
              <w:t>8577.7</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其中包括闲置厂房、办公室</w:t>
            </w:r>
            <w:r>
              <w:rPr>
                <w:rFonts w:hint="eastAsia" w:cs="Times New Roman"/>
                <w:color w:val="auto"/>
                <w:sz w:val="24"/>
                <w:szCs w:val="24"/>
                <w:lang w:val="en-US" w:eastAsia="zh-CN"/>
              </w:rPr>
              <w:t>，根据调查，租赁场地原公司为西河南铸钢厂，该公司2010年以前已经停产，本项目租赁时场地及内部建筑已空置多年</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按照《建设项目环境影响评价分类管理名录》（2021年版）中的规定，本项目属于</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二十七、非金属矿物制品业—石墨及其他非金属矿物制品制造309—其他</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，需要编制环境影响报告表。</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鞍山玖弘路桥工程有限公司</w:t>
            </w:r>
            <w:r>
              <w:rPr>
                <w:rFonts w:hint="default" w:ascii="Times New Roman" w:hAnsi="Times New Roman" w:eastAsia="宋体" w:cs="Times New Roman"/>
                <w:color w:val="auto"/>
                <w:sz w:val="24"/>
                <w:szCs w:val="24"/>
                <w:lang w:val="en-US" w:eastAsia="zh-CN"/>
              </w:rPr>
              <w:t>委托辽宁青蓝环保咨询有限公司承担该项目环境影响评价工作。在接受委托后，评价单位根据建设单位提供的相关文件和技术资料，并结合对建设项目影响区域的实地考察和调研，编制完成了《鞍山玖弘路桥工程有限公司沥青搅拌站项目环境影响报告表》，供建设单位报请审批。</w:t>
            </w:r>
          </w:p>
          <w:p>
            <w:pPr>
              <w:keepNext w:val="0"/>
              <w:keepLines w:val="0"/>
              <w:pageBreakBefore w:val="0"/>
              <w:widowControl w:val="0"/>
              <w:numPr>
                <w:ilvl w:val="0"/>
                <w:numId w:val="1"/>
              </w:numPr>
              <w:tabs>
                <w:tab w:val="left" w:pos="4425"/>
              </w:tabs>
              <w:kinsoku/>
              <w:wordWrap/>
              <w:overflowPunct/>
              <w:topLinePunct w:val="0"/>
              <w:autoSpaceDE/>
              <w:autoSpaceDN/>
              <w:bidi w:val="0"/>
              <w:adjustRightInd/>
              <w:snapToGrid/>
              <w:spacing w:line="360" w:lineRule="auto"/>
              <w:ind w:left="0" w:leftChars="0" w:firstLineChars="0"/>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项目主要建设内容</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lang w:val="en-US" w:eastAsia="zh-CN"/>
              </w:rPr>
              <w:t>项目主要建设内容包括主体工程、辅助工程、公用工程、环保工程、储运工程、辅助设施等，主要</w:t>
            </w:r>
            <w:r>
              <w:rPr>
                <w:rFonts w:hint="eastAsia" w:ascii="Times New Roman" w:hAnsi="Times New Roman" w:eastAsia="宋体" w:cs="Times New Roman"/>
                <w:color w:val="auto"/>
                <w:sz w:val="24"/>
                <w:szCs w:val="24"/>
                <w:lang w:val="en-US" w:eastAsia="zh-CN"/>
              </w:rPr>
              <w:t>依托现有</w:t>
            </w:r>
            <w:r>
              <w:rPr>
                <w:rFonts w:hint="default" w:ascii="Times New Roman" w:hAnsi="Times New Roman" w:eastAsia="宋体" w:cs="Times New Roman"/>
                <w:color w:val="auto"/>
                <w:sz w:val="24"/>
                <w:szCs w:val="24"/>
                <w:lang w:val="en-US" w:eastAsia="zh-CN"/>
              </w:rPr>
              <w:t>生产厂房建设</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条</w:t>
            </w:r>
            <w:r>
              <w:rPr>
                <w:rFonts w:hint="eastAsia" w:ascii="Times New Roman" w:hAnsi="Times New Roman" w:eastAsia="宋体" w:cs="Times New Roman"/>
                <w:color w:val="auto"/>
                <w:sz w:val="24"/>
                <w:szCs w:val="24"/>
                <w:lang w:val="en-US" w:eastAsia="zh-CN"/>
              </w:rPr>
              <w:t>沥青混凝土</w:t>
            </w:r>
            <w:r>
              <w:rPr>
                <w:rFonts w:hint="default" w:ascii="Times New Roman" w:hAnsi="Times New Roman" w:eastAsia="宋体" w:cs="Times New Roman"/>
                <w:color w:val="auto"/>
                <w:sz w:val="24"/>
                <w:szCs w:val="24"/>
                <w:lang w:val="en-US" w:eastAsia="zh-CN"/>
              </w:rPr>
              <w:t>生产线</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同时</w:t>
            </w:r>
            <w:r>
              <w:rPr>
                <w:rFonts w:hint="eastAsia" w:cs="Times New Roman"/>
                <w:color w:val="auto"/>
                <w:sz w:val="24"/>
                <w:szCs w:val="24"/>
                <w:lang w:val="en-US" w:eastAsia="zh-CN"/>
              </w:rPr>
              <w:t>配套</w:t>
            </w:r>
            <w:r>
              <w:rPr>
                <w:rFonts w:hint="default" w:ascii="Times New Roman" w:hAnsi="Times New Roman" w:eastAsia="宋体" w:cs="Times New Roman"/>
                <w:color w:val="auto"/>
                <w:sz w:val="24"/>
                <w:szCs w:val="24"/>
                <w:lang w:val="en-US" w:eastAsia="zh-CN"/>
              </w:rPr>
              <w:t>环境保护工程等，详见表2-</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，项目主要构筑物有厂房、办公楼、</w:t>
            </w:r>
            <w:r>
              <w:rPr>
                <w:rFonts w:hint="eastAsia" w:ascii="Times New Roman" w:hAnsi="Times New Roman" w:eastAsia="宋体" w:cs="Times New Roman"/>
                <w:color w:val="auto"/>
                <w:sz w:val="24"/>
                <w:szCs w:val="24"/>
                <w:lang w:val="en-US" w:eastAsia="zh-CN"/>
              </w:rPr>
              <w:t>原料库</w:t>
            </w:r>
            <w:r>
              <w:rPr>
                <w:rFonts w:hint="default" w:ascii="Times New Roman" w:hAnsi="Times New Roman" w:eastAsia="宋体" w:cs="Times New Roman"/>
                <w:color w:val="auto"/>
                <w:sz w:val="24"/>
                <w:szCs w:val="24"/>
                <w:lang w:val="en-US" w:eastAsia="zh-CN"/>
              </w:rPr>
              <w:t>等，详见表2-</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表2-</w:t>
            </w:r>
            <w:r>
              <w:rPr>
                <w:rFonts w:hint="eastAsia" w:ascii="Times New Roman" w:hAnsi="Times New Roman" w:eastAsia="宋体" w:cs="Times New Roman"/>
                <w:b/>
                <w:color w:val="auto"/>
                <w:szCs w:val="21"/>
                <w:lang w:val="en-US" w:eastAsia="zh-CN"/>
              </w:rPr>
              <w:t>1</w:t>
            </w:r>
            <w:r>
              <w:rPr>
                <w:rFonts w:hint="default" w:ascii="Times New Roman" w:hAnsi="Times New Roman" w:eastAsia="宋体" w:cs="Times New Roman"/>
                <w:b/>
                <w:color w:val="auto"/>
                <w:szCs w:val="21"/>
                <w:lang w:val="en-US" w:eastAsia="zh-CN"/>
              </w:rPr>
              <w:t xml:space="preserve">  项目组成一览表</w:t>
            </w:r>
          </w:p>
          <w:tbl>
            <w:tblPr>
              <w:tblStyle w:val="19"/>
              <w:tblW w:w="4996"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06"/>
              <w:gridCol w:w="1335"/>
              <w:gridCol w:w="4350"/>
              <w:gridCol w:w="1148"/>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9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工程类别</w:t>
                  </w:r>
                </w:p>
              </w:tc>
              <w:tc>
                <w:tcPr>
                  <w:tcW w:w="84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工程名称</w:t>
                  </w:r>
                </w:p>
              </w:tc>
              <w:tc>
                <w:tcPr>
                  <w:tcW w:w="273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建设内容及建设规模</w:t>
                  </w:r>
                </w:p>
              </w:tc>
              <w:tc>
                <w:tcPr>
                  <w:tcW w:w="7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9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主体</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工程</w:t>
                  </w:r>
                </w:p>
              </w:tc>
              <w:tc>
                <w:tcPr>
                  <w:tcW w:w="84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生产车间</w:t>
                  </w:r>
                </w:p>
              </w:tc>
              <w:tc>
                <w:tcPr>
                  <w:tcW w:w="273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厂区内现有的砖混厂房，部分封闭，建筑面积约1600m</w:t>
                  </w:r>
                  <w:r>
                    <w:rPr>
                      <w:rFonts w:hint="eastAsia" w:cs="Times New Roman"/>
                      <w:b w:val="0"/>
                      <w:bCs w:val="0"/>
                      <w:color w:val="auto"/>
                      <w:sz w:val="21"/>
                      <w:szCs w:val="21"/>
                      <w:highlight w:val="none"/>
                      <w:vertAlign w:val="superscript"/>
                      <w:lang w:val="en-US" w:eastAsia="zh-CN"/>
                    </w:rPr>
                    <w:t>2</w:t>
                  </w:r>
                  <w:r>
                    <w:rPr>
                      <w:rFonts w:hint="eastAsia" w:cs="Times New Roman"/>
                      <w:b w:val="0"/>
                      <w:bCs w:val="0"/>
                      <w:color w:val="auto"/>
                      <w:sz w:val="21"/>
                      <w:szCs w:val="21"/>
                      <w:highlight w:val="none"/>
                      <w:lang w:val="en-US" w:eastAsia="zh-CN"/>
                    </w:rPr>
                    <w:t>，车间内设置1条</w:t>
                  </w:r>
                  <w:r>
                    <w:rPr>
                      <w:rFonts w:hint="eastAsia"/>
                      <w:color w:val="auto"/>
                      <w:szCs w:val="21"/>
                      <w:highlight w:val="none"/>
                    </w:rPr>
                    <w:t>沥青混凝土生产线</w:t>
                  </w:r>
                  <w:r>
                    <w:rPr>
                      <w:rFonts w:hint="eastAsia"/>
                      <w:color w:val="auto"/>
                      <w:szCs w:val="21"/>
                      <w:highlight w:val="none"/>
                      <w:lang w:eastAsia="zh-CN"/>
                    </w:rPr>
                    <w:t>，</w:t>
                  </w:r>
                  <w:r>
                    <w:rPr>
                      <w:rFonts w:hint="eastAsia"/>
                      <w:color w:val="auto"/>
                      <w:szCs w:val="21"/>
                      <w:highlight w:val="none"/>
                      <w:lang w:val="en-US" w:eastAsia="zh-CN"/>
                    </w:rPr>
                    <w:t>主要设备为骨料供给系统、拌和系统以及沥青储罐区（包含导热油高位、低位槽），设计生产能力为15万吨/年沥青混凝土</w:t>
                  </w:r>
                  <w:r>
                    <w:rPr>
                      <w:rFonts w:hint="default" w:ascii="Times New Roman" w:hAnsi="Times New Roman" w:eastAsia="宋体" w:cs="Times New Roman"/>
                      <w:b w:val="0"/>
                      <w:bCs w:val="0"/>
                      <w:color w:val="auto"/>
                      <w:sz w:val="21"/>
                      <w:szCs w:val="21"/>
                      <w:highlight w:val="none"/>
                    </w:rPr>
                    <w:t>。</w:t>
                  </w:r>
                </w:p>
              </w:tc>
              <w:tc>
                <w:tcPr>
                  <w:tcW w:w="7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rPr>
                  </w:pPr>
                  <w:r>
                    <w:rPr>
                      <w:rFonts w:hint="eastAsia" w:cs="Times New Roman"/>
                      <w:b w:val="0"/>
                      <w:bCs w:val="0"/>
                      <w:color w:val="auto"/>
                      <w:sz w:val="21"/>
                      <w:szCs w:val="21"/>
                      <w:highlight w:val="none"/>
                      <w:lang w:val="en-US" w:eastAsia="zh-CN"/>
                    </w:rPr>
                    <w:t>厂房利旧，设备新增</w:t>
                  </w:r>
                </w:p>
              </w:tc>
            </w:tr>
          </w:tbl>
          <w:p>
            <w:pPr>
              <w:jc w:val="center"/>
              <w:rPr>
                <w:rFonts w:hint="default"/>
                <w:color w:val="auto"/>
                <w:lang w:val="en-US"/>
              </w:rPr>
            </w:pPr>
            <w:r>
              <w:rPr>
                <w:rFonts w:hint="default" w:ascii="Times New Roman" w:hAnsi="Times New Roman" w:eastAsia="宋体" w:cs="Times New Roman"/>
                <w:b/>
                <w:color w:val="auto"/>
                <w:szCs w:val="21"/>
                <w:lang w:val="en-US" w:eastAsia="zh-CN"/>
              </w:rPr>
              <w:t>表2-</w:t>
            </w:r>
            <w:r>
              <w:rPr>
                <w:rFonts w:hint="eastAsia" w:ascii="Times New Roman" w:hAnsi="Times New Roman" w:eastAsia="宋体" w:cs="Times New Roman"/>
                <w:b/>
                <w:color w:val="auto"/>
                <w:szCs w:val="21"/>
                <w:lang w:val="en-US" w:eastAsia="zh-CN"/>
              </w:rPr>
              <w:t>1（续）</w:t>
            </w:r>
          </w:p>
          <w:tbl>
            <w:tblPr>
              <w:tblStyle w:val="19"/>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06"/>
              <w:gridCol w:w="1556"/>
              <w:gridCol w:w="3979"/>
              <w:gridCol w:w="1298"/>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工程类别</w:t>
                  </w: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工程名称</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建设内容及建设规模</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辅助</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工程</w:t>
                  </w: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办公楼</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利用厂内现有砖混办公楼改造，2层，占地面积200m</w:t>
                  </w:r>
                  <w:r>
                    <w:rPr>
                      <w:rFonts w:hint="eastAsia" w:cs="Times New Roman"/>
                      <w:b w:val="0"/>
                      <w:bCs w:val="0"/>
                      <w:color w:val="auto"/>
                      <w:sz w:val="21"/>
                      <w:szCs w:val="21"/>
                      <w:highlight w:val="none"/>
                      <w:vertAlign w:val="superscript"/>
                      <w:lang w:val="en-US" w:eastAsia="zh-CN"/>
                    </w:rPr>
                    <w:t>2</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厂房利旧，设备新增</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实验室</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位于办公室楼内，30m</w:t>
                  </w:r>
                  <w:r>
                    <w:rPr>
                      <w:rFonts w:hint="eastAsia" w:cs="Times New Roman"/>
                      <w:b w:val="0"/>
                      <w:bCs w:val="0"/>
                      <w:color w:val="auto"/>
                      <w:sz w:val="21"/>
                      <w:szCs w:val="21"/>
                      <w:highlight w:val="none"/>
                      <w:vertAlign w:val="superscript"/>
                      <w:lang w:val="en-US" w:eastAsia="zh-CN"/>
                    </w:rPr>
                    <w:t>2</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厂房利旧，设备新增</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辅助用房</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lang w:val="en-US" w:eastAsia="zh-CN"/>
                    </w:rPr>
                  </w:pPr>
                  <w:r>
                    <w:rPr>
                      <w:rFonts w:hint="eastAsia" w:cs="Times New Roman"/>
                      <w:b w:val="0"/>
                      <w:bCs w:val="0"/>
                      <w:color w:val="auto"/>
                      <w:sz w:val="21"/>
                      <w:szCs w:val="21"/>
                      <w:highlight w:val="none"/>
                      <w:lang w:val="en-US" w:eastAsia="zh-CN"/>
                    </w:rPr>
                    <w:t>共两座，一座60m</w:t>
                  </w:r>
                  <w:r>
                    <w:rPr>
                      <w:rFonts w:hint="eastAsia" w:cs="Times New Roman"/>
                      <w:b w:val="0"/>
                      <w:bCs w:val="0"/>
                      <w:color w:val="auto"/>
                      <w:sz w:val="21"/>
                      <w:szCs w:val="21"/>
                      <w:highlight w:val="none"/>
                      <w:vertAlign w:val="superscript"/>
                      <w:lang w:val="en-US" w:eastAsia="zh-CN"/>
                    </w:rPr>
                    <w:t>2</w:t>
                  </w:r>
                  <w:r>
                    <w:rPr>
                      <w:rFonts w:hint="eastAsia" w:cs="Times New Roman"/>
                      <w:b w:val="0"/>
                      <w:bCs w:val="0"/>
                      <w:color w:val="auto"/>
                      <w:sz w:val="21"/>
                      <w:szCs w:val="21"/>
                      <w:highlight w:val="none"/>
                      <w:lang w:val="en-US" w:eastAsia="zh-CN"/>
                    </w:rPr>
                    <w:t>，位于办公楼南侧，一座200m</w:t>
                  </w:r>
                  <w:r>
                    <w:rPr>
                      <w:rFonts w:hint="eastAsia" w:cs="Times New Roman"/>
                      <w:b w:val="0"/>
                      <w:bCs w:val="0"/>
                      <w:color w:val="auto"/>
                      <w:sz w:val="21"/>
                      <w:szCs w:val="21"/>
                      <w:highlight w:val="none"/>
                      <w:vertAlign w:val="superscript"/>
                      <w:lang w:val="en-US" w:eastAsia="zh-CN"/>
                    </w:rPr>
                    <w:t>2</w:t>
                  </w:r>
                  <w:r>
                    <w:rPr>
                      <w:rFonts w:hint="eastAsia" w:cs="Times New Roman"/>
                      <w:b w:val="0"/>
                      <w:bCs w:val="0"/>
                      <w:color w:val="auto"/>
                      <w:sz w:val="21"/>
                      <w:szCs w:val="21"/>
                      <w:highlight w:val="none"/>
                      <w:lang w:val="en-US" w:eastAsia="zh-CN"/>
                    </w:rPr>
                    <w:t>位于办公楼北侧</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厂房利旧，设备新增</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储运</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工程</w:t>
                  </w: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w:t>
                  </w:r>
                  <w:r>
                    <w:rPr>
                      <w:rFonts w:hint="eastAsia" w:ascii="Times New Roman" w:hAnsi="Times New Roman" w:eastAsia="宋体" w:cs="Times New Roman"/>
                      <w:b w:val="0"/>
                      <w:bCs w:val="0"/>
                      <w:color w:val="auto"/>
                      <w:sz w:val="21"/>
                      <w:szCs w:val="21"/>
                      <w:highlight w:val="none"/>
                      <w:lang w:val="en-US" w:eastAsia="zh-CN"/>
                    </w:rPr>
                    <w:t>仓库</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位于厂区北侧，用于贮存碎石、砂料等利用现有空闲厂房改造，厂房高10m，建筑</w:t>
                  </w:r>
                  <w:r>
                    <w:rPr>
                      <w:rFonts w:hint="eastAsia" w:cs="Times New Roman"/>
                      <w:b w:val="0"/>
                      <w:bCs w:val="0"/>
                      <w:color w:val="auto"/>
                      <w:sz w:val="21"/>
                      <w:szCs w:val="21"/>
                      <w:highlight w:val="none"/>
                      <w:lang w:val="en-US" w:eastAsia="zh-CN"/>
                    </w:rPr>
                    <w:t>面积</w:t>
                  </w:r>
                  <w:r>
                    <w:rPr>
                      <w:rFonts w:hint="eastAsia" w:ascii="Times New Roman" w:hAnsi="Times New Roman" w:eastAsia="宋体" w:cs="Times New Roman"/>
                      <w:b w:val="0"/>
                      <w:bCs w:val="0"/>
                      <w:color w:val="auto"/>
                      <w:sz w:val="21"/>
                      <w:szCs w:val="21"/>
                      <w:highlight w:val="none"/>
                      <w:lang w:val="en-US" w:eastAsia="zh-CN"/>
                    </w:rPr>
                    <w:t>1000m</w:t>
                  </w:r>
                  <w:r>
                    <w:rPr>
                      <w:rFonts w:hint="eastAsia" w:ascii="Times New Roman" w:hAnsi="Times New Roman" w:eastAsia="宋体" w:cs="Times New Roman"/>
                      <w:b w:val="0"/>
                      <w:bCs w:val="0"/>
                      <w:color w:val="auto"/>
                      <w:sz w:val="21"/>
                      <w:szCs w:val="21"/>
                      <w:highlight w:val="none"/>
                      <w:vertAlign w:val="superscript"/>
                      <w:lang w:val="en-US" w:eastAsia="zh-CN"/>
                    </w:rPr>
                    <w:t>2</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厂房利旧，设备新增</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eastAsia="zh-CN"/>
                    </w:rPr>
                    <w:t>沥青储罐区（包含导热油高位、低位槽）</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3座卧式圆储罐，</w:t>
                  </w:r>
                  <w:r>
                    <w:rPr>
                      <w:rFonts w:hint="eastAsia" w:ascii="Times New Roman" w:hAnsi="Times New Roman" w:eastAsia="宋体" w:cs="Times New Roman"/>
                      <w:b w:val="0"/>
                      <w:bCs w:val="0"/>
                      <w:color w:val="auto"/>
                      <w:sz w:val="21"/>
                      <w:szCs w:val="21"/>
                      <w:highlight w:val="none"/>
                      <w:lang w:val="en-US" w:eastAsia="zh-CN"/>
                    </w:rPr>
                    <w:t>有效</w:t>
                  </w:r>
                  <w:r>
                    <w:rPr>
                      <w:rFonts w:hint="default" w:ascii="Times New Roman" w:hAnsi="Times New Roman" w:eastAsia="宋体" w:cs="Times New Roman"/>
                      <w:b w:val="0"/>
                      <w:bCs w:val="0"/>
                      <w:color w:val="auto"/>
                      <w:sz w:val="21"/>
                      <w:szCs w:val="21"/>
                      <w:highlight w:val="none"/>
                      <w:lang w:val="en-US" w:eastAsia="zh-CN"/>
                    </w:rPr>
                    <w:t>容积为</w:t>
                  </w:r>
                  <w:r>
                    <w:rPr>
                      <w:rFonts w:hint="eastAsia" w:cs="Times New Roman"/>
                      <w:b w:val="0"/>
                      <w:bCs w:val="0"/>
                      <w:color w:val="auto"/>
                      <w:sz w:val="21"/>
                      <w:szCs w:val="21"/>
                      <w:highlight w:val="none"/>
                      <w:lang w:val="en-US" w:eastAsia="zh-CN"/>
                    </w:rPr>
                    <w:t>30</w:t>
                  </w: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，尺寸</w:t>
                  </w:r>
                  <w:r>
                    <w:rPr>
                      <w:rFonts w:hint="default" w:ascii="Times New Roman" w:hAnsi="Times New Roman" w:eastAsia="宋体" w:cs="Times New Roman"/>
                      <w:b w:val="0"/>
                      <w:bCs w:val="0"/>
                      <w:color w:val="auto"/>
                      <w:sz w:val="21"/>
                      <w:szCs w:val="21"/>
                      <w:highlight w:val="none"/>
                      <w:lang w:val="en-US" w:eastAsia="zh-CN"/>
                    </w:rPr>
                    <w:t>规格为φ2.5m×9m</w:t>
                  </w:r>
                  <w:r>
                    <w:rPr>
                      <w:rFonts w:hint="eastAsia" w:cs="Times New Roman"/>
                      <w:b w:val="0"/>
                      <w:bCs w:val="0"/>
                      <w:color w:val="auto"/>
                      <w:sz w:val="21"/>
                      <w:szCs w:val="21"/>
                      <w:highlight w:val="none"/>
                      <w:lang w:val="en-US" w:eastAsia="zh-CN"/>
                    </w:rPr>
                    <w:t>，位于生产车间东侧</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厂房利旧，设备新增</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原料及成品运输</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Cs w:val="21"/>
                      <w:highlight w:val="none"/>
                    </w:rPr>
                  </w:pPr>
                  <w:r>
                    <w:rPr>
                      <w:rFonts w:hint="eastAsia"/>
                      <w:color w:val="auto"/>
                      <w:szCs w:val="21"/>
                      <w:highlight w:val="none"/>
                    </w:rPr>
                    <w:t>①原料运输至厂</w:t>
                  </w:r>
                  <w:r>
                    <w:rPr>
                      <w:rFonts w:hint="eastAsia"/>
                      <w:color w:val="auto"/>
                      <w:szCs w:val="21"/>
                      <w:highlight w:val="none"/>
                      <w:lang w:val="en-US" w:eastAsia="zh-CN"/>
                    </w:rPr>
                    <w:t>区</w:t>
                  </w:r>
                  <w:r>
                    <w:rPr>
                      <w:rFonts w:hint="eastAsia"/>
                      <w:color w:val="auto"/>
                      <w:szCs w:val="21"/>
                      <w:highlight w:val="none"/>
                    </w:rPr>
                    <w:t>：骨料汽运方式入场，采用苫布遮盖措施，运至</w:t>
                  </w:r>
                  <w:r>
                    <w:rPr>
                      <w:rFonts w:hint="eastAsia"/>
                      <w:color w:val="auto"/>
                      <w:szCs w:val="21"/>
                      <w:highlight w:val="none"/>
                      <w:lang w:val="en-US" w:eastAsia="zh-CN"/>
                    </w:rPr>
                    <w:t>骨料仓库</w:t>
                  </w:r>
                  <w:r>
                    <w:rPr>
                      <w:rFonts w:hint="eastAsia"/>
                      <w:color w:val="auto"/>
                      <w:szCs w:val="21"/>
                      <w:highlight w:val="none"/>
                    </w:rPr>
                    <w:t>内卸车；沥青采用汽运方式，由专用罐车运至厂内，通过卸油池泵入沥青罐中；</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Cs w:val="21"/>
                      <w:highlight w:val="none"/>
                    </w:rPr>
                  </w:pPr>
                  <w:r>
                    <w:rPr>
                      <w:rFonts w:hint="eastAsia"/>
                      <w:color w:val="auto"/>
                      <w:szCs w:val="21"/>
                      <w:highlight w:val="none"/>
                    </w:rPr>
                    <w:t>②成品对外运输：沥青混凝土采用专用车辆，苫布遮盖运输。</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Cs w:val="21"/>
                      <w:highlight w:val="none"/>
                      <w:lang w:val="en-US" w:eastAsia="zh-CN"/>
                    </w:rPr>
                  </w:pPr>
                  <w:r>
                    <w:rPr>
                      <w:rFonts w:hint="eastAsia"/>
                      <w:color w:val="auto"/>
                      <w:szCs w:val="21"/>
                      <w:highlight w:val="none"/>
                    </w:rPr>
                    <w:t>③</w:t>
                  </w:r>
                  <w:r>
                    <w:rPr>
                      <w:rFonts w:hint="eastAsia"/>
                      <w:color w:val="auto"/>
                      <w:szCs w:val="21"/>
                      <w:highlight w:val="none"/>
                      <w:lang w:val="en-US" w:eastAsia="zh-CN"/>
                    </w:rPr>
                    <w:t>厂区内物料运输：</w:t>
                  </w:r>
                  <w:r>
                    <w:rPr>
                      <w:rFonts w:hint="eastAsia"/>
                      <w:color w:val="auto"/>
                      <w:szCs w:val="21"/>
                      <w:highlight w:val="none"/>
                    </w:rPr>
                    <w:t>厂区内物料运输采取2台轮胎式装载机</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olor w:val="auto"/>
                      <w:szCs w:val="21"/>
                      <w:highlight w:val="none"/>
                    </w:rPr>
                    <w:fldChar w:fldCharType="begin"/>
                  </w:r>
                  <w:r>
                    <w:rPr>
                      <w:rFonts w:hint="eastAsia"/>
                      <w:color w:val="auto"/>
                      <w:szCs w:val="21"/>
                      <w:highlight w:val="none"/>
                    </w:rPr>
                    <w:instrText xml:space="preserve"> = 4 \* GB3 \* MERGEFORMAT </w:instrText>
                  </w:r>
                  <w:r>
                    <w:rPr>
                      <w:rFonts w:hint="eastAsia"/>
                      <w:color w:val="auto"/>
                      <w:szCs w:val="21"/>
                      <w:highlight w:val="none"/>
                    </w:rPr>
                    <w:fldChar w:fldCharType="separate"/>
                  </w:r>
                  <w:r>
                    <w:rPr>
                      <w:color w:val="auto"/>
                    </w:rPr>
                    <w:t>④</w:t>
                  </w:r>
                  <w:r>
                    <w:rPr>
                      <w:rFonts w:hint="eastAsia"/>
                      <w:color w:val="auto"/>
                      <w:szCs w:val="21"/>
                      <w:highlight w:val="none"/>
                    </w:rPr>
                    <w:fldChar w:fldCharType="end"/>
                  </w:r>
                  <w:r>
                    <w:rPr>
                      <w:rFonts w:hint="eastAsia"/>
                      <w:color w:val="auto"/>
                      <w:szCs w:val="21"/>
                      <w:highlight w:val="none"/>
                    </w:rPr>
                    <w:t>沥青混凝土工序内物料运输：设备密闭管路</w:t>
                  </w:r>
                  <w:r>
                    <w:rPr>
                      <w:rFonts w:hint="eastAsia"/>
                      <w:color w:val="auto"/>
                      <w:szCs w:val="21"/>
                      <w:highlight w:val="none"/>
                      <w:lang w:eastAsia="zh-CN"/>
                    </w:rPr>
                    <w:t>运输</w:t>
                  </w:r>
                  <w:r>
                    <w:rPr>
                      <w:rFonts w:hint="eastAsia" w:ascii="Times New Roman" w:hAnsi="Times New Roman" w:eastAsia="宋体" w:cs="Times New Roman"/>
                      <w:b w:val="0"/>
                      <w:bCs w:val="0"/>
                      <w:color w:val="auto"/>
                      <w:sz w:val="21"/>
                      <w:szCs w:val="21"/>
                      <w:highlight w:val="none"/>
                      <w:lang w:val="en-US" w:eastAsia="zh-CN"/>
                    </w:rPr>
                    <w:t>。</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新建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公用</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工程</w:t>
                  </w: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供水系统</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本项目生产</w:t>
                  </w:r>
                  <w:r>
                    <w:rPr>
                      <w:rFonts w:hint="eastAsia" w:cs="Times New Roman"/>
                      <w:b w:val="0"/>
                      <w:bCs w:val="0"/>
                      <w:color w:val="auto"/>
                      <w:sz w:val="21"/>
                      <w:szCs w:val="21"/>
                      <w:highlight w:val="none"/>
                      <w:lang w:val="en-US" w:eastAsia="zh-CN"/>
                    </w:rPr>
                    <w:t>用水、</w:t>
                  </w:r>
                  <w:r>
                    <w:rPr>
                      <w:rFonts w:hint="eastAsia" w:ascii="Times New Roman" w:hAnsi="Times New Roman" w:eastAsia="宋体" w:cs="Times New Roman"/>
                      <w:b w:val="0"/>
                      <w:bCs w:val="0"/>
                      <w:color w:val="auto"/>
                      <w:sz w:val="21"/>
                      <w:szCs w:val="21"/>
                      <w:highlight w:val="none"/>
                      <w:lang w:val="en-US" w:eastAsia="zh-CN"/>
                    </w:rPr>
                    <w:t>员工生活用水</w:t>
                  </w:r>
                  <w:r>
                    <w:rPr>
                      <w:rFonts w:hint="eastAsia" w:cs="Times New Roman"/>
                      <w:b w:val="0"/>
                      <w:bCs w:val="0"/>
                      <w:color w:val="auto"/>
                      <w:sz w:val="21"/>
                      <w:szCs w:val="21"/>
                      <w:highlight w:val="none"/>
                      <w:lang w:val="en-US" w:eastAsia="zh-CN"/>
                    </w:rPr>
                    <w:t>均</w:t>
                  </w:r>
                  <w:r>
                    <w:rPr>
                      <w:rFonts w:hint="eastAsia" w:ascii="Times New Roman" w:hAnsi="Times New Roman" w:eastAsia="宋体" w:cs="Times New Roman"/>
                      <w:b w:val="0"/>
                      <w:bCs w:val="0"/>
                      <w:color w:val="auto"/>
                      <w:sz w:val="21"/>
                      <w:szCs w:val="21"/>
                      <w:highlight w:val="none"/>
                      <w:lang w:val="en-US" w:eastAsia="zh-CN"/>
                    </w:rPr>
                    <w:t>由市政供水</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排水系统</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无生产废水</w:t>
                  </w:r>
                  <w:r>
                    <w:rPr>
                      <w:rFonts w:hint="eastAsia" w:ascii="Times New Roman" w:hAnsi="Times New Roman" w:eastAsia="宋体" w:cs="Times New Roman"/>
                      <w:b w:val="0"/>
                      <w:bCs w:val="0"/>
                      <w:color w:val="auto"/>
                      <w:sz w:val="21"/>
                      <w:szCs w:val="21"/>
                      <w:highlight w:val="none"/>
                      <w:lang w:val="en-US" w:eastAsia="zh-CN"/>
                    </w:rPr>
                    <w:t>，员工生活污水排入厂内</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防渗化粪池定期清掏</w:t>
                  </w:r>
                  <w:r>
                    <w:rPr>
                      <w:rFonts w:hint="eastAsia" w:cs="Times New Roman"/>
                      <w:b w:val="0"/>
                      <w:bCs w:val="0"/>
                      <w:color w:val="auto"/>
                      <w:sz w:val="21"/>
                      <w:szCs w:val="21"/>
                      <w:highlight w:val="none"/>
                      <w:lang w:val="en-US" w:eastAsia="zh-CN"/>
                    </w:rPr>
                    <w:t>。</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供热系统</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供热：本项目生产过程中沥青采取电加热，加热系统内部介质为导热油；</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供暖：</w:t>
                  </w:r>
                  <w:r>
                    <w:rPr>
                      <w:rFonts w:hint="eastAsia" w:ascii="Times New Roman" w:hAnsi="Times New Roman" w:eastAsia="宋体" w:cs="Times New Roman"/>
                      <w:b w:val="0"/>
                      <w:bCs w:val="0"/>
                      <w:color w:val="auto"/>
                      <w:sz w:val="21"/>
                      <w:szCs w:val="21"/>
                      <w:highlight w:val="none"/>
                      <w:lang w:val="en-US" w:eastAsia="zh-CN"/>
                    </w:rPr>
                    <w:t>本项目生产区不需供暖，办公楼冬季采取电供暖</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供电系统</w:t>
                  </w: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市政供电，厂内400KW变压器</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环保</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工程</w:t>
                  </w:r>
                </w:p>
              </w:tc>
              <w:tc>
                <w:tcPr>
                  <w:tcW w:w="97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污水污染防治</w:t>
                  </w:r>
                </w:p>
              </w:tc>
              <w:tc>
                <w:tcPr>
                  <w:tcW w:w="2505" w:type="pct"/>
                  <w:noWrap w:val="0"/>
                  <w:vAlign w:val="center"/>
                </w:tcPr>
                <w:p>
                  <w:pPr>
                    <w:keepNext w:val="0"/>
                    <w:keepLines w:val="0"/>
                    <w:pageBreakBefore w:val="0"/>
                    <w:widowControl w:val="0"/>
                    <w:tabs>
                      <w:tab w:val="left" w:pos="4425"/>
                    </w:tabs>
                    <w:kinsoku/>
                    <w:wordWrap/>
                    <w:overflowPunct/>
                    <w:topLinePunct w:val="0"/>
                    <w:autoSpaceDE/>
                    <w:autoSpaceDN/>
                    <w:bidi w:val="0"/>
                    <w:adjustRightInd w:val="0"/>
                    <w:snapToGrid w:val="0"/>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生产过程不产生废水</w:t>
                  </w:r>
                  <w:r>
                    <w:rPr>
                      <w:rFonts w:hint="eastAsia" w:ascii="Times New Roman" w:hAnsi="Times New Roman" w:eastAsia="宋体" w:cs="Times New Roman"/>
                      <w:b w:val="0"/>
                      <w:bCs w:val="0"/>
                      <w:color w:val="auto"/>
                      <w:sz w:val="21"/>
                      <w:szCs w:val="21"/>
                      <w:highlight w:val="none"/>
                      <w:lang w:val="en-US" w:eastAsia="zh-CN"/>
                    </w:rPr>
                    <w:t>，员工生活污水排入厂内</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防渗化粪池定期清掏</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固体废物污染控制</w:t>
                  </w:r>
                </w:p>
              </w:tc>
              <w:tc>
                <w:tcPr>
                  <w:tcW w:w="2505" w:type="pct"/>
                  <w:noWrap w:val="0"/>
                  <w:vAlign w:val="center"/>
                </w:tcPr>
                <w:p>
                  <w:pPr>
                    <w:pStyle w:val="1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sz w:val="21"/>
                      <w:szCs w:val="16"/>
                      <w:lang w:val="en-US" w:eastAsia="zh-CN"/>
                    </w:rPr>
                    <w:t>设置一座一般固废库，建筑面积100m</w:t>
                  </w:r>
                  <w:r>
                    <w:rPr>
                      <w:rFonts w:hint="eastAsia"/>
                      <w:sz w:val="21"/>
                      <w:szCs w:val="16"/>
                      <w:vertAlign w:val="superscript"/>
                      <w:lang w:val="en-US" w:eastAsia="zh-CN"/>
                    </w:rPr>
                    <w:t>2</w:t>
                  </w:r>
                  <w:r>
                    <w:rPr>
                      <w:rFonts w:hint="eastAsia"/>
                      <w:sz w:val="21"/>
                      <w:szCs w:val="16"/>
                      <w:lang w:val="en-US" w:eastAsia="zh-CN"/>
                    </w:rPr>
                    <w:t>，位于办公楼北侧空置辅助用房内，</w:t>
                  </w:r>
                  <w:r>
                    <w:rPr>
                      <w:rFonts w:hint="eastAsia" w:cs="Times New Roman"/>
                      <w:b w:val="0"/>
                      <w:bCs w:val="0"/>
                      <w:color w:val="auto"/>
                      <w:sz w:val="21"/>
                      <w:szCs w:val="21"/>
                      <w:highlight w:val="none"/>
                      <w:lang w:val="en-US" w:eastAsia="zh-CN"/>
                    </w:rPr>
                    <w:t>沉降粉尘、</w:t>
                  </w:r>
                  <w:r>
                    <w:rPr>
                      <w:rFonts w:hint="default" w:ascii="Times New Roman" w:hAnsi="Times New Roman" w:eastAsia="宋体" w:cs="Times New Roman"/>
                      <w:b w:val="0"/>
                      <w:bCs w:val="0"/>
                      <w:color w:val="auto"/>
                      <w:sz w:val="21"/>
                      <w:szCs w:val="21"/>
                      <w:highlight w:val="none"/>
                    </w:rPr>
                    <w:t>除尘器收尘</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废骨料暂存骨料仓库后后外售建材公司；废布袋暂存一般固废库，定期外售综合利用；生活垃圾由环卫部门处置</w:t>
                  </w:r>
                  <w:r>
                    <w:rPr>
                      <w:rFonts w:hint="default" w:ascii="Times New Roman" w:hAnsi="Times New Roman" w:eastAsia="宋体" w:cs="Times New Roman"/>
                      <w:b w:val="0"/>
                      <w:bCs w:val="0"/>
                      <w:color w:val="auto"/>
                      <w:sz w:val="21"/>
                      <w:szCs w:val="21"/>
                      <w:highlight w:val="none"/>
                    </w:rPr>
                    <w:t>。</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250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sz w:val="21"/>
                      <w:szCs w:val="16"/>
                      <w:lang w:val="en-US" w:eastAsia="zh-CN"/>
                    </w:rPr>
                    <w:t>设置一座危废暂存间，建筑面积20m</w:t>
                  </w:r>
                  <w:r>
                    <w:rPr>
                      <w:rFonts w:hint="eastAsia"/>
                      <w:sz w:val="21"/>
                      <w:szCs w:val="16"/>
                      <w:vertAlign w:val="superscript"/>
                      <w:lang w:val="en-US" w:eastAsia="zh-CN"/>
                    </w:rPr>
                    <w:t>2</w:t>
                  </w:r>
                  <w:r>
                    <w:rPr>
                      <w:rFonts w:hint="eastAsia"/>
                      <w:sz w:val="21"/>
                      <w:szCs w:val="16"/>
                      <w:lang w:val="en-US" w:eastAsia="zh-CN"/>
                    </w:rPr>
                    <w:t>，位于办公楼南侧侧空置辅助用房内，</w:t>
                  </w:r>
                  <w:r>
                    <w:rPr>
                      <w:rFonts w:hint="default" w:ascii="Times New Roman" w:hAnsi="Times New Roman" w:eastAsia="宋体" w:cs="Times New Roman"/>
                      <w:b w:val="0"/>
                      <w:bCs w:val="0"/>
                      <w:color w:val="auto"/>
                      <w:sz w:val="21"/>
                      <w:szCs w:val="21"/>
                      <w:highlight w:val="none"/>
                    </w:rPr>
                    <w:t>废活性炭、</w:t>
                  </w:r>
                  <w:r>
                    <w:rPr>
                      <w:rFonts w:hint="eastAsia" w:cs="Times New Roman"/>
                      <w:b w:val="0"/>
                      <w:bCs w:val="0"/>
                      <w:color w:val="auto"/>
                      <w:sz w:val="21"/>
                      <w:szCs w:val="21"/>
                      <w:highlight w:val="none"/>
                      <w:lang w:val="en-US" w:eastAsia="zh-CN"/>
                    </w:rPr>
                    <w:t>电捕焦油</w:t>
                  </w:r>
                  <w:r>
                    <w:rPr>
                      <w:rFonts w:hint="eastAsia" w:ascii="Times New Roman" w:hAnsi="Times New Roman" w:eastAsia="宋体" w:cs="Times New Roman"/>
                      <w:b w:val="0"/>
                      <w:bCs w:val="0"/>
                      <w:color w:val="auto"/>
                      <w:sz w:val="21"/>
                      <w:szCs w:val="21"/>
                      <w:highlight w:val="none"/>
                      <w:lang w:val="en-US" w:eastAsia="zh-CN"/>
                    </w:rPr>
                    <w:t>产生的废焦油</w:t>
                  </w:r>
                  <w:r>
                    <w:rPr>
                      <w:rFonts w:hint="default" w:ascii="Times New Roman" w:hAnsi="Times New Roman" w:eastAsia="宋体" w:cs="Times New Roman"/>
                      <w:b w:val="0"/>
                      <w:bCs w:val="0"/>
                      <w:color w:val="auto"/>
                      <w:sz w:val="21"/>
                      <w:szCs w:val="21"/>
                      <w:highlight w:val="none"/>
                    </w:rPr>
                    <w:t>暂存于危废间</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废机油、废油桶，</w:t>
                  </w:r>
                  <w:r>
                    <w:rPr>
                      <w:rFonts w:hint="default" w:ascii="Times New Roman" w:hAnsi="Times New Roman" w:eastAsia="宋体" w:cs="Times New Roman"/>
                      <w:b w:val="0"/>
                      <w:bCs w:val="0"/>
                      <w:color w:val="auto"/>
                      <w:sz w:val="21"/>
                      <w:szCs w:val="21"/>
                      <w:highlight w:val="none"/>
                    </w:rPr>
                    <w:t>委托有资质单位</w:t>
                  </w:r>
                  <w:r>
                    <w:rPr>
                      <w:rFonts w:hint="eastAsia" w:ascii="Times New Roman" w:hAnsi="Times New Roman" w:eastAsia="宋体" w:cs="Times New Roman"/>
                      <w:b w:val="0"/>
                      <w:bCs w:val="0"/>
                      <w:color w:val="auto"/>
                      <w:sz w:val="21"/>
                      <w:szCs w:val="21"/>
                      <w:highlight w:val="none"/>
                      <w:lang w:val="en-US" w:eastAsia="zh-CN"/>
                    </w:rPr>
                    <w:t>定期清运、</w:t>
                  </w:r>
                  <w:r>
                    <w:rPr>
                      <w:rFonts w:hint="default" w:ascii="Times New Roman" w:hAnsi="Times New Roman" w:eastAsia="宋体" w:cs="Times New Roman"/>
                      <w:b w:val="0"/>
                      <w:bCs w:val="0"/>
                      <w:color w:val="auto"/>
                      <w:sz w:val="21"/>
                      <w:szCs w:val="21"/>
                      <w:highlight w:val="none"/>
                    </w:rPr>
                    <w:t>处</w:t>
                  </w:r>
                  <w:r>
                    <w:rPr>
                      <w:rFonts w:hint="eastAsia" w:ascii="Times New Roman" w:hAnsi="Times New Roman" w:eastAsia="宋体" w:cs="Times New Roman"/>
                      <w:b w:val="0"/>
                      <w:bCs w:val="0"/>
                      <w:color w:val="auto"/>
                      <w:sz w:val="21"/>
                      <w:szCs w:val="21"/>
                      <w:highlight w:val="none"/>
                      <w:lang w:val="en-US" w:eastAsia="zh-CN"/>
                    </w:rPr>
                    <w:t>置；废导热油</w:t>
                  </w:r>
                  <w:r>
                    <w:rPr>
                      <w:rFonts w:hint="eastAsia" w:cs="Times New Roman"/>
                      <w:b w:val="0"/>
                      <w:bCs w:val="0"/>
                      <w:color w:val="auto"/>
                      <w:sz w:val="21"/>
                      <w:szCs w:val="21"/>
                      <w:highlight w:val="none"/>
                      <w:lang w:val="en-US" w:eastAsia="zh-CN"/>
                    </w:rPr>
                    <w:t>、沥青渣由有资质单</w:t>
                  </w:r>
                  <w:r>
                    <w:rPr>
                      <w:rFonts w:hint="eastAsia" w:ascii="Times New Roman" w:hAnsi="Times New Roman" w:eastAsia="宋体" w:cs="Times New Roman"/>
                      <w:b w:val="0"/>
                      <w:bCs w:val="0"/>
                      <w:color w:val="auto"/>
                      <w:sz w:val="21"/>
                      <w:szCs w:val="21"/>
                      <w:highlight w:val="none"/>
                      <w:lang w:val="en-US" w:eastAsia="zh-CN"/>
                    </w:rPr>
                    <w:t>位清运、处置</w:t>
                  </w:r>
                  <w:r>
                    <w:rPr>
                      <w:rFonts w:hint="default" w:ascii="Times New Roman" w:hAnsi="Times New Roman" w:eastAsia="宋体" w:cs="Times New Roman"/>
                      <w:b w:val="0"/>
                      <w:bCs w:val="0"/>
                      <w:color w:val="auto"/>
                      <w:sz w:val="21"/>
                      <w:szCs w:val="21"/>
                      <w:highlight w:val="none"/>
                    </w:rPr>
                    <w:t>。</w:t>
                  </w:r>
                </w:p>
              </w:tc>
              <w:tc>
                <w:tcPr>
                  <w:tcW w:w="8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新建</w:t>
                  </w:r>
                </w:p>
              </w:tc>
            </w:tr>
          </w:tbl>
          <w:p>
            <w:pPr>
              <w:jc w:val="center"/>
              <w:rPr>
                <w:color w:val="auto"/>
              </w:rPr>
            </w:pPr>
            <w:r>
              <w:rPr>
                <w:rFonts w:hint="default" w:ascii="Times New Roman" w:hAnsi="Times New Roman" w:eastAsia="宋体" w:cs="Times New Roman"/>
                <w:b/>
                <w:color w:val="auto"/>
                <w:szCs w:val="21"/>
                <w:lang w:val="en-US" w:eastAsia="zh-CN"/>
              </w:rPr>
              <w:t>表2-</w:t>
            </w:r>
            <w:r>
              <w:rPr>
                <w:rFonts w:hint="eastAsia" w:ascii="Times New Roman" w:hAnsi="Times New Roman" w:eastAsia="宋体" w:cs="Times New Roman"/>
                <w:b/>
                <w:color w:val="auto"/>
                <w:szCs w:val="21"/>
                <w:lang w:val="en-US" w:eastAsia="zh-CN"/>
              </w:rPr>
              <w:t>1</w:t>
            </w:r>
            <w:r>
              <w:rPr>
                <w:rFonts w:hint="eastAsia" w:cs="Times New Roman"/>
                <w:b/>
                <w:color w:val="auto"/>
                <w:szCs w:val="21"/>
                <w:lang w:val="en-US" w:eastAsia="zh-CN"/>
              </w:rPr>
              <w:t>（续）</w:t>
            </w:r>
          </w:p>
          <w:tbl>
            <w:tblPr>
              <w:tblStyle w:val="19"/>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06"/>
              <w:gridCol w:w="1541"/>
              <w:gridCol w:w="4185"/>
              <w:gridCol w:w="1107"/>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9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工程类别</w:t>
                  </w:r>
                </w:p>
              </w:tc>
              <w:tc>
                <w:tcPr>
                  <w:tcW w:w="97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工程名称</w:t>
                  </w:r>
                </w:p>
              </w:tc>
              <w:tc>
                <w:tcPr>
                  <w:tcW w:w="263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建设内容及建设规模</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9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环保</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工程</w:t>
                  </w:r>
                </w:p>
              </w:tc>
              <w:tc>
                <w:tcPr>
                  <w:tcW w:w="97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废气污染防治</w:t>
                  </w:r>
                  <w:r>
                    <w:rPr>
                      <w:rFonts w:hint="eastAsia" w:cs="Times New Roman"/>
                      <w:b w:val="0"/>
                      <w:bCs w:val="0"/>
                      <w:color w:val="auto"/>
                      <w:sz w:val="21"/>
                      <w:szCs w:val="21"/>
                      <w:highlight w:val="none"/>
                      <w:lang w:val="en-US" w:eastAsia="zh-CN"/>
                    </w:rPr>
                    <w:t>措施</w:t>
                  </w:r>
                </w:p>
              </w:tc>
              <w:tc>
                <w:tcPr>
                  <w:tcW w:w="263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①</w:t>
                  </w:r>
                  <w:r>
                    <w:rPr>
                      <w:rFonts w:hint="eastAsia" w:cs="Times New Roman"/>
                      <w:b w:val="0"/>
                      <w:bCs w:val="0"/>
                      <w:color w:val="auto"/>
                      <w:sz w:val="21"/>
                      <w:szCs w:val="21"/>
                      <w:highlight w:val="none"/>
                      <w:lang w:val="en-US" w:eastAsia="zh-CN"/>
                    </w:rPr>
                    <w:t>骨料卸载及贮存：本项目骨料卸载、贮存均于骨料仓库内部进行，骨料卸载及贮存产生的粉尘经厂房全封闭与水雾降尘处理后无组织排放；</w:t>
                  </w:r>
                </w:p>
                <w:p>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②</w:t>
                  </w:r>
                  <w:r>
                    <w:rPr>
                      <w:rFonts w:hint="eastAsia" w:cs="Times New Roman"/>
                      <w:b w:val="0"/>
                      <w:bCs w:val="0"/>
                      <w:color w:val="auto"/>
                      <w:sz w:val="21"/>
                      <w:szCs w:val="21"/>
                      <w:highlight w:val="none"/>
                      <w:lang w:val="en-US" w:eastAsia="zh-CN"/>
                    </w:rPr>
                    <w:t>上料废气：本项目上料采取铲车送料，铲车运送过程中产生的扬尘较小，环评要求建设单位于厂区内配置两台雾炮进行降尘，上料口设置垂帘式集气罩将上料过程中的粉尘收集至生产车间内的重力除尘+布袋除尘器处理后经一根15m高排气筒（DA001）排放；</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③</w:t>
                  </w:r>
                  <w:r>
                    <w:rPr>
                      <w:rFonts w:hint="eastAsia" w:cs="Times New Roman"/>
                      <w:b w:val="0"/>
                      <w:bCs w:val="0"/>
                      <w:color w:val="auto"/>
                      <w:sz w:val="21"/>
                      <w:szCs w:val="21"/>
                      <w:highlight w:val="none"/>
                      <w:lang w:val="en-US" w:eastAsia="zh-CN"/>
                    </w:rPr>
                    <w:t>骨料</w:t>
                  </w:r>
                  <w:r>
                    <w:rPr>
                      <w:rFonts w:hint="default" w:ascii="Times New Roman" w:hAnsi="Times New Roman" w:eastAsia="宋体" w:cs="Times New Roman"/>
                      <w:b w:val="0"/>
                      <w:bCs w:val="0"/>
                      <w:color w:val="auto"/>
                      <w:sz w:val="21"/>
                      <w:szCs w:val="21"/>
                      <w:highlight w:val="none"/>
                    </w:rPr>
                    <w:t>提升、筛分废气</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骨料提升、筛分均于密闭系统内进行，产生的废气全部收集后经管线进入生产车间内的重力除尘+布袋除尘器处理后</w:t>
                  </w:r>
                  <w:r>
                    <w:rPr>
                      <w:rFonts w:hint="eastAsia" w:ascii="Times New Roman" w:hAnsi="Times New Roman" w:eastAsia="宋体" w:cs="Times New Roman"/>
                      <w:b w:val="0"/>
                      <w:bCs w:val="0"/>
                      <w:color w:val="auto"/>
                      <w:sz w:val="21"/>
                      <w:szCs w:val="21"/>
                      <w:highlight w:val="none"/>
                      <w:lang w:val="en-US" w:eastAsia="zh-CN"/>
                    </w:rPr>
                    <w:t>汇入</w:t>
                  </w:r>
                  <w:r>
                    <w:rPr>
                      <w:rFonts w:hint="default" w:ascii="Times New Roman" w:hAnsi="Times New Roman" w:eastAsia="宋体" w:cs="Times New Roman"/>
                      <w:b w:val="0"/>
                      <w:bCs w:val="0"/>
                      <w:color w:val="auto"/>
                      <w:sz w:val="21"/>
                      <w:szCs w:val="21"/>
                      <w:highlight w:val="none"/>
                    </w:rPr>
                    <w:t>15m高烟囱（DA00</w:t>
                  </w: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s="Times New Roman"/>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④</w:t>
                  </w:r>
                  <w:r>
                    <w:rPr>
                      <w:rFonts w:hint="default" w:ascii="Times New Roman" w:hAnsi="Times New Roman" w:eastAsia="宋体" w:cs="Times New Roman"/>
                      <w:b w:val="0"/>
                      <w:bCs w:val="0"/>
                      <w:color w:val="auto"/>
                      <w:sz w:val="21"/>
                      <w:szCs w:val="21"/>
                      <w:highlight w:val="none"/>
                    </w:rPr>
                    <w:t>沥青储罐</w:t>
                  </w:r>
                  <w:r>
                    <w:rPr>
                      <w:rFonts w:hint="eastAsia" w:cs="Times New Roman"/>
                      <w:b w:val="0"/>
                      <w:bCs w:val="0"/>
                      <w:color w:val="auto"/>
                      <w:sz w:val="21"/>
                      <w:szCs w:val="21"/>
                      <w:highlight w:val="none"/>
                      <w:lang w:val="en-US" w:eastAsia="zh-CN"/>
                    </w:rPr>
                    <w:t>废气：沥青卸载以及贮存过程中会产生一定的废气，经密闭系统收集后经由电捕焦油+活性炭吸附处理后汇入</w:t>
                  </w:r>
                  <w:r>
                    <w:rPr>
                      <w:rFonts w:hint="default" w:ascii="Times New Roman" w:hAnsi="Times New Roman" w:eastAsia="宋体" w:cs="Times New Roman"/>
                      <w:b w:val="0"/>
                      <w:bCs w:val="0"/>
                      <w:color w:val="auto"/>
                      <w:sz w:val="21"/>
                      <w:szCs w:val="21"/>
                      <w:highlight w:val="none"/>
                    </w:rPr>
                    <w:t>15m高烟囱（DA00</w:t>
                  </w: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rPr>
                    <w:t>）排放</w:t>
                  </w:r>
                  <w:r>
                    <w:rPr>
                      <w:rFonts w:hint="eastAsia" w:cs="Times New Roman"/>
                      <w:b w:val="0"/>
                      <w:bCs w:val="0"/>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⑤</w:t>
                  </w:r>
                  <w:r>
                    <w:rPr>
                      <w:rFonts w:hint="eastAsia" w:ascii="宋体" w:hAnsi="宋体" w:cs="宋体"/>
                      <w:b w:val="0"/>
                      <w:bCs w:val="0"/>
                      <w:color w:val="auto"/>
                      <w:sz w:val="21"/>
                      <w:szCs w:val="21"/>
                      <w:highlight w:val="none"/>
                      <w:lang w:val="en-US" w:eastAsia="zh-CN"/>
                    </w:rPr>
                    <w:t>成品</w:t>
                  </w:r>
                  <w:r>
                    <w:rPr>
                      <w:rFonts w:hint="eastAsia" w:ascii="宋体" w:hAnsi="宋体" w:eastAsia="宋体" w:cs="宋体"/>
                      <w:b w:val="0"/>
                      <w:bCs w:val="0"/>
                      <w:color w:val="auto"/>
                      <w:sz w:val="21"/>
                      <w:szCs w:val="21"/>
                      <w:highlight w:val="none"/>
                      <w:lang w:val="en-US" w:eastAsia="zh-CN"/>
                    </w:rPr>
                    <w:t>出料</w:t>
                  </w:r>
                  <w:r>
                    <w:rPr>
                      <w:rFonts w:hint="default" w:ascii="宋体" w:hAnsi="宋体" w:eastAsia="宋体" w:cs="宋体"/>
                      <w:b w:val="0"/>
                      <w:bCs w:val="0"/>
                      <w:color w:val="auto"/>
                      <w:sz w:val="21"/>
                      <w:szCs w:val="21"/>
                      <w:highlight w:val="none"/>
                    </w:rPr>
                    <w:t>废气</w:t>
                  </w:r>
                  <w:r>
                    <w:rPr>
                      <w:rFonts w:hint="eastAsia" w:ascii="宋体" w:hAnsi="宋体" w:eastAsia="宋体" w:cs="宋体"/>
                      <w:b w:val="0"/>
                      <w:bCs w:val="0"/>
                      <w:color w:val="auto"/>
                      <w:sz w:val="21"/>
                      <w:szCs w:val="21"/>
                      <w:highlight w:val="none"/>
                      <w:lang w:eastAsia="zh-CN"/>
                    </w:rPr>
                    <w:t>：</w:t>
                  </w:r>
                  <w:r>
                    <w:rPr>
                      <w:rFonts w:hint="eastAsia" w:ascii="宋体" w:hAnsi="宋体" w:cs="宋体"/>
                      <w:b w:val="0"/>
                      <w:bCs w:val="0"/>
                      <w:color w:val="auto"/>
                      <w:sz w:val="21"/>
                      <w:szCs w:val="21"/>
                      <w:highlight w:val="none"/>
                      <w:lang w:val="en-US" w:eastAsia="zh-CN"/>
                    </w:rPr>
                    <w:t>成品出料区为全封闭式结构，成品出料过程产生的废气收集部分经</w:t>
                  </w:r>
                  <w:r>
                    <w:rPr>
                      <w:rFonts w:hint="eastAsia" w:cs="Times New Roman"/>
                      <w:b w:val="0"/>
                      <w:bCs w:val="0"/>
                      <w:color w:val="auto"/>
                      <w:sz w:val="21"/>
                      <w:szCs w:val="21"/>
                      <w:highlight w:val="none"/>
                      <w:lang w:val="en-US" w:eastAsia="zh-CN"/>
                    </w:rPr>
                    <w:t>电捕焦油</w:t>
                  </w:r>
                  <w:r>
                    <w:rPr>
                      <w:rFonts w:hint="default" w:ascii="Times New Roman" w:hAnsi="Times New Roman" w:eastAsia="宋体" w:cs="Times New Roman"/>
                      <w:b w:val="0"/>
                      <w:bCs w:val="0"/>
                      <w:color w:val="auto"/>
                      <w:sz w:val="21"/>
                      <w:szCs w:val="21"/>
                      <w:highlight w:val="none"/>
                    </w:rPr>
                    <w:t>+活性炭处理后</w:t>
                  </w:r>
                  <w:r>
                    <w:rPr>
                      <w:rFonts w:hint="eastAsia" w:ascii="Times New Roman" w:hAnsi="Times New Roman" w:eastAsia="宋体" w:cs="Times New Roman"/>
                      <w:b w:val="0"/>
                      <w:bCs w:val="0"/>
                      <w:color w:val="auto"/>
                      <w:sz w:val="21"/>
                      <w:szCs w:val="21"/>
                      <w:highlight w:val="none"/>
                      <w:lang w:val="en-US" w:eastAsia="zh-CN"/>
                    </w:rPr>
                    <w:t>汇入</w:t>
                  </w:r>
                  <w:r>
                    <w:rPr>
                      <w:rFonts w:hint="default" w:ascii="Times New Roman" w:hAnsi="Times New Roman" w:eastAsia="宋体" w:cs="Times New Roman"/>
                      <w:b w:val="0"/>
                      <w:bCs w:val="0"/>
                      <w:color w:val="auto"/>
                      <w:sz w:val="21"/>
                      <w:szCs w:val="21"/>
                      <w:highlight w:val="none"/>
                    </w:rPr>
                    <w:t>15m高烟囱（DA00</w:t>
                  </w: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rPr>
                    <w:t>）排放</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未收集部分无组织排放</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新建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p>
              </w:tc>
              <w:tc>
                <w:tcPr>
                  <w:tcW w:w="97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噪声污染防治措施</w:t>
                  </w:r>
                </w:p>
              </w:tc>
              <w:tc>
                <w:tcPr>
                  <w:tcW w:w="263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选取低噪声设备，合理布局，对噪声大的设备采用减振</w:t>
                  </w:r>
                  <w:r>
                    <w:rPr>
                      <w:rFonts w:hint="eastAsia" w:ascii="Times New Roman" w:hAnsi="Times New Roman" w:eastAsia="宋体" w:cs="Times New Roman"/>
                      <w:b w:val="0"/>
                      <w:bCs w:val="0"/>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厂房隔声</w:t>
                  </w:r>
                  <w:r>
                    <w:rPr>
                      <w:rFonts w:hint="default" w:ascii="Times New Roman" w:hAnsi="Times New Roman" w:eastAsia="宋体" w:cs="Times New Roman"/>
                      <w:b w:val="0"/>
                      <w:bCs w:val="0"/>
                      <w:color w:val="auto"/>
                      <w:sz w:val="21"/>
                      <w:szCs w:val="21"/>
                      <w:highlight w:val="none"/>
                    </w:rPr>
                    <w:t>等措施。</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地下水及土壤污染防治措施</w:t>
                  </w:r>
                </w:p>
              </w:tc>
              <w:tc>
                <w:tcPr>
                  <w:tcW w:w="263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分区防渗，危废间、沥青储罐采取重点防渗，生产区、</w:t>
                  </w:r>
                  <w:r>
                    <w:rPr>
                      <w:rFonts w:hint="eastAsia" w:cs="Times New Roman"/>
                      <w:b w:val="0"/>
                      <w:bCs w:val="0"/>
                      <w:color w:val="auto"/>
                      <w:sz w:val="21"/>
                      <w:szCs w:val="21"/>
                      <w:highlight w:val="none"/>
                      <w:lang w:val="en-US" w:eastAsia="zh-CN"/>
                    </w:rPr>
                    <w:t>骨料仓库</w:t>
                  </w:r>
                  <w:r>
                    <w:rPr>
                      <w:rFonts w:hint="eastAsia" w:ascii="Times New Roman" w:hAnsi="Times New Roman" w:eastAsia="宋体" w:cs="Times New Roman"/>
                      <w:b w:val="0"/>
                      <w:bCs w:val="0"/>
                      <w:color w:val="auto"/>
                      <w:sz w:val="21"/>
                      <w:szCs w:val="21"/>
                      <w:highlight w:val="none"/>
                      <w:lang w:val="en-US" w:eastAsia="zh-CN"/>
                    </w:rPr>
                    <w:t>、化粪池采用一般防渗，其他区域采取简单防渗。</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新建</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9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7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环境风险防范措施</w:t>
                  </w:r>
                </w:p>
              </w:tc>
              <w:tc>
                <w:tcPr>
                  <w:tcW w:w="2635"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危废间内设置导流沟、集液池，地面及裙角采取重点防渗，</w:t>
                  </w:r>
                  <w:r>
                    <w:rPr>
                      <w:rFonts w:hint="eastAsia" w:cs="Times New Roman"/>
                      <w:b w:val="0"/>
                      <w:bCs w:val="0"/>
                      <w:color w:val="auto"/>
                      <w:sz w:val="21"/>
                      <w:szCs w:val="21"/>
                      <w:highlight w:val="none"/>
                      <w:lang w:val="en-US" w:eastAsia="zh-CN"/>
                    </w:rPr>
                    <w:t>沥青储罐区（包含导热油高位、低位槽）</w:t>
                  </w:r>
                  <w:r>
                    <w:rPr>
                      <w:rFonts w:hint="eastAsia" w:ascii="Times New Roman" w:hAnsi="Times New Roman" w:eastAsia="宋体" w:cs="Times New Roman"/>
                      <w:b w:val="0"/>
                      <w:bCs w:val="0"/>
                      <w:color w:val="auto"/>
                      <w:sz w:val="21"/>
                      <w:szCs w:val="21"/>
                      <w:highlight w:val="none"/>
                      <w:lang w:val="en-US" w:eastAsia="zh-CN"/>
                    </w:rPr>
                    <w:t>域采取重点防渗并构建</w:t>
                  </w:r>
                  <w:r>
                    <w:rPr>
                      <w:rFonts w:hint="eastAsia" w:cs="Times New Roman"/>
                      <w:b w:val="0"/>
                      <w:bCs w:val="0"/>
                      <w:color w:val="auto"/>
                      <w:sz w:val="21"/>
                      <w:szCs w:val="21"/>
                      <w:highlight w:val="none"/>
                      <w:lang w:val="en-US" w:eastAsia="zh-CN"/>
                    </w:rPr>
                    <w:t>容积不小于30m</w:t>
                  </w:r>
                  <w:r>
                    <w:rPr>
                      <w:rFonts w:hint="eastAsia"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防火堤。</w:t>
                  </w:r>
                </w:p>
              </w:tc>
              <w:tc>
                <w:tcPr>
                  <w:tcW w:w="69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新建</w:t>
                  </w:r>
                </w:p>
              </w:tc>
            </w:tr>
          </w:tbl>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表2-</w:t>
            </w:r>
            <w:r>
              <w:rPr>
                <w:rFonts w:hint="eastAsia"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项目构筑物组成一览表</w:t>
            </w:r>
          </w:p>
          <w:tbl>
            <w:tblPr>
              <w:tblStyle w:val="19"/>
              <w:tblpPr w:leftFromText="181" w:rightFromText="181" w:bottomFromText="170" w:vertAnchor="text" w:tblpXSpec="left" w:tblpY="1"/>
              <w:tblOverlap w:val="never"/>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484"/>
              <w:gridCol w:w="930"/>
              <w:gridCol w:w="1125"/>
              <w:gridCol w:w="1125"/>
              <w:gridCol w:w="1125"/>
              <w:gridCol w:w="690"/>
              <w:gridCol w:w="76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占地面积</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建筑面积</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高度/层数</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结构</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1600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1600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/单层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利旧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骨料仓库</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/单层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利旧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办公楼</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r>
                    <w:rPr>
                      <w:rFonts w:hint="eastAsia" w:ascii="Times New Roman" w:hAnsi="Times New Roman" w:eastAsia="宋体" w:cs="Times New Roman"/>
                      <w:b w:val="0"/>
                      <w:bCs w:val="0"/>
                      <w:color w:val="auto"/>
                      <w:sz w:val="21"/>
                      <w:szCs w:val="21"/>
                      <w:highlight w:val="none"/>
                      <w:lang w:val="en-US" w:eastAsia="zh-CN"/>
                    </w:rPr>
                    <w:t>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两</w:t>
                  </w:r>
                  <w:r>
                    <w:rPr>
                      <w:rFonts w:hint="eastAsia" w:ascii="Times New Roman" w:hAnsi="Times New Roman" w:eastAsia="宋体" w:cs="Times New Roman"/>
                      <w:b w:val="0"/>
                      <w:bCs w:val="0"/>
                      <w:color w:val="auto"/>
                      <w:sz w:val="21"/>
                      <w:szCs w:val="21"/>
                      <w:highlight w:val="none"/>
                      <w:lang w:val="en-US" w:eastAsia="zh-CN"/>
                    </w:rPr>
                    <w:t>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利旧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辅助用房</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260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/单层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利旧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一般固废库</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/单层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辅助用房改造</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危废暂存间</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1个</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2</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lang w:val="en-US" w:eastAsia="zh-CN"/>
                    </w:rPr>
                    <w:t>/单层</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砖混</w:t>
                  </w:r>
                </w:p>
              </w:tc>
              <w:tc>
                <w:tcPr>
                  <w:tcW w:w="76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合计</w:t>
                  </w:r>
                </w:p>
              </w:tc>
              <w:tc>
                <w:tcPr>
                  <w:tcW w:w="14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9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3060</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3260</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bl>
          <w:p>
            <w:pPr>
              <w:keepNext w:val="0"/>
              <w:keepLines w:val="0"/>
              <w:pageBreakBefore w:val="0"/>
              <w:widowControl w:val="0"/>
              <w:numPr>
                <w:ilvl w:val="0"/>
                <w:numId w:val="0"/>
              </w:numPr>
              <w:tabs>
                <w:tab w:val="left" w:pos="4425"/>
              </w:tabs>
              <w:kinsoku/>
              <w:wordWrap/>
              <w:overflowPunct/>
              <w:topLinePunct w:val="0"/>
              <w:autoSpaceDE/>
              <w:autoSpaceDN/>
              <w:bidi w:val="0"/>
              <w:adjustRightInd/>
              <w:snapToGrid/>
              <w:spacing w:line="360" w:lineRule="auto"/>
              <w:ind w:leftChars="0"/>
              <w:textAlignment w:val="auto"/>
              <w:rPr>
                <w:rFonts w:hint="eastAsia" w:cs="Times New Roman"/>
                <w:b/>
                <w:bCs w:val="0"/>
                <w:color w:val="auto"/>
                <w:sz w:val="24"/>
                <w:szCs w:val="24"/>
                <w:highlight w:val="none"/>
                <w:lang w:val="en-US" w:eastAsia="zh-CN"/>
              </w:rPr>
            </w:pPr>
          </w:p>
          <w:p>
            <w:pPr>
              <w:keepNext w:val="0"/>
              <w:keepLines w:val="0"/>
              <w:pageBreakBefore w:val="0"/>
              <w:widowControl w:val="0"/>
              <w:numPr>
                <w:ilvl w:val="0"/>
                <w:numId w:val="0"/>
              </w:numPr>
              <w:tabs>
                <w:tab w:val="left" w:pos="4425"/>
              </w:tabs>
              <w:kinsoku/>
              <w:wordWrap/>
              <w:overflowPunct/>
              <w:topLinePunct w:val="0"/>
              <w:autoSpaceDE/>
              <w:autoSpaceDN/>
              <w:bidi w:val="0"/>
              <w:adjustRightInd/>
              <w:snapToGrid/>
              <w:spacing w:line="360" w:lineRule="auto"/>
              <w:ind w:leftChars="0"/>
              <w:textAlignment w:val="auto"/>
              <w:rPr>
                <w:rFonts w:hint="default" w:ascii="Times New Roman" w:hAnsi="Times New Roman" w:eastAsia="宋体" w:cs="Times New Roman"/>
                <w:b/>
                <w:bCs w:val="0"/>
                <w:color w:val="auto"/>
                <w:sz w:val="24"/>
                <w:szCs w:val="24"/>
                <w:highlight w:val="none"/>
                <w:lang w:val="en-US" w:eastAsia="zh-CN"/>
              </w:rPr>
            </w:pPr>
            <w:r>
              <w:rPr>
                <w:rFonts w:hint="eastAsia" w:cs="Times New Roman"/>
                <w:b/>
                <w:bCs w:val="0"/>
                <w:color w:val="auto"/>
                <w:sz w:val="24"/>
                <w:szCs w:val="24"/>
                <w:highlight w:val="none"/>
                <w:lang w:val="en-US" w:eastAsia="zh-CN"/>
              </w:rPr>
              <w:t>3、</w:t>
            </w:r>
            <w:r>
              <w:rPr>
                <w:rFonts w:hint="default" w:ascii="Times New Roman" w:hAnsi="Times New Roman" w:eastAsia="宋体" w:cs="Times New Roman"/>
                <w:b/>
                <w:bCs w:val="0"/>
                <w:color w:val="auto"/>
                <w:sz w:val="24"/>
                <w:szCs w:val="24"/>
                <w:highlight w:val="none"/>
                <w:lang w:val="en-US" w:eastAsia="zh-CN"/>
              </w:rPr>
              <w:t>主要产品及产能</w:t>
            </w:r>
          </w:p>
          <w:p>
            <w:pPr>
              <w:pStyle w:val="4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本</w:t>
            </w:r>
            <w:r>
              <w:rPr>
                <w:rFonts w:hint="default" w:ascii="Times New Roman" w:hAnsi="Times New Roman" w:eastAsia="宋体" w:cs="Times New Roman"/>
                <w:bCs/>
                <w:color w:val="auto"/>
                <w:sz w:val="24"/>
                <w:szCs w:val="24"/>
                <w:highlight w:val="none"/>
                <w:lang w:val="en-US" w:eastAsia="zh-CN"/>
              </w:rPr>
              <w:t>项目主要产品为</w:t>
            </w:r>
            <w:r>
              <w:rPr>
                <w:rFonts w:hint="eastAsia" w:ascii="Times New Roman" w:hAnsi="Times New Roman" w:eastAsia="宋体" w:cs="Times New Roman"/>
                <w:bCs/>
                <w:color w:val="auto"/>
                <w:sz w:val="24"/>
                <w:szCs w:val="24"/>
                <w:highlight w:val="none"/>
                <w:lang w:val="en-US" w:eastAsia="zh-CN"/>
              </w:rPr>
              <w:t>沥青混凝土，设计年产能15万吨</w:t>
            </w:r>
            <w:r>
              <w:rPr>
                <w:rFonts w:hint="default" w:ascii="Times New Roman" w:hAnsi="Times New Roman" w:eastAsia="宋体" w:cs="Times New Roman"/>
                <w:bCs/>
                <w:color w:val="auto"/>
                <w:sz w:val="24"/>
                <w:szCs w:val="24"/>
                <w:highlight w:val="none"/>
                <w:lang w:val="en-US" w:eastAsia="zh-CN"/>
              </w:rPr>
              <w:t>具体见表2-</w:t>
            </w: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表2-</w:t>
            </w:r>
            <w:r>
              <w:rPr>
                <w:rFonts w:hint="eastAsia" w:ascii="Times New Roman" w:hAnsi="Times New Roman" w:eastAsia="宋体" w:cs="Times New Roman"/>
                <w:b/>
                <w:color w:val="auto"/>
                <w:sz w:val="21"/>
                <w:szCs w:val="21"/>
                <w:lang w:val="en-US" w:eastAsia="zh-CN"/>
              </w:rPr>
              <w:t>3</w:t>
            </w:r>
            <w:r>
              <w:rPr>
                <w:rFonts w:hint="default" w:ascii="Times New Roman" w:hAnsi="Times New Roman" w:eastAsia="宋体" w:cs="Times New Roman"/>
                <w:b/>
                <w:color w:val="auto"/>
                <w:sz w:val="21"/>
                <w:szCs w:val="21"/>
                <w:lang w:val="en-US" w:eastAsia="zh-CN"/>
              </w:rPr>
              <w:t xml:space="preserve">  本项目产品方案一览表</w:t>
            </w:r>
          </w:p>
          <w:tbl>
            <w:tblPr>
              <w:tblStyle w:val="19"/>
              <w:tblpPr w:leftFromText="181" w:rightFromText="181" w:bottomFromText="170" w:vertAnchor="text" w:tblpY="1"/>
              <w:tblOverlap w:val="never"/>
              <w:tblW w:w="4996"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98"/>
              <w:gridCol w:w="588"/>
              <w:gridCol w:w="693"/>
              <w:gridCol w:w="885"/>
              <w:gridCol w:w="626"/>
              <w:gridCol w:w="870"/>
              <w:gridCol w:w="660"/>
              <w:gridCol w:w="2025"/>
              <w:gridCol w:w="894"/>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3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产量</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规格</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用途</w:t>
                  </w:r>
                </w:p>
              </w:tc>
              <w:tc>
                <w:tcPr>
                  <w:tcW w:w="5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包装及贮存方式</w:t>
                  </w:r>
                </w:p>
              </w:tc>
              <w:tc>
                <w:tcPr>
                  <w:tcW w:w="4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存储位置</w:t>
                  </w:r>
                </w:p>
              </w:tc>
              <w:tc>
                <w:tcPr>
                  <w:tcW w:w="12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质量标准</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沥青混凝土</w:t>
                  </w:r>
                </w:p>
              </w:tc>
              <w:tc>
                <w:tcPr>
                  <w:tcW w:w="3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万</w:t>
                  </w:r>
                  <w:r>
                    <w:rPr>
                      <w:rFonts w:hint="default" w:ascii="Times New Roman" w:hAnsi="Times New Roman" w:eastAsia="宋体" w:cs="Times New Roman"/>
                      <w:color w:val="auto"/>
                      <w:sz w:val="21"/>
                      <w:szCs w:val="21"/>
                      <w:highlight w:val="none"/>
                    </w:rPr>
                    <w:t>t/a</w:t>
                  </w:r>
                </w:p>
              </w:tc>
              <w:tc>
                <w:tcPr>
                  <w:tcW w:w="4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AC-10</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AC-13</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AC-16</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AC-20</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AC-25</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建材</w:t>
                  </w:r>
                </w:p>
              </w:tc>
              <w:tc>
                <w:tcPr>
                  <w:tcW w:w="5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车辆外运</w:t>
                  </w:r>
                </w:p>
              </w:tc>
              <w:tc>
                <w:tcPr>
                  <w:tcW w:w="4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即产即走不储存</w:t>
                  </w:r>
                </w:p>
              </w:tc>
              <w:tc>
                <w:tcPr>
                  <w:tcW w:w="12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《城镇道路工程施工与质量验收规范》（CJJ1-2008）</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《公路沥青路面施工技术规范》（JTGF40-2004）</w:t>
                  </w:r>
                  <w:r>
                    <w:rPr>
                      <w:rFonts w:hint="eastAsia"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《温拌沥青混凝土》（GB/T30596-2014）</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总产能15万吨/年，各规格产品依据市场需求变更</w:t>
                  </w:r>
                </w:p>
              </w:tc>
            </w:tr>
          </w:tbl>
          <w:p>
            <w:pPr>
              <w:adjustRightInd w:val="0"/>
              <w:snapToGrid w:val="0"/>
              <w:spacing w:line="360" w:lineRule="auto"/>
              <w:jc w:val="left"/>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bCs w:val="0"/>
                <w:color w:val="auto"/>
                <w:sz w:val="24"/>
                <w:szCs w:val="24"/>
                <w:highlight w:val="none"/>
                <w:lang w:val="en-US" w:eastAsia="zh-CN"/>
              </w:rPr>
              <w:t>项目主要资源能源及原辅材料</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4.1 资源能源消耗情况</w:t>
            </w:r>
          </w:p>
          <w:p>
            <w:pPr>
              <w:pStyle w:val="4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本项目在达到设计生产能力条件下水、电等用量、来源等情况详见表2-5。</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表2-</w:t>
            </w:r>
            <w:r>
              <w:rPr>
                <w:rFonts w:hint="eastAsia" w:ascii="Times New Roman" w:hAnsi="Times New Roman" w:eastAsia="宋体" w:cs="Times New Roman"/>
                <w:b/>
                <w:color w:val="auto"/>
                <w:sz w:val="21"/>
                <w:szCs w:val="21"/>
                <w:lang w:val="en-US" w:eastAsia="zh-CN"/>
              </w:rPr>
              <w:t xml:space="preserve">4  </w:t>
            </w:r>
            <w:r>
              <w:rPr>
                <w:rFonts w:hint="default" w:ascii="Times New Roman" w:hAnsi="Times New Roman" w:eastAsia="宋体" w:cs="Times New Roman"/>
                <w:b/>
                <w:color w:val="auto"/>
                <w:sz w:val="21"/>
                <w:szCs w:val="21"/>
                <w:lang w:val="en-US" w:eastAsia="zh-CN"/>
              </w:rPr>
              <w:t>本项目能源资源消耗一览表</w:t>
            </w:r>
          </w:p>
          <w:tbl>
            <w:tblPr>
              <w:tblStyle w:val="19"/>
              <w:tblpPr w:leftFromText="181" w:rightFromText="181" w:bottomFromText="170" w:vertAnchor="tex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2"/>
              <w:gridCol w:w="1211"/>
              <w:gridCol w:w="1407"/>
              <w:gridCol w:w="1238"/>
              <w:gridCol w:w="1173"/>
              <w:gridCol w:w="213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762"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885"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779"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年消耗量</w:t>
                  </w:r>
                </w:p>
              </w:tc>
              <w:tc>
                <w:tcPr>
                  <w:tcW w:w="738"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来源</w:t>
                  </w:r>
                </w:p>
              </w:tc>
              <w:tc>
                <w:tcPr>
                  <w:tcW w:w="1341" w:type="pct"/>
                  <w:noWrap w:val="0"/>
                  <w:vAlign w:val="center"/>
                </w:tcPr>
                <w:p>
                  <w:pPr>
                    <w:tabs>
                      <w:tab w:val="left" w:pos="4425"/>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val="0"/>
                      <w:color w:val="auto"/>
                      <w:sz w:val="21"/>
                      <w:szCs w:val="21"/>
                      <w:highlight w:val="none"/>
                    </w:rPr>
                    <w:t>主要成分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pct"/>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62" w:type="pct"/>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w:t>
                  </w:r>
                </w:p>
              </w:tc>
              <w:tc>
                <w:tcPr>
                  <w:tcW w:w="885"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万千瓦时/a</w:t>
                  </w:r>
                </w:p>
              </w:tc>
              <w:tc>
                <w:tcPr>
                  <w:tcW w:w="779"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738" w:type="pct"/>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市政供电</w:t>
                  </w:r>
                </w:p>
              </w:tc>
              <w:tc>
                <w:tcPr>
                  <w:tcW w:w="1341" w:type="pct"/>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pct"/>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62" w:type="pct"/>
                  <w:noWrap w:val="0"/>
                  <w:vAlign w:val="center"/>
                </w:tcPr>
                <w:p>
                  <w:pPr>
                    <w:pStyle w:val="46"/>
                    <w:spacing w:before="0" w:beforeAutospacing="0" w:after="0" w:afterAutospacing="0" w:line="240" w:lineRule="atLeast"/>
                    <w:jc w:val="center"/>
                    <w:rPr>
                      <w:rFonts w:hint="default" w:ascii="Times New Roman" w:hAnsi="Times New Roman" w:eastAsia="宋体" w:cs="Times New Roman"/>
                      <w:color w:val="auto"/>
                      <w:spacing w:val="23"/>
                      <w:sz w:val="21"/>
                      <w:szCs w:val="21"/>
                      <w:highlight w:val="none"/>
                      <w:lang w:eastAsia="zh-CN"/>
                    </w:rPr>
                  </w:pPr>
                  <w:r>
                    <w:rPr>
                      <w:rFonts w:hint="default" w:ascii="Times New Roman" w:hAnsi="Times New Roman" w:eastAsia="宋体" w:cs="Times New Roman"/>
                      <w:color w:val="auto"/>
                      <w:spacing w:val="23"/>
                      <w:sz w:val="21"/>
                      <w:szCs w:val="21"/>
                      <w:highlight w:val="none"/>
                    </w:rPr>
                    <w:t>新鲜水</w:t>
                  </w:r>
                </w:p>
              </w:tc>
              <w:tc>
                <w:tcPr>
                  <w:tcW w:w="885"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/a</w:t>
                  </w:r>
                </w:p>
              </w:tc>
              <w:tc>
                <w:tcPr>
                  <w:tcW w:w="779"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852</w:t>
                  </w:r>
                </w:p>
              </w:tc>
              <w:tc>
                <w:tcPr>
                  <w:tcW w:w="73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市政供水</w:t>
                  </w:r>
                </w:p>
              </w:tc>
              <w:tc>
                <w:tcPr>
                  <w:tcW w:w="1341" w:type="pct"/>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2" w:type="pct"/>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762" w:type="pct"/>
                  <w:noWrap w:val="0"/>
                  <w:vAlign w:val="center"/>
                </w:tcPr>
                <w:p>
                  <w:pPr>
                    <w:pStyle w:val="46"/>
                    <w:spacing w:before="0" w:beforeAutospacing="0" w:after="0" w:afterAutospacing="0" w:line="240" w:lineRule="atLeast"/>
                    <w:jc w:val="center"/>
                    <w:rPr>
                      <w:rFonts w:hint="eastAsia" w:ascii="Times New Roman" w:hAnsi="Times New Roman" w:eastAsia="宋体" w:cs="Times New Roman"/>
                      <w:color w:val="auto"/>
                      <w:spacing w:val="23"/>
                      <w:sz w:val="21"/>
                      <w:szCs w:val="21"/>
                      <w:highlight w:val="none"/>
                      <w:lang w:val="en-US" w:eastAsia="zh-CN"/>
                    </w:rPr>
                  </w:pPr>
                  <w:r>
                    <w:rPr>
                      <w:rFonts w:hint="eastAsia" w:ascii="Times New Roman" w:hAnsi="Times New Roman" w:cs="Times New Roman"/>
                      <w:color w:val="auto"/>
                      <w:spacing w:val="23"/>
                      <w:sz w:val="21"/>
                      <w:szCs w:val="21"/>
                      <w:highlight w:val="none"/>
                      <w:lang w:val="en-US" w:eastAsia="zh-CN"/>
                    </w:rPr>
                    <w:t>导热油</w:t>
                  </w:r>
                </w:p>
              </w:tc>
              <w:tc>
                <w:tcPr>
                  <w:tcW w:w="885"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t/次</w:t>
                  </w:r>
                </w:p>
              </w:tc>
              <w:tc>
                <w:tcPr>
                  <w:tcW w:w="779" w:type="pct"/>
                  <w:noWrap w:val="0"/>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73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外购</w:t>
                  </w:r>
                </w:p>
              </w:tc>
              <w:tc>
                <w:tcPr>
                  <w:tcW w:w="1341"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矿物油/5年更换1次</w:t>
                  </w:r>
                </w:p>
              </w:tc>
            </w:tr>
          </w:tbl>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4.2 项目主要原辅材料消耗情况</w:t>
            </w:r>
          </w:p>
          <w:p>
            <w:pPr>
              <w:pStyle w:val="4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项目在达到设计生产能力条件下消耗的主要原材料包括</w:t>
            </w:r>
            <w:r>
              <w:rPr>
                <w:rFonts w:hint="eastAsia" w:ascii="Times New Roman" w:hAnsi="Times New Roman" w:eastAsia="宋体" w:cs="Times New Roman"/>
                <w:bCs/>
                <w:color w:val="auto"/>
                <w:sz w:val="24"/>
                <w:szCs w:val="24"/>
                <w:highlight w:val="none"/>
                <w:lang w:val="en-US" w:eastAsia="zh-CN"/>
              </w:rPr>
              <w:t>沥青</w:t>
            </w:r>
            <w:r>
              <w:rPr>
                <w:rFonts w:hint="default"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碎石骨料</w:t>
            </w:r>
            <w:r>
              <w:rPr>
                <w:rFonts w:hint="default"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沙子骨料等，各原辅料</w:t>
            </w:r>
            <w:r>
              <w:rPr>
                <w:rFonts w:hint="default" w:ascii="Times New Roman" w:hAnsi="Times New Roman" w:eastAsia="宋体" w:cs="Times New Roman"/>
                <w:bCs/>
                <w:color w:val="auto"/>
                <w:sz w:val="24"/>
                <w:szCs w:val="24"/>
                <w:highlight w:val="none"/>
                <w:lang w:val="en-US" w:eastAsia="zh-CN"/>
              </w:rPr>
              <w:t>消耗量、来源等详见表2-</w:t>
            </w:r>
            <w:r>
              <w:rPr>
                <w:rFonts w:hint="eastAsia"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表2-</w:t>
            </w:r>
            <w:r>
              <w:rPr>
                <w:rFonts w:hint="eastAsia" w:cs="Times New Roman"/>
                <w:b/>
                <w:color w:val="auto"/>
                <w:sz w:val="21"/>
                <w:szCs w:val="21"/>
                <w:lang w:val="en-US" w:eastAsia="zh-CN"/>
              </w:rPr>
              <w:t>5</w:t>
            </w:r>
            <w:r>
              <w:rPr>
                <w:rFonts w:hint="default" w:ascii="Times New Roman" w:hAnsi="Times New Roman" w:eastAsia="宋体" w:cs="Times New Roman"/>
                <w:b/>
                <w:color w:val="auto"/>
                <w:sz w:val="21"/>
                <w:szCs w:val="21"/>
                <w:lang w:val="en-US" w:eastAsia="zh-CN"/>
              </w:rPr>
              <w:t xml:space="preserve">  项目原辅材料消耗一览表</w:t>
            </w:r>
          </w:p>
          <w:tbl>
            <w:tblPr>
              <w:tblStyle w:val="19"/>
              <w:tblpPr w:leftFromText="181" w:rightFromText="181" w:bottomFromText="170" w:vertAnchor="text" w:tblpY="1"/>
              <w:tblOverlap w:val="never"/>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5"/>
              <w:gridCol w:w="1204"/>
              <w:gridCol w:w="495"/>
              <w:gridCol w:w="795"/>
              <w:gridCol w:w="990"/>
              <w:gridCol w:w="780"/>
              <w:gridCol w:w="1170"/>
              <w:gridCol w:w="690"/>
              <w:gridCol w:w="765"/>
              <w:gridCol w:w="5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75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31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50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消耗量</w:t>
                  </w:r>
                </w:p>
              </w:tc>
              <w:tc>
                <w:tcPr>
                  <w:tcW w:w="6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性状及成分</w:t>
                  </w:r>
                </w:p>
              </w:tc>
              <w:tc>
                <w:tcPr>
                  <w:tcW w:w="49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包装规格</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贮存方式及最大贮存量</w:t>
                  </w:r>
                </w:p>
              </w:tc>
              <w:tc>
                <w:tcPr>
                  <w:tcW w:w="43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贮存周期</w:t>
                  </w:r>
                </w:p>
              </w:tc>
              <w:tc>
                <w:tcPr>
                  <w:tcW w:w="48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贮存地点</w:t>
                  </w:r>
                </w:p>
              </w:tc>
              <w:tc>
                <w:tcPr>
                  <w:tcW w:w="34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来源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5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石油沥青</w:t>
                  </w:r>
                  <w:r>
                    <w:rPr>
                      <w:rFonts w:hint="default" w:ascii="Times New Roman" w:hAnsi="Times New Roman" w:cs="Times New Roman"/>
                      <w:b w:val="0"/>
                      <w:bCs w:val="0"/>
                      <w:color w:val="auto"/>
                      <w:sz w:val="21"/>
                      <w:szCs w:val="21"/>
                      <w:highlight w:val="none"/>
                      <w:lang w:val="en-US" w:eastAsia="zh-CN"/>
                    </w:rPr>
                    <w:t>（进厂温度140℃）</w:t>
                  </w:r>
                </w:p>
              </w:tc>
              <w:tc>
                <w:tcPr>
                  <w:tcW w:w="31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t/a</w:t>
                  </w:r>
                </w:p>
              </w:tc>
              <w:tc>
                <w:tcPr>
                  <w:tcW w:w="50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6000</w:t>
                  </w:r>
                </w:p>
              </w:tc>
              <w:tc>
                <w:tcPr>
                  <w:tcW w:w="6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液态/碳氢化合物及其非金属衍生物</w:t>
                  </w:r>
                </w:p>
              </w:tc>
              <w:tc>
                <w:tcPr>
                  <w:tcW w:w="49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罐车拉运</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储罐储存/225t</w:t>
                  </w:r>
                </w:p>
              </w:tc>
              <w:tc>
                <w:tcPr>
                  <w:tcW w:w="43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5天</w:t>
                  </w:r>
                </w:p>
              </w:tc>
              <w:tc>
                <w:tcPr>
                  <w:tcW w:w="48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沥青储罐</w:t>
                  </w:r>
                </w:p>
              </w:tc>
              <w:tc>
                <w:tcPr>
                  <w:tcW w:w="34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外购</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5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10~15mm</w:t>
                  </w:r>
                  <w:r>
                    <w:rPr>
                      <w:rFonts w:hint="eastAsia" w:ascii="Times New Roman" w:hAnsi="Times New Roman" w:eastAsia="宋体" w:cs="Times New Roman"/>
                      <w:b w:val="0"/>
                      <w:bCs w:val="0"/>
                      <w:color w:val="auto"/>
                      <w:sz w:val="21"/>
                      <w:szCs w:val="21"/>
                      <w:highlight w:val="none"/>
                      <w:lang w:val="en-US" w:eastAsia="zh-CN"/>
                    </w:rPr>
                    <w:t>碎石</w:t>
                  </w:r>
                </w:p>
              </w:tc>
              <w:tc>
                <w:tcPr>
                  <w:tcW w:w="31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t/a</w:t>
                  </w:r>
                </w:p>
              </w:tc>
              <w:tc>
                <w:tcPr>
                  <w:tcW w:w="50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80000</w:t>
                  </w:r>
                </w:p>
              </w:tc>
              <w:tc>
                <w:tcPr>
                  <w:tcW w:w="6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固态</w:t>
                  </w:r>
                </w:p>
              </w:tc>
              <w:tc>
                <w:tcPr>
                  <w:tcW w:w="49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散装/</w:t>
                  </w:r>
                  <w:r>
                    <w:rPr>
                      <w:rFonts w:hint="eastAsia" w:cs="Times New Roman"/>
                      <w:b w:val="0"/>
                      <w:bCs w:val="0"/>
                      <w:color w:val="auto"/>
                      <w:sz w:val="21"/>
                      <w:szCs w:val="21"/>
                      <w:highlight w:val="none"/>
                      <w:lang w:val="en-US" w:eastAsia="zh-CN"/>
                    </w:rPr>
                    <w:t>汽运</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仓库贮存/16000</w:t>
                  </w:r>
                </w:p>
              </w:tc>
              <w:tc>
                <w:tcPr>
                  <w:tcW w:w="43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1个月</w:t>
                  </w:r>
                </w:p>
              </w:tc>
              <w:tc>
                <w:tcPr>
                  <w:tcW w:w="48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骨料仓库</w:t>
                  </w:r>
                </w:p>
              </w:tc>
              <w:tc>
                <w:tcPr>
                  <w:tcW w:w="34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外购</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75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0.3mm</w:t>
                  </w:r>
                  <w:r>
                    <w:rPr>
                      <w:rFonts w:hint="eastAsia" w:ascii="Times New Roman" w:hAnsi="Times New Roman" w:eastAsia="宋体" w:cs="Times New Roman"/>
                      <w:b w:val="0"/>
                      <w:bCs w:val="0"/>
                      <w:color w:val="auto"/>
                      <w:sz w:val="21"/>
                      <w:szCs w:val="21"/>
                      <w:highlight w:val="none"/>
                      <w:lang w:val="en-US" w:eastAsia="zh-CN"/>
                    </w:rPr>
                    <w:t>砂</w:t>
                  </w:r>
                </w:p>
              </w:tc>
              <w:tc>
                <w:tcPr>
                  <w:tcW w:w="31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t/a</w:t>
                  </w:r>
                </w:p>
              </w:tc>
              <w:tc>
                <w:tcPr>
                  <w:tcW w:w="50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64000</w:t>
                  </w:r>
                </w:p>
              </w:tc>
              <w:tc>
                <w:tcPr>
                  <w:tcW w:w="623"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固态</w:t>
                  </w:r>
                </w:p>
              </w:tc>
              <w:tc>
                <w:tcPr>
                  <w:tcW w:w="490"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散装/</w:t>
                  </w:r>
                  <w:r>
                    <w:rPr>
                      <w:rFonts w:hint="eastAsia" w:cs="Times New Roman"/>
                      <w:b w:val="0"/>
                      <w:bCs w:val="0"/>
                      <w:color w:val="auto"/>
                      <w:sz w:val="21"/>
                      <w:szCs w:val="21"/>
                      <w:highlight w:val="none"/>
                      <w:lang w:val="en-US" w:eastAsia="zh-CN"/>
                    </w:rPr>
                    <w:t>汽运</w:t>
                  </w:r>
                </w:p>
              </w:tc>
              <w:tc>
                <w:tcPr>
                  <w:tcW w:w="73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仓库贮存/13000</w:t>
                  </w:r>
                </w:p>
              </w:tc>
              <w:tc>
                <w:tcPr>
                  <w:tcW w:w="43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1个月</w:t>
                  </w:r>
                </w:p>
              </w:tc>
              <w:tc>
                <w:tcPr>
                  <w:tcW w:w="48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骨料仓库</w:t>
                  </w:r>
                </w:p>
              </w:tc>
              <w:tc>
                <w:tcPr>
                  <w:tcW w:w="34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外购</w:t>
                  </w:r>
                </w:p>
              </w:tc>
            </w:tr>
          </w:tbl>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4.3 主要原材料理化性质</w:t>
            </w:r>
          </w:p>
          <w:p>
            <w:pPr>
              <w:pStyle w:val="4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主要原辅材料理化性质：</w:t>
            </w:r>
          </w:p>
          <w:p>
            <w:pPr>
              <w:pStyle w:val="4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①砂和碎石料：</w:t>
            </w:r>
            <w:r>
              <w:rPr>
                <w:rFonts w:hint="eastAsia" w:ascii="Times New Roman" w:hAnsi="Times New Roman" w:eastAsia="宋体" w:cs="Times New Roman"/>
                <w:bCs/>
                <w:color w:val="auto"/>
                <w:sz w:val="24"/>
                <w:szCs w:val="24"/>
                <w:highlight w:val="none"/>
                <w:lang w:val="en-US" w:eastAsia="zh-CN"/>
              </w:rPr>
              <w:t>砂石原料的规格直接由砂石加工厂供应，产品经采购后直接运进厂区骨料仓库，不需要粉碎、筛分、清洗和烘干。</w:t>
            </w:r>
          </w:p>
          <w:p>
            <w:pPr>
              <w:pStyle w:val="4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②沥青：</w:t>
            </w:r>
            <w:r>
              <w:rPr>
                <w:rFonts w:hint="default" w:ascii="Times New Roman" w:hAnsi="Times New Roman" w:eastAsia="宋体" w:cs="Times New Roman"/>
                <w:bCs/>
                <w:color w:val="auto"/>
                <w:sz w:val="24"/>
                <w:szCs w:val="24"/>
                <w:highlight w:val="none"/>
                <w:lang w:val="en-US" w:eastAsia="zh-CN"/>
              </w:rPr>
              <w:t>又称柏油。按其来源有天然沥青和人造沥青两大类，后者又有石油沥青和煤焦油沥青两类。以天然的或火成的或天然的与火成的烃类混合物为主要成分的黑色液体、半固体或固体物质。常见的为深棕色至黑色有光泽的无定形固体。温度足够低时呈脆性，断面平整。几乎全部由多核（三环以上）芳香族化合物组成。有毒。不溶于水，黏结性、抗水性和防腐性良好。可按其软化点、针入度、延度等规定其标号。本项目使用的沥青标号为90#沥青，根据中国石油天然气股份有限公司辽河石化分公司提供的产品质量检验单（见附件</w:t>
            </w:r>
            <w:r>
              <w:rPr>
                <w:rFonts w:hint="eastAsia" w:ascii="Times New Roman" w:hAnsi="Times New Roman" w:eastAsia="宋体" w:cs="Times New Roman"/>
                <w:bCs/>
                <w:color w:val="auto"/>
                <w:sz w:val="24"/>
                <w:szCs w:val="24"/>
                <w:highlight w:val="none"/>
                <w:lang w:val="en-US" w:eastAsia="zh-CN"/>
              </w:rPr>
              <w:t>6</w:t>
            </w:r>
            <w:r>
              <w:rPr>
                <w:rFonts w:hint="default" w:ascii="Times New Roman" w:hAnsi="Times New Roman" w:eastAsia="宋体" w:cs="Times New Roman"/>
                <w:bCs/>
                <w:color w:val="auto"/>
                <w:sz w:val="24"/>
                <w:szCs w:val="24"/>
                <w:highlight w:val="none"/>
                <w:lang w:val="en-US" w:eastAsia="zh-CN"/>
              </w:rPr>
              <w:t>），沥青执行标准为《重交通道路石油沥青》（GB/T 15180-2010），其中针入度（25℃，100g，5s）为9mm，延度（15℃）＞120cm，软化点（环球法）为43℃，闪点（开口）＞260℃，蜡含量≤1.96%，溶解度≥99.88%，密度（25℃）为1005.01kg/m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w:t>
            </w:r>
          </w:p>
          <w:p>
            <w:pPr>
              <w:pStyle w:val="4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③导热油：</w:t>
            </w:r>
            <w:r>
              <w:rPr>
                <w:rFonts w:hint="eastAsia" w:ascii="Times New Roman" w:hAnsi="Times New Roman" w:eastAsia="宋体" w:cs="Times New Roman"/>
                <w:bCs/>
                <w:color w:val="auto"/>
                <w:sz w:val="24"/>
                <w:szCs w:val="24"/>
                <w:highlight w:val="none"/>
                <w:lang w:val="en-US" w:eastAsia="zh-CN"/>
              </w:rPr>
              <w:t>导热油又称传热油。正规名称为热载体油，俗称“导热油”，热煤油等。项目所用的是烷基联苯型导热油，这一类型的导热油为联苯基环上连接烷基支链一类的化合物。它是由短链的烷基（乙基、异丙基）与联苯环相结合构成，烷基的种类和数量决定其性质。烷烃基数量越多，其热稳定性越差。在此类产品中，由异丙基的间位体、对位体（同分异构体）与联苯合成的导热油品质最好，其沸点&gt;330℃，热稳定性亦好，是在300~340℃范围内使用的理想产品。导热油每5年更换一次。</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5、主要生产设备配置情况</w:t>
            </w:r>
          </w:p>
          <w:p>
            <w:pPr>
              <w:pStyle w:val="4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本</w:t>
            </w:r>
            <w:r>
              <w:rPr>
                <w:rFonts w:hint="default" w:ascii="Times New Roman" w:hAnsi="Times New Roman" w:eastAsia="宋体" w:cs="Times New Roman"/>
                <w:bCs/>
                <w:color w:val="auto"/>
                <w:sz w:val="24"/>
                <w:szCs w:val="24"/>
                <w:highlight w:val="none"/>
                <w:lang w:val="en-US" w:eastAsia="zh-CN"/>
              </w:rPr>
              <w:t>项目主要生产设备详见</w:t>
            </w:r>
            <w:r>
              <w:rPr>
                <w:rFonts w:hint="eastAsia" w:ascii="Times New Roman" w:hAnsi="Times New Roman" w:eastAsia="宋体" w:cs="Times New Roman"/>
                <w:bCs/>
                <w:color w:val="auto"/>
                <w:sz w:val="24"/>
                <w:szCs w:val="24"/>
                <w:highlight w:val="none"/>
                <w:lang w:val="en-US" w:eastAsia="zh-CN"/>
              </w:rPr>
              <w:t>下表</w:t>
            </w:r>
            <w:r>
              <w:rPr>
                <w:rFonts w:hint="default" w:ascii="Times New Roman" w:hAnsi="Times New Roman" w:eastAsia="宋体" w:cs="Times New Roman"/>
                <w:bCs/>
                <w:color w:val="auto"/>
                <w:sz w:val="24"/>
                <w:szCs w:val="24"/>
                <w:highlight w:val="none"/>
                <w:lang w:val="en-US" w:eastAsia="zh-CN"/>
              </w:rPr>
              <w:t>。</w:t>
            </w:r>
          </w:p>
          <w:p>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表2-</w:t>
            </w:r>
            <w:r>
              <w:rPr>
                <w:rFonts w:hint="eastAsia" w:cs="Times New Roman"/>
                <w:b/>
                <w:color w:val="auto"/>
                <w:sz w:val="21"/>
                <w:szCs w:val="21"/>
                <w:highlight w:val="none"/>
                <w:lang w:val="en-US" w:eastAsia="zh-CN"/>
              </w:rPr>
              <w:t>6</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主要生产设备一览表</w:t>
            </w:r>
          </w:p>
          <w:tbl>
            <w:tblPr>
              <w:tblStyle w:val="19"/>
              <w:tblpPr w:leftFromText="181" w:rightFromText="181" w:bottomFromText="170" w:vertAnchor="text" w:tblpXSpec="left" w:tblpY="1"/>
              <w:tblOverlap w:val="never"/>
              <w:tblW w:w="4996"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564"/>
              <w:gridCol w:w="1760"/>
              <w:gridCol w:w="2715"/>
              <w:gridCol w:w="615"/>
              <w:gridCol w:w="555"/>
              <w:gridCol w:w="705"/>
              <w:gridCol w:w="1025"/>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序号</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名称</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0"/>
                      <w:sz w:val="21"/>
                      <w:szCs w:val="21"/>
                      <w:highlight w:val="none"/>
                      <w:lang w:eastAsia="zh-CN" w:bidi="ar"/>
                    </w:rPr>
                    <w:t>规格（</w:t>
                  </w:r>
                  <w:r>
                    <w:rPr>
                      <w:rFonts w:hint="default" w:ascii="Times New Roman" w:hAnsi="Times New Roman" w:eastAsia="宋体" w:cs="Times New Roman"/>
                      <w:b/>
                      <w:bCs/>
                      <w:color w:val="auto"/>
                      <w:kern w:val="0"/>
                      <w:sz w:val="21"/>
                      <w:szCs w:val="21"/>
                      <w:highlight w:val="none"/>
                      <w:lang w:val="en-US" w:eastAsia="zh-CN" w:bidi="ar"/>
                    </w:rPr>
                    <w:t>型号</w:t>
                  </w:r>
                  <w:r>
                    <w:rPr>
                      <w:rFonts w:hint="default" w:ascii="Times New Roman" w:hAnsi="Times New Roman" w:eastAsia="宋体" w:cs="Times New Roman"/>
                      <w:b/>
                      <w:bCs/>
                      <w:color w:val="auto"/>
                      <w:kern w:val="0"/>
                      <w:sz w:val="21"/>
                      <w:szCs w:val="21"/>
                      <w:highlight w:val="none"/>
                      <w:lang w:eastAsia="zh-CN" w:bidi="ar"/>
                    </w:rPr>
                    <w:t>）</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单位</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数量</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0"/>
                      <w:sz w:val="21"/>
                      <w:szCs w:val="21"/>
                      <w:highlight w:val="none"/>
                      <w:lang w:bidi="ar"/>
                    </w:rPr>
                  </w:pPr>
                  <w:r>
                    <w:rPr>
                      <w:rFonts w:hint="default" w:ascii="Times New Roman" w:hAnsi="Times New Roman" w:eastAsia="宋体" w:cs="Times New Roman"/>
                      <w:b/>
                      <w:bCs/>
                      <w:color w:val="auto"/>
                      <w:kern w:val="0"/>
                      <w:sz w:val="21"/>
                      <w:szCs w:val="21"/>
                      <w:highlight w:val="none"/>
                      <w:lang w:bidi="ar"/>
                    </w:rPr>
                    <w:t>来源</w:t>
                  </w:r>
                </w:p>
              </w:tc>
              <w:tc>
                <w:tcPr>
                  <w:tcW w:w="64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0"/>
                      <w:sz w:val="21"/>
                      <w:szCs w:val="21"/>
                      <w:highlight w:val="none"/>
                      <w:lang w:eastAsia="zh-CN" w:bidi="ar"/>
                    </w:rPr>
                  </w:pPr>
                  <w:r>
                    <w:rPr>
                      <w:rFonts w:hint="default" w:ascii="Times New Roman" w:hAnsi="Times New Roman" w:eastAsia="宋体" w:cs="Times New Roman"/>
                      <w:b/>
                      <w:bCs/>
                      <w:color w:val="auto"/>
                      <w:kern w:val="0"/>
                      <w:sz w:val="21"/>
                      <w:szCs w:val="21"/>
                      <w:highlight w:val="none"/>
                      <w:lang w:eastAsia="zh-CN" w:bidi="ar"/>
                    </w:rPr>
                    <w:t>位置</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5000" w:type="pct"/>
                  <w:gridSpan w:val="7"/>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骨料供给系统</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料斗</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容积</w:t>
                  </w:r>
                  <w:r>
                    <w:rPr>
                      <w:rFonts w:hint="default" w:ascii="Times New Roman" w:hAnsi="Times New Roman" w:eastAsia="宋体" w:cs="Times New Roman"/>
                      <w:color w:val="auto"/>
                      <w:sz w:val="21"/>
                      <w:szCs w:val="21"/>
                      <w:highlight w:val="none"/>
                      <w:lang w:val="en-US" w:eastAsia="zh-CN"/>
                    </w:rPr>
                    <w:t>10m</w:t>
                  </w:r>
                  <w:r>
                    <w:rPr>
                      <w:rFonts w:hint="default" w:ascii="Times New Roman" w:hAnsi="Times New Roman" w:eastAsia="宋体" w:cs="Times New Roman"/>
                      <w:color w:val="auto"/>
                      <w:sz w:val="21"/>
                      <w:szCs w:val="21"/>
                      <w:highlight w:val="none"/>
                      <w:vertAlign w:val="superscript"/>
                      <w:lang w:val="en-US" w:eastAsia="zh-CN"/>
                    </w:rPr>
                    <w:t>3</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厂区东南侧生产车间北侧</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2</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给料机</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功率2.2KW</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3</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皮带输送机</w:t>
                  </w:r>
                </w:p>
              </w:tc>
              <w:tc>
                <w:tcPr>
                  <w:tcW w:w="1709" w:type="pct"/>
                  <w:noWrap/>
                  <w:tcMar>
                    <w:top w:w="15" w:type="dxa"/>
                    <w:left w:w="15" w:type="dxa"/>
                    <w:right w:w="15" w:type="dxa"/>
                  </w:tcMar>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输送能力420吨/小时</w:t>
                  </w:r>
                </w:p>
                <w:p>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
                    </w:rPr>
                    <w:t>宽800mm功率11KW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bl>
          <w:p>
            <w:pPr>
              <w:jc w:val="center"/>
              <w:rPr>
                <w:color w:val="auto"/>
              </w:rPr>
            </w:pPr>
            <w:r>
              <w:rPr>
                <w:rFonts w:hint="default" w:ascii="Times New Roman" w:hAnsi="Times New Roman" w:eastAsia="宋体" w:cs="Times New Roman"/>
                <w:b/>
                <w:color w:val="auto"/>
                <w:sz w:val="21"/>
                <w:szCs w:val="21"/>
                <w:highlight w:val="none"/>
              </w:rPr>
              <w:t>表2-</w:t>
            </w:r>
            <w:r>
              <w:rPr>
                <w:rFonts w:hint="eastAsia" w:cs="Times New Roman"/>
                <w:b/>
                <w:color w:val="auto"/>
                <w:sz w:val="21"/>
                <w:szCs w:val="21"/>
                <w:highlight w:val="none"/>
                <w:lang w:val="en-US" w:eastAsia="zh-CN"/>
              </w:rPr>
              <w:t>6（续）</w:t>
            </w:r>
          </w:p>
          <w:tbl>
            <w:tblPr>
              <w:tblStyle w:val="19"/>
              <w:tblpPr w:leftFromText="181" w:rightFromText="181" w:bottomFromText="170" w:vertAnchor="text" w:tblpXSpec="left" w:tblpY="1"/>
              <w:tblOverlap w:val="never"/>
              <w:tblW w:w="4996"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564"/>
              <w:gridCol w:w="1760"/>
              <w:gridCol w:w="2715"/>
              <w:gridCol w:w="615"/>
              <w:gridCol w:w="555"/>
              <w:gridCol w:w="705"/>
              <w:gridCol w:w="1025"/>
            </w:tblGrid>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bidi="ar"/>
                    </w:rPr>
                    <w:t>序号</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bidi="ar"/>
                    </w:rPr>
                    <w:t>名称</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eastAsia="zh-CN" w:bidi="ar"/>
                    </w:rPr>
                    <w:t>规格（</w:t>
                  </w:r>
                  <w:r>
                    <w:rPr>
                      <w:rFonts w:hint="default" w:ascii="Times New Roman" w:hAnsi="Times New Roman" w:eastAsia="宋体" w:cs="Times New Roman"/>
                      <w:b/>
                      <w:bCs/>
                      <w:color w:val="auto"/>
                      <w:kern w:val="0"/>
                      <w:sz w:val="21"/>
                      <w:szCs w:val="21"/>
                      <w:highlight w:val="none"/>
                      <w:lang w:val="en-US" w:eastAsia="zh-CN" w:bidi="ar"/>
                    </w:rPr>
                    <w:t>型号</w:t>
                  </w:r>
                  <w:r>
                    <w:rPr>
                      <w:rFonts w:hint="default" w:ascii="Times New Roman" w:hAnsi="Times New Roman" w:eastAsia="宋体" w:cs="Times New Roman"/>
                      <w:b/>
                      <w:bCs/>
                      <w:color w:val="auto"/>
                      <w:kern w:val="0"/>
                      <w:sz w:val="21"/>
                      <w:szCs w:val="21"/>
                      <w:highlight w:val="none"/>
                      <w:lang w:eastAsia="zh-CN" w:bidi="ar"/>
                    </w:rPr>
                    <w:t>）</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bidi="ar"/>
                    </w:rPr>
                    <w:t>单位</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bidi="ar"/>
                    </w:rPr>
                    <w:t>数量</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bidi="ar"/>
                    </w:rPr>
                    <w:t>来源</w:t>
                  </w:r>
                </w:p>
              </w:tc>
              <w:tc>
                <w:tcPr>
                  <w:tcW w:w="64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eastAsia="zh-CN" w:bidi="ar"/>
                    </w:rPr>
                    <w:t>位置</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5000" w:type="pct"/>
                  <w:gridSpan w:val="7"/>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拌和系统</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骨料</w:t>
                  </w:r>
                  <w:r>
                    <w:rPr>
                      <w:rFonts w:hint="default" w:ascii="Times New Roman" w:hAnsi="Times New Roman" w:eastAsia="宋体" w:cs="Times New Roman"/>
                      <w:color w:val="auto"/>
                      <w:sz w:val="21"/>
                      <w:szCs w:val="21"/>
                      <w:highlight w:val="none"/>
                    </w:rPr>
                    <w:t>提升机</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提升能力160t/h</w:t>
                  </w:r>
                </w:p>
                <w:p>
                  <w:pPr>
                    <w:widowControl/>
                    <w:jc w:val="center"/>
                    <w:textAlignment w:val="bottom"/>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电机</w:t>
                  </w:r>
                  <w:r>
                    <w:rPr>
                      <w:rFonts w:hint="default" w:ascii="Times New Roman" w:hAnsi="Times New Roman" w:eastAsia="宋体" w:cs="Times New Roman"/>
                      <w:color w:val="auto"/>
                      <w:sz w:val="21"/>
                      <w:szCs w:val="21"/>
                      <w:highlight w:val="none"/>
                    </w:rPr>
                    <w:t>功率22KW</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厂区东南侧生产车间内</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筛分系统</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筛网层数6，筛网种类6种，电机功率45KW*2</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6</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w:t>
                  </w:r>
                  <w:r>
                    <w:rPr>
                      <w:rFonts w:hint="eastAsia" w:ascii="Times New Roman" w:hAnsi="Times New Roman" w:eastAsia="宋体" w:cs="Times New Roman"/>
                      <w:color w:val="auto"/>
                      <w:sz w:val="21"/>
                      <w:szCs w:val="21"/>
                      <w:highlight w:val="none"/>
                      <w:lang w:val="en-US" w:eastAsia="zh-CN"/>
                    </w:rPr>
                    <w:t>贮仓</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容积：</w:t>
                  </w: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装有连续式料位仪</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计量系统</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配有高精度传感器，信号远距离传到中央控制室</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8</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搅拌系统</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卧式双轴强制搅拌器，叶片和耐磨衬板采用高铬耐磨材料，</w:t>
                  </w:r>
                  <w:r>
                    <w:rPr>
                      <w:rFonts w:hint="eastAsia" w:ascii="Times New Roman" w:hAnsi="Times New Roman" w:eastAsia="宋体" w:cs="Times New Roman"/>
                      <w:color w:val="auto"/>
                      <w:sz w:val="21"/>
                      <w:szCs w:val="21"/>
                      <w:highlight w:val="none"/>
                      <w:lang w:val="en-US" w:eastAsia="zh-CN"/>
                    </w:rPr>
                    <w:t>最大搅拌能力</w:t>
                  </w:r>
                  <w:r>
                    <w:rPr>
                      <w:rFonts w:hint="default" w:ascii="Times New Roman" w:hAnsi="Times New Roman" w:eastAsia="宋体" w:cs="Times New Roman"/>
                      <w:color w:val="auto"/>
                      <w:sz w:val="21"/>
                      <w:szCs w:val="21"/>
                      <w:highlight w:val="none"/>
                    </w:rPr>
                    <w:t>每小时</w:t>
                  </w:r>
                  <w:r>
                    <w:rPr>
                      <w:rFonts w:hint="eastAsia" w:ascii="Times New Roman" w:hAnsi="Times New Roman" w:eastAsia="宋体" w:cs="Times New Roman"/>
                      <w:color w:val="auto"/>
                      <w:sz w:val="21"/>
                      <w:szCs w:val="21"/>
                      <w:highlight w:val="none"/>
                      <w:lang w:val="en-US" w:eastAsia="zh-CN"/>
                    </w:rPr>
                    <w:t>200t，</w:t>
                  </w:r>
                  <w:r>
                    <w:rPr>
                      <w:rFonts w:hint="default" w:ascii="Times New Roman" w:hAnsi="Times New Roman" w:eastAsia="宋体" w:cs="Times New Roman"/>
                      <w:color w:val="auto"/>
                      <w:sz w:val="21"/>
                      <w:szCs w:val="21"/>
                      <w:highlight w:val="none"/>
                    </w:rPr>
                    <w:t>功率75-84KW</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沥青喷射系统</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最大</w:t>
                  </w:r>
                  <w:r>
                    <w:rPr>
                      <w:rFonts w:hint="default" w:ascii="Times New Roman" w:hAnsi="Times New Roman" w:eastAsia="宋体" w:cs="Times New Roman"/>
                      <w:color w:val="auto"/>
                      <w:sz w:val="21"/>
                      <w:szCs w:val="21"/>
                      <w:highlight w:val="none"/>
                    </w:rPr>
                    <w:t>喷射流量</w:t>
                  </w: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t/h，电机功率15KW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沥青泵</w:t>
                  </w:r>
                </w:p>
              </w:tc>
              <w:tc>
                <w:tcPr>
                  <w:tcW w:w="170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喷射流量</w:t>
                  </w: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0t/h，电机功率15KW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5000" w:type="pct"/>
                  <w:gridSpan w:val="7"/>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储罐区</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11</w:t>
                  </w:r>
                </w:p>
              </w:tc>
              <w:tc>
                <w:tcPr>
                  <w:tcW w:w="1108"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沥青罐</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有效容积</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，卧式（φ2.5m×9m），填充率75%</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厂区东南侧生产车间内</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12</w:t>
                  </w:r>
                </w:p>
              </w:tc>
              <w:tc>
                <w:tcPr>
                  <w:tcW w:w="1108"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电加热系统</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加热器，200KW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vMerge w:val="continue"/>
                  <w:noWrap/>
                  <w:tcMar>
                    <w:top w:w="15" w:type="dxa"/>
                    <w:left w:w="15" w:type="dxa"/>
                    <w:right w:w="15" w:type="dxa"/>
                  </w:tcMar>
                  <w:vAlign w:val="center"/>
                </w:tcPr>
                <w:p>
                  <w:pPr>
                    <w:widowControl/>
                    <w:jc w:val="center"/>
                    <w:textAlignment w:val="bottom"/>
                    <w:rPr>
                      <w:rFonts w:hint="eastAsia" w:cs="Times New Roman"/>
                      <w:color w:val="auto"/>
                      <w:kern w:val="0"/>
                      <w:sz w:val="21"/>
                      <w:szCs w:val="21"/>
                      <w:highlight w:val="none"/>
                      <w:lang w:val="en-US" w:eastAsia="zh-CN" w:bidi="ar"/>
                    </w:rPr>
                  </w:pPr>
                </w:p>
              </w:tc>
              <w:tc>
                <w:tcPr>
                  <w:tcW w:w="1108" w:type="pct"/>
                  <w:vMerge w:val="continue"/>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p>
              </w:tc>
              <w:tc>
                <w:tcPr>
                  <w:tcW w:w="1709"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导热油高位槽1.2m*1.5m*0.9m</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vMerge w:val="continue"/>
                  <w:noWrap/>
                  <w:tcMar>
                    <w:top w:w="15" w:type="dxa"/>
                    <w:left w:w="15" w:type="dxa"/>
                    <w:right w:w="15" w:type="dxa"/>
                  </w:tcMar>
                  <w:vAlign w:val="center"/>
                </w:tcPr>
                <w:p>
                  <w:pPr>
                    <w:widowControl/>
                    <w:jc w:val="center"/>
                    <w:textAlignment w:val="bottom"/>
                    <w:rPr>
                      <w:rFonts w:hint="eastAsia" w:cs="Times New Roman"/>
                      <w:color w:val="auto"/>
                      <w:kern w:val="0"/>
                      <w:sz w:val="21"/>
                      <w:szCs w:val="21"/>
                      <w:highlight w:val="none"/>
                      <w:lang w:val="en-US" w:eastAsia="zh-CN" w:bidi="ar"/>
                    </w:rPr>
                  </w:pPr>
                </w:p>
              </w:tc>
              <w:tc>
                <w:tcPr>
                  <w:tcW w:w="1108" w:type="pct"/>
                  <w:vMerge w:val="continue"/>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p>
              </w:tc>
              <w:tc>
                <w:tcPr>
                  <w:tcW w:w="1709"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导热油高位槽1.2m*1.2m*0.8m</w:t>
                  </w:r>
                </w:p>
              </w:tc>
              <w:tc>
                <w:tcPr>
                  <w:tcW w:w="387"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13</w:t>
                  </w:r>
                </w:p>
              </w:tc>
              <w:tc>
                <w:tcPr>
                  <w:tcW w:w="1108"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沥青泵</w:t>
                  </w:r>
                </w:p>
              </w:tc>
              <w:tc>
                <w:tcPr>
                  <w:tcW w:w="170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0t/h，电机功率15KW</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5000" w:type="pct"/>
                  <w:gridSpan w:val="7"/>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实验室</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14</w:t>
                  </w:r>
                </w:p>
              </w:tc>
              <w:tc>
                <w:tcPr>
                  <w:tcW w:w="1108"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压力试验机</w:t>
                  </w:r>
                </w:p>
              </w:tc>
              <w:tc>
                <w:tcPr>
                  <w:tcW w:w="1709"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DYE-2000</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办公楼1层内</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w:t>
                  </w:r>
                </w:p>
              </w:tc>
              <w:tc>
                <w:tcPr>
                  <w:tcW w:w="1108"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沥青混合料马歇尔稳定度仪</w:t>
                  </w:r>
                </w:p>
              </w:tc>
              <w:tc>
                <w:tcPr>
                  <w:tcW w:w="1709"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MDJ-Ⅱ</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16</w:t>
                  </w:r>
                </w:p>
              </w:tc>
              <w:tc>
                <w:tcPr>
                  <w:tcW w:w="1108"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针片状规准仪</w:t>
                  </w:r>
                </w:p>
              </w:tc>
              <w:tc>
                <w:tcPr>
                  <w:tcW w:w="1709"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道砟10孔</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17</w:t>
                  </w:r>
                </w:p>
              </w:tc>
              <w:tc>
                <w:tcPr>
                  <w:tcW w:w="1108"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电子天平</w:t>
                  </w:r>
                </w:p>
              </w:tc>
              <w:tc>
                <w:tcPr>
                  <w:tcW w:w="1709" w:type="pct"/>
                  <w:noWrap/>
                  <w:tcMar>
                    <w:top w:w="15" w:type="dxa"/>
                    <w:left w:w="15" w:type="dxa"/>
                    <w:right w:w="15" w:type="dxa"/>
                  </w:tcMar>
                  <w:vAlign w:val="center"/>
                </w:tcPr>
                <w:p>
                  <w:pPr>
                    <w:widowControl/>
                    <w:jc w:val="center"/>
                    <w:textAlignment w:val="bottom"/>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5000g/0.1g</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5000" w:type="pct"/>
                  <w:gridSpan w:val="7"/>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环保设备</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18</w:t>
                  </w:r>
                </w:p>
              </w:tc>
              <w:tc>
                <w:tcPr>
                  <w:tcW w:w="1108"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蜂窝式电捕焦油器</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YR-FD45</w:t>
                  </w:r>
                  <w:r>
                    <w:rPr>
                      <w:rFonts w:hint="eastAsia" w:cs="Times New Roman"/>
                      <w:color w:val="auto"/>
                      <w:sz w:val="21"/>
                      <w:szCs w:val="21"/>
                      <w:highlight w:val="none"/>
                      <w:lang w:val="en-US" w:eastAsia="zh-CN"/>
                    </w:rPr>
                    <w:t>，5KW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vMerge w:val="restar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厂区东南侧生产车间内</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19</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活性炭吸附设备</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1300mm*1300mm*5000mm</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20</w:t>
                  </w:r>
                </w:p>
              </w:tc>
              <w:tc>
                <w:tcPr>
                  <w:tcW w:w="1108"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508条布袋</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重力除尘</w:t>
                  </w:r>
                </w:p>
              </w:tc>
              <w:tc>
                <w:tcPr>
                  <w:tcW w:w="170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ABXF150</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22</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引风机</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/h，18.5KW</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23</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出料口</w:t>
                  </w:r>
                  <w:r>
                    <w:rPr>
                      <w:rFonts w:hint="eastAsia" w:cs="Times New Roman"/>
                      <w:color w:val="auto"/>
                      <w:sz w:val="21"/>
                      <w:szCs w:val="21"/>
                      <w:highlight w:val="none"/>
                      <w:lang w:val="en-US" w:eastAsia="zh-CN"/>
                    </w:rPr>
                    <w:t>吸风扇</w:t>
                  </w:r>
                </w:p>
              </w:tc>
              <w:tc>
                <w:tcPr>
                  <w:tcW w:w="1709" w:type="pct"/>
                  <w:noWrap/>
                  <w:tcMar>
                    <w:top w:w="15" w:type="dxa"/>
                    <w:left w:w="15" w:type="dxa"/>
                    <w:right w:w="15" w:type="dxa"/>
                  </w:tcMar>
                  <w:vAlign w:val="center"/>
                </w:tcPr>
                <w:p>
                  <w:pPr>
                    <w:widowControl/>
                    <w:jc w:val="center"/>
                    <w:textAlignment w:val="bottom"/>
                    <w:rPr>
                      <w:rFonts w:hint="default"/>
                      <w:color w:val="auto"/>
                      <w:lang w:val="en-US" w:eastAsia="zh-CN"/>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外购</w:t>
                  </w:r>
                </w:p>
              </w:tc>
              <w:tc>
                <w:tcPr>
                  <w:tcW w:w="645" w:type="pct"/>
                  <w:vMerge w:val="continue"/>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24</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出料区软帘</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磁吸款</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外购</w:t>
                  </w:r>
                </w:p>
              </w:tc>
              <w:tc>
                <w:tcPr>
                  <w:tcW w:w="645" w:type="pct"/>
                  <w:vMerge w:val="continue"/>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25</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水雾降尘</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YC3020</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外购</w:t>
                  </w:r>
                </w:p>
              </w:tc>
              <w:tc>
                <w:tcPr>
                  <w:tcW w:w="64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骨料仓库</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26</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软帘封闭</w:t>
                  </w:r>
                </w:p>
              </w:tc>
              <w:tc>
                <w:tcPr>
                  <w:tcW w:w="170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7"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套</w:t>
                  </w:r>
                </w:p>
              </w:tc>
              <w:tc>
                <w:tcPr>
                  <w:tcW w:w="349"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p>
              </w:tc>
              <w:tc>
                <w:tcPr>
                  <w:tcW w:w="444"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自制</w:t>
                  </w:r>
                </w:p>
              </w:tc>
              <w:tc>
                <w:tcPr>
                  <w:tcW w:w="64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上料口</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w:t>
                  </w:r>
                </w:p>
              </w:tc>
              <w:tc>
                <w:tcPr>
                  <w:tcW w:w="1108"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移动式雾炮</w:t>
                  </w:r>
                </w:p>
              </w:tc>
              <w:tc>
                <w:tcPr>
                  <w:tcW w:w="170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30型</w:t>
                  </w:r>
                </w:p>
              </w:tc>
              <w:tc>
                <w:tcPr>
                  <w:tcW w:w="387"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台</w:t>
                  </w:r>
                </w:p>
              </w:tc>
              <w:tc>
                <w:tcPr>
                  <w:tcW w:w="349"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w:t>
                  </w:r>
                </w:p>
              </w:tc>
              <w:tc>
                <w:tcPr>
                  <w:tcW w:w="444"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外购</w:t>
                  </w:r>
                </w:p>
              </w:tc>
              <w:tc>
                <w:tcPr>
                  <w:tcW w:w="645" w:type="pct"/>
                  <w:noWrap/>
                  <w:tcMar>
                    <w:top w:w="15" w:type="dxa"/>
                    <w:left w:w="15" w:type="dxa"/>
                    <w:right w:w="15" w:type="dxa"/>
                  </w:tcMar>
                  <w:vAlign w:val="center"/>
                </w:tcPr>
                <w:p>
                  <w:pPr>
                    <w:widowControl/>
                    <w:jc w:val="center"/>
                    <w:textAlignment w:val="bottom"/>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厂区</w:t>
                  </w:r>
                </w:p>
              </w:tc>
            </w:tr>
            <w:tr>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27" w:hRule="atLeast"/>
              </w:trPr>
              <w:tc>
                <w:tcPr>
                  <w:tcW w:w="35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1108" w:type="pct"/>
                  <w:noWrap/>
                  <w:tcMar>
                    <w:top w:w="15" w:type="dxa"/>
                    <w:left w:w="15" w:type="dxa"/>
                    <w:right w:w="15" w:type="dxa"/>
                  </w:tcMar>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防渗化粪池</w:t>
                  </w:r>
                </w:p>
              </w:tc>
              <w:tc>
                <w:tcPr>
                  <w:tcW w:w="1709"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2*3*3，有效容积15</w:t>
                  </w:r>
                  <w:r>
                    <w:rPr>
                      <w:rFonts w:hint="eastAsia" w:cs="Times New Roman"/>
                      <w:color w:val="auto"/>
                      <w:sz w:val="21"/>
                      <w:szCs w:val="21"/>
                      <w:highlight w:val="none"/>
                      <w:vertAlign w:val="baseline"/>
                      <w:lang w:val="en-US" w:eastAsia="zh-CN"/>
                    </w:rPr>
                    <w:t>m</w:t>
                  </w:r>
                  <w:r>
                    <w:rPr>
                      <w:rFonts w:hint="eastAsia" w:cs="Times New Roman"/>
                      <w:color w:val="auto"/>
                      <w:sz w:val="21"/>
                      <w:szCs w:val="21"/>
                      <w:highlight w:val="none"/>
                      <w:vertAlign w:val="superscript"/>
                      <w:lang w:val="en-US" w:eastAsia="zh-CN"/>
                    </w:rPr>
                    <w:t>3</w:t>
                  </w:r>
                </w:p>
              </w:tc>
              <w:tc>
                <w:tcPr>
                  <w:tcW w:w="387"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个</w:t>
                  </w:r>
                </w:p>
              </w:tc>
              <w:tc>
                <w:tcPr>
                  <w:tcW w:w="349" w:type="pct"/>
                  <w:noWrap/>
                  <w:tcMar>
                    <w:top w:w="15" w:type="dxa"/>
                    <w:left w:w="15" w:type="dxa"/>
                    <w:right w:w="15" w:type="dxa"/>
                  </w:tcMar>
                  <w:vAlign w:val="center"/>
                </w:tcPr>
                <w:p>
                  <w:pPr>
                    <w:widowControl/>
                    <w:jc w:val="center"/>
                    <w:textAlignment w:val="bottom"/>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444"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自建</w:t>
                  </w:r>
                </w:p>
              </w:tc>
              <w:tc>
                <w:tcPr>
                  <w:tcW w:w="645" w:type="pct"/>
                  <w:noWrap/>
                  <w:tcMar>
                    <w:top w:w="15" w:type="dxa"/>
                    <w:left w:w="15" w:type="dxa"/>
                    <w:right w:w="15" w:type="dxa"/>
                  </w:tcMar>
                  <w:vAlign w:val="center"/>
                </w:tcPr>
                <w:p>
                  <w:pPr>
                    <w:widowControl/>
                    <w:jc w:val="center"/>
                    <w:textAlignment w:val="bottom"/>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办公楼北侧</w:t>
                  </w:r>
                </w:p>
              </w:tc>
            </w:tr>
          </w:tbl>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6、</w:t>
            </w:r>
            <w:r>
              <w:rPr>
                <w:rFonts w:hint="eastAsia" w:ascii="Times New Roman" w:hAnsi="Times New Roman" w:eastAsia="宋体" w:cs="Times New Roman"/>
                <w:b/>
                <w:bCs w:val="0"/>
                <w:color w:val="auto"/>
                <w:sz w:val="24"/>
                <w:szCs w:val="24"/>
                <w:highlight w:val="none"/>
                <w:lang w:val="en-US" w:eastAsia="zh-CN"/>
              </w:rPr>
              <w:t>公共工程</w:t>
            </w:r>
          </w:p>
          <w:p>
            <w:pPr>
              <w:adjustRightInd w:val="0"/>
              <w:snapToGrid w:val="0"/>
              <w:spacing w:line="360" w:lineRule="auto"/>
              <w:ind w:firstLine="482" w:firstLineChars="200"/>
              <w:jc w:val="left"/>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（1）给水</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w:t>
            </w:r>
            <w:r>
              <w:rPr>
                <w:rFonts w:hint="eastAsia" w:cs="Times New Roman"/>
                <w:bCs/>
                <w:color w:val="auto"/>
                <w:kern w:val="2"/>
                <w:sz w:val="24"/>
                <w:szCs w:val="24"/>
                <w:highlight w:val="none"/>
                <w:lang w:val="en-US" w:eastAsia="zh-CN" w:bidi="ar-SA"/>
              </w:rPr>
              <w:t>运营期</w:t>
            </w:r>
            <w:r>
              <w:rPr>
                <w:rFonts w:hint="eastAsia" w:ascii="Times New Roman" w:hAnsi="Times New Roman" w:eastAsia="宋体" w:cs="Times New Roman"/>
                <w:bCs/>
                <w:color w:val="auto"/>
                <w:kern w:val="2"/>
                <w:sz w:val="24"/>
                <w:szCs w:val="24"/>
                <w:highlight w:val="none"/>
                <w:lang w:val="en-US" w:eastAsia="zh-CN" w:bidi="ar-SA"/>
              </w:rPr>
              <w:t>用水主要为员工生活用水和降尘用水，用水量为852m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/a，5.68m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/d，由市政供水。</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员工生活用水：</w:t>
            </w:r>
            <w:r>
              <w:rPr>
                <w:rFonts w:hint="eastAsia" w:ascii="Times New Roman" w:hAnsi="Times New Roman" w:eastAsia="宋体" w:cs="Times New Roman"/>
                <w:bCs/>
                <w:color w:val="auto"/>
                <w:kern w:val="2"/>
                <w:sz w:val="24"/>
                <w:szCs w:val="24"/>
                <w:highlight w:val="none"/>
                <w:lang w:val="en-US" w:eastAsia="zh-CN" w:bidi="ar-SA"/>
              </w:rPr>
              <w:t>本项目新增劳动定员</w:t>
            </w:r>
            <w:r>
              <w:rPr>
                <w:rFonts w:hint="eastAsia" w:cs="Times New Roman"/>
                <w:bCs/>
                <w:color w:val="auto"/>
                <w:kern w:val="2"/>
                <w:sz w:val="24"/>
                <w:szCs w:val="24"/>
                <w:highlight w:val="none"/>
                <w:lang w:val="en-US" w:eastAsia="zh-CN" w:bidi="ar-SA"/>
              </w:rPr>
              <w:t>8人</w:t>
            </w:r>
            <w:r>
              <w:rPr>
                <w:rFonts w:hint="eastAsia" w:ascii="Times New Roman" w:hAnsi="Times New Roman" w:eastAsia="宋体" w:cs="Times New Roman"/>
                <w:bCs/>
                <w:color w:val="auto"/>
                <w:kern w:val="2"/>
                <w:sz w:val="24"/>
                <w:szCs w:val="24"/>
                <w:highlight w:val="none"/>
                <w:lang w:val="en-US" w:eastAsia="zh-CN" w:bidi="ar-SA"/>
              </w:rPr>
              <w:t>，根据</w:t>
            </w:r>
            <w:r>
              <w:rPr>
                <w:rFonts w:hint="eastAsia" w:cs="Times New Roman"/>
                <w:bCs/>
                <w:color w:val="auto"/>
                <w:kern w:val="2"/>
                <w:sz w:val="24"/>
                <w:szCs w:val="24"/>
                <w:highlight w:val="none"/>
                <w:lang w:val="en-US" w:eastAsia="zh-CN" w:bidi="ar-SA"/>
              </w:rPr>
              <w:t>辽宁省</w:t>
            </w:r>
            <w:r>
              <w:rPr>
                <w:rFonts w:hint="eastAsia" w:ascii="Times New Roman" w:hAnsi="Times New Roman" w:eastAsia="宋体" w:cs="Times New Roman"/>
                <w:bCs/>
                <w:color w:val="auto"/>
                <w:kern w:val="2"/>
                <w:sz w:val="24"/>
                <w:szCs w:val="24"/>
                <w:highlight w:val="none"/>
                <w:lang w:val="en-US" w:eastAsia="zh-CN" w:bidi="ar-SA"/>
              </w:rPr>
              <w:t>《行业用水定额》</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DB21</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T 1237-2020</w:t>
            </w:r>
            <w:r>
              <w:rPr>
                <w:rFonts w:hint="eastAsia" w:cs="Times New Roman"/>
                <w:bCs/>
                <w:color w:val="auto"/>
                <w:kern w:val="2"/>
                <w:sz w:val="24"/>
                <w:szCs w:val="24"/>
                <w:highlight w:val="none"/>
                <w:lang w:val="en-US" w:eastAsia="zh-CN" w:bidi="ar-SA"/>
              </w:rPr>
              <w:t>）中表177</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本项目员工生活</w:t>
            </w:r>
            <w:r>
              <w:rPr>
                <w:rFonts w:hint="eastAsia" w:ascii="Times New Roman" w:hAnsi="Times New Roman" w:eastAsia="宋体" w:cs="Times New Roman"/>
                <w:bCs/>
                <w:color w:val="auto"/>
                <w:kern w:val="2"/>
                <w:sz w:val="24"/>
                <w:szCs w:val="24"/>
                <w:highlight w:val="none"/>
                <w:lang w:val="en-US" w:eastAsia="zh-CN" w:bidi="ar-SA"/>
              </w:rPr>
              <w:t>用水定额</w:t>
            </w:r>
            <w:r>
              <w:rPr>
                <w:rFonts w:hint="eastAsia" w:cs="Times New Roman"/>
                <w:bCs/>
                <w:color w:val="auto"/>
                <w:kern w:val="2"/>
                <w:sz w:val="24"/>
                <w:szCs w:val="24"/>
                <w:highlight w:val="none"/>
                <w:lang w:val="en-US" w:eastAsia="zh-CN" w:bidi="ar-SA"/>
              </w:rPr>
              <w:t>取45L/（人·D）</w:t>
            </w:r>
            <w:r>
              <w:rPr>
                <w:rFonts w:hint="eastAsia" w:ascii="Times New Roman" w:hAnsi="Times New Roman" w:eastAsia="宋体" w:cs="Times New Roman"/>
                <w:bCs/>
                <w:color w:val="auto"/>
                <w:kern w:val="2"/>
                <w:sz w:val="24"/>
                <w:szCs w:val="24"/>
                <w:highlight w:val="none"/>
                <w:lang w:val="en-US" w:eastAsia="zh-CN" w:bidi="ar-SA"/>
              </w:rPr>
              <w:t>，本项目生活用水量为</w:t>
            </w:r>
            <w:r>
              <w:rPr>
                <w:rFonts w:hint="eastAsia" w:cs="Times New Roman"/>
                <w:bCs/>
                <w:color w:val="auto"/>
                <w:kern w:val="2"/>
                <w:sz w:val="24"/>
                <w:szCs w:val="24"/>
                <w:highlight w:val="none"/>
                <w:lang w:val="en-US" w:eastAsia="zh-CN" w:bidi="ar-SA"/>
              </w:rPr>
              <w:t>0.36/d，54m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降尘用水：</w:t>
            </w:r>
            <w:r>
              <w:rPr>
                <w:rFonts w:hint="eastAsia" w:cs="Times New Roman"/>
                <w:bCs/>
                <w:color w:val="auto"/>
                <w:kern w:val="2"/>
                <w:sz w:val="24"/>
                <w:szCs w:val="24"/>
                <w:highlight w:val="none"/>
                <w:lang w:val="en-US" w:eastAsia="zh-CN" w:bidi="ar-SA"/>
              </w:rPr>
              <w:t>本项目降尘用水主要为骨料仓库、厂区降尘使用，参考辽宁省</w:t>
            </w:r>
            <w:r>
              <w:rPr>
                <w:rFonts w:hint="eastAsia" w:ascii="Times New Roman" w:hAnsi="Times New Roman" w:eastAsia="宋体" w:cs="Times New Roman"/>
                <w:bCs/>
                <w:color w:val="auto"/>
                <w:kern w:val="2"/>
                <w:sz w:val="24"/>
                <w:szCs w:val="24"/>
                <w:highlight w:val="none"/>
                <w:lang w:val="en-US" w:eastAsia="zh-CN" w:bidi="ar-SA"/>
              </w:rPr>
              <w:t>《行业用水定额》</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DB21</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T 1237-2020</w:t>
            </w:r>
            <w:r>
              <w:rPr>
                <w:rFonts w:hint="eastAsia" w:cs="Times New Roman"/>
                <w:bCs/>
                <w:color w:val="auto"/>
                <w:kern w:val="2"/>
                <w:sz w:val="24"/>
                <w:szCs w:val="24"/>
                <w:highlight w:val="none"/>
                <w:lang w:val="en-US" w:eastAsia="zh-CN" w:bidi="ar-SA"/>
              </w:rPr>
              <w:t>）中表155，本项目降尘用水定额取1.4L/（m</w:t>
            </w:r>
            <w:r>
              <w:rPr>
                <w:rFonts w:hint="eastAsia" w:cs="Times New Roman"/>
                <w:bCs/>
                <w:color w:val="auto"/>
                <w:kern w:val="2"/>
                <w:sz w:val="24"/>
                <w:szCs w:val="24"/>
                <w:highlight w:val="none"/>
                <w:vertAlign w:val="superscript"/>
                <w:lang w:val="en-US" w:eastAsia="zh-CN" w:bidi="ar-SA"/>
              </w:rPr>
              <w:t>2</w:t>
            </w:r>
            <w:r>
              <w:rPr>
                <w:rFonts w:hint="eastAsia" w:cs="Times New Roman"/>
                <w:bCs/>
                <w:color w:val="auto"/>
                <w:kern w:val="2"/>
                <w:sz w:val="24"/>
                <w:szCs w:val="24"/>
                <w:highlight w:val="none"/>
                <w:lang w:val="en-US" w:eastAsia="zh-CN" w:bidi="ar-SA"/>
              </w:rPr>
              <w:t>/D），骨料仓库面积为1000m</w:t>
            </w:r>
            <w:r>
              <w:rPr>
                <w:rFonts w:hint="eastAsia" w:cs="Times New Roman"/>
                <w:bCs/>
                <w:color w:val="auto"/>
                <w:kern w:val="2"/>
                <w:sz w:val="24"/>
                <w:szCs w:val="24"/>
                <w:highlight w:val="none"/>
                <w:vertAlign w:val="superscript"/>
                <w:lang w:val="en-US" w:eastAsia="zh-CN" w:bidi="ar-SA"/>
              </w:rPr>
              <w:t>2</w:t>
            </w:r>
            <w:r>
              <w:rPr>
                <w:rFonts w:hint="eastAsia" w:cs="Times New Roman"/>
                <w:bCs/>
                <w:color w:val="auto"/>
                <w:kern w:val="2"/>
                <w:sz w:val="24"/>
                <w:szCs w:val="24"/>
                <w:highlight w:val="none"/>
                <w:lang w:val="en-US" w:eastAsia="zh-CN" w:bidi="ar-SA"/>
              </w:rPr>
              <w:t>，厂区需降尘面积约2800m</w:t>
            </w:r>
            <w:r>
              <w:rPr>
                <w:rFonts w:hint="eastAsia" w:cs="Times New Roman"/>
                <w:bCs/>
                <w:color w:val="auto"/>
                <w:kern w:val="2"/>
                <w:sz w:val="24"/>
                <w:szCs w:val="24"/>
                <w:highlight w:val="none"/>
                <w:vertAlign w:val="superscript"/>
                <w:lang w:val="en-US" w:eastAsia="zh-CN" w:bidi="ar-SA"/>
              </w:rPr>
              <w:t>2</w:t>
            </w:r>
            <w:r>
              <w:rPr>
                <w:rFonts w:hint="eastAsia" w:cs="Times New Roman"/>
                <w:bCs/>
                <w:color w:val="auto"/>
                <w:kern w:val="2"/>
                <w:sz w:val="24"/>
                <w:szCs w:val="24"/>
                <w:highlight w:val="none"/>
                <w:lang w:val="en-US" w:eastAsia="zh-CN" w:bidi="ar-SA"/>
              </w:rPr>
              <w:t>，因此本项目降尘用水量为5.32m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/d，798m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/a。</w:t>
            </w:r>
          </w:p>
          <w:p>
            <w:pPr>
              <w:adjustRightInd w:val="0"/>
              <w:snapToGrid w:val="0"/>
              <w:spacing w:line="360" w:lineRule="auto"/>
              <w:ind w:firstLine="482" w:firstLineChars="200"/>
              <w:jc w:val="left"/>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（2）排水</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本项目员工生活污水按照用水量85%计，则本项目生活污水产生量为0.306m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/d，45.9m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/a，生活污水全部</w:t>
            </w:r>
            <w:r>
              <w:rPr>
                <w:rFonts w:hint="eastAsia" w:ascii="Times New Roman" w:hAnsi="Times New Roman" w:eastAsia="宋体" w:cs="Times New Roman"/>
                <w:bCs/>
                <w:color w:val="auto"/>
                <w:kern w:val="2"/>
                <w:sz w:val="24"/>
                <w:szCs w:val="24"/>
                <w:highlight w:val="none"/>
                <w:lang w:val="en-US" w:eastAsia="zh-CN" w:bidi="ar-SA"/>
              </w:rPr>
              <w:t>排入厂区</w:t>
            </w:r>
            <w:r>
              <w:rPr>
                <w:rFonts w:hint="eastAsia" w:cs="Times New Roman"/>
                <w:bCs/>
                <w:color w:val="auto"/>
                <w:kern w:val="2"/>
                <w:sz w:val="24"/>
                <w:szCs w:val="24"/>
                <w:highlight w:val="none"/>
                <w:lang w:val="en-US" w:eastAsia="zh-CN" w:bidi="ar-SA"/>
              </w:rPr>
              <w:t>15</w:t>
            </w:r>
            <w:r>
              <w:rPr>
                <w:rFonts w:hint="eastAsia" w:ascii="Times New Roman" w:hAnsi="Times New Roman" w:eastAsia="宋体" w:cs="Times New Roman"/>
                <w:bCs/>
                <w:color w:val="auto"/>
                <w:kern w:val="2"/>
                <w:sz w:val="24"/>
                <w:szCs w:val="24"/>
                <w:highlight w:val="none"/>
                <w:lang w:val="en-US" w:eastAsia="zh-CN" w:bidi="ar-SA"/>
              </w:rPr>
              <w:t>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防渗化粪池，定期清掏。</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本项目降尘用水全部自然蒸发，不排放。</w:t>
            </w:r>
          </w:p>
          <w:p>
            <w:pPr>
              <w:adjustRightInd w:val="0"/>
              <w:snapToGrid w:val="0"/>
              <w:spacing w:line="360" w:lineRule="auto"/>
              <w:jc w:val="center"/>
              <w:rPr>
                <w:rFonts w:hint="eastAsia" w:ascii="Times New Roman" w:hAnsi="Times New Roman" w:eastAsia="宋体" w:cs="Times New Roman"/>
                <w:bCs/>
                <w:color w:val="auto"/>
                <w:sz w:val="24"/>
                <w:szCs w:val="24"/>
                <w:highlight w:val="none"/>
                <w:lang w:eastAsia="zh-CN"/>
              </w:rPr>
            </w:pPr>
            <w:r>
              <w:rPr>
                <w:rFonts w:hint="eastAsia" w:ascii="Times New Roman" w:hAnsi="Times New Roman" w:eastAsia="宋体" w:cs="Times New Roman"/>
                <w:bCs/>
                <w:color w:val="auto"/>
                <w:sz w:val="24"/>
                <w:szCs w:val="24"/>
                <w:highlight w:val="none"/>
                <w:lang w:eastAsia="zh-CN"/>
              </w:rPr>
              <w:drawing>
                <wp:inline distT="0" distB="0" distL="114300" distR="114300">
                  <wp:extent cx="5036820" cy="2780030"/>
                  <wp:effectExtent l="0" t="0" r="0" b="0"/>
                  <wp:docPr id="81"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CB019B1-382A-4266-B25C-5B523AA43C14-1" descr="wps"/>
                          <pic:cNvPicPr>
                            <a:picLocks noChangeAspect="1"/>
                          </pic:cNvPicPr>
                        </pic:nvPicPr>
                        <pic:blipFill>
                          <a:blip r:embed="rId27"/>
                          <a:stretch>
                            <a:fillRect/>
                          </a:stretch>
                        </pic:blipFill>
                        <pic:spPr>
                          <a:xfrm>
                            <a:off x="0" y="0"/>
                            <a:ext cx="5036820" cy="27800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 xml:space="preserve">图2-1  </w:t>
            </w:r>
            <w:r>
              <w:rPr>
                <w:rFonts w:hint="default" w:ascii="Times New Roman" w:hAnsi="Times New Roman" w:eastAsia="宋体" w:cs="Times New Roman"/>
                <w:b/>
                <w:color w:val="auto"/>
                <w:sz w:val="21"/>
                <w:szCs w:val="21"/>
                <w:highlight w:val="none"/>
                <w:lang w:val="en-US" w:eastAsia="zh-CN"/>
              </w:rPr>
              <w:t>本</w:t>
            </w:r>
            <w:r>
              <w:rPr>
                <w:rFonts w:hint="default" w:ascii="Times New Roman" w:hAnsi="Times New Roman" w:eastAsia="宋体" w:cs="Times New Roman"/>
                <w:b/>
                <w:color w:val="auto"/>
                <w:sz w:val="21"/>
                <w:szCs w:val="21"/>
                <w:highlight w:val="none"/>
              </w:rPr>
              <w:t>项目水平衡图  单位</w:t>
            </w:r>
            <w:r>
              <w:rPr>
                <w:rFonts w:hint="eastAsia"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lang w:val="en-US" w:eastAsia="zh-CN"/>
              </w:rPr>
              <w:t>m</w:t>
            </w:r>
            <w:r>
              <w:rPr>
                <w:rFonts w:hint="default" w:ascii="Times New Roman" w:hAnsi="Times New Roman" w:eastAsia="宋体" w:cs="Times New Roman"/>
                <w:b/>
                <w:color w:val="auto"/>
                <w:sz w:val="21"/>
                <w:szCs w:val="21"/>
                <w:highlight w:val="none"/>
                <w:vertAlign w:val="superscript"/>
                <w:lang w:val="en-US" w:eastAsia="zh-CN"/>
              </w:rPr>
              <w:t>3</w:t>
            </w:r>
            <w:r>
              <w:rPr>
                <w:rFonts w:hint="default" w:ascii="Times New Roman" w:hAnsi="Times New Roman" w:eastAsia="宋体" w:cs="Times New Roman"/>
                <w:b/>
                <w:color w:val="auto"/>
                <w:sz w:val="21"/>
                <w:szCs w:val="21"/>
                <w:highlight w:val="none"/>
              </w:rPr>
              <w:t>/d</w:t>
            </w:r>
          </w:p>
          <w:p>
            <w:pPr>
              <w:adjustRightInd w:val="0"/>
              <w:snapToGrid w:val="0"/>
              <w:spacing w:line="360" w:lineRule="auto"/>
              <w:ind w:firstLine="482" w:firstLineChars="200"/>
              <w:jc w:val="left"/>
              <w:rPr>
                <w:rFonts w:hint="eastAsia"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（3）供电</w:t>
            </w:r>
          </w:p>
          <w:p>
            <w:pPr>
              <w:keepNext w:val="0"/>
              <w:keepLines w:val="0"/>
              <w:widowControl/>
              <w:suppressLineNumbers w:val="0"/>
              <w:spacing w:line="360" w:lineRule="auto"/>
              <w:ind w:firstLine="480" w:firstLineChars="200"/>
              <w:jc w:val="left"/>
              <w:rPr>
                <w:rFonts w:hint="eastAsia"/>
                <w:color w:val="auto"/>
                <w:lang w:val="en-US" w:eastAsia="zh-CN"/>
              </w:rPr>
            </w:pPr>
            <w:r>
              <w:rPr>
                <w:rFonts w:hint="eastAsia" w:ascii="宋体" w:hAnsi="宋体" w:eastAsia="宋体" w:cs="宋体"/>
                <w:color w:val="auto"/>
                <w:kern w:val="0"/>
                <w:sz w:val="24"/>
                <w:szCs w:val="24"/>
                <w:lang w:val="en-US" w:eastAsia="zh-CN" w:bidi="ar"/>
              </w:rPr>
              <w:t>本项目供电为市政供电。</w:t>
            </w:r>
          </w:p>
          <w:p>
            <w:pPr>
              <w:adjustRightInd w:val="0"/>
              <w:snapToGrid w:val="0"/>
              <w:spacing w:line="360" w:lineRule="auto"/>
              <w:ind w:firstLine="482" w:firstLineChars="200"/>
              <w:jc w:val="left"/>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（4）供热</w:t>
            </w:r>
          </w:p>
          <w:p>
            <w:pPr>
              <w:keepNext w:val="0"/>
              <w:keepLines w:val="0"/>
              <w:widowControl/>
              <w:suppressLineNumbers w:val="0"/>
              <w:spacing w:line="360" w:lineRule="auto"/>
              <w:ind w:firstLine="480" w:firstLineChars="200"/>
              <w:jc w:val="left"/>
              <w:rPr>
                <w:rFonts w:hint="default"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本项目</w:t>
            </w:r>
            <w:r>
              <w:rPr>
                <w:rFonts w:hint="eastAsia" w:ascii="宋体" w:hAnsi="宋体" w:cs="宋体"/>
                <w:color w:val="auto"/>
                <w:kern w:val="0"/>
                <w:sz w:val="24"/>
                <w:szCs w:val="24"/>
                <w:lang w:val="en-US" w:eastAsia="zh-CN" w:bidi="ar"/>
              </w:rPr>
              <w:t>沥青加热采取电加热；生产车间冬季不供暖，办公室冬季采取电供暖。</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7、劳动定员及工作制度</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本项目新增劳动定员</w:t>
            </w:r>
            <w:r>
              <w:rPr>
                <w:rFonts w:hint="eastAsia" w:ascii="Times New Roman" w:hAnsi="Times New Roman" w:eastAsia="宋体" w:cs="Times New Roman"/>
                <w:bCs/>
                <w:color w:val="auto"/>
                <w:kern w:val="2"/>
                <w:sz w:val="24"/>
                <w:szCs w:val="24"/>
                <w:highlight w:val="none"/>
                <w:lang w:val="en-US" w:eastAsia="zh-CN" w:bidi="ar-SA"/>
              </w:rPr>
              <w:t>8</w:t>
            </w:r>
            <w:r>
              <w:rPr>
                <w:rFonts w:hint="default" w:ascii="Times New Roman" w:hAnsi="Times New Roman" w:eastAsia="宋体" w:cs="Times New Roman"/>
                <w:bCs/>
                <w:color w:val="auto"/>
                <w:kern w:val="2"/>
                <w:sz w:val="24"/>
                <w:szCs w:val="24"/>
                <w:highlight w:val="none"/>
                <w:lang w:val="en-US" w:eastAsia="zh-CN" w:bidi="ar-SA"/>
              </w:rPr>
              <w:t>人，实行一班工作制，每天工作8小时（工作时间为9</w:t>
            </w:r>
            <w:r>
              <w:rPr>
                <w:rFonts w:hint="eastAsia"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00-17</w:t>
            </w:r>
            <w:r>
              <w:rPr>
                <w:rFonts w:hint="eastAsia"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00），年工作120</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150天（5月</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10月根据订单间歇式生产），本项目</w:t>
            </w:r>
            <w:r>
              <w:rPr>
                <w:rFonts w:hint="eastAsia" w:cs="Times New Roman"/>
                <w:bCs/>
                <w:color w:val="auto"/>
                <w:kern w:val="2"/>
                <w:sz w:val="24"/>
                <w:szCs w:val="24"/>
                <w:highlight w:val="none"/>
                <w:lang w:val="en-US" w:eastAsia="zh-CN" w:bidi="ar-SA"/>
              </w:rPr>
              <w:t>拌和系统年运行1200h，沥青加热系统年运行1500h</w:t>
            </w:r>
            <w:r>
              <w:rPr>
                <w:rFonts w:hint="default" w:ascii="Times New Roman" w:hAnsi="Times New Roman" w:eastAsia="宋体" w:cs="Times New Roman"/>
                <w:bCs/>
                <w:color w:val="auto"/>
                <w:kern w:val="2"/>
                <w:sz w:val="24"/>
                <w:szCs w:val="24"/>
                <w:highlight w:val="none"/>
                <w:lang w:val="en-US" w:eastAsia="zh-CN" w:bidi="ar-SA"/>
              </w:rPr>
              <w:t>。本项目夜间不生产。</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8</w:t>
            </w:r>
            <w:r>
              <w:rPr>
                <w:rFonts w:hint="eastAsia" w:cs="Times New Roman"/>
                <w:b/>
                <w:bCs w:val="0"/>
                <w:color w:val="auto"/>
                <w:sz w:val="24"/>
                <w:szCs w:val="24"/>
                <w:highlight w:val="none"/>
                <w:lang w:val="en-US" w:eastAsia="zh-CN"/>
              </w:rPr>
              <w:t>、</w:t>
            </w:r>
            <w:r>
              <w:rPr>
                <w:rFonts w:hint="default" w:ascii="Times New Roman" w:hAnsi="Times New Roman" w:eastAsia="宋体" w:cs="Times New Roman"/>
                <w:b/>
                <w:bCs w:val="0"/>
                <w:color w:val="auto"/>
                <w:sz w:val="24"/>
                <w:szCs w:val="24"/>
                <w:highlight w:val="none"/>
                <w:lang w:val="en-US" w:eastAsia="zh-CN"/>
              </w:rPr>
              <w:t>平面布置</w:t>
            </w:r>
          </w:p>
          <w:p>
            <w:pPr>
              <w:adjustRightInd w:val="0"/>
              <w:snapToGrid w:val="0"/>
              <w:spacing w:line="360" w:lineRule="auto"/>
              <w:ind w:firstLine="480" w:firstLineChars="200"/>
              <w:jc w:val="left"/>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bCs/>
                <w:color w:val="auto"/>
                <w:kern w:val="2"/>
                <w:sz w:val="24"/>
                <w:szCs w:val="24"/>
                <w:highlight w:val="none"/>
                <w:lang w:val="en-US" w:eastAsia="zh-CN" w:bidi="ar-SA"/>
              </w:rPr>
              <w:t>鞍山玖弘路桥工程有限公司</w:t>
            </w:r>
            <w:r>
              <w:rPr>
                <w:rFonts w:hint="eastAsia" w:ascii="Times New Roman" w:hAnsi="Times New Roman" w:eastAsia="宋体" w:cs="Times New Roman"/>
                <w:bCs/>
                <w:color w:val="auto"/>
                <w:kern w:val="2"/>
                <w:sz w:val="24"/>
                <w:szCs w:val="24"/>
                <w:highlight w:val="none"/>
                <w:lang w:val="en-US" w:eastAsia="zh-CN" w:bidi="ar-SA"/>
              </w:rPr>
              <w:t>位于</w:t>
            </w:r>
            <w:r>
              <w:rPr>
                <w:rFonts w:hint="default" w:ascii="Times New Roman" w:hAnsi="Times New Roman" w:eastAsia="宋体" w:cs="Times New Roman"/>
                <w:color w:val="auto"/>
                <w:sz w:val="24"/>
                <w:szCs w:val="24"/>
              </w:rPr>
              <w:t>辽宁省鞍山市千山区东鞍山镇东西河村</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本项目东侧为空地，南侧为纸箱生产公司、西侧为空置厂房、北侧为耐火材料厂。</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4"/>
                <w:szCs w:val="24"/>
                <w:lang w:val="en-US" w:eastAsia="zh-CN"/>
              </w:rPr>
              <w:t>生产车间</w:t>
            </w:r>
            <w:r>
              <w:rPr>
                <w:rFonts w:hint="eastAsia" w:ascii="Times New Roman" w:hAnsi="Times New Roman" w:eastAsia="宋体" w:cs="Times New Roman"/>
                <w:color w:val="auto"/>
                <w:sz w:val="24"/>
                <w:szCs w:val="24"/>
                <w:lang w:val="en-US" w:eastAsia="zh-CN"/>
              </w:rPr>
              <w:t>位于厂区东南侧，</w:t>
            </w:r>
            <w:r>
              <w:rPr>
                <w:rFonts w:hint="eastAsia" w:cs="Times New Roman"/>
                <w:color w:val="auto"/>
                <w:sz w:val="24"/>
                <w:szCs w:val="24"/>
                <w:lang w:val="en-US" w:eastAsia="zh-CN"/>
              </w:rPr>
              <w:t>沥青混凝土拌和系统、</w:t>
            </w:r>
            <w:r>
              <w:rPr>
                <w:rFonts w:hint="eastAsia" w:ascii="Times New Roman" w:hAnsi="Times New Roman" w:eastAsia="宋体" w:cs="Times New Roman"/>
                <w:color w:val="auto"/>
                <w:sz w:val="24"/>
                <w:szCs w:val="24"/>
                <w:lang w:val="en-US" w:eastAsia="zh-CN"/>
              </w:rPr>
              <w:t>沥青储罐位于生产车</w:t>
            </w:r>
            <w:r>
              <w:rPr>
                <w:rFonts w:hint="eastAsia" w:cs="Times New Roman"/>
                <w:color w:val="auto"/>
                <w:sz w:val="24"/>
                <w:szCs w:val="24"/>
                <w:lang w:val="en-US" w:eastAsia="zh-CN"/>
              </w:rPr>
              <w:t>内</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骨料仓库</w:t>
            </w:r>
            <w:r>
              <w:rPr>
                <w:rFonts w:hint="eastAsia" w:ascii="Times New Roman" w:hAnsi="Times New Roman" w:eastAsia="宋体" w:cs="Times New Roman"/>
                <w:color w:val="auto"/>
                <w:sz w:val="24"/>
                <w:szCs w:val="24"/>
                <w:lang w:val="en-US" w:eastAsia="zh-CN"/>
              </w:rPr>
              <w:t>位于厂区北侧，办公楼位于厂区西南侧</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危废间位于办公楼</w:t>
            </w:r>
            <w:r>
              <w:rPr>
                <w:rFonts w:hint="eastAsia" w:cs="Times New Roman"/>
                <w:color w:val="auto"/>
                <w:sz w:val="24"/>
                <w:szCs w:val="24"/>
                <w:lang w:val="en-US" w:eastAsia="zh-CN"/>
              </w:rPr>
              <w:t>南侧</w:t>
            </w:r>
            <w:r>
              <w:rPr>
                <w:rFonts w:hint="eastAsia" w:ascii="Times New Roman" w:hAnsi="Times New Roman" w:eastAsia="宋体" w:cs="Times New Roman"/>
                <w:color w:val="auto"/>
                <w:sz w:val="24"/>
                <w:szCs w:val="24"/>
                <w:lang w:val="en-US" w:eastAsia="zh-CN"/>
              </w:rPr>
              <w:t>利用现有空置辅助用房改造。具体平面布置图见附图2</w:t>
            </w:r>
            <w:r>
              <w:rPr>
                <w:rFonts w:hint="eastAsia" w:cs="Times New Roman"/>
                <w:color w:val="auto"/>
                <w:sz w:val="24"/>
                <w:szCs w:val="24"/>
                <w:lang w:val="en-US" w:eastAsia="zh-CN"/>
              </w:rPr>
              <w:t>，厂界四邻图见附图3</w:t>
            </w:r>
            <w:r>
              <w:rPr>
                <w:rFonts w:hint="default" w:ascii="Times New Roman" w:hAnsi="Times New Roman" w:eastAsia="宋体" w:cs="Times New Roman"/>
                <w:bCs/>
                <w:color w:val="auto"/>
                <w:kern w:val="2"/>
                <w:sz w:val="24"/>
                <w:szCs w:val="24"/>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noWrap w:val="0"/>
            <w:vAlign w:val="center"/>
          </w:tcPr>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工艺流程和产排污环节</w:t>
            </w:r>
          </w:p>
        </w:tc>
        <w:tc>
          <w:tcPr>
            <w:tcW w:w="8161" w:type="dxa"/>
            <w:noWrap w:val="0"/>
            <w:vAlign w:val="top"/>
          </w:tcPr>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w:t>
            </w:r>
            <w:r>
              <w:rPr>
                <w:rFonts w:hint="default" w:ascii="Times New Roman" w:hAnsi="Times New Roman" w:eastAsia="宋体" w:cs="Times New Roman"/>
                <w:b/>
                <w:bCs w:val="0"/>
                <w:color w:val="auto"/>
                <w:sz w:val="24"/>
                <w:szCs w:val="24"/>
                <w:highlight w:val="none"/>
                <w:lang w:val="en-US" w:eastAsia="zh-CN"/>
              </w:rPr>
              <w:t>工艺流程及其分析</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1.1 施工期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施工期仅进行少量土建改造、设备设施的安装和扫尾工程，因此施工期产生的污染源主要是设备安装时发出的噪声、建筑垃圾和扫尾的粉尘。本项目施工期内容较简单，周期较短，环境影响为暂时的，且为环境所能承受，只要在装修期间和设备安装时加强管理，严禁夜间作业，对周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本项目施工期主要工序及排污节点见图2-2。</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drawing>
                <wp:inline distT="0" distB="0" distL="114300" distR="114300">
                  <wp:extent cx="5038090" cy="1458595"/>
                  <wp:effectExtent l="0" t="0" r="0" b="0"/>
                  <wp:docPr id="82" name="ECB019B1-382A-4266-B25C-5B523AA43C14-2" descr="C:/Users/ASUS/AppData/Local/Temp/wps.vUasn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ECB019B1-382A-4266-B25C-5B523AA43C14-2" descr="C:/Users/ASUS/AppData/Local/Temp/wps.vUasnZwps"/>
                          <pic:cNvPicPr>
                            <a:picLocks noChangeAspect="1"/>
                          </pic:cNvPicPr>
                        </pic:nvPicPr>
                        <pic:blipFill>
                          <a:blip r:embed="rId28"/>
                          <a:stretch>
                            <a:fillRect/>
                          </a:stretch>
                        </pic:blipFill>
                        <pic:spPr>
                          <a:xfrm>
                            <a:off x="0" y="0"/>
                            <a:ext cx="5038090" cy="1458595"/>
                          </a:xfrm>
                          <a:prstGeom prst="rect">
                            <a:avLst/>
                          </a:prstGeom>
                          <a:noFill/>
                          <a:ln>
                            <a:noFill/>
                          </a:ln>
                        </pic:spPr>
                      </pic:pic>
                    </a:graphicData>
                  </a:graphic>
                </wp:inline>
              </w:drawing>
            </w:r>
            <w:r>
              <w:rPr>
                <w:rFonts w:hint="eastAsia" w:cs="Times New Roman"/>
                <w:b/>
                <w:bCs w:val="0"/>
                <w:color w:val="auto"/>
                <w:kern w:val="2"/>
                <w:sz w:val="21"/>
                <w:szCs w:val="21"/>
                <w:highlight w:val="none"/>
                <w:lang w:val="en-US" w:eastAsia="zh-CN" w:bidi="ar-SA"/>
              </w:rPr>
              <w:t>图2-2  项目施工期主要工序及产排污节点图</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1.2 运营期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本项目运营期工艺流程如下：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沥青预处理流程：</w:t>
            </w:r>
            <w:r>
              <w:rPr>
                <w:rFonts w:hint="default" w:ascii="Times New Roman" w:hAnsi="Times New Roman" w:eastAsia="宋体" w:cs="Times New Roman"/>
                <w:bCs/>
                <w:color w:val="auto"/>
                <w:kern w:val="2"/>
                <w:sz w:val="24"/>
                <w:szCs w:val="24"/>
                <w:highlight w:val="none"/>
                <w:lang w:val="en-US" w:eastAsia="zh-CN" w:bidi="ar-SA"/>
              </w:rPr>
              <w:t>本项目新增</w:t>
            </w:r>
            <w:r>
              <w:rPr>
                <w:rFonts w:hint="eastAsia" w:ascii="Times New Roman" w:hAnsi="Times New Roman" w:eastAsia="宋体" w:cs="Times New Roman"/>
                <w:bCs/>
                <w:color w:val="auto"/>
                <w:kern w:val="2"/>
                <w:sz w:val="24"/>
                <w:szCs w:val="24"/>
                <w:highlight w:val="none"/>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座沥青储罐，单座储存能力为</w:t>
            </w:r>
            <w:r>
              <w:rPr>
                <w:rFonts w:hint="eastAsia" w:ascii="Times New Roman" w:hAnsi="Times New Roman" w:eastAsia="宋体" w:cs="Times New Roman"/>
                <w:bCs/>
                <w:color w:val="auto"/>
                <w:kern w:val="2"/>
                <w:sz w:val="24"/>
                <w:szCs w:val="24"/>
                <w:highlight w:val="none"/>
                <w:lang w:val="en-US" w:eastAsia="zh-CN" w:bidi="ar-SA"/>
              </w:rPr>
              <w:t>30</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，沥青运送至厂区内首先卸到</w:t>
            </w:r>
            <w:r>
              <w:rPr>
                <w:rFonts w:hint="eastAsia" w:cs="Times New Roman"/>
                <w:bCs/>
                <w:color w:val="auto"/>
                <w:kern w:val="2"/>
                <w:sz w:val="24"/>
                <w:szCs w:val="24"/>
                <w:highlight w:val="none"/>
                <w:lang w:val="en-US" w:eastAsia="zh-CN" w:bidi="ar-SA"/>
              </w:rPr>
              <w:t>生产车间北侧密闭</w:t>
            </w:r>
            <w:r>
              <w:rPr>
                <w:rFonts w:hint="default" w:ascii="Times New Roman" w:hAnsi="Times New Roman" w:eastAsia="宋体" w:cs="Times New Roman"/>
                <w:bCs/>
                <w:color w:val="auto"/>
                <w:kern w:val="2"/>
                <w:sz w:val="24"/>
                <w:szCs w:val="24"/>
                <w:highlight w:val="none"/>
                <w:lang w:val="en-US" w:eastAsia="zh-CN" w:bidi="ar-SA"/>
              </w:rPr>
              <w:t>卸油槽内，后由泵打到沥青储罐中，卸油槽及沥青储罐呼吸口废气均由密闭管道连接至</w:t>
            </w:r>
            <w:r>
              <w:rPr>
                <w:rFonts w:hint="eastAsia" w:cs="Times New Roman"/>
                <w:bCs/>
                <w:color w:val="auto"/>
                <w:kern w:val="2"/>
                <w:sz w:val="24"/>
                <w:szCs w:val="24"/>
                <w:highlight w:val="none"/>
                <w:lang w:val="en-US" w:eastAsia="zh-CN" w:bidi="ar-SA"/>
              </w:rPr>
              <w:t>电捕焦油</w:t>
            </w:r>
            <w:r>
              <w:rPr>
                <w:rFonts w:hint="default" w:ascii="Times New Roman" w:hAnsi="Times New Roman" w:eastAsia="宋体" w:cs="Times New Roman"/>
                <w:bCs/>
                <w:color w:val="auto"/>
                <w:kern w:val="2"/>
                <w:sz w:val="24"/>
                <w:szCs w:val="24"/>
                <w:highlight w:val="none"/>
                <w:lang w:val="en-US" w:eastAsia="zh-CN" w:bidi="ar-SA"/>
              </w:rPr>
              <w:t>+活性炭吸附装置处理后由一根15m高排气筒（DA00</w:t>
            </w:r>
            <w:r>
              <w:rPr>
                <w:rFonts w:hint="eastAsia" w:ascii="Times New Roman" w:hAnsi="Times New Roman" w:eastAsia="宋体" w:cs="Times New Roman"/>
                <w:bCs/>
                <w:color w:val="auto"/>
                <w:kern w:val="2"/>
                <w:sz w:val="24"/>
                <w:szCs w:val="24"/>
                <w:highlight w:val="none"/>
                <w:lang w:val="en-US" w:eastAsia="zh-CN" w:bidi="ar-SA"/>
              </w:rPr>
              <w:t>1</w:t>
            </w:r>
            <w:r>
              <w:rPr>
                <w:rFonts w:hint="default" w:ascii="Times New Roman" w:hAnsi="Times New Roman" w:eastAsia="宋体" w:cs="Times New Roman"/>
                <w:bCs/>
                <w:color w:val="auto"/>
                <w:kern w:val="2"/>
                <w:sz w:val="24"/>
                <w:szCs w:val="24"/>
                <w:highlight w:val="none"/>
                <w:lang w:val="en-US" w:eastAsia="zh-CN" w:bidi="ar-SA"/>
              </w:rPr>
              <w:t>）排放；增设一</w:t>
            </w:r>
            <w:r>
              <w:rPr>
                <w:rFonts w:hint="eastAsia" w:ascii="Times New Roman" w:hAnsi="Times New Roman" w:eastAsia="宋体" w:cs="Times New Roman"/>
                <w:bCs/>
                <w:color w:val="auto"/>
                <w:kern w:val="2"/>
                <w:sz w:val="24"/>
                <w:szCs w:val="24"/>
                <w:highlight w:val="none"/>
                <w:lang w:val="en-US" w:eastAsia="zh-CN" w:bidi="ar-SA"/>
              </w:rPr>
              <w:t>套</w:t>
            </w:r>
            <w:r>
              <w:rPr>
                <w:rFonts w:hint="eastAsia" w:cs="Times New Roman"/>
                <w:bCs/>
                <w:color w:val="auto"/>
                <w:kern w:val="2"/>
                <w:sz w:val="24"/>
                <w:szCs w:val="24"/>
                <w:highlight w:val="none"/>
                <w:lang w:val="en-US" w:eastAsia="zh-CN" w:bidi="ar-SA"/>
              </w:rPr>
              <w:t>电</w:t>
            </w:r>
            <w:r>
              <w:rPr>
                <w:rFonts w:hint="eastAsia" w:ascii="Times New Roman" w:hAnsi="Times New Roman" w:eastAsia="宋体" w:cs="Times New Roman"/>
                <w:bCs/>
                <w:color w:val="auto"/>
                <w:kern w:val="2"/>
                <w:sz w:val="24"/>
                <w:szCs w:val="24"/>
                <w:highlight w:val="none"/>
                <w:lang w:val="en-US" w:eastAsia="zh-CN" w:bidi="ar-SA"/>
              </w:rPr>
              <w:t>导热油加热系统</w:t>
            </w:r>
            <w:r>
              <w:rPr>
                <w:rFonts w:hint="default" w:ascii="Times New Roman" w:hAnsi="Times New Roman" w:eastAsia="宋体" w:cs="Times New Roman"/>
                <w:bCs/>
                <w:color w:val="auto"/>
                <w:kern w:val="2"/>
                <w:sz w:val="24"/>
                <w:szCs w:val="24"/>
                <w:highlight w:val="none"/>
                <w:lang w:val="en-US" w:eastAsia="zh-CN" w:bidi="ar-SA"/>
              </w:rPr>
              <w:t>及一条沥青输送管道，使用导热油将沥青加热至150～160℃，由沥青泵输送到沥青计量器，按一定的配比重量后通过专门管道送入沥青混凝土搅拌主楼的拌缸内与骨料混合。导热油使用过程中需定期检测导热油性能，当性能不达标时需更换导热油，一般每</w:t>
            </w:r>
            <w:r>
              <w:rPr>
                <w:rFonts w:hint="eastAsia" w:ascii="Times New Roman" w:hAnsi="Times New Roman" w:eastAsia="宋体" w:cs="Times New Roman"/>
                <w:bCs/>
                <w:color w:val="auto"/>
                <w:kern w:val="2"/>
                <w:sz w:val="24"/>
                <w:szCs w:val="24"/>
                <w:highlight w:val="none"/>
                <w:lang w:val="en-US" w:eastAsia="zh-CN" w:bidi="ar-SA"/>
              </w:rPr>
              <w:t>5</w:t>
            </w:r>
            <w:r>
              <w:rPr>
                <w:rFonts w:hint="default" w:ascii="Times New Roman" w:hAnsi="Times New Roman" w:eastAsia="宋体" w:cs="Times New Roman"/>
                <w:bCs/>
                <w:color w:val="auto"/>
                <w:kern w:val="2"/>
                <w:sz w:val="24"/>
                <w:szCs w:val="24"/>
                <w:highlight w:val="none"/>
                <w:lang w:val="en-US" w:eastAsia="zh-CN" w:bidi="ar-SA"/>
              </w:rPr>
              <w:t>年更换一次，产生的废导热油暂存于危废间内，委托有资质单位进行</w:t>
            </w:r>
            <w:r>
              <w:rPr>
                <w:rFonts w:hint="eastAsia" w:ascii="Times New Roman" w:hAnsi="Times New Roman" w:eastAsia="宋体" w:cs="Times New Roman"/>
                <w:bCs/>
                <w:color w:val="auto"/>
                <w:kern w:val="2"/>
                <w:sz w:val="24"/>
                <w:szCs w:val="24"/>
                <w:highlight w:val="none"/>
                <w:lang w:val="en-US" w:eastAsia="zh-CN" w:bidi="ar-SA"/>
              </w:rPr>
              <w:t>外运及</w:t>
            </w:r>
            <w:r>
              <w:rPr>
                <w:rFonts w:hint="default" w:ascii="Times New Roman" w:hAnsi="Times New Roman" w:eastAsia="宋体" w:cs="Times New Roman"/>
                <w:bCs/>
                <w:color w:val="auto"/>
                <w:kern w:val="2"/>
                <w:sz w:val="24"/>
                <w:szCs w:val="24"/>
                <w:highlight w:val="none"/>
                <w:lang w:val="en-US" w:eastAsia="zh-CN" w:bidi="ar-SA"/>
              </w:rPr>
              <w:t>处理；沥青泵运行过程中会产生噪声</w:t>
            </w:r>
            <w:r>
              <w:rPr>
                <w:rFonts w:hint="eastAsia" w:cs="Times New Roman"/>
                <w:bCs/>
                <w:color w:val="auto"/>
                <w:kern w:val="2"/>
                <w:sz w:val="24"/>
                <w:szCs w:val="24"/>
                <w:highlight w:val="none"/>
                <w:lang w:val="en-US" w:eastAsia="zh-CN" w:bidi="ar-SA"/>
              </w:rPr>
              <w:t>，沥青加热系统年运行时间1500h</w:t>
            </w:r>
            <w:r>
              <w:rPr>
                <w:rFonts w:hint="default" w:ascii="Times New Roman" w:hAnsi="Times New Roman" w:eastAsia="宋体" w:cs="Times New Roman"/>
                <w:bCs/>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骨料（</w:t>
            </w:r>
            <w:r>
              <w:rPr>
                <w:rFonts w:hint="eastAsia" w:ascii="Times New Roman" w:hAnsi="Times New Roman" w:eastAsia="宋体" w:cs="Times New Roman"/>
                <w:b/>
                <w:bCs w:val="0"/>
                <w:color w:val="auto"/>
                <w:kern w:val="2"/>
                <w:sz w:val="24"/>
                <w:szCs w:val="24"/>
                <w:highlight w:val="none"/>
                <w:lang w:val="en-US" w:eastAsia="zh-CN" w:bidi="ar-SA"/>
              </w:rPr>
              <w:t>砂、碎石</w:t>
            </w:r>
            <w:r>
              <w:rPr>
                <w:rFonts w:hint="default" w:ascii="Times New Roman" w:hAnsi="Times New Roman" w:eastAsia="宋体" w:cs="Times New Roman"/>
                <w:b/>
                <w:bCs w:val="0"/>
                <w:color w:val="auto"/>
                <w:kern w:val="2"/>
                <w:sz w:val="24"/>
                <w:szCs w:val="24"/>
                <w:highlight w:val="none"/>
                <w:lang w:val="en-US" w:eastAsia="zh-CN" w:bidi="ar-SA"/>
              </w:rPr>
              <w:t>）</w:t>
            </w:r>
            <w:r>
              <w:rPr>
                <w:rFonts w:hint="eastAsia" w:cs="Times New Roman"/>
                <w:b/>
                <w:bCs w:val="0"/>
                <w:color w:val="auto"/>
                <w:kern w:val="2"/>
                <w:sz w:val="24"/>
                <w:szCs w:val="24"/>
                <w:highlight w:val="none"/>
                <w:lang w:val="en-US" w:eastAsia="zh-CN" w:bidi="ar-SA"/>
              </w:rPr>
              <w:t>上料</w:t>
            </w:r>
            <w:r>
              <w:rPr>
                <w:rFonts w:hint="default" w:ascii="Times New Roman" w:hAnsi="Times New Roman" w:eastAsia="宋体" w:cs="Times New Roman"/>
                <w:b/>
                <w:bCs w:val="0"/>
                <w:color w:val="auto"/>
                <w:kern w:val="2"/>
                <w:sz w:val="24"/>
                <w:szCs w:val="24"/>
                <w:highlight w:val="none"/>
                <w:lang w:val="en-US" w:eastAsia="zh-CN" w:bidi="ar-SA"/>
              </w:rPr>
              <w:t>流程：</w:t>
            </w:r>
            <w:r>
              <w:rPr>
                <w:rFonts w:hint="eastAsia" w:cs="Times New Roman"/>
                <w:b w:val="0"/>
                <w:bCs/>
                <w:color w:val="auto"/>
                <w:kern w:val="2"/>
                <w:sz w:val="24"/>
                <w:szCs w:val="24"/>
                <w:highlight w:val="none"/>
                <w:lang w:val="en-US" w:eastAsia="zh-CN" w:bidi="ar-SA"/>
              </w:rPr>
              <w:t>本项目不设烘干工序，</w:t>
            </w:r>
            <w:r>
              <w:rPr>
                <w:rFonts w:hint="default" w:ascii="Times New Roman" w:hAnsi="Times New Roman" w:eastAsia="宋体" w:cs="Times New Roman"/>
                <w:bCs/>
                <w:color w:val="auto"/>
                <w:kern w:val="2"/>
                <w:sz w:val="24"/>
                <w:szCs w:val="24"/>
                <w:highlight w:val="none"/>
                <w:lang w:val="en-US" w:eastAsia="zh-CN" w:bidi="ar-SA"/>
              </w:rPr>
              <w:t>外购</w:t>
            </w:r>
            <w:r>
              <w:rPr>
                <w:rFonts w:hint="eastAsia" w:cs="Times New Roman"/>
                <w:bCs/>
                <w:color w:val="auto"/>
                <w:kern w:val="2"/>
                <w:sz w:val="24"/>
                <w:szCs w:val="24"/>
                <w:highlight w:val="none"/>
                <w:lang w:val="en-US" w:eastAsia="zh-CN" w:bidi="ar-SA"/>
              </w:rPr>
              <w:t>已烘干</w:t>
            </w:r>
            <w:r>
              <w:rPr>
                <w:rFonts w:hint="default" w:ascii="Times New Roman" w:hAnsi="Times New Roman" w:eastAsia="宋体" w:cs="Times New Roman"/>
                <w:bCs/>
                <w:color w:val="auto"/>
                <w:kern w:val="2"/>
                <w:sz w:val="24"/>
                <w:szCs w:val="24"/>
                <w:highlight w:val="none"/>
                <w:lang w:val="en-US" w:eastAsia="zh-CN" w:bidi="ar-SA"/>
              </w:rPr>
              <w:t>骨料，</w:t>
            </w:r>
            <w:r>
              <w:rPr>
                <w:rFonts w:hint="eastAsia" w:cs="Times New Roman"/>
                <w:bCs/>
                <w:color w:val="auto"/>
                <w:kern w:val="2"/>
                <w:sz w:val="24"/>
                <w:szCs w:val="24"/>
                <w:highlight w:val="none"/>
                <w:lang w:val="en-US" w:eastAsia="zh-CN" w:bidi="ar-SA"/>
              </w:rPr>
              <w:t>骨料</w:t>
            </w:r>
            <w:r>
              <w:rPr>
                <w:rFonts w:hint="default" w:ascii="Times New Roman" w:hAnsi="Times New Roman" w:eastAsia="宋体" w:cs="Times New Roman"/>
                <w:bCs/>
                <w:color w:val="auto"/>
                <w:kern w:val="2"/>
                <w:sz w:val="24"/>
                <w:szCs w:val="24"/>
                <w:highlight w:val="none"/>
                <w:lang w:val="en-US" w:eastAsia="zh-CN" w:bidi="ar-SA"/>
              </w:rPr>
              <w:t>由汽车运入厂区后堆放在</w:t>
            </w:r>
            <w:r>
              <w:rPr>
                <w:rFonts w:hint="eastAsia" w:cs="Times New Roman"/>
                <w:bCs/>
                <w:color w:val="auto"/>
                <w:kern w:val="2"/>
                <w:sz w:val="24"/>
                <w:szCs w:val="24"/>
                <w:highlight w:val="none"/>
                <w:lang w:val="en-US" w:eastAsia="zh-CN" w:bidi="ar-SA"/>
              </w:rPr>
              <w:t>骨料仓库</w:t>
            </w:r>
            <w:r>
              <w:rPr>
                <w:rFonts w:hint="default" w:ascii="Times New Roman" w:hAnsi="Times New Roman" w:eastAsia="宋体" w:cs="Times New Roman"/>
                <w:bCs/>
                <w:color w:val="auto"/>
                <w:kern w:val="2"/>
                <w:sz w:val="24"/>
                <w:szCs w:val="24"/>
                <w:highlight w:val="none"/>
                <w:lang w:val="en-US" w:eastAsia="zh-CN" w:bidi="ar-SA"/>
              </w:rPr>
              <w:t>内暂存</w:t>
            </w:r>
            <w:r>
              <w:rPr>
                <w:rFonts w:hint="default" w:ascii="Times New Roman" w:hAnsi="Times New Roman" w:eastAsia="宋体" w:cs="Times New Roman"/>
                <w:bCs/>
                <w:color w:val="auto"/>
                <w:kern w:val="2"/>
                <w:sz w:val="24"/>
                <w:szCs w:val="24"/>
                <w:highlight w:val="none"/>
                <w:lang w:val="en-US" w:eastAsia="zh-CN" w:bidi="ar-SA"/>
              </w:rPr>
              <w:t>。生产时将满足产品需要规格的骨料从骨料堆棚使用</w:t>
            </w:r>
            <w:r>
              <w:rPr>
                <w:rFonts w:hint="eastAsia" w:cs="Times New Roman"/>
                <w:bCs/>
                <w:color w:val="auto"/>
                <w:kern w:val="2"/>
                <w:sz w:val="24"/>
                <w:szCs w:val="24"/>
                <w:highlight w:val="none"/>
                <w:lang w:val="en-US" w:eastAsia="zh-CN" w:bidi="ar-SA"/>
              </w:rPr>
              <w:t>铲车</w:t>
            </w:r>
            <w:r>
              <w:rPr>
                <w:rFonts w:hint="default" w:ascii="Times New Roman" w:hAnsi="Times New Roman" w:eastAsia="宋体" w:cs="Times New Roman"/>
                <w:bCs/>
                <w:color w:val="auto"/>
                <w:kern w:val="2"/>
                <w:sz w:val="24"/>
                <w:szCs w:val="24"/>
                <w:highlight w:val="none"/>
                <w:lang w:val="en-US" w:eastAsia="zh-CN" w:bidi="ar-SA"/>
              </w:rPr>
              <w:t>送入骨料斗，然后通过</w:t>
            </w:r>
            <w:r>
              <w:rPr>
                <w:rFonts w:hint="eastAsia" w:cs="Times New Roman"/>
                <w:bCs/>
                <w:color w:val="auto"/>
                <w:kern w:val="2"/>
                <w:sz w:val="24"/>
                <w:szCs w:val="24"/>
                <w:highlight w:val="none"/>
                <w:lang w:val="en-US" w:eastAsia="zh-CN" w:bidi="ar-SA"/>
              </w:rPr>
              <w:t>密闭</w:t>
            </w:r>
            <w:r>
              <w:rPr>
                <w:rFonts w:hint="default" w:ascii="Times New Roman" w:hAnsi="Times New Roman" w:eastAsia="宋体" w:cs="Times New Roman"/>
                <w:bCs/>
                <w:color w:val="auto"/>
                <w:kern w:val="2"/>
                <w:sz w:val="24"/>
                <w:szCs w:val="24"/>
                <w:highlight w:val="none"/>
                <w:lang w:val="en-US" w:eastAsia="zh-CN" w:bidi="ar-SA"/>
              </w:rPr>
              <w:t>皮带输送式给料机自动给料。上料过程中会产生粉尘，骨料斗</w:t>
            </w:r>
            <w:r>
              <w:rPr>
                <w:rFonts w:hint="eastAsia" w:ascii="Times New Roman" w:hAnsi="Times New Roman" w:eastAsia="宋体" w:cs="Times New Roman"/>
                <w:bCs/>
                <w:color w:val="auto"/>
                <w:kern w:val="2"/>
                <w:sz w:val="24"/>
                <w:szCs w:val="24"/>
                <w:highlight w:val="none"/>
                <w:lang w:val="en-US" w:eastAsia="zh-CN" w:bidi="ar-SA"/>
              </w:rPr>
              <w:t>上方为</w:t>
            </w:r>
            <w:r>
              <w:rPr>
                <w:rFonts w:hint="eastAsia" w:cs="Times New Roman"/>
                <w:bCs/>
                <w:color w:val="auto"/>
                <w:kern w:val="2"/>
                <w:sz w:val="24"/>
                <w:szCs w:val="24"/>
                <w:highlight w:val="none"/>
                <w:lang w:val="en-US" w:eastAsia="zh-CN" w:bidi="ar-SA"/>
              </w:rPr>
              <w:t>垂帘式集气罩</w:t>
            </w:r>
            <w:r>
              <w:rPr>
                <w:rFonts w:hint="default" w:ascii="Times New Roman" w:hAnsi="Times New Roman" w:eastAsia="宋体" w:cs="Times New Roman"/>
                <w:bCs/>
                <w:color w:val="auto"/>
                <w:kern w:val="2"/>
                <w:sz w:val="24"/>
                <w:szCs w:val="24"/>
                <w:highlight w:val="none"/>
                <w:lang w:val="en-US" w:eastAsia="zh-CN" w:bidi="ar-SA"/>
              </w:rPr>
              <w:t>，三面封闭，仅保留一面作为上料口，</w:t>
            </w:r>
            <w:r>
              <w:rPr>
                <w:rFonts w:hint="eastAsia" w:ascii="Times New Roman" w:hAnsi="Times New Roman" w:eastAsia="宋体" w:cs="Times New Roman"/>
                <w:bCs/>
                <w:color w:val="auto"/>
                <w:kern w:val="2"/>
                <w:sz w:val="24"/>
                <w:szCs w:val="24"/>
                <w:highlight w:val="none"/>
                <w:lang w:val="en-US" w:eastAsia="zh-CN" w:bidi="ar-SA"/>
              </w:rPr>
              <w:t>上料口设置软帘半封闭，</w:t>
            </w:r>
            <w:r>
              <w:rPr>
                <w:rFonts w:hint="eastAsia" w:cs="Times New Roman"/>
                <w:bCs/>
                <w:color w:val="auto"/>
                <w:kern w:val="2"/>
                <w:sz w:val="24"/>
                <w:szCs w:val="24"/>
                <w:highlight w:val="none"/>
                <w:lang w:val="en-US" w:eastAsia="zh-CN" w:bidi="ar-SA"/>
              </w:rPr>
              <w:t>收集的</w:t>
            </w:r>
            <w:r>
              <w:rPr>
                <w:rFonts w:hint="default" w:ascii="Times New Roman" w:hAnsi="Times New Roman" w:eastAsia="宋体" w:cs="Times New Roman"/>
                <w:bCs/>
                <w:color w:val="auto"/>
                <w:kern w:val="2"/>
                <w:sz w:val="24"/>
                <w:szCs w:val="24"/>
                <w:highlight w:val="none"/>
                <w:lang w:val="en-US" w:eastAsia="zh-CN" w:bidi="ar-SA"/>
              </w:rPr>
              <w:t>上料粉尘</w:t>
            </w:r>
            <w:r>
              <w:rPr>
                <w:rFonts w:hint="eastAsia" w:cs="Times New Roman"/>
                <w:bCs/>
                <w:color w:val="auto"/>
                <w:kern w:val="2"/>
                <w:sz w:val="24"/>
                <w:szCs w:val="24"/>
                <w:highlight w:val="none"/>
                <w:lang w:val="en-US" w:eastAsia="zh-CN" w:bidi="ar-SA"/>
              </w:rPr>
              <w:t>先经过重力除尘最终进入布袋除尘器处理后经一根15m排气筒（DA001）排放，未收集部分</w:t>
            </w:r>
            <w:r>
              <w:rPr>
                <w:rFonts w:hint="default" w:ascii="Times New Roman" w:hAnsi="Times New Roman" w:eastAsia="宋体" w:cs="Times New Roman"/>
                <w:bCs/>
                <w:color w:val="auto"/>
                <w:kern w:val="2"/>
                <w:sz w:val="24"/>
                <w:szCs w:val="24"/>
                <w:highlight w:val="none"/>
                <w:lang w:val="en-US" w:eastAsia="zh-CN" w:bidi="ar-SA"/>
              </w:rPr>
              <w:t>无组织排放；随后，骨料通过骨料提升机送到粒度检控系统内经过振动筛筛分，让符合粒径要求的骨料通过，经计量装置计量后送入拌缸；少数不合规格的骨料被分离后经专门出口排出，</w:t>
            </w:r>
            <w:r>
              <w:rPr>
                <w:rFonts w:hint="eastAsia" w:cs="Times New Roman"/>
                <w:bCs/>
                <w:color w:val="auto"/>
                <w:kern w:val="2"/>
                <w:sz w:val="24"/>
                <w:szCs w:val="24"/>
                <w:highlight w:val="none"/>
                <w:lang w:val="en-US" w:eastAsia="zh-CN" w:bidi="ar-SA"/>
              </w:rPr>
              <w:t>收集后外售建材公司</w:t>
            </w: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砂石</w:t>
            </w:r>
            <w:r>
              <w:rPr>
                <w:rFonts w:hint="default" w:ascii="Times New Roman" w:hAnsi="Times New Roman" w:eastAsia="宋体" w:cs="Times New Roman"/>
                <w:bCs/>
                <w:color w:val="auto"/>
                <w:kern w:val="2"/>
                <w:sz w:val="24"/>
                <w:szCs w:val="24"/>
                <w:highlight w:val="none"/>
                <w:lang w:val="en-US" w:eastAsia="zh-CN" w:bidi="ar-SA"/>
              </w:rPr>
              <w:t>骨料提升机及筛分机均为密闭形式，提升、筛分产生的粉尘通过引风机进入布袋除尘器进行处理后由一根15m高排气筒</w:t>
            </w:r>
            <w:r>
              <w:rPr>
                <w:rFonts w:hint="eastAsia" w:ascii="Times New Roman" w:hAnsi="Times New Roman" w:eastAsia="宋体" w:cs="Times New Roman"/>
                <w:bCs/>
                <w:color w:val="auto"/>
                <w:kern w:val="2"/>
                <w:sz w:val="24"/>
                <w:szCs w:val="24"/>
                <w:highlight w:val="none"/>
                <w:lang w:val="en-US" w:eastAsia="zh-CN" w:bidi="ar-SA"/>
              </w:rPr>
              <w:t>（DA001）</w:t>
            </w:r>
            <w:r>
              <w:rPr>
                <w:rFonts w:hint="default" w:ascii="Times New Roman" w:hAnsi="Times New Roman" w:eastAsia="宋体" w:cs="Times New Roman"/>
                <w:bCs/>
                <w:color w:val="auto"/>
                <w:kern w:val="2"/>
                <w:sz w:val="24"/>
                <w:szCs w:val="24"/>
                <w:highlight w:val="none"/>
                <w:lang w:val="en-US" w:eastAsia="zh-CN" w:bidi="ar-SA"/>
              </w:rPr>
              <w:t>排放；</w:t>
            </w:r>
            <w:r>
              <w:rPr>
                <w:rFonts w:hint="eastAsia" w:ascii="Times New Roman" w:hAnsi="Times New Roman" w:eastAsia="宋体" w:cs="Times New Roman"/>
                <w:bCs/>
                <w:color w:val="auto"/>
                <w:kern w:val="2"/>
                <w:sz w:val="24"/>
                <w:szCs w:val="24"/>
                <w:highlight w:val="none"/>
                <w:lang w:val="en-US" w:eastAsia="zh-CN" w:bidi="ar-SA"/>
              </w:rPr>
              <w:t>上料车、</w:t>
            </w:r>
            <w:r>
              <w:rPr>
                <w:rFonts w:hint="default" w:ascii="Times New Roman" w:hAnsi="Times New Roman" w:eastAsia="宋体" w:cs="Times New Roman"/>
                <w:bCs/>
                <w:color w:val="auto"/>
                <w:kern w:val="2"/>
                <w:sz w:val="24"/>
                <w:szCs w:val="24"/>
                <w:highlight w:val="none"/>
                <w:lang w:val="en-US" w:eastAsia="zh-CN" w:bidi="ar-SA"/>
              </w:rPr>
              <w:t>给料机、提升机、振动筛运行过程中会产生噪声。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搅拌混合工序：</w:t>
            </w:r>
            <w:r>
              <w:rPr>
                <w:rFonts w:hint="default" w:ascii="Times New Roman" w:hAnsi="Times New Roman" w:eastAsia="宋体" w:cs="Times New Roman"/>
                <w:bCs/>
                <w:color w:val="auto"/>
                <w:kern w:val="2"/>
                <w:sz w:val="24"/>
                <w:szCs w:val="24"/>
                <w:highlight w:val="none"/>
                <w:lang w:val="en-US" w:eastAsia="zh-CN" w:bidi="ar-SA"/>
              </w:rPr>
              <w:t>骨料经过筛分、计量后送至拌缸，沥青由沥青泵泵入拌缸内，进入拌缸的骨料与储罐送来的热石油沥青拌合后才成为成品，整个过程都在密闭系统中进行</w:t>
            </w:r>
            <w:r>
              <w:rPr>
                <w:rFonts w:hint="eastAsia" w:ascii="Times New Roman" w:hAnsi="Times New Roman" w:eastAsia="宋体" w:cs="Times New Roman"/>
                <w:bCs/>
                <w:color w:val="auto"/>
                <w:kern w:val="2"/>
                <w:sz w:val="24"/>
                <w:szCs w:val="24"/>
                <w:highlight w:val="none"/>
                <w:lang w:val="en-US" w:eastAsia="zh-CN" w:bidi="ar-SA"/>
              </w:rPr>
              <w:t>，搅拌混合过程中热沥青产生的废气通过引风机进入</w:t>
            </w:r>
            <w:r>
              <w:rPr>
                <w:rFonts w:hint="eastAsia" w:cs="Times New Roman"/>
                <w:bCs/>
                <w:color w:val="auto"/>
                <w:kern w:val="2"/>
                <w:sz w:val="24"/>
                <w:szCs w:val="24"/>
                <w:highlight w:val="none"/>
                <w:lang w:val="en-US" w:eastAsia="zh-CN" w:bidi="ar-SA"/>
              </w:rPr>
              <w:t>电捕焦油</w:t>
            </w:r>
            <w:r>
              <w:rPr>
                <w:rFonts w:hint="default" w:ascii="Times New Roman" w:hAnsi="Times New Roman" w:eastAsia="宋体" w:cs="Times New Roman"/>
                <w:bCs/>
                <w:color w:val="auto"/>
                <w:kern w:val="2"/>
                <w:sz w:val="24"/>
                <w:szCs w:val="24"/>
                <w:highlight w:val="none"/>
                <w:lang w:val="en-US" w:eastAsia="zh-CN" w:bidi="ar-SA"/>
              </w:rPr>
              <w:t>+活性炭吸附装置处理后由一根15m高排气筒（DA00</w:t>
            </w:r>
            <w:r>
              <w:rPr>
                <w:rFonts w:hint="eastAsia" w:ascii="Times New Roman" w:hAnsi="Times New Roman" w:eastAsia="宋体" w:cs="Times New Roman"/>
                <w:bCs/>
                <w:color w:val="auto"/>
                <w:kern w:val="2"/>
                <w:sz w:val="24"/>
                <w:szCs w:val="24"/>
                <w:highlight w:val="none"/>
                <w:lang w:val="en-US" w:eastAsia="zh-CN" w:bidi="ar-SA"/>
              </w:rPr>
              <w:t>1</w:t>
            </w:r>
            <w:r>
              <w:rPr>
                <w:rFonts w:hint="default" w:ascii="Times New Roman" w:hAnsi="Times New Roman" w:eastAsia="宋体" w:cs="Times New Roman"/>
                <w:bCs/>
                <w:color w:val="auto"/>
                <w:kern w:val="2"/>
                <w:sz w:val="24"/>
                <w:szCs w:val="24"/>
                <w:highlight w:val="none"/>
                <w:lang w:val="en-US" w:eastAsia="zh-CN" w:bidi="ar-SA"/>
              </w:rPr>
              <w:t>）排放。拌缸运行过程中会产生噪声</w:t>
            </w:r>
            <w:r>
              <w:rPr>
                <w:rFonts w:hint="eastAsia" w:cs="Times New Roman"/>
                <w:bCs/>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成品出料工序：</w:t>
            </w:r>
            <w:r>
              <w:rPr>
                <w:rFonts w:hint="default" w:ascii="Times New Roman" w:hAnsi="Times New Roman" w:eastAsia="宋体" w:cs="Times New Roman"/>
                <w:bCs/>
                <w:color w:val="auto"/>
                <w:kern w:val="2"/>
                <w:sz w:val="24"/>
                <w:szCs w:val="24"/>
                <w:highlight w:val="none"/>
                <w:lang w:val="en-US" w:eastAsia="zh-CN" w:bidi="ar-SA"/>
              </w:rPr>
              <w:t>本项目生产出料过程为间断式，厂区内不设成品贮仓。出料过程中首先汽车进入出料</w:t>
            </w:r>
            <w:r>
              <w:rPr>
                <w:rFonts w:hint="eastAsia" w:ascii="Times New Roman" w:hAnsi="Times New Roman" w:eastAsia="宋体" w:cs="Times New Roman"/>
                <w:bCs/>
                <w:color w:val="auto"/>
                <w:kern w:val="2"/>
                <w:sz w:val="24"/>
                <w:szCs w:val="24"/>
                <w:highlight w:val="none"/>
                <w:lang w:val="en-US" w:eastAsia="zh-CN" w:bidi="ar-SA"/>
              </w:rPr>
              <w:t>区</w:t>
            </w:r>
            <w:r>
              <w:rPr>
                <w:rFonts w:hint="default" w:ascii="Times New Roman" w:hAnsi="Times New Roman" w:eastAsia="宋体" w:cs="Times New Roman"/>
                <w:bCs/>
                <w:color w:val="auto"/>
                <w:kern w:val="2"/>
                <w:sz w:val="24"/>
                <w:szCs w:val="24"/>
                <w:highlight w:val="none"/>
                <w:lang w:val="en-US" w:eastAsia="zh-CN" w:bidi="ar-SA"/>
              </w:rPr>
              <w:t>，出料</w:t>
            </w:r>
            <w:r>
              <w:rPr>
                <w:rFonts w:hint="eastAsia" w:ascii="Times New Roman" w:hAnsi="Times New Roman" w:eastAsia="宋体" w:cs="Times New Roman"/>
                <w:bCs/>
                <w:color w:val="auto"/>
                <w:kern w:val="2"/>
                <w:sz w:val="24"/>
                <w:szCs w:val="24"/>
                <w:highlight w:val="none"/>
                <w:lang w:val="en-US" w:eastAsia="zh-CN" w:bidi="ar-SA"/>
              </w:rPr>
              <w:t>区</w:t>
            </w:r>
            <w:r>
              <w:rPr>
                <w:rFonts w:hint="default" w:ascii="Times New Roman" w:hAnsi="Times New Roman" w:eastAsia="宋体" w:cs="Times New Roman"/>
                <w:bCs/>
                <w:color w:val="auto"/>
                <w:kern w:val="2"/>
                <w:sz w:val="24"/>
                <w:szCs w:val="24"/>
                <w:highlight w:val="none"/>
                <w:lang w:val="en-US" w:eastAsia="zh-CN" w:bidi="ar-SA"/>
              </w:rPr>
              <w:t>两侧</w:t>
            </w:r>
            <w:r>
              <w:rPr>
                <w:rFonts w:hint="eastAsia" w:ascii="Times New Roman" w:hAnsi="Times New Roman" w:eastAsia="宋体" w:cs="Times New Roman"/>
                <w:bCs/>
                <w:color w:val="auto"/>
                <w:kern w:val="2"/>
                <w:sz w:val="24"/>
                <w:szCs w:val="24"/>
                <w:highlight w:val="none"/>
                <w:lang w:val="en-US" w:eastAsia="zh-CN" w:bidi="ar-SA"/>
              </w:rPr>
              <w:t>软帘</w:t>
            </w:r>
            <w:r>
              <w:rPr>
                <w:rFonts w:hint="default" w:ascii="Times New Roman" w:hAnsi="Times New Roman" w:eastAsia="宋体" w:cs="Times New Roman"/>
                <w:bCs/>
                <w:color w:val="auto"/>
                <w:kern w:val="2"/>
                <w:sz w:val="24"/>
                <w:szCs w:val="24"/>
                <w:highlight w:val="none"/>
                <w:lang w:val="en-US" w:eastAsia="zh-CN" w:bidi="ar-SA"/>
              </w:rPr>
              <w:t>形成</w:t>
            </w:r>
            <w:r>
              <w:rPr>
                <w:rFonts w:hint="eastAsia" w:ascii="Times New Roman" w:hAnsi="Times New Roman" w:eastAsia="宋体" w:cs="Times New Roman"/>
                <w:bCs/>
                <w:color w:val="auto"/>
                <w:kern w:val="2"/>
                <w:sz w:val="24"/>
                <w:szCs w:val="24"/>
                <w:highlight w:val="none"/>
                <w:lang w:val="en-US" w:eastAsia="zh-CN" w:bidi="ar-SA"/>
              </w:rPr>
              <w:t>半封闭</w:t>
            </w:r>
            <w:r>
              <w:rPr>
                <w:rFonts w:hint="default" w:ascii="Times New Roman" w:hAnsi="Times New Roman" w:eastAsia="宋体" w:cs="Times New Roman"/>
                <w:bCs/>
                <w:color w:val="auto"/>
                <w:kern w:val="2"/>
                <w:sz w:val="24"/>
                <w:szCs w:val="24"/>
                <w:highlight w:val="none"/>
                <w:lang w:val="en-US" w:eastAsia="zh-CN" w:bidi="ar-SA"/>
              </w:rPr>
              <w:t>空间，成品从拌缸出料后由汽车直接运出。出料</w:t>
            </w:r>
            <w:r>
              <w:rPr>
                <w:rFonts w:hint="eastAsia" w:ascii="Times New Roman" w:hAnsi="Times New Roman" w:eastAsia="宋体" w:cs="Times New Roman"/>
                <w:bCs/>
                <w:color w:val="auto"/>
                <w:kern w:val="2"/>
                <w:sz w:val="24"/>
                <w:szCs w:val="24"/>
                <w:highlight w:val="none"/>
                <w:lang w:val="en-US" w:eastAsia="zh-CN" w:bidi="ar-SA"/>
              </w:rPr>
              <w:t>区</w:t>
            </w:r>
            <w:r>
              <w:rPr>
                <w:rFonts w:hint="default" w:ascii="Times New Roman" w:hAnsi="Times New Roman" w:eastAsia="宋体" w:cs="Times New Roman"/>
                <w:bCs/>
                <w:color w:val="auto"/>
                <w:kern w:val="2"/>
                <w:sz w:val="24"/>
                <w:szCs w:val="24"/>
                <w:highlight w:val="none"/>
                <w:lang w:val="en-US" w:eastAsia="zh-CN" w:bidi="ar-SA"/>
              </w:rPr>
              <w:t>内出料口两侧顶部均设置吸风口及吸风管道，出料过程中产生的废气收集至</w:t>
            </w:r>
            <w:r>
              <w:rPr>
                <w:rFonts w:hint="eastAsia" w:cs="Times New Roman"/>
                <w:bCs/>
                <w:color w:val="auto"/>
                <w:kern w:val="2"/>
                <w:sz w:val="24"/>
                <w:szCs w:val="24"/>
                <w:highlight w:val="none"/>
                <w:lang w:val="en-US" w:eastAsia="zh-CN" w:bidi="ar-SA"/>
              </w:rPr>
              <w:t>电捕焦油</w:t>
            </w:r>
            <w:r>
              <w:rPr>
                <w:rFonts w:hint="default" w:ascii="Times New Roman" w:hAnsi="Times New Roman" w:eastAsia="宋体" w:cs="Times New Roman"/>
                <w:bCs/>
                <w:color w:val="auto"/>
                <w:kern w:val="2"/>
                <w:sz w:val="24"/>
                <w:szCs w:val="24"/>
                <w:highlight w:val="none"/>
                <w:lang w:val="en-US" w:eastAsia="zh-CN" w:bidi="ar-SA"/>
              </w:rPr>
              <w:t>+活性炭吸附装置处理</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经过由一根15m高排气筒（DA00</w:t>
            </w:r>
            <w:r>
              <w:rPr>
                <w:rFonts w:hint="eastAsia" w:ascii="Times New Roman" w:hAnsi="Times New Roman" w:eastAsia="宋体" w:cs="Times New Roman"/>
                <w:bCs/>
                <w:color w:val="auto"/>
                <w:kern w:val="2"/>
                <w:sz w:val="24"/>
                <w:szCs w:val="24"/>
                <w:highlight w:val="none"/>
                <w:lang w:val="en-US" w:eastAsia="zh-CN" w:bidi="ar-SA"/>
              </w:rPr>
              <w:t>1</w:t>
            </w:r>
            <w:r>
              <w:rPr>
                <w:rFonts w:hint="default" w:ascii="Times New Roman" w:hAnsi="Times New Roman" w:eastAsia="宋体" w:cs="Times New Roman"/>
                <w:bCs/>
                <w:color w:val="auto"/>
                <w:kern w:val="2"/>
                <w:sz w:val="24"/>
                <w:szCs w:val="24"/>
                <w:highlight w:val="none"/>
                <w:lang w:val="en-US" w:eastAsia="zh-CN" w:bidi="ar-SA"/>
              </w:rPr>
              <w:t>）排放</w:t>
            </w:r>
            <w:r>
              <w:rPr>
                <w:rFonts w:hint="eastAsia" w:cs="Times New Roman"/>
                <w:bCs/>
                <w:color w:val="auto"/>
                <w:kern w:val="2"/>
                <w:sz w:val="24"/>
                <w:szCs w:val="24"/>
                <w:highlight w:val="none"/>
                <w:lang w:val="en-US" w:eastAsia="zh-CN" w:bidi="ar-SA"/>
              </w:rPr>
              <w:t>。本项目沥青混凝土生产系统运行时间1200h。</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实验室：</w:t>
            </w:r>
            <w:r>
              <w:rPr>
                <w:rFonts w:hint="eastAsia" w:cs="Times New Roman"/>
                <w:bCs/>
                <w:color w:val="auto"/>
                <w:kern w:val="2"/>
                <w:sz w:val="24"/>
                <w:szCs w:val="24"/>
                <w:highlight w:val="none"/>
                <w:lang w:val="en-US" w:eastAsia="zh-CN" w:bidi="ar-SA"/>
              </w:rPr>
              <w:t>本项目实验室仅开展简单的力学检测，不涉及化学药品的使用</w:t>
            </w:r>
            <w:r>
              <w:rPr>
                <w:rFonts w:hint="default" w:ascii="Times New Roman" w:hAnsi="Times New Roman" w:eastAsia="宋体" w:cs="Times New Roman"/>
                <w:bCs/>
                <w:color w:val="auto"/>
                <w:kern w:val="2"/>
                <w:sz w:val="24"/>
                <w:szCs w:val="24"/>
                <w:highlight w:val="none"/>
                <w:lang w:val="en-US" w:eastAsia="zh-CN" w:bidi="ar-SA"/>
              </w:rPr>
              <w:t>。</w:t>
            </w:r>
          </w:p>
          <w:p>
            <w:pPr>
              <w:spacing w:line="360"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drawing>
                <wp:inline distT="0" distB="0" distL="114300" distR="114300">
                  <wp:extent cx="3834130" cy="3912235"/>
                  <wp:effectExtent l="0" t="0" r="0" b="0"/>
                  <wp:docPr id="83" name="ECB019B1-382A-4266-B25C-5B523AA43C14-3" descr="C:/Users/ASUS/AppData/Local/Temp/wps.uXigg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CB019B1-382A-4266-B25C-5B523AA43C14-3" descr="C:/Users/ASUS/AppData/Local/Temp/wps.uXiggrwps"/>
                          <pic:cNvPicPr>
                            <a:picLocks noChangeAspect="1"/>
                          </pic:cNvPicPr>
                        </pic:nvPicPr>
                        <pic:blipFill>
                          <a:blip r:embed="rId29"/>
                          <a:srcRect l="5101" t="3569" r="5202" b="1633"/>
                          <a:stretch>
                            <a:fillRect/>
                          </a:stretch>
                        </pic:blipFill>
                        <pic:spPr>
                          <a:xfrm>
                            <a:off x="0" y="0"/>
                            <a:ext cx="3834130" cy="3912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 xml:space="preserve">图2-2  </w:t>
            </w:r>
            <w:r>
              <w:rPr>
                <w:rFonts w:hint="eastAsia" w:ascii="Times New Roman" w:hAnsi="Times New Roman" w:eastAsia="宋体" w:cs="Times New Roman"/>
                <w:b/>
                <w:color w:val="auto"/>
                <w:sz w:val="21"/>
                <w:szCs w:val="21"/>
                <w:highlight w:val="none"/>
                <w:lang w:val="en-US" w:eastAsia="zh-CN"/>
              </w:rPr>
              <w:t>本项目</w:t>
            </w:r>
            <w:r>
              <w:rPr>
                <w:rFonts w:hint="default" w:ascii="Times New Roman" w:hAnsi="Times New Roman" w:eastAsia="宋体" w:cs="Times New Roman"/>
                <w:b/>
                <w:color w:val="auto"/>
                <w:sz w:val="21"/>
                <w:szCs w:val="21"/>
                <w:highlight w:val="none"/>
              </w:rPr>
              <w:t>生产工艺流程及产排污环节图</w:t>
            </w:r>
          </w:p>
          <w:p>
            <w:pPr>
              <w:adjustRightInd w:val="0"/>
              <w:snapToGrid w:val="0"/>
              <w:spacing w:line="360" w:lineRule="auto"/>
              <w:jc w:val="center"/>
              <w:rPr>
                <w:rFonts w:hint="eastAsia" w:ascii="Times New Roman" w:hAnsi="Times New Roman" w:eastAsia="宋体" w:cs="Times New Roman"/>
                <w:b/>
                <w:bCs w:val="0"/>
                <w:color w:val="FF0000"/>
                <w:sz w:val="24"/>
                <w:szCs w:val="24"/>
                <w:highlight w:val="none"/>
                <w:lang w:val="en-US" w:eastAsia="zh-CN"/>
              </w:rPr>
            </w:pPr>
            <w:r>
              <w:rPr>
                <w:rFonts w:hint="eastAsia" w:ascii="Times New Roman" w:hAnsi="Times New Roman" w:eastAsia="宋体" w:cs="Times New Roman"/>
                <w:b/>
                <w:bCs w:val="0"/>
                <w:color w:val="FF0000"/>
                <w:sz w:val="24"/>
                <w:szCs w:val="24"/>
                <w:highlight w:val="none"/>
                <w:lang w:val="en-US" w:eastAsia="zh-CN"/>
              </w:rPr>
              <w:drawing>
                <wp:inline distT="0" distB="0" distL="114300" distR="114300">
                  <wp:extent cx="4994910" cy="3562350"/>
                  <wp:effectExtent l="0" t="0" r="15240" b="0"/>
                  <wp:docPr id="84" name="ECB019B1-382A-4266-B25C-5B523AA43C14-4" descr="C:/Users/ASUS/AppData/Local/Temp/wps.XdYHG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ECB019B1-382A-4266-B25C-5B523AA43C14-4" descr="C:/Users/ASUS/AppData/Local/Temp/wps.XdYHGEwps"/>
                          <pic:cNvPicPr>
                            <a:picLocks noChangeAspect="1"/>
                          </pic:cNvPicPr>
                        </pic:nvPicPr>
                        <pic:blipFill>
                          <a:blip r:embed="rId30"/>
                          <a:srcRect l="3401" t="1324" r="1411" b="2509"/>
                          <a:stretch>
                            <a:fillRect/>
                          </a:stretch>
                        </pic:blipFill>
                        <pic:spPr>
                          <a:xfrm>
                            <a:off x="0" y="0"/>
                            <a:ext cx="4994910" cy="35623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 xml:space="preserve">图2-3  </w:t>
            </w:r>
            <w:r>
              <w:rPr>
                <w:rFonts w:hint="eastAsia" w:cs="Times New Roman"/>
                <w:b/>
                <w:color w:val="auto"/>
                <w:sz w:val="21"/>
                <w:szCs w:val="21"/>
                <w:highlight w:val="none"/>
                <w:lang w:val="en-US" w:eastAsia="zh-CN"/>
              </w:rPr>
              <w:t>本项目</w:t>
            </w:r>
            <w:r>
              <w:rPr>
                <w:rFonts w:hint="eastAsia" w:ascii="Times New Roman" w:hAnsi="Times New Roman" w:eastAsia="宋体" w:cs="Times New Roman"/>
                <w:b/>
                <w:color w:val="auto"/>
                <w:sz w:val="21"/>
                <w:szCs w:val="21"/>
                <w:highlight w:val="none"/>
                <w:lang w:val="en-US" w:eastAsia="zh-CN"/>
              </w:rPr>
              <w:t>废气走向图</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2、</w:t>
            </w:r>
            <w:r>
              <w:rPr>
                <w:rFonts w:hint="default" w:ascii="Times New Roman" w:hAnsi="Times New Roman" w:eastAsia="宋体" w:cs="Times New Roman"/>
                <w:b/>
                <w:bCs w:val="0"/>
                <w:color w:val="auto"/>
                <w:sz w:val="24"/>
                <w:szCs w:val="24"/>
                <w:highlight w:val="none"/>
                <w:lang w:val="en-US" w:eastAsia="zh-CN"/>
              </w:rPr>
              <w:t>污染节点及污染因子</w:t>
            </w:r>
          </w:p>
          <w:p>
            <w:pPr>
              <w:snapToGrid w:val="0"/>
              <w:spacing w:line="360" w:lineRule="auto"/>
              <w:ind w:firstLine="480" w:firstLineChars="200"/>
              <w:rPr>
                <w:rFonts w:hint="default" w:ascii="Times New Roman" w:hAnsi="Times New Roman" w:eastAsia="宋体" w:cs="Times New Roman"/>
                <w:b/>
                <w:bCs/>
                <w:color w:val="auto"/>
                <w:sz w:val="21"/>
                <w:szCs w:val="21"/>
                <w:highlight w:val="none"/>
              </w:rPr>
            </w:pPr>
            <w:r>
              <w:rPr>
                <w:rFonts w:hint="eastAsia" w:cs="Times New Roman"/>
                <w:bCs/>
                <w:color w:val="auto"/>
                <w:kern w:val="2"/>
                <w:sz w:val="24"/>
                <w:szCs w:val="24"/>
                <w:highlight w:val="none"/>
                <w:lang w:val="en-US" w:eastAsia="zh-CN" w:bidi="ar-SA"/>
              </w:rPr>
              <w:t>本项目运营期主要污染节点及污染因子详见下表</w:t>
            </w:r>
            <w:r>
              <w:rPr>
                <w:rFonts w:hint="default" w:ascii="Times New Roman" w:hAnsi="Times New Roman" w:eastAsia="宋体" w:cs="Times New Roman"/>
                <w:bCs/>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表2-</w:t>
            </w:r>
            <w:r>
              <w:rPr>
                <w:rFonts w:hint="eastAsia" w:cs="Times New Roman"/>
                <w:b/>
                <w:color w:val="auto"/>
                <w:sz w:val="21"/>
                <w:szCs w:val="21"/>
                <w:lang w:val="en-US" w:eastAsia="zh-CN"/>
              </w:rPr>
              <w:t>7</w:t>
            </w:r>
            <w:r>
              <w:rPr>
                <w:rFonts w:hint="default" w:ascii="Times New Roman" w:hAnsi="Times New Roman" w:eastAsia="宋体" w:cs="Times New Roman"/>
                <w:b/>
                <w:color w:val="auto"/>
                <w:sz w:val="21"/>
                <w:szCs w:val="21"/>
                <w:lang w:val="en-US" w:eastAsia="zh-CN"/>
              </w:rPr>
              <w:t xml:space="preserve">  </w:t>
            </w:r>
            <w:r>
              <w:rPr>
                <w:rFonts w:hint="eastAsia" w:cs="Times New Roman"/>
                <w:b/>
                <w:color w:val="auto"/>
                <w:sz w:val="21"/>
                <w:szCs w:val="21"/>
                <w:lang w:val="en-US" w:eastAsia="zh-CN"/>
              </w:rPr>
              <w:t>本</w:t>
            </w:r>
            <w:r>
              <w:rPr>
                <w:rFonts w:hint="default" w:ascii="Times New Roman" w:hAnsi="Times New Roman" w:eastAsia="宋体" w:cs="Times New Roman"/>
                <w:b/>
                <w:color w:val="auto"/>
                <w:sz w:val="21"/>
                <w:szCs w:val="21"/>
                <w:lang w:val="en-US" w:eastAsia="zh-CN"/>
              </w:rPr>
              <w:t>项目</w:t>
            </w:r>
            <w:r>
              <w:rPr>
                <w:rFonts w:hint="eastAsia" w:cs="Times New Roman"/>
                <w:b/>
                <w:color w:val="auto"/>
                <w:sz w:val="21"/>
                <w:szCs w:val="21"/>
                <w:lang w:val="en-US" w:eastAsia="zh-CN"/>
              </w:rPr>
              <w:t>运营期</w:t>
            </w:r>
            <w:r>
              <w:rPr>
                <w:rFonts w:hint="default" w:ascii="Times New Roman" w:hAnsi="Times New Roman" w:eastAsia="宋体" w:cs="Times New Roman"/>
                <w:b/>
                <w:color w:val="auto"/>
                <w:sz w:val="21"/>
                <w:szCs w:val="21"/>
                <w:lang w:val="en-US" w:eastAsia="zh-CN"/>
              </w:rPr>
              <w:t>主要污染节点及污染因子</w:t>
            </w:r>
          </w:p>
          <w:tbl>
            <w:tblPr>
              <w:tblStyle w:val="19"/>
              <w:tblpPr w:leftFromText="181" w:rightFromText="181" w:bottomFromText="170" w:vertAnchor="text" w:tblpXSpec="left" w:tblpY="1"/>
              <w:tblOverlap w:val="never"/>
              <w:tblW w:w="5000"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9"/>
              <w:gridCol w:w="645"/>
              <w:gridCol w:w="1736"/>
              <w:gridCol w:w="1579"/>
              <w:gridCol w:w="3266"/>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2" w:hRule="atLeast"/>
              </w:trPr>
              <w:tc>
                <w:tcPr>
                  <w:tcW w:w="71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类型</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序号</w:t>
                  </w:r>
                </w:p>
              </w:tc>
              <w:tc>
                <w:tcPr>
                  <w:tcW w:w="173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污染</w:t>
                  </w:r>
                  <w:r>
                    <w:rPr>
                      <w:rFonts w:hint="default" w:ascii="Times New Roman" w:hAnsi="Times New Roman" w:eastAsia="宋体" w:cs="Times New Roman"/>
                      <w:b/>
                      <w:bCs/>
                      <w:color w:val="auto"/>
                      <w:sz w:val="21"/>
                      <w:szCs w:val="21"/>
                      <w:highlight w:val="none"/>
                    </w:rPr>
                    <w:t>工序或设备</w:t>
                  </w:r>
                </w:p>
              </w:tc>
              <w:tc>
                <w:tcPr>
                  <w:tcW w:w="157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主要</w:t>
                  </w:r>
                  <w:r>
                    <w:rPr>
                      <w:rFonts w:hint="default" w:ascii="Times New Roman" w:hAnsi="Times New Roman" w:eastAsia="宋体" w:cs="Times New Roman"/>
                      <w:b/>
                      <w:bCs/>
                      <w:color w:val="auto"/>
                      <w:sz w:val="21"/>
                      <w:szCs w:val="21"/>
                      <w:highlight w:val="none"/>
                    </w:rPr>
                    <w:t>污染</w:t>
                  </w:r>
                  <w:r>
                    <w:rPr>
                      <w:rFonts w:hint="default" w:ascii="Times New Roman" w:hAnsi="Times New Roman" w:eastAsia="宋体" w:cs="Times New Roman"/>
                      <w:b/>
                      <w:bCs/>
                      <w:color w:val="auto"/>
                      <w:sz w:val="21"/>
                      <w:szCs w:val="21"/>
                      <w:highlight w:val="none"/>
                      <w:lang w:eastAsia="zh-CN"/>
                    </w:rPr>
                    <w:t>因子</w:t>
                  </w:r>
                </w:p>
              </w:tc>
              <w:tc>
                <w:tcPr>
                  <w:tcW w:w="326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排放规律及去向</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9" w:type="dxa"/>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G1</w:t>
                  </w:r>
                </w:p>
              </w:tc>
              <w:tc>
                <w:tcPr>
                  <w:tcW w:w="173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骨料卸载及贮存</w:t>
                  </w:r>
                </w:p>
              </w:tc>
              <w:tc>
                <w:tcPr>
                  <w:tcW w:w="157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26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骨料卸载及贮存产生的粉尘经封闭厂房+水雾降尘后无组织排放入大气</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G2</w:t>
                  </w:r>
                </w:p>
              </w:tc>
              <w:tc>
                <w:tcPr>
                  <w:tcW w:w="173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骨料上料</w:t>
                  </w:r>
                </w:p>
              </w:tc>
              <w:tc>
                <w:tcPr>
                  <w:tcW w:w="157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颗粒物</w:t>
                  </w:r>
                </w:p>
              </w:tc>
              <w:tc>
                <w:tcPr>
                  <w:tcW w:w="326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上料过程产生的粉尘，部分经集气罩收集后经重力除尘+布袋除尘器处理后</w:t>
                  </w:r>
                  <w:r>
                    <w:rPr>
                      <w:rFonts w:hint="default" w:ascii="Times New Roman" w:hAnsi="Times New Roman" w:eastAsia="宋体" w:cs="Times New Roman"/>
                      <w:color w:val="auto"/>
                      <w:sz w:val="21"/>
                      <w:szCs w:val="21"/>
                      <w:highlight w:val="none"/>
                    </w:rPr>
                    <w:t>由</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根15m高排气筒（DA00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w:t>
                  </w:r>
                  <w:r>
                    <w:rPr>
                      <w:rFonts w:hint="eastAsia" w:cs="Times New Roman"/>
                      <w:color w:val="auto"/>
                      <w:sz w:val="21"/>
                      <w:szCs w:val="21"/>
                      <w:highlight w:val="none"/>
                      <w:lang w:val="en-US" w:eastAsia="zh-CN"/>
                    </w:rPr>
                    <w:t>放入大气</w:t>
                  </w:r>
                  <w:r>
                    <w:rPr>
                      <w:rFonts w:hint="eastAsia" w:cs="Times New Roman"/>
                      <w:color w:val="auto"/>
                      <w:kern w:val="0"/>
                      <w:sz w:val="21"/>
                      <w:szCs w:val="21"/>
                      <w:highlight w:val="none"/>
                      <w:lang w:val="en-US" w:eastAsia="zh-CN" w:bidi="ar-SA"/>
                    </w:rPr>
                    <w:t>，未收集部分无组织排放，厂区设置移动雾炮定期降尘后无组织排放入大气</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G3</w:t>
                  </w:r>
                </w:p>
              </w:tc>
              <w:tc>
                <w:tcPr>
                  <w:tcW w:w="173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沥青储罐</w:t>
                  </w:r>
                </w:p>
              </w:tc>
              <w:tc>
                <w:tcPr>
                  <w:tcW w:w="157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沥青烟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苯并</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cs="Times New Roman"/>
                      <w:color w:val="auto"/>
                      <w:sz w:val="21"/>
                      <w:szCs w:val="21"/>
                      <w:highlight w:val="none"/>
                      <w:lang w:val="en-US" w:eastAsia="zh-CN"/>
                    </w:rPr>
                    <w:t>芘</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（以NMHC计）</w:t>
                  </w:r>
                </w:p>
              </w:tc>
              <w:tc>
                <w:tcPr>
                  <w:tcW w:w="326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卸油槽及沥青储罐呼吸口废气由密闭管道引至</w:t>
                  </w:r>
                  <w:r>
                    <w:rPr>
                      <w:rFonts w:hint="eastAsia" w:cs="Times New Roman"/>
                      <w:color w:val="auto"/>
                      <w:sz w:val="21"/>
                      <w:szCs w:val="21"/>
                      <w:highlight w:val="none"/>
                      <w:lang w:val="en-US" w:eastAsia="zh-CN"/>
                    </w:rPr>
                    <w:t>电捕焦油</w:t>
                  </w:r>
                  <w:r>
                    <w:rPr>
                      <w:rFonts w:hint="default" w:ascii="Times New Roman" w:hAnsi="Times New Roman" w:eastAsia="宋体" w:cs="Times New Roman"/>
                      <w:color w:val="auto"/>
                      <w:sz w:val="21"/>
                      <w:szCs w:val="21"/>
                      <w:highlight w:val="none"/>
                    </w:rPr>
                    <w:t>+活性炭吸附装置处理后由</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根15m高排气筒（DA00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w:t>
                  </w:r>
                  <w:r>
                    <w:rPr>
                      <w:rFonts w:hint="eastAsia" w:cs="Times New Roman"/>
                      <w:color w:val="auto"/>
                      <w:sz w:val="21"/>
                      <w:szCs w:val="21"/>
                      <w:highlight w:val="none"/>
                      <w:lang w:val="en-US" w:eastAsia="zh-CN"/>
                    </w:rPr>
                    <w:t>放入大气</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G4</w:t>
                  </w:r>
                </w:p>
              </w:tc>
              <w:tc>
                <w:tcPr>
                  <w:tcW w:w="173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骨料提升、筛分</w:t>
                  </w:r>
                </w:p>
              </w:tc>
              <w:tc>
                <w:tcPr>
                  <w:tcW w:w="157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颗粒物</w:t>
                  </w:r>
                </w:p>
              </w:tc>
              <w:tc>
                <w:tcPr>
                  <w:tcW w:w="3266"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骨料提升、筛分产生的粉尘经</w:t>
                  </w:r>
                  <w:r>
                    <w:rPr>
                      <w:rFonts w:hint="default" w:ascii="Times New Roman" w:hAnsi="Times New Roman" w:eastAsia="宋体" w:cs="Times New Roman"/>
                      <w:color w:val="auto"/>
                      <w:sz w:val="21"/>
                      <w:szCs w:val="21"/>
                      <w:highlight w:val="none"/>
                    </w:rPr>
                    <w:t>布袋除尘器处理后由一根15m高排气筒（DA00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）排放</w:t>
                  </w:r>
                  <w:r>
                    <w:rPr>
                      <w:rFonts w:hint="eastAsia" w:cs="Times New Roman"/>
                      <w:color w:val="auto"/>
                      <w:sz w:val="21"/>
                      <w:szCs w:val="21"/>
                      <w:highlight w:val="none"/>
                      <w:lang w:val="en-US" w:eastAsia="zh-CN"/>
                    </w:rPr>
                    <w:t>入大气</w:t>
                  </w:r>
                </w:p>
              </w:tc>
            </w:tr>
          </w:tbl>
          <w:p>
            <w:pPr>
              <w:jc w:val="center"/>
              <w:rPr>
                <w:rFonts w:hint="default" w:ascii="Times New Roman" w:hAnsi="Times New Roman" w:eastAsia="宋体" w:cs="Times New Roman"/>
                <w:b/>
                <w:color w:val="auto"/>
                <w:sz w:val="21"/>
                <w:szCs w:val="21"/>
                <w:lang w:val="en-US" w:eastAsia="zh-CN"/>
              </w:rPr>
            </w:pPr>
          </w:p>
          <w:p>
            <w:pPr>
              <w:jc w:val="center"/>
              <w:rPr>
                <w:rFonts w:hint="default" w:ascii="Times New Roman" w:hAnsi="Times New Roman" w:eastAsia="宋体" w:cs="Times New Roman"/>
                <w:b/>
                <w:color w:val="auto"/>
                <w:sz w:val="21"/>
                <w:szCs w:val="21"/>
                <w:lang w:val="en-US" w:eastAsia="zh-CN"/>
              </w:rPr>
            </w:pPr>
          </w:p>
          <w:p>
            <w:pPr>
              <w:jc w:val="center"/>
              <w:rPr>
                <w:color w:val="auto"/>
              </w:rPr>
            </w:pPr>
            <w:r>
              <w:rPr>
                <w:rFonts w:hint="default" w:ascii="Times New Roman" w:hAnsi="Times New Roman" w:eastAsia="宋体" w:cs="Times New Roman"/>
                <w:b/>
                <w:color w:val="auto"/>
                <w:sz w:val="21"/>
                <w:szCs w:val="21"/>
                <w:lang w:val="en-US" w:eastAsia="zh-CN"/>
              </w:rPr>
              <w:t>表2-</w:t>
            </w:r>
            <w:r>
              <w:rPr>
                <w:rFonts w:hint="eastAsia" w:ascii="Times New Roman" w:hAnsi="Times New Roman" w:eastAsia="宋体" w:cs="Times New Roman"/>
                <w:b/>
                <w:color w:val="auto"/>
                <w:sz w:val="21"/>
                <w:szCs w:val="21"/>
                <w:lang w:val="en-US" w:eastAsia="zh-CN"/>
              </w:rPr>
              <w:t>7</w:t>
            </w:r>
            <w:r>
              <w:rPr>
                <w:rFonts w:hint="eastAsia" w:cs="Times New Roman"/>
                <w:b/>
                <w:color w:val="auto"/>
                <w:sz w:val="21"/>
                <w:szCs w:val="21"/>
                <w:lang w:val="en-US" w:eastAsia="zh-CN"/>
              </w:rPr>
              <w:t>（续）</w:t>
            </w:r>
          </w:p>
          <w:tbl>
            <w:tblPr>
              <w:tblStyle w:val="19"/>
              <w:tblW w:w="5000"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9"/>
              <w:gridCol w:w="645"/>
              <w:gridCol w:w="1672"/>
              <w:gridCol w:w="1718"/>
              <w:gridCol w:w="3191"/>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cs="Times New Roman"/>
                      <w:b/>
                      <w:bCs/>
                      <w:color w:val="auto"/>
                      <w:sz w:val="21"/>
                      <w:szCs w:val="21"/>
                      <w:highlight w:val="none"/>
                      <w:lang w:val="en-US" w:eastAsia="zh-CN"/>
                    </w:rPr>
                    <w:t>类型</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序号</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污染</w:t>
                  </w:r>
                  <w:r>
                    <w:rPr>
                      <w:rFonts w:hint="default" w:ascii="Times New Roman" w:hAnsi="Times New Roman" w:eastAsia="宋体" w:cs="Times New Roman"/>
                      <w:b/>
                      <w:bCs/>
                      <w:color w:val="auto"/>
                      <w:sz w:val="21"/>
                      <w:szCs w:val="21"/>
                      <w:highlight w:val="none"/>
                    </w:rPr>
                    <w:t>工序或设备</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主要</w:t>
                  </w:r>
                  <w:r>
                    <w:rPr>
                      <w:rFonts w:hint="default" w:ascii="Times New Roman" w:hAnsi="Times New Roman" w:eastAsia="宋体" w:cs="Times New Roman"/>
                      <w:b/>
                      <w:bCs/>
                      <w:color w:val="auto"/>
                      <w:sz w:val="21"/>
                      <w:szCs w:val="21"/>
                      <w:highlight w:val="none"/>
                    </w:rPr>
                    <w:t>污染</w:t>
                  </w:r>
                  <w:r>
                    <w:rPr>
                      <w:rFonts w:hint="default" w:ascii="Times New Roman" w:hAnsi="Times New Roman" w:eastAsia="宋体" w:cs="Times New Roman"/>
                      <w:b/>
                      <w:bCs/>
                      <w:color w:val="auto"/>
                      <w:sz w:val="21"/>
                      <w:szCs w:val="21"/>
                      <w:highlight w:val="none"/>
                      <w:lang w:eastAsia="zh-CN"/>
                    </w:rPr>
                    <w:t>因子</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排放规律及去向</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废气</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G5</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w:t>
                  </w:r>
                  <w:r>
                    <w:rPr>
                      <w:rFonts w:hint="default" w:ascii="Times New Roman" w:hAnsi="Times New Roman" w:eastAsia="宋体" w:cs="Times New Roman"/>
                      <w:color w:val="auto"/>
                      <w:sz w:val="21"/>
                      <w:szCs w:val="21"/>
                      <w:highlight w:val="none"/>
                    </w:rPr>
                    <w:t>出料</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沥青烟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苯并</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cs="Times New Roman"/>
                      <w:color w:val="auto"/>
                      <w:sz w:val="21"/>
                      <w:szCs w:val="21"/>
                      <w:highlight w:val="none"/>
                      <w:lang w:val="en-US" w:eastAsia="zh-CN"/>
                    </w:rPr>
                    <w:t>芘</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（以NMHC计）</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拌和、出料过程中产生的废气收集后经由电捕焦油</w:t>
                  </w:r>
                  <w:r>
                    <w:rPr>
                      <w:rFonts w:hint="default" w:ascii="Times New Roman" w:hAnsi="Times New Roman" w:eastAsia="宋体" w:cs="Times New Roman"/>
                      <w:color w:val="auto"/>
                      <w:sz w:val="21"/>
                      <w:szCs w:val="21"/>
                      <w:highlight w:val="none"/>
                    </w:rPr>
                    <w:t>+活性炭吸附装置处理后由</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根15m高排气筒（DA00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w:t>
                  </w:r>
                  <w:r>
                    <w:rPr>
                      <w:rFonts w:hint="eastAsia" w:cs="Times New Roman"/>
                      <w:color w:val="auto"/>
                      <w:sz w:val="21"/>
                      <w:szCs w:val="21"/>
                      <w:highlight w:val="none"/>
                      <w:lang w:val="en-US" w:eastAsia="zh-CN"/>
                    </w:rPr>
                    <w:t>放入大气，</w:t>
                  </w:r>
                  <w:r>
                    <w:rPr>
                      <w:rFonts w:hint="eastAsia" w:cs="Times New Roman"/>
                      <w:color w:val="auto"/>
                      <w:kern w:val="0"/>
                      <w:sz w:val="21"/>
                      <w:szCs w:val="21"/>
                      <w:highlight w:val="none"/>
                      <w:lang w:val="en-US" w:eastAsia="zh-CN" w:bidi="ar-SA"/>
                    </w:rPr>
                    <w:t>未收集部分无组织排放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噪声</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N1</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骨料卸载</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骨料卸载时产生，每次卸车时短暂产生，不属于频发噪声，经骨料仓库厂房隔声后排放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N2</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铲装投料</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铲装投料时产生，经过厂内建筑隔声后排放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N3</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骨料提升</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拌和站设备内部提升机产生经基础减振、厂房隔声后排放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N4</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筛分</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拌和站设备内部筛分机产生经基础减振、厂房隔声后排放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N5</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沥青贮存、预热</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沥青泵产生，</w:t>
                  </w:r>
                  <w:r>
                    <w:rPr>
                      <w:rFonts w:hint="eastAsia" w:cs="Times New Roman"/>
                      <w:color w:val="auto"/>
                      <w:sz w:val="21"/>
                      <w:szCs w:val="21"/>
                      <w:highlight w:val="none"/>
                      <w:lang w:val="en-US" w:eastAsia="zh-CN"/>
                    </w:rPr>
                    <w:t>经基础减振、厂房隔声后排放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N6</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拌和过程产生，经基础减振、厂房隔声后排放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N7</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成品装车</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噪声</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装车过程产生，经厂房隔声后排放</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固废</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S1</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沉降粉尘</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石粉</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暂存骨料仓库，外售建材公司</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S2</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废骨料</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砂、碎石</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暂存骨料仓库，外售建材公司</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S3</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除尘器</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石粉</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暂存骨料仓库，外售建材公司</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S4</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除尘器</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废布袋</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暂存一般固废库，外售综合利用</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S5</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活性炭吸附</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废活性炭</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暂存于危废间，委托有资质单位定期清运、处置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both"/>
                    <w:textAlignment w:val="auto"/>
                    <w:rPr>
                      <w:rFonts w:hint="eastAsia" w:ascii="Times New Roman" w:hAnsi="Times New Roman" w:eastAsia="宋体" w:cs="Times New Roman"/>
                      <w:color w:val="auto"/>
                      <w:sz w:val="21"/>
                      <w:szCs w:val="21"/>
                      <w:highlight w:val="none"/>
                      <w:lang w:val="en-US" w:eastAsia="zh-CN"/>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S6</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电捕焦油器</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废焦油</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暂存于危废间，委托有资质单位定期清运、处置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S7</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设备维护</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废机油、废油桶</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暂存于危废间，委托有资质单位定期清运、处置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S8</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沥青罐</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沥青渣</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委托专业公司对沥青储罐清洗清理时，应提前通知有处理资质单位同步进行收集处置，清理产生的废油渣不在厂区内进行暂存</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S9</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沥青预热</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废导热油</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委托专业公司更换导热油时，应提前通知有处理资质单位同步进行收集处置，更换产生的废导热油不在厂区内进行暂存</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S10</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实验室</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废沥青混凝土</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暂存骨料仓库，外售建材公司</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S11</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员工生活</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生活垃圾</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收集后送至环卫部门指定地点后由环卫部门处置</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71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废水</w:t>
                  </w:r>
                </w:p>
              </w:tc>
              <w:tc>
                <w:tcPr>
                  <w:tcW w:w="645"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W1</w:t>
                  </w:r>
                </w:p>
              </w:tc>
              <w:tc>
                <w:tcPr>
                  <w:tcW w:w="167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员工生活</w:t>
                  </w:r>
                </w:p>
              </w:tc>
              <w:tc>
                <w:tcPr>
                  <w:tcW w:w="1718"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COD、NH</w:t>
                  </w:r>
                  <w:r>
                    <w:rPr>
                      <w:rFonts w:hint="eastAsia" w:cs="Times New Roman"/>
                      <w:color w:val="auto"/>
                      <w:kern w:val="0"/>
                      <w:sz w:val="21"/>
                      <w:szCs w:val="21"/>
                      <w:highlight w:val="none"/>
                      <w:vertAlign w:val="subscript"/>
                      <w:lang w:val="en-US" w:eastAsia="zh-CN" w:bidi="ar-SA"/>
                    </w:rPr>
                    <w:t>3</w:t>
                  </w:r>
                  <w:r>
                    <w:rPr>
                      <w:rFonts w:hint="eastAsia" w:cs="Times New Roman"/>
                      <w:color w:val="auto"/>
                      <w:kern w:val="0"/>
                      <w:sz w:val="21"/>
                      <w:szCs w:val="21"/>
                      <w:highlight w:val="none"/>
                      <w:lang w:val="en-US" w:eastAsia="zh-CN" w:bidi="ar-SA"/>
                    </w:rPr>
                    <w:t>-N、SS、pH、动植物油</w:t>
                  </w:r>
                </w:p>
              </w:tc>
              <w:tc>
                <w:tcPr>
                  <w:tcW w:w="3191"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员工生活污水排污厂内15m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防渗化粪池，定期清掏不外排</w:t>
                  </w:r>
                </w:p>
              </w:tc>
            </w:tr>
          </w:tbl>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Cs/>
                <w:color w:val="auto"/>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3" w:hRule="atLeast"/>
          <w:jc w:val="center"/>
        </w:trPr>
        <w:tc>
          <w:tcPr>
            <w:tcW w:w="823" w:type="dxa"/>
            <w:noWrap w:val="0"/>
            <w:vAlign w:val="center"/>
          </w:tcPr>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val="0"/>
                <w:color w:val="auto"/>
                <w:kern w:val="2"/>
                <w:sz w:val="24"/>
                <w:szCs w:val="24"/>
              </w:rPr>
              <w:t>与项目有关的原有环境污染问题</w:t>
            </w:r>
          </w:p>
        </w:tc>
        <w:tc>
          <w:tcPr>
            <w:tcW w:w="816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2003年鞍山市西河南铸钢厂完成建设并与西河南村委会签订了项目所在地块的租赁协议。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鞍山市西河南铸钢厂租用该地块运营期间已于该场地内建设了生产车间、办公楼、仓库、辅助用房等建筑，因成立时间早于《中华人民共和国环境影响评价法》实施时间，因此该公司无环评相关手续。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2003年9月，千山区人民政府决定将东河南村、西河南村合并为东西河村，2020年5月，该地块由东西河村委会转包给陈晓强，承包期内该地块使用、转包权归属于陈晓强个人。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2020年12月，本项目建设单位鞍山玖弘路桥工程有限公司与陈晓强签订了租赁协议，获得了该地块的使用权。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根据现场踏勘、调查，鞍山市西河南铸钢厂已于2010年以前停产，生产车间内部设备大部分已拆除，剩余部分设备已闲置多年，基本丧失使用功能，部分尚可使用的燃煤加热炉已由本项目建设单位去功能化。</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eastAsia" w:cs="Times New Roman"/>
                <w:bCs/>
                <w:color w:val="auto"/>
                <w:kern w:val="2"/>
                <w:sz w:val="24"/>
                <w:szCs w:val="24"/>
                <w:highlight w:val="none"/>
                <w:lang w:val="en-US" w:eastAsia="zh-CN" w:bidi="ar-SA"/>
              </w:rPr>
              <w:t>由于建设单位租用前该厂区停产已近十年</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鞍山市西河南铸钢厂生产期间产生的相关环境影响已基本消除，因此该地块</w:t>
            </w:r>
            <w:r>
              <w:rPr>
                <w:rFonts w:hint="eastAsia" w:ascii="Times New Roman" w:hAnsi="Times New Roman" w:cs="Times New Roman"/>
                <w:bCs/>
                <w:color w:val="auto"/>
                <w:kern w:val="2"/>
                <w:sz w:val="24"/>
                <w:szCs w:val="24"/>
                <w:highlight w:val="none"/>
                <w:lang w:val="en-US" w:eastAsia="zh-CN" w:bidi="ar-SA"/>
              </w:rPr>
              <w:t>无与本项目有关的原有环境污染问题。</w:t>
            </w:r>
          </w:p>
        </w:tc>
      </w:tr>
    </w:tbl>
    <w:p>
      <w:pPr>
        <w:pStyle w:val="17"/>
        <w:jc w:val="center"/>
        <w:rPr>
          <w:rFonts w:ascii="黑体" w:hAnsi="黑体" w:eastAsia="黑体"/>
          <w:snapToGrid w:val="0"/>
          <w:color w:val="auto"/>
          <w:sz w:val="36"/>
          <w:szCs w:val="36"/>
        </w:rPr>
        <w:sectPr>
          <w:footerReference r:id="rId9"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14" w:lineRule="auto"/>
        <w:jc w:val="center"/>
        <w:outlineLvl w:val="0"/>
        <w:rPr>
          <w:rFonts w:hint="eastAsia" w:ascii="黑体" w:hAnsi="黑体" w:eastAsia="黑体"/>
          <w:snapToGrid w:val="0"/>
          <w:color w:val="auto"/>
          <w:sz w:val="30"/>
          <w:szCs w:val="30"/>
        </w:rPr>
      </w:pPr>
    </w:p>
    <w:p>
      <w:pPr>
        <w:pStyle w:val="17"/>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区域</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环境</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质量</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bCs/>
                <w:color w:val="auto"/>
                <w:kern w:val="0"/>
                <w:sz w:val="24"/>
                <w:szCs w:val="24"/>
              </w:rPr>
              <w:t>现状</w:t>
            </w:r>
          </w:p>
        </w:tc>
        <w:tc>
          <w:tcPr>
            <w:tcW w:w="8190" w:type="dxa"/>
            <w:noWrap w:val="0"/>
            <w:vAlign w:val="center"/>
          </w:tcPr>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1、大气</w:t>
            </w:r>
            <w:r>
              <w:rPr>
                <w:rFonts w:hint="eastAsia" w:cs="Times New Roman"/>
                <w:b/>
                <w:bCs w:val="0"/>
                <w:color w:val="auto"/>
                <w:sz w:val="24"/>
                <w:szCs w:val="24"/>
                <w:highlight w:val="none"/>
                <w:lang w:val="en-US" w:eastAsia="zh-CN"/>
              </w:rPr>
              <w:t>环境</w:t>
            </w:r>
            <w:r>
              <w:rPr>
                <w:rFonts w:hint="eastAsia" w:ascii="Times New Roman" w:hAnsi="Times New Roman" w:eastAsia="宋体" w:cs="Times New Roman"/>
                <w:b/>
                <w:bCs w:val="0"/>
                <w:color w:val="auto"/>
                <w:sz w:val="24"/>
                <w:szCs w:val="24"/>
                <w:highlight w:val="none"/>
                <w:lang w:val="en-US" w:eastAsia="zh-CN"/>
              </w:rPr>
              <w:t>质量现状</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1.1 大气环境常规污染因子现状</w:t>
            </w:r>
          </w:p>
          <w:p>
            <w:pPr>
              <w:adjustRightInd w:val="0"/>
              <w:snapToGrid w:val="0"/>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环境影响评价技术导则大气环境》（HJ2.2-2018）要求，项目所在区域达标判定，优先采用国家或地方生态环境主管部门公开发布的评价基准年环境质量公告或环境质量报告中的数据或结论。本次评价采用《2022年鞍山市生态环境</w:t>
            </w:r>
            <w:r>
              <w:rPr>
                <w:rFonts w:hint="eastAsia" w:cs="Times New Roman"/>
                <w:bCs/>
                <w:color w:val="auto"/>
                <w:kern w:val="2"/>
                <w:sz w:val="24"/>
                <w:szCs w:val="24"/>
                <w:highlight w:val="none"/>
                <w:lang w:val="en-US" w:eastAsia="zh-CN" w:bidi="ar-SA"/>
              </w:rPr>
              <w:t>质量报告书</w:t>
            </w:r>
            <w:r>
              <w:rPr>
                <w:rFonts w:hint="eastAsia" w:ascii="Times New Roman" w:hAnsi="Times New Roman" w:eastAsia="宋体" w:cs="Times New Roman"/>
                <w:bCs/>
                <w:color w:val="auto"/>
                <w:kern w:val="2"/>
                <w:sz w:val="24"/>
                <w:szCs w:val="24"/>
                <w:highlight w:val="none"/>
                <w:lang w:val="en-US" w:eastAsia="zh-CN" w:bidi="ar-SA"/>
              </w:rPr>
              <w:t>》中的数据和结论，具体内容见下表。</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表3-1  区域空气质量现状评价一览表</w:t>
            </w:r>
          </w:p>
          <w:tbl>
            <w:tblPr>
              <w:tblStyle w:val="19"/>
              <w:tblpPr w:leftFromText="181" w:rightFromText="181" w:bottomFromText="170" w:vertAnchor="text" w:tblpXSpec="left" w:tblpY="1"/>
              <w:tblOverlap w:val="never"/>
              <w:tblW w:w="5000" w:type="pct"/>
              <w:tblInd w:w="0" w:type="dxa"/>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910"/>
              <w:gridCol w:w="2215"/>
              <w:gridCol w:w="1248"/>
              <w:gridCol w:w="1506"/>
              <w:gridCol w:w="991"/>
              <w:gridCol w:w="1104"/>
            </w:tblGrid>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632"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评价指标</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现状浓度（μg/m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占标率（%）</w:t>
                  </w:r>
                </w:p>
              </w:tc>
              <w:tc>
                <w:tcPr>
                  <w:tcW w:w="69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20"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r>
                    <w:rPr>
                      <w:rFonts w:hint="eastAsia" w:cs="Times New Roman"/>
                      <w:color w:val="auto"/>
                      <w:sz w:val="21"/>
                      <w:szCs w:val="21"/>
                      <w:highlight w:val="none"/>
                      <w:lang w:val="en-US" w:eastAsia="zh-CN"/>
                    </w:rPr>
                    <w:t>8</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82.86</w:t>
                  </w:r>
                </w:p>
              </w:tc>
              <w:tc>
                <w:tcPr>
                  <w:tcW w:w="69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91.43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48"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rPr>
                    <w:t>14</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23.333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39"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48"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rPr>
                    <w:t>26</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65.00</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第95百分位数日平均</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w:t>
                  </w:r>
                  <w:r>
                    <w:rPr>
                      <w:rFonts w:hint="eastAsia" w:ascii="Times New Roman" w:hAnsi="Times New Roman" w:cs="Times New Roman"/>
                      <w:color w:val="auto"/>
                      <w:sz w:val="21"/>
                      <w:szCs w:val="21"/>
                      <w:highlight w:val="no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40.00</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8h平均质量浓度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141</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160</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88.13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bl>
          <w:p>
            <w:pPr>
              <w:adjustRightInd w:val="0"/>
              <w:snapToGrid w:val="0"/>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由上表可见，本项目所在区域环境空气质量PM</w:t>
            </w:r>
            <w:r>
              <w:rPr>
                <w:rFonts w:hint="eastAsia" w:ascii="Times New Roman" w:hAnsi="Times New Roman" w:eastAsia="宋体" w:cs="Times New Roman"/>
                <w:bCs/>
                <w:color w:val="auto"/>
                <w:kern w:val="2"/>
                <w:sz w:val="24"/>
                <w:szCs w:val="24"/>
                <w:highlight w:val="none"/>
                <w:vertAlign w:val="subscript"/>
                <w:lang w:val="en-US" w:eastAsia="zh-CN" w:bidi="ar-SA"/>
              </w:rPr>
              <w:t>2.5</w:t>
            </w:r>
            <w:r>
              <w:rPr>
                <w:rFonts w:hint="eastAsia" w:ascii="Times New Roman" w:hAnsi="Times New Roman" w:eastAsia="宋体" w:cs="Times New Roman"/>
                <w:bCs/>
                <w:color w:val="auto"/>
                <w:kern w:val="2"/>
                <w:sz w:val="24"/>
                <w:szCs w:val="24"/>
                <w:highlight w:val="none"/>
                <w:lang w:val="en-US" w:eastAsia="zh-CN" w:bidi="ar-SA"/>
              </w:rPr>
              <w:t>、PM</w:t>
            </w:r>
            <w:r>
              <w:rPr>
                <w:rFonts w:hint="eastAsia" w:ascii="Times New Roman" w:hAnsi="Times New Roman" w:eastAsia="宋体" w:cs="Times New Roman"/>
                <w:bCs/>
                <w:color w:val="auto"/>
                <w:kern w:val="2"/>
                <w:sz w:val="24"/>
                <w:szCs w:val="24"/>
                <w:highlight w:val="none"/>
                <w:vertAlign w:val="subscript"/>
                <w:lang w:val="en-US" w:eastAsia="zh-CN" w:bidi="ar-SA"/>
              </w:rPr>
              <w:t>10</w:t>
            </w:r>
            <w:r>
              <w:rPr>
                <w:rFonts w:hint="eastAsia" w:ascii="Times New Roman" w:hAnsi="Times New Roman" w:eastAsia="宋体" w:cs="Times New Roman"/>
                <w:bCs/>
                <w:color w:val="auto"/>
                <w:kern w:val="2"/>
                <w:sz w:val="24"/>
                <w:szCs w:val="24"/>
                <w:highlight w:val="none"/>
                <w:lang w:val="en-US" w:eastAsia="zh-CN" w:bidi="ar-SA"/>
              </w:rPr>
              <w:t>、NO</w:t>
            </w:r>
            <w:r>
              <w:rPr>
                <w:rFonts w:hint="eastAsia" w:ascii="Times New Roman" w:hAnsi="Times New Roman" w:eastAsia="宋体" w:cs="Times New Roman"/>
                <w:bCs/>
                <w:color w:val="auto"/>
                <w:kern w:val="2"/>
                <w:sz w:val="24"/>
                <w:szCs w:val="24"/>
                <w:highlight w:val="none"/>
                <w:vertAlign w:val="subscript"/>
                <w:lang w:val="en-US" w:eastAsia="zh-CN" w:bidi="ar-SA"/>
              </w:rPr>
              <w:t>2</w:t>
            </w:r>
            <w:r>
              <w:rPr>
                <w:rFonts w:hint="eastAsia" w:ascii="Times New Roman" w:hAnsi="Times New Roman" w:eastAsia="宋体" w:cs="Times New Roman"/>
                <w:bCs/>
                <w:color w:val="auto"/>
                <w:kern w:val="2"/>
                <w:sz w:val="24"/>
                <w:szCs w:val="24"/>
                <w:highlight w:val="none"/>
                <w:lang w:val="en-US" w:eastAsia="zh-CN" w:bidi="ar-SA"/>
              </w:rPr>
              <w:t>、SO</w:t>
            </w:r>
            <w:r>
              <w:rPr>
                <w:rFonts w:hint="eastAsia" w:ascii="Times New Roman" w:hAnsi="Times New Roman" w:eastAsia="宋体" w:cs="Times New Roman"/>
                <w:bCs/>
                <w:color w:val="auto"/>
                <w:kern w:val="2"/>
                <w:sz w:val="24"/>
                <w:szCs w:val="24"/>
                <w:highlight w:val="none"/>
                <w:vertAlign w:val="subscript"/>
                <w:lang w:val="en-US" w:eastAsia="zh-CN" w:bidi="ar-SA"/>
              </w:rPr>
              <w:t>2</w:t>
            </w:r>
            <w:r>
              <w:rPr>
                <w:rFonts w:hint="eastAsia" w:ascii="Times New Roman" w:hAnsi="Times New Roman" w:eastAsia="宋体" w:cs="Times New Roman"/>
                <w:bCs/>
                <w:color w:val="auto"/>
                <w:kern w:val="2"/>
                <w:sz w:val="24"/>
                <w:szCs w:val="24"/>
                <w:highlight w:val="none"/>
                <w:lang w:val="en-US" w:eastAsia="zh-CN" w:bidi="ar-SA"/>
              </w:rPr>
              <w:t>、CO、O</w:t>
            </w:r>
            <w:r>
              <w:rPr>
                <w:rFonts w:hint="eastAsia" w:ascii="Times New Roman" w:hAnsi="Times New Roman" w:eastAsia="宋体" w:cs="Times New Roman"/>
                <w:bCs/>
                <w:color w:val="auto"/>
                <w:kern w:val="2"/>
                <w:sz w:val="24"/>
                <w:szCs w:val="24"/>
                <w:highlight w:val="none"/>
                <w:vertAlign w:val="sub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评价结果达到《环境空气质量标准》（GB3095-2012）及其修改单中二级标准要求，区域环境空气质量现状达标，为达标区。</w:t>
            </w:r>
          </w:p>
          <w:p>
            <w:pPr>
              <w:widowControl/>
              <w:spacing w:line="360" w:lineRule="auto"/>
              <w:jc w:val="left"/>
              <w:rPr>
                <w:rFonts w:hint="default" w:ascii="Times New Roman" w:hAnsi="Times New Roman" w:cs="Times New Roman"/>
                <w:b/>
                <w:bCs/>
                <w:color w:val="auto"/>
                <w:kern w:val="0"/>
                <w:sz w:val="24"/>
                <w:lang w:bidi="ar"/>
              </w:rPr>
            </w:pPr>
            <w:r>
              <w:rPr>
                <w:rFonts w:hint="default" w:ascii="Times New Roman" w:hAnsi="Times New Roman" w:cs="Times New Roman"/>
                <w:b/>
                <w:bCs/>
                <w:color w:val="auto"/>
                <w:kern w:val="0"/>
                <w:sz w:val="24"/>
                <w:lang w:bidi="ar"/>
              </w:rPr>
              <w:t>1.2</w:t>
            </w:r>
            <w:r>
              <w:rPr>
                <w:rFonts w:hint="default" w:ascii="Times New Roman" w:hAnsi="Times New Roman" w:cs="Times New Roman"/>
                <w:b/>
                <w:bCs/>
                <w:color w:val="auto"/>
                <w:kern w:val="0"/>
                <w:sz w:val="24"/>
                <w:lang w:val="en-US" w:eastAsia="zh-CN" w:bidi="ar"/>
              </w:rPr>
              <w:t xml:space="preserve"> </w:t>
            </w:r>
            <w:r>
              <w:rPr>
                <w:rFonts w:hint="default" w:ascii="Times New Roman" w:hAnsi="Times New Roman" w:cs="Times New Roman"/>
                <w:b/>
                <w:bCs/>
                <w:color w:val="auto"/>
                <w:kern w:val="0"/>
                <w:sz w:val="24"/>
                <w:lang w:bidi="ar"/>
              </w:rPr>
              <w:t>特征因子补充监测</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本项目特征污染物为TSP、苯并[a]芘，本次评价特征因子数据引用鞍山市洪兴筑路有限公司沥青搅拌站扩建项目</w:t>
            </w:r>
            <w:r>
              <w:rPr>
                <w:rFonts w:hint="eastAsia" w:ascii="Times New Roman" w:hAnsi="Times New Roman" w:eastAsia="宋体" w:cs="Times New Roman"/>
                <w:color w:val="auto"/>
                <w:kern w:val="0"/>
                <w:sz w:val="24"/>
                <w:szCs w:val="24"/>
                <w:lang w:val="en-US" w:eastAsia="zh-CN" w:bidi="ar"/>
              </w:rPr>
              <w:t>的监测数据，详细情况如下：</w:t>
            </w:r>
          </w:p>
          <w:p>
            <w:pPr>
              <w:keepNext w:val="0"/>
              <w:keepLines w:val="0"/>
              <w:widowControl/>
              <w:suppressLineNumbers w:val="0"/>
              <w:spacing w:line="360" w:lineRule="auto"/>
              <w:ind w:firstLine="480" w:firstLineChars="200"/>
              <w:jc w:val="left"/>
              <w:rPr>
                <w:rFonts w:hint="default"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①监测时间</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2023年04月15日至04月21日</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②</w:t>
            </w:r>
            <w:r>
              <w:rPr>
                <w:rFonts w:hint="eastAsia" w:ascii="Times New Roman" w:hAnsi="Times New Roman" w:eastAsia="宋体" w:cs="Times New Roman"/>
                <w:bCs/>
                <w:color w:val="auto"/>
                <w:kern w:val="2"/>
                <w:sz w:val="24"/>
                <w:szCs w:val="24"/>
                <w:highlight w:val="none"/>
                <w:lang w:val="en-US" w:eastAsia="zh-CN" w:bidi="ar-SA"/>
              </w:rPr>
              <w:t>监测点位</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表3-2  大气其他污染物补充监测点位基本信息表</w:t>
            </w:r>
          </w:p>
          <w:tbl>
            <w:tblPr>
              <w:tblStyle w:val="20"/>
              <w:tblpPr w:leftFromText="181" w:rightFromText="181" w:bottomFromText="170" w:vertAnchor="text" w:tblpXSpec="left" w:tblpY="1"/>
              <w:tblOverlap w:val="never"/>
              <w:tblW w:w="797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1320"/>
              <w:gridCol w:w="1140"/>
              <w:gridCol w:w="1155"/>
              <w:gridCol w:w="1185"/>
              <w:gridCol w:w="1050"/>
              <w:gridCol w:w="108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04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监测点名称</w:t>
                  </w:r>
                </w:p>
              </w:tc>
              <w:tc>
                <w:tcPr>
                  <w:tcW w:w="2460" w:type="dxa"/>
                  <w:gridSpan w:val="2"/>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监测点坐标/°</w:t>
                  </w:r>
                </w:p>
              </w:tc>
              <w:tc>
                <w:tcPr>
                  <w:tcW w:w="115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监测因子</w:t>
                  </w:r>
                </w:p>
              </w:tc>
              <w:tc>
                <w:tcPr>
                  <w:tcW w:w="118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监测时段</w:t>
                  </w:r>
                </w:p>
              </w:tc>
              <w:tc>
                <w:tcPr>
                  <w:tcW w:w="105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相对厂址方位</w:t>
                  </w:r>
                </w:p>
              </w:tc>
              <w:tc>
                <w:tcPr>
                  <w:tcW w:w="1081"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相对厂界距离/m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04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sz w:val="21"/>
                      <w:szCs w:val="21"/>
                    </w:rPr>
                  </w:pPr>
                </w:p>
              </w:tc>
              <w:tc>
                <w:tcPr>
                  <w:tcW w:w="132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E</w:t>
                  </w:r>
                </w:p>
              </w:tc>
              <w:tc>
                <w:tcPr>
                  <w:tcW w:w="114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N</w:t>
                  </w:r>
                </w:p>
              </w:tc>
              <w:tc>
                <w:tcPr>
                  <w:tcW w:w="115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118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105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1081"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104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鞍山城村</w:t>
                  </w:r>
                </w:p>
              </w:tc>
              <w:tc>
                <w:tcPr>
                  <w:tcW w:w="132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122.937158</w:t>
                  </w:r>
                </w:p>
              </w:tc>
              <w:tc>
                <w:tcPr>
                  <w:tcW w:w="114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41.052382</w:t>
                  </w:r>
                </w:p>
              </w:tc>
              <w:tc>
                <w:tcPr>
                  <w:tcW w:w="115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TSP</w:t>
                  </w:r>
                  <w:r>
                    <w:rPr>
                      <w:rFonts w:hint="eastAsia"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苯并[a]芘</w:t>
                  </w:r>
                </w:p>
              </w:tc>
              <w:tc>
                <w:tcPr>
                  <w:tcW w:w="118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日均值</w:t>
                  </w:r>
                </w:p>
              </w:tc>
              <w:tc>
                <w:tcPr>
                  <w:tcW w:w="105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SE</w:t>
                  </w:r>
                </w:p>
              </w:tc>
              <w:tc>
                <w:tcPr>
                  <w:tcW w:w="1081"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4620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宋体" w:hAnsi="宋体" w:eastAsia="宋体" w:cs="宋体"/>
                <w:color w:val="auto"/>
                <w:sz w:val="24"/>
                <w:szCs w:val="24"/>
                <w:lang w:val="en-US" w:eastAsia="zh-CN"/>
              </w:rPr>
              <w:t>③</w:t>
            </w:r>
            <w:r>
              <w:rPr>
                <w:rFonts w:hint="default" w:ascii="Times New Roman" w:hAnsi="Times New Roman" w:eastAsia="宋体" w:cs="Times New Roman"/>
                <w:color w:val="auto"/>
                <w:sz w:val="24"/>
                <w:szCs w:val="24"/>
                <w:lang w:val="en-US" w:eastAsia="zh-CN"/>
              </w:rPr>
              <w:t>监测分析方法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各补充监测因子监测分析方法详见下表。</w:t>
            </w:r>
          </w:p>
          <w:p>
            <w:pPr>
              <w:bidi w:val="0"/>
              <w:spacing w:line="240" w:lineRule="auto"/>
              <w:ind w:left="0" w:leftChars="0" w:firstLine="0" w:firstLineChars="0"/>
              <w:jc w:val="center"/>
              <w:rPr>
                <w:rFonts w:hint="eastAsia"/>
                <w:b/>
                <w:bCs/>
                <w:color w:val="auto"/>
                <w:sz w:val="21"/>
                <w:szCs w:val="21"/>
                <w:lang w:val="en-US" w:eastAsia="zh-CN"/>
              </w:rPr>
            </w:pPr>
            <w:r>
              <w:rPr>
                <w:rFonts w:hint="eastAsia"/>
                <w:b/>
                <w:bCs/>
                <w:color w:val="auto"/>
                <w:sz w:val="21"/>
                <w:szCs w:val="21"/>
                <w:lang w:val="en-US" w:eastAsia="zh-CN"/>
              </w:rPr>
              <w:t>表3-3  分析方法及检出限</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2003"/>
              <w:gridCol w:w="3525"/>
              <w:gridCol w:w="939"/>
              <w:gridCol w:w="7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项目</w:t>
                  </w:r>
                </w:p>
              </w:tc>
              <w:tc>
                <w:tcPr>
                  <w:tcW w:w="2003"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采样/分析仪器型号</w:t>
                  </w:r>
                </w:p>
              </w:tc>
              <w:tc>
                <w:tcPr>
                  <w:tcW w:w="352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分析方法</w:t>
                  </w:r>
                </w:p>
              </w:tc>
              <w:tc>
                <w:tcPr>
                  <w:tcW w:w="939"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检出限</w:t>
                  </w:r>
                </w:p>
              </w:tc>
              <w:tc>
                <w:tcPr>
                  <w:tcW w:w="741"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单位</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TSP</w:t>
                  </w:r>
                </w:p>
              </w:tc>
              <w:tc>
                <w:tcPr>
                  <w:tcW w:w="2003"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电子天平</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ESJ50-5B</w:t>
                  </w:r>
                </w:p>
              </w:tc>
              <w:tc>
                <w:tcPr>
                  <w:tcW w:w="352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环境空气 总悬浮颗粒物的测定 重量法HJ1263-2022</w:t>
                  </w:r>
                </w:p>
              </w:tc>
              <w:tc>
                <w:tcPr>
                  <w:tcW w:w="939"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7</w:t>
                  </w:r>
                </w:p>
              </w:tc>
              <w:tc>
                <w:tcPr>
                  <w:tcW w:w="741"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2003"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液相色谱仪 SPD-10AV</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VP</w:t>
                  </w:r>
                </w:p>
              </w:tc>
              <w:tc>
                <w:tcPr>
                  <w:tcW w:w="352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环境空气 苯并[a]芘的测定</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高效液相色谱法</w:t>
                  </w:r>
                  <w:r>
                    <w:rPr>
                      <w:rFonts w:hint="eastAsia" w:eastAsia="宋体" w:cs="Times New Roman"/>
                      <w:color w:val="auto"/>
                      <w:kern w:val="0"/>
                      <w:sz w:val="21"/>
                      <w:szCs w:val="21"/>
                      <w:lang w:val="en-US" w:eastAsia="zh-CN" w:bidi="ar"/>
                    </w:rPr>
                    <w:t xml:space="preserve"> </w:t>
                  </w:r>
                  <w:r>
                    <w:rPr>
                      <w:rFonts w:hint="eastAsia" w:ascii="Times New Roman" w:hAnsi="Times New Roman" w:eastAsia="宋体" w:cs="Times New Roman"/>
                      <w:color w:val="auto"/>
                      <w:kern w:val="0"/>
                      <w:sz w:val="21"/>
                      <w:szCs w:val="21"/>
                      <w:lang w:val="en-US" w:eastAsia="zh-CN" w:bidi="ar"/>
                    </w:rPr>
                    <w:t>HJ 956-2018</w:t>
                  </w:r>
                </w:p>
              </w:tc>
              <w:tc>
                <w:tcPr>
                  <w:tcW w:w="939"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0.1</w:t>
                  </w:r>
                </w:p>
              </w:tc>
              <w:tc>
                <w:tcPr>
                  <w:tcW w:w="741"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ng/m</w:t>
                  </w:r>
                  <w:r>
                    <w:rPr>
                      <w:rFonts w:hint="eastAsia" w:cs="Times New Roman"/>
                      <w:color w:val="auto"/>
                      <w:kern w:val="0"/>
                      <w:sz w:val="21"/>
                      <w:szCs w:val="21"/>
                      <w:vertAlign w:val="superscript"/>
                      <w:lang w:val="en-US" w:eastAsia="zh-CN" w:bidi="ar"/>
                    </w:rPr>
                    <w:t>3</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④</w:t>
            </w:r>
            <w:r>
              <w:rPr>
                <w:rFonts w:hint="default" w:ascii="宋体" w:hAnsi="宋体" w:eastAsia="宋体" w:cs="宋体"/>
                <w:color w:val="auto"/>
                <w:sz w:val="24"/>
                <w:szCs w:val="24"/>
                <w:lang w:val="en-US" w:eastAsia="zh-CN"/>
              </w:rPr>
              <w:t>评价标准及方法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评价标准：TSP</w:t>
            </w:r>
            <w:r>
              <w:rPr>
                <w:rFonts w:hint="eastAsia" w:eastAsia="宋体" w:cs="Times New Roman"/>
                <w:color w:val="auto"/>
                <w:sz w:val="24"/>
                <w:szCs w:val="24"/>
                <w:lang w:val="en-US" w:eastAsia="zh-CN"/>
              </w:rPr>
              <w:t>、</w:t>
            </w:r>
            <w:r>
              <w:rPr>
                <w:rFonts w:hint="default" w:ascii="Times New Roman" w:hAnsi="Times New Roman" w:eastAsia="宋体" w:cs="Times New Roman"/>
                <w:color w:val="auto"/>
                <w:kern w:val="0"/>
                <w:sz w:val="21"/>
                <w:szCs w:val="21"/>
                <w:lang w:val="en-US" w:eastAsia="zh-CN" w:bidi="ar"/>
              </w:rPr>
              <w:t>苯并[a]芘</w:t>
            </w:r>
            <w:r>
              <w:rPr>
                <w:rFonts w:hint="default" w:ascii="Times New Roman" w:hAnsi="Times New Roman" w:eastAsia="宋体" w:cs="Times New Roman"/>
                <w:color w:val="auto"/>
                <w:sz w:val="24"/>
                <w:szCs w:val="24"/>
                <w:lang w:val="en-US" w:eastAsia="zh-CN"/>
              </w:rPr>
              <w:t>执行《环境空气质量标准》（GB3095-2012）及2018年修改单二级标准。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评价方法：监测数据的现状评价内容，分别对各监测点位污染物的短期浓度进行环境质量现状评价。对于超标的污染物，计算其超标倍数和超标率。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fldChar w:fldCharType="begin"/>
            </w:r>
            <w:r>
              <w:rPr>
                <w:rFonts w:hint="eastAsia" w:ascii="宋体" w:hAnsi="宋体" w:eastAsia="宋体" w:cs="宋体"/>
                <w:color w:val="auto"/>
                <w:sz w:val="24"/>
                <w:szCs w:val="24"/>
                <w:lang w:val="en-US" w:eastAsia="zh-CN"/>
              </w:rPr>
              <w:instrText xml:space="preserve"> = 5 \* GB3 \* MERGEFORMAT </w:instrText>
            </w:r>
            <w:r>
              <w:rPr>
                <w:rFonts w:hint="eastAsia" w:ascii="宋体" w:hAnsi="宋体" w:eastAsia="宋体" w:cs="宋体"/>
                <w:color w:val="auto"/>
                <w:sz w:val="24"/>
                <w:szCs w:val="24"/>
                <w:lang w:val="en-US" w:eastAsia="zh-CN"/>
              </w:rPr>
              <w:fldChar w:fldCharType="separate"/>
            </w:r>
            <w:r>
              <w:rPr>
                <w:rFonts w:hint="eastAsia" w:ascii="宋体" w:hAnsi="宋体" w:eastAsia="宋体" w:cs="宋体"/>
                <w:color w:val="auto"/>
                <w:sz w:val="24"/>
                <w:szCs w:val="24"/>
                <w:lang w:val="en-US" w:eastAsia="zh-CN"/>
              </w:rPr>
              <w:t>⑤</w:t>
            </w:r>
            <w:r>
              <w:rPr>
                <w:rFonts w:hint="eastAsia" w:ascii="宋体" w:hAnsi="宋体" w:eastAsia="宋体" w:cs="宋体"/>
                <w:color w:val="auto"/>
                <w:sz w:val="24"/>
                <w:szCs w:val="24"/>
                <w:lang w:val="en-US" w:eastAsia="zh-CN"/>
              </w:rPr>
              <w:fldChar w:fldCharType="end"/>
            </w:r>
            <w:r>
              <w:rPr>
                <w:rFonts w:hint="default" w:ascii="宋体" w:hAnsi="宋体" w:eastAsia="宋体" w:cs="宋体"/>
                <w:color w:val="auto"/>
                <w:sz w:val="24"/>
                <w:szCs w:val="24"/>
                <w:lang w:val="en-US" w:eastAsia="zh-CN"/>
              </w:rPr>
              <w:t>监测结果及评价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default" w:ascii="Times New Roman" w:hAnsi="Times New Roman" w:eastAsia="宋体" w:cs="Times New Roman"/>
                <w:color w:val="auto"/>
                <w:sz w:val="24"/>
                <w:szCs w:val="24"/>
                <w:lang w:val="en-US" w:eastAsia="zh-CN"/>
              </w:rPr>
              <w:t>环境空气现状监测统计结果见</w:t>
            </w:r>
            <w:r>
              <w:rPr>
                <w:rFonts w:hint="eastAsia" w:ascii="Times New Roman" w:hAnsi="Times New Roman" w:eastAsia="宋体" w:cs="Times New Roman"/>
                <w:color w:val="auto"/>
                <w:sz w:val="24"/>
                <w:szCs w:val="24"/>
                <w:lang w:val="en-US" w:eastAsia="zh-CN"/>
              </w:rPr>
              <w:t>表3-4</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表3-4  大气其他污染物环境质量现状（监测结果）表</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0"/>
              <w:gridCol w:w="930"/>
              <w:gridCol w:w="855"/>
              <w:gridCol w:w="645"/>
              <w:gridCol w:w="690"/>
              <w:gridCol w:w="840"/>
              <w:gridCol w:w="1095"/>
              <w:gridCol w:w="867"/>
              <w:gridCol w:w="554"/>
              <w:gridCol w:w="66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监测点位</w:t>
                  </w:r>
                </w:p>
              </w:tc>
              <w:tc>
                <w:tcPr>
                  <w:tcW w:w="1785" w:type="dxa"/>
                  <w:gridSpan w:val="2"/>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监测点位坐标/°</w:t>
                  </w:r>
                </w:p>
              </w:tc>
              <w:tc>
                <w:tcPr>
                  <w:tcW w:w="64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污染物</w:t>
                  </w:r>
                </w:p>
              </w:tc>
              <w:tc>
                <w:tcPr>
                  <w:tcW w:w="69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平均时间</w:t>
                  </w:r>
                </w:p>
              </w:tc>
              <w:tc>
                <w:tcPr>
                  <w:tcW w:w="84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olor w:val="auto"/>
                      <w:lang w:val="en-US" w:eastAsia="zh-CN"/>
                    </w:rPr>
                  </w:pPr>
                  <w:r>
                    <w:rPr>
                      <w:rFonts w:hint="default" w:ascii="Times New Roman" w:hAnsi="Times New Roman" w:cs="Times New Roman"/>
                      <w:b/>
                      <w:bCs/>
                      <w:color w:val="auto"/>
                      <w:kern w:val="0"/>
                      <w:sz w:val="21"/>
                      <w:szCs w:val="21"/>
                      <w:lang w:val="en-US" w:eastAsia="zh-CN" w:bidi="ar"/>
                    </w:rPr>
                    <w:t>评价标准</w:t>
                  </w:r>
                </w:p>
              </w:tc>
              <w:tc>
                <w:tcPr>
                  <w:tcW w:w="109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监测浓度范围（μg/m</w:t>
                  </w:r>
                  <w:r>
                    <w:rPr>
                      <w:rFonts w:hint="default" w:ascii="Times New Roman" w:hAnsi="Times New Roman" w:cs="Times New Roman"/>
                      <w:b/>
                      <w:bCs/>
                      <w:color w:val="auto"/>
                      <w:kern w:val="0"/>
                      <w:sz w:val="21"/>
                      <w:szCs w:val="21"/>
                      <w:vertAlign w:val="superscript"/>
                      <w:lang w:val="en-US" w:eastAsia="zh-CN" w:bidi="ar"/>
                    </w:rPr>
                    <w:t>3</w:t>
                  </w:r>
                  <w:r>
                    <w:rPr>
                      <w:rFonts w:hint="default" w:ascii="Times New Roman" w:hAnsi="Times New Roman" w:cs="Times New Roman"/>
                      <w:b/>
                      <w:bCs/>
                      <w:color w:val="auto"/>
                      <w:kern w:val="0"/>
                      <w:sz w:val="21"/>
                      <w:szCs w:val="21"/>
                      <w:lang w:val="en-US" w:eastAsia="zh-CN" w:bidi="ar"/>
                    </w:rPr>
                    <w:t>）</w:t>
                  </w:r>
                </w:p>
              </w:tc>
              <w:tc>
                <w:tcPr>
                  <w:tcW w:w="867"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最大浓度占标率</w:t>
                  </w:r>
                </w:p>
              </w:tc>
              <w:tc>
                <w:tcPr>
                  <w:tcW w:w="554"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超标率</w:t>
                  </w:r>
                </w:p>
              </w:tc>
              <w:tc>
                <w:tcPr>
                  <w:tcW w:w="669"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rPr>
                  </w:pPr>
                </w:p>
              </w:tc>
              <w:tc>
                <w:tcPr>
                  <w:tcW w:w="93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E</w:t>
                  </w:r>
                </w:p>
              </w:tc>
              <w:tc>
                <w:tcPr>
                  <w:tcW w:w="85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N</w:t>
                  </w:r>
                </w:p>
              </w:tc>
              <w:tc>
                <w:tcPr>
                  <w:tcW w:w="64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69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84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109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867"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554"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669"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9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鞍山城村</w:t>
                  </w:r>
                </w:p>
              </w:tc>
              <w:tc>
                <w:tcPr>
                  <w:tcW w:w="930"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122.937158</w:t>
                  </w:r>
                </w:p>
              </w:tc>
              <w:tc>
                <w:tcPr>
                  <w:tcW w:w="855" w:type="dxa"/>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41.052382</w:t>
                  </w:r>
                </w:p>
              </w:tc>
              <w:tc>
                <w:tcPr>
                  <w:tcW w:w="64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TSP</w:t>
                  </w:r>
                </w:p>
              </w:tc>
              <w:tc>
                <w:tcPr>
                  <w:tcW w:w="69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24h平均</w:t>
                  </w:r>
                </w:p>
              </w:tc>
              <w:tc>
                <w:tcPr>
                  <w:tcW w:w="84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300</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c>
                <w:tcPr>
                  <w:tcW w:w="109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51~67</w:t>
                  </w:r>
                </w:p>
              </w:tc>
              <w:tc>
                <w:tcPr>
                  <w:tcW w:w="867"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22.3</w:t>
                  </w:r>
                  <w:r>
                    <w:rPr>
                      <w:rFonts w:hint="default" w:ascii="Times New Roman" w:hAnsi="Times New Roman" w:cs="Times New Roman"/>
                      <w:color w:val="auto"/>
                      <w:kern w:val="0"/>
                      <w:sz w:val="21"/>
                      <w:szCs w:val="21"/>
                      <w:lang w:val="en-US" w:eastAsia="zh-CN" w:bidi="ar"/>
                    </w:rPr>
                    <w:t>%</w:t>
                  </w:r>
                </w:p>
              </w:tc>
              <w:tc>
                <w:tcPr>
                  <w:tcW w:w="554"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0%</w:t>
                  </w:r>
                </w:p>
              </w:tc>
              <w:tc>
                <w:tcPr>
                  <w:tcW w:w="669"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9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930"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855" w:type="dxa"/>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64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69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24h平均</w:t>
                  </w:r>
                </w:p>
              </w:tc>
              <w:tc>
                <w:tcPr>
                  <w:tcW w:w="840"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0.0025</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c>
                <w:tcPr>
                  <w:tcW w:w="1095"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未检出</w:t>
                  </w:r>
                </w:p>
              </w:tc>
              <w:tc>
                <w:tcPr>
                  <w:tcW w:w="867"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w:t>
                  </w:r>
                </w:p>
              </w:tc>
              <w:tc>
                <w:tcPr>
                  <w:tcW w:w="554"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w:t>
                  </w:r>
                </w:p>
              </w:tc>
              <w:tc>
                <w:tcPr>
                  <w:tcW w:w="669" w:type="dxa"/>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达标</w:t>
                  </w:r>
                </w:p>
              </w:tc>
            </w:tr>
          </w:tbl>
          <w:p>
            <w:pPr>
              <w:keepNext w:val="0"/>
              <w:keepLines w:val="0"/>
              <w:widowControl/>
              <w:suppressLineNumbers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color w:val="auto"/>
                <w:sz w:val="24"/>
                <w:szCs w:val="24"/>
                <w:lang w:val="en-US" w:eastAsia="zh-CN"/>
              </w:rPr>
              <w:t>根据</w:t>
            </w:r>
            <w:r>
              <w:rPr>
                <w:rFonts w:hint="eastAsia" w:cs="Times New Roman"/>
                <w:color w:val="auto"/>
                <w:sz w:val="24"/>
                <w:szCs w:val="24"/>
                <w:lang w:val="en-US" w:eastAsia="zh-CN"/>
              </w:rPr>
              <w:t>检测</w:t>
            </w:r>
            <w:r>
              <w:rPr>
                <w:rFonts w:hint="eastAsia" w:ascii="Times New Roman" w:hAnsi="Times New Roman" w:eastAsia="宋体" w:cs="Times New Roman"/>
                <w:color w:val="auto"/>
                <w:sz w:val="24"/>
                <w:szCs w:val="24"/>
                <w:lang w:val="en-US" w:eastAsia="zh-CN"/>
              </w:rPr>
              <w:t>结果，项目所在区域环境空气质量现状的</w:t>
            </w:r>
            <w:r>
              <w:rPr>
                <w:rFonts w:hint="default" w:ascii="Times New Roman" w:hAnsi="Times New Roman" w:eastAsia="宋体" w:cs="Times New Roman"/>
                <w:color w:val="auto"/>
                <w:sz w:val="24"/>
                <w:szCs w:val="24"/>
                <w:lang w:val="en-US" w:eastAsia="zh-CN"/>
              </w:rPr>
              <w:t>TSP</w:t>
            </w:r>
            <w:r>
              <w:rPr>
                <w:rFonts w:hint="eastAsia" w:eastAsia="宋体" w:cs="Times New Roman"/>
                <w:color w:val="auto"/>
                <w:sz w:val="24"/>
                <w:szCs w:val="24"/>
                <w:lang w:val="en-US" w:eastAsia="zh-CN"/>
              </w:rPr>
              <w:t>、苯并[a]芘</w:t>
            </w:r>
            <w:r>
              <w:rPr>
                <w:rFonts w:hint="eastAsia" w:ascii="Times New Roman" w:hAnsi="Times New Roman" w:eastAsia="宋体" w:cs="Times New Roman"/>
                <w:color w:val="auto"/>
                <w:sz w:val="24"/>
                <w:szCs w:val="24"/>
                <w:lang w:val="en-US" w:eastAsia="zh-CN"/>
              </w:rPr>
              <w:t>日均值</w:t>
            </w:r>
            <w:r>
              <w:rPr>
                <w:rFonts w:hint="eastAsia" w:eastAsia="宋体" w:cs="Times New Roman"/>
                <w:color w:val="auto"/>
                <w:sz w:val="24"/>
                <w:szCs w:val="24"/>
                <w:lang w:val="en-US" w:eastAsia="zh-CN"/>
              </w:rPr>
              <w:t>均</w:t>
            </w:r>
            <w:r>
              <w:rPr>
                <w:rFonts w:hint="eastAsia" w:ascii="Times New Roman" w:hAnsi="Times New Roman" w:eastAsia="宋体" w:cs="Times New Roman"/>
                <w:color w:val="auto"/>
                <w:sz w:val="24"/>
                <w:szCs w:val="24"/>
                <w:lang w:val="en-US" w:eastAsia="zh-CN"/>
              </w:rPr>
              <w:t>满足《环境空气质量标准》（</w:t>
            </w:r>
            <w:r>
              <w:rPr>
                <w:rFonts w:hint="default" w:ascii="Times New Roman" w:hAnsi="Times New Roman" w:eastAsia="宋体" w:cs="Times New Roman"/>
                <w:color w:val="auto"/>
                <w:sz w:val="24"/>
                <w:szCs w:val="24"/>
                <w:lang w:val="en-US" w:eastAsia="zh-CN"/>
              </w:rPr>
              <w:t>GB3095-2012</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lang w:val="en-US" w:eastAsia="zh-CN"/>
              </w:rPr>
              <w:t>2018</w:t>
            </w:r>
            <w:r>
              <w:rPr>
                <w:rFonts w:hint="eastAsia" w:ascii="Times New Roman" w:hAnsi="Times New Roman" w:eastAsia="宋体" w:cs="Times New Roman"/>
                <w:color w:val="auto"/>
                <w:sz w:val="24"/>
                <w:szCs w:val="24"/>
                <w:lang w:val="en-US" w:eastAsia="zh-CN"/>
              </w:rPr>
              <w:t>年修改单二级标准限值要求</w:t>
            </w:r>
            <w:r>
              <w:rPr>
                <w:rFonts w:hint="default" w:ascii="Times New Roman" w:hAnsi="Times New Roman" w:eastAsia="宋体" w:cs="Times New Roman"/>
                <w:bCs/>
                <w:color w:val="auto"/>
                <w:kern w:val="2"/>
                <w:sz w:val="24"/>
                <w:szCs w:val="24"/>
                <w:highlight w:val="none"/>
                <w:lang w:val="en-US" w:eastAsia="zh-CN" w:bidi="ar-SA"/>
              </w:rPr>
              <w:t>。</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2、地表水环境质量现状</w:t>
            </w:r>
          </w:p>
          <w:p>
            <w:pPr>
              <w:adjustRightInd w:val="0"/>
              <w:snapToGrid w:val="0"/>
              <w:spacing w:line="360" w:lineRule="auto"/>
              <w:ind w:firstLine="480" w:firstLineChars="200"/>
              <w:jc w:val="left"/>
              <w:rPr>
                <w:rFonts w:hint="eastAsia" w:ascii="仿宋" w:hAnsi="仿宋" w:eastAsia="仿宋" w:cs="仿宋"/>
                <w:b w:val="0"/>
                <w:bCs w:val="0"/>
                <w:color w:val="auto"/>
                <w:kern w:val="0"/>
                <w:sz w:val="21"/>
                <w:szCs w:val="21"/>
                <w:lang w:eastAsia="zh-CN"/>
              </w:rPr>
            </w:pPr>
            <w:r>
              <w:rPr>
                <w:rFonts w:hint="default" w:ascii="Times New Roman" w:hAnsi="Times New Roman" w:cs="Times New Roman"/>
                <w:bCs/>
                <w:color w:val="auto"/>
                <w:kern w:val="2"/>
                <w:sz w:val="24"/>
                <w:szCs w:val="24"/>
                <w:highlight w:val="none"/>
                <w:lang w:val="en-US" w:eastAsia="zh-CN" w:bidi="ar-SA"/>
              </w:rPr>
              <w:t>本项目最近地表水体为太子河鞍山段支流中的杨柳河，根据</w:t>
            </w:r>
            <w:r>
              <w:rPr>
                <w:rFonts w:hint="default"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2022年鞍山市生态环境质量报告书</w:t>
            </w:r>
            <w:r>
              <w:rPr>
                <w:rFonts w:hint="default" w:ascii="Times New Roman" w:hAnsi="Times New Roman" w:eastAsia="宋体" w:cs="Times New Roman"/>
                <w:bCs/>
                <w:color w:val="auto"/>
                <w:kern w:val="2"/>
                <w:sz w:val="24"/>
                <w:szCs w:val="24"/>
                <w:highlight w:val="none"/>
                <w:lang w:val="en-US" w:eastAsia="zh-CN" w:bidi="ar-SA"/>
              </w:rPr>
              <w:t>》，2022年杨柳河监测断面水质符合</w:t>
            </w:r>
            <w:r>
              <w:rPr>
                <w:rFonts w:hint="default" w:ascii="Times New Roman" w:hAnsi="Times New Roman" w:cs="Times New Roman"/>
                <w:bCs/>
                <w:color w:val="auto"/>
                <w:kern w:val="2"/>
                <w:sz w:val="24"/>
                <w:szCs w:val="24"/>
                <w:highlight w:val="none"/>
                <w:lang w:val="en-US" w:eastAsia="zh-CN" w:bidi="ar-SA"/>
              </w:rPr>
              <w:t>《地表水环境质量标准》（GB 3838-2002）</w:t>
            </w:r>
            <w:r>
              <w:rPr>
                <w:rFonts w:hint="default" w:ascii="Times New Roman" w:hAnsi="Times New Roman" w:cs="Times New Roman"/>
                <w:bCs/>
                <w:color w:val="auto"/>
                <w:kern w:val="2"/>
                <w:sz w:val="24"/>
                <w:szCs w:val="24"/>
                <w:highlight w:val="none"/>
                <w:lang w:val="en-US" w:eastAsia="zh-CN" w:bidi="ar-SA"/>
              </w:rPr>
              <w:fldChar w:fldCharType="begin"/>
            </w:r>
            <w:r>
              <w:rPr>
                <w:rFonts w:hint="default" w:ascii="Times New Roman" w:hAnsi="Times New Roman" w:cs="Times New Roman"/>
                <w:bCs/>
                <w:color w:val="auto"/>
                <w:kern w:val="2"/>
                <w:sz w:val="24"/>
                <w:szCs w:val="24"/>
                <w:highlight w:val="none"/>
                <w:lang w:val="en-US" w:eastAsia="zh-CN" w:bidi="ar-SA"/>
              </w:rPr>
              <w:instrText xml:space="preserve"> = 3 \* ROMAN \* MERGEFORMAT </w:instrText>
            </w:r>
            <w:r>
              <w:rPr>
                <w:rFonts w:hint="default" w:ascii="Times New Roman" w:hAnsi="Times New Roman" w:cs="Times New Roman"/>
                <w:bCs/>
                <w:color w:val="auto"/>
                <w:kern w:val="2"/>
                <w:sz w:val="24"/>
                <w:szCs w:val="24"/>
                <w:highlight w:val="none"/>
                <w:lang w:val="en-US" w:eastAsia="zh-CN" w:bidi="ar-SA"/>
              </w:rPr>
              <w:fldChar w:fldCharType="separate"/>
            </w:r>
            <w:r>
              <w:rPr>
                <w:rFonts w:hint="default" w:ascii="Times New Roman" w:hAnsi="Times New Roman" w:cs="Times New Roman"/>
                <w:color w:val="auto"/>
                <w:sz w:val="24"/>
                <w:szCs w:val="24"/>
              </w:rPr>
              <w:t>III</w:t>
            </w:r>
            <w:r>
              <w:rPr>
                <w:rFonts w:hint="default" w:ascii="Times New Roman" w:hAnsi="Times New Roman" w:cs="Times New Roman"/>
                <w:bCs/>
                <w:color w:val="auto"/>
                <w:kern w:val="2"/>
                <w:sz w:val="24"/>
                <w:szCs w:val="24"/>
                <w:highlight w:val="none"/>
                <w:lang w:val="en-US" w:eastAsia="zh-CN" w:bidi="ar-SA"/>
              </w:rPr>
              <w:fldChar w:fldCharType="end"/>
            </w:r>
            <w:r>
              <w:rPr>
                <w:rFonts w:hint="default" w:ascii="Times New Roman" w:hAnsi="Times New Roman" w:cs="Times New Roman"/>
                <w:bCs/>
                <w:color w:val="auto"/>
                <w:kern w:val="2"/>
                <w:sz w:val="24"/>
                <w:szCs w:val="24"/>
                <w:highlight w:val="none"/>
                <w:lang w:val="en-US" w:eastAsia="zh-CN" w:bidi="ar-SA"/>
              </w:rPr>
              <w:t>类水体</w:t>
            </w:r>
            <w:r>
              <w:rPr>
                <w:rFonts w:hint="default" w:ascii="Times New Roman" w:hAnsi="Times New Roman" w:eastAsia="宋体" w:cs="Times New Roman"/>
                <w:bCs/>
                <w:color w:val="auto"/>
                <w:kern w:val="2"/>
                <w:sz w:val="24"/>
                <w:szCs w:val="24"/>
                <w:highlight w:val="none"/>
                <w:lang w:val="en-US" w:eastAsia="zh-CN" w:bidi="ar-SA"/>
              </w:rPr>
              <w:t>。</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3、声环境质量现状</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本项目厂界</w:t>
            </w:r>
            <w:r>
              <w:rPr>
                <w:rFonts w:hint="eastAsia" w:ascii="Times New Roman" w:hAnsi="Times New Roman" w:eastAsia="宋体" w:cs="Times New Roman"/>
                <w:bCs/>
                <w:color w:val="auto"/>
                <w:kern w:val="2"/>
                <w:sz w:val="24"/>
                <w:szCs w:val="24"/>
                <w:highlight w:val="none"/>
                <w:lang w:val="en-US" w:eastAsia="zh-CN" w:bidi="ar-SA"/>
              </w:rPr>
              <w:t>外周边50米范围内</w:t>
            </w:r>
            <w:r>
              <w:rPr>
                <w:rFonts w:hint="eastAsia" w:cs="Times New Roman"/>
                <w:bCs/>
                <w:color w:val="auto"/>
                <w:kern w:val="2"/>
                <w:sz w:val="24"/>
                <w:szCs w:val="24"/>
                <w:highlight w:val="none"/>
                <w:lang w:val="en-US" w:eastAsia="zh-CN" w:bidi="ar-SA"/>
              </w:rPr>
              <w:t>无</w:t>
            </w:r>
            <w:r>
              <w:rPr>
                <w:rFonts w:hint="eastAsia" w:ascii="Times New Roman" w:hAnsi="Times New Roman" w:eastAsia="宋体" w:cs="Times New Roman"/>
                <w:bCs/>
                <w:color w:val="auto"/>
                <w:kern w:val="2"/>
                <w:sz w:val="24"/>
                <w:szCs w:val="24"/>
                <w:highlight w:val="none"/>
                <w:lang w:val="en-US" w:eastAsia="zh-CN" w:bidi="ar-SA"/>
              </w:rPr>
              <w:t>声环境保护目标。</w:t>
            </w:r>
            <w:r>
              <w:rPr>
                <w:rFonts w:hint="eastAsia" w:cs="Times New Roman"/>
                <w:bCs/>
                <w:color w:val="auto"/>
                <w:kern w:val="2"/>
                <w:sz w:val="24"/>
                <w:szCs w:val="24"/>
                <w:highlight w:val="none"/>
                <w:lang w:val="en-US" w:eastAsia="zh-CN" w:bidi="ar-SA"/>
              </w:rPr>
              <w:t>根据《</w:t>
            </w:r>
            <w:r>
              <w:rPr>
                <w:rFonts w:hint="eastAsia"/>
                <w:bCs/>
                <w:color w:val="auto"/>
                <w:sz w:val="24"/>
                <w:highlight w:val="none"/>
              </w:rPr>
              <w:t>建设项目环境影响报告表编制技术指南（污染影响类）（试行）</w:t>
            </w:r>
            <w:r>
              <w:rPr>
                <w:rFonts w:hint="eastAsia" w:cs="Times New Roman"/>
                <w:bCs/>
                <w:color w:val="auto"/>
                <w:kern w:val="2"/>
                <w:sz w:val="24"/>
                <w:szCs w:val="24"/>
                <w:highlight w:val="none"/>
                <w:lang w:val="en-US" w:eastAsia="zh-CN" w:bidi="ar-SA"/>
              </w:rPr>
              <w:t>》可不</w:t>
            </w:r>
            <w:r>
              <w:rPr>
                <w:rFonts w:hint="eastAsia"/>
                <w:bCs/>
                <w:color w:val="auto"/>
                <w:sz w:val="24"/>
                <w:highlight w:val="none"/>
                <w:lang w:val="en-US" w:eastAsia="zh-CN"/>
              </w:rPr>
              <w:t>开展</w:t>
            </w:r>
            <w:r>
              <w:rPr>
                <w:rFonts w:hint="eastAsia"/>
                <w:bCs/>
                <w:color w:val="auto"/>
                <w:sz w:val="24"/>
                <w:highlight w:val="none"/>
              </w:rPr>
              <w:t>声环境质量现状</w:t>
            </w:r>
            <w:r>
              <w:rPr>
                <w:rFonts w:hint="eastAsia"/>
                <w:bCs/>
                <w:color w:val="auto"/>
                <w:sz w:val="24"/>
                <w:highlight w:val="none"/>
                <w:lang w:val="en-US" w:eastAsia="zh-CN"/>
              </w:rPr>
              <w:t>监测。因此本次评价未开展声环境质量现状监测</w:t>
            </w:r>
            <w:r>
              <w:rPr>
                <w:rFonts w:hint="eastAsia"/>
                <w:bCs/>
                <w:color w:val="auto"/>
                <w:sz w:val="24"/>
                <w:highlight w:val="none"/>
              </w:rPr>
              <w:t>。</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4、生态环境现状</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本项目位于辽宁省鞍山市千山区</w:t>
            </w:r>
            <w:r>
              <w:rPr>
                <w:rFonts w:hint="default" w:ascii="Times New Roman" w:hAnsi="Times New Roman" w:eastAsia="宋体" w:cs="Times New Roman"/>
                <w:color w:val="auto"/>
                <w:sz w:val="24"/>
                <w:szCs w:val="24"/>
              </w:rPr>
              <w:t>东鞍山镇东西河村</w:t>
            </w:r>
            <w:r>
              <w:rPr>
                <w:rFonts w:hint="eastAsia" w:ascii="Times New Roman" w:hAnsi="Times New Roman" w:eastAsia="宋体" w:cs="Times New Roman"/>
                <w:bCs/>
                <w:color w:val="auto"/>
                <w:kern w:val="2"/>
                <w:sz w:val="24"/>
                <w:szCs w:val="24"/>
                <w:highlight w:val="none"/>
                <w:lang w:val="en-US" w:eastAsia="zh-CN" w:bidi="ar-SA"/>
              </w:rPr>
              <w:t>，用地范围内不含有生态环境保护目标，根据《建设项目环境影响报告表编制技术指南（污染影响类）（试行）》，无需开展生态环境现状调查。</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5、地下水、土壤环境</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default"/>
                <w:color w:val="auto"/>
                <w:sz w:val="24"/>
              </w:rPr>
              <w:t>根据《建设项目环境影响报告表编制技术指南（污染影响类）（试行）》</w:t>
            </w:r>
            <w:r>
              <w:rPr>
                <w:rFonts w:hint="eastAsia" w:ascii="Times New Roman" w:hAnsi="Times New Roman" w:eastAsia="宋体" w:cs="Times New Roman"/>
                <w:color w:val="auto"/>
                <w:sz w:val="24"/>
                <w:szCs w:val="24"/>
                <w:lang w:val="en-US" w:eastAsia="zh-CN"/>
              </w:rPr>
              <w:t>，</w:t>
            </w:r>
            <w:r>
              <w:rPr>
                <w:rFonts w:hint="eastAsia"/>
                <w:color w:val="auto"/>
                <w:sz w:val="24"/>
              </w:rPr>
              <w:t>原则上不开展环境质量现状调查。</w:t>
            </w:r>
            <w:r>
              <w:rPr>
                <w:rFonts w:hint="eastAsia"/>
                <w:color w:val="auto"/>
                <w:sz w:val="24"/>
                <w:lang w:val="en-US" w:eastAsia="zh-CN"/>
              </w:rPr>
              <w:t>本项目采取了分区防渗等措施后可有效预防</w:t>
            </w:r>
            <w:r>
              <w:rPr>
                <w:rFonts w:hint="eastAsia"/>
                <w:color w:val="auto"/>
                <w:sz w:val="24"/>
              </w:rPr>
              <w:t>地下水、土壤环境污染</w:t>
            </w:r>
            <w:r>
              <w:rPr>
                <w:rFonts w:hint="eastAsia"/>
                <w:color w:val="auto"/>
                <w:sz w:val="24"/>
                <w:lang w:eastAsia="zh-CN"/>
              </w:rPr>
              <w:t>，</w:t>
            </w:r>
            <w:r>
              <w:rPr>
                <w:rFonts w:hint="eastAsia"/>
                <w:color w:val="auto"/>
                <w:sz w:val="24"/>
                <w:lang w:val="en-US" w:eastAsia="zh-CN"/>
              </w:rPr>
              <w:t>因此无需开展地下水和土壤现状调查。</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cs="Times New Roman"/>
                <w:b/>
                <w:bCs w:val="0"/>
                <w:color w:val="auto"/>
                <w:sz w:val="24"/>
                <w:szCs w:val="24"/>
                <w:highlight w:val="none"/>
                <w:lang w:val="en-US" w:eastAsia="zh-CN"/>
              </w:rPr>
              <w:t>6</w:t>
            </w:r>
            <w:r>
              <w:rPr>
                <w:rFonts w:hint="eastAsia" w:ascii="Times New Roman" w:hAnsi="Times New Roman" w:eastAsia="宋体" w:cs="Times New Roman"/>
                <w:b/>
                <w:bCs w:val="0"/>
                <w:color w:val="auto"/>
                <w:sz w:val="24"/>
                <w:szCs w:val="24"/>
                <w:highlight w:val="none"/>
                <w:lang w:val="en-US" w:eastAsia="zh-CN"/>
              </w:rPr>
              <w:t>、电磁辐射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eastAsia" w:ascii="Times New Roman" w:hAnsi="Times New Roman" w:eastAsia="宋体" w:cs="Times New Roman"/>
                <w:bCs/>
                <w:color w:val="auto"/>
                <w:kern w:val="2"/>
                <w:sz w:val="24"/>
                <w:szCs w:val="24"/>
                <w:highlight w:val="none"/>
                <w:lang w:val="en-US" w:eastAsia="zh-CN" w:bidi="ar-SA"/>
              </w:rPr>
              <w:t>本项目不涉及电磁辐射，因此本次评价不开展电磁辐射现状监测及评价。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环境</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保护</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bCs/>
                <w:color w:val="auto"/>
                <w:kern w:val="0"/>
                <w:sz w:val="24"/>
                <w:szCs w:val="24"/>
              </w:rPr>
              <w:t>目标</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1、大气环境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本项目排放废气含有苯并[a]芘，且500米范围内有环境空气保护目标，故需要设置大气专项评价。本项目</w:t>
            </w:r>
            <w:r>
              <w:rPr>
                <w:rFonts w:hint="eastAsia" w:cs="Times New Roman"/>
                <w:bCs/>
                <w:color w:val="auto"/>
                <w:kern w:val="2"/>
                <w:sz w:val="24"/>
                <w:szCs w:val="24"/>
                <w:highlight w:val="none"/>
                <w:lang w:val="en-US" w:eastAsia="zh-CN" w:bidi="ar-SA"/>
              </w:rPr>
              <w:t>各污染物预测</w:t>
            </w:r>
            <w:r>
              <w:rPr>
                <w:rFonts w:hint="eastAsia" w:ascii="Times New Roman" w:hAnsi="Times New Roman" w:eastAsia="宋体" w:cs="Times New Roman"/>
                <w:bCs/>
                <w:color w:val="auto"/>
                <w:kern w:val="2"/>
                <w:sz w:val="24"/>
                <w:szCs w:val="24"/>
                <w:highlight w:val="none"/>
                <w:lang w:val="en-US" w:eastAsia="zh-CN" w:bidi="ar-SA"/>
              </w:rPr>
              <w:t>Pmax最大值均小于10%，根据《环境影响评价技术导则 大气环境》（HJ2.2-2018）分级判据，确定本项目大气环境影响评价工作等级为二级。评价范围为边长5km×5km的矩形区域。区域内含村庄、学校、城区等。具体大气环境保护目标分布见表3-5。</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2、声环境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本项目厂界外</w:t>
            </w:r>
            <w:r>
              <w:rPr>
                <w:rFonts w:hint="default" w:ascii="Times New Roman" w:hAnsi="Times New Roman" w:eastAsia="宋体" w:cs="Times New Roman"/>
                <w:bCs/>
                <w:color w:val="auto"/>
                <w:kern w:val="2"/>
                <w:sz w:val="24"/>
                <w:szCs w:val="24"/>
                <w:highlight w:val="none"/>
                <w:lang w:val="en-US" w:eastAsia="zh-CN" w:bidi="ar-SA"/>
              </w:rPr>
              <w:t>50</w:t>
            </w:r>
            <w:r>
              <w:rPr>
                <w:rFonts w:hint="eastAsia" w:ascii="Times New Roman" w:hAnsi="Times New Roman" w:eastAsia="宋体" w:cs="Times New Roman"/>
                <w:bCs/>
                <w:color w:val="auto"/>
                <w:kern w:val="2"/>
                <w:sz w:val="24"/>
                <w:szCs w:val="24"/>
                <w:highlight w:val="none"/>
                <w:lang w:val="en-US" w:eastAsia="zh-CN" w:bidi="ar-SA"/>
              </w:rPr>
              <w:t>米范围内无声环境保护目标。</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3、地下水环境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本项目厂界外</w:t>
            </w:r>
            <w:r>
              <w:rPr>
                <w:rFonts w:hint="default" w:ascii="Times New Roman" w:hAnsi="Times New Roman" w:eastAsia="宋体" w:cs="Times New Roman"/>
                <w:bCs/>
                <w:color w:val="auto"/>
                <w:kern w:val="2"/>
                <w:sz w:val="24"/>
                <w:szCs w:val="24"/>
                <w:highlight w:val="none"/>
                <w:lang w:val="en-US" w:eastAsia="zh-CN" w:bidi="ar-SA"/>
              </w:rPr>
              <w:t>500</w:t>
            </w:r>
            <w:r>
              <w:rPr>
                <w:rFonts w:hint="eastAsia" w:ascii="Times New Roman" w:hAnsi="Times New Roman" w:eastAsia="宋体" w:cs="Times New Roman"/>
                <w:bCs/>
                <w:color w:val="auto"/>
                <w:kern w:val="2"/>
                <w:sz w:val="24"/>
                <w:szCs w:val="24"/>
                <w:highlight w:val="none"/>
                <w:lang w:val="en-US" w:eastAsia="zh-CN" w:bidi="ar-SA"/>
              </w:rPr>
              <w:t>米范围内无地下水集中式饮用水水源和热水、矿泉水、温泉等特殊地下水资源。</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4、生态环境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本项目位于辽宁省鞍山市千山区</w:t>
            </w:r>
            <w:r>
              <w:rPr>
                <w:rFonts w:hint="default" w:ascii="Times New Roman" w:hAnsi="Times New Roman" w:eastAsia="宋体" w:cs="Times New Roman"/>
                <w:color w:val="auto"/>
                <w:sz w:val="24"/>
                <w:szCs w:val="24"/>
              </w:rPr>
              <w:t>东鞍山镇东西河村</w:t>
            </w:r>
            <w:r>
              <w:rPr>
                <w:rFonts w:hint="eastAsia" w:ascii="Times New Roman" w:hAnsi="Times New Roman" w:eastAsia="宋体" w:cs="Times New Roman"/>
                <w:bCs/>
                <w:color w:val="auto"/>
                <w:kern w:val="2"/>
                <w:sz w:val="24"/>
                <w:szCs w:val="24"/>
                <w:highlight w:val="none"/>
                <w:lang w:val="en-US" w:eastAsia="zh-CN" w:bidi="ar-SA"/>
              </w:rPr>
              <w:t>，用地范围内不</w:t>
            </w:r>
            <w:r>
              <w:rPr>
                <w:rFonts w:hint="eastAsia" w:cs="Times New Roman"/>
                <w:bCs/>
                <w:color w:val="auto"/>
                <w:kern w:val="2"/>
                <w:sz w:val="24"/>
                <w:szCs w:val="24"/>
                <w:highlight w:val="none"/>
                <w:lang w:val="en-US" w:eastAsia="zh-CN" w:bidi="ar-SA"/>
              </w:rPr>
              <w:t>含</w:t>
            </w:r>
            <w:r>
              <w:rPr>
                <w:rFonts w:hint="eastAsia"/>
                <w:bCs/>
                <w:color w:val="auto"/>
                <w:sz w:val="24"/>
                <w:highlight w:val="none"/>
              </w:rPr>
              <w:t>国家、市、县级自然保护区及野生动物保护区、森林公园、风景名胜区、重点文物及名胜古迹、生态</w:t>
            </w:r>
            <w:r>
              <w:rPr>
                <w:rFonts w:hint="eastAsia"/>
                <w:bCs/>
                <w:color w:val="auto"/>
                <w:sz w:val="24"/>
                <w:highlight w:val="none"/>
                <w:lang w:eastAsia="zh-CN"/>
              </w:rPr>
              <w:t>景观</w:t>
            </w:r>
            <w:r>
              <w:rPr>
                <w:rFonts w:hint="eastAsia"/>
                <w:bCs/>
                <w:color w:val="auto"/>
                <w:sz w:val="24"/>
                <w:highlight w:val="none"/>
              </w:rPr>
              <w:t>与珍稀野生动植物栖息地等环境保护目标</w:t>
            </w:r>
            <w:r>
              <w:rPr>
                <w:rFonts w:hint="eastAsia" w:ascii="Times New Roman" w:hAnsi="Times New Roman" w:eastAsia="宋体" w:cs="Times New Roman"/>
                <w:bCs/>
                <w:color w:val="auto"/>
                <w:kern w:val="2"/>
                <w:sz w:val="24"/>
                <w:szCs w:val="24"/>
                <w:highlight w:val="none"/>
                <w:lang w:val="en-US" w:eastAsia="zh-CN" w:bidi="ar-SA"/>
              </w:rPr>
              <w:t>。</w:t>
            </w:r>
          </w:p>
          <w:p>
            <w:pPr>
              <w:adjustRightInd w:val="0"/>
              <w:snapToGrid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项目主要环境保护目标一览表详见表3-5，环境保护目标分布图见附图</w:t>
            </w:r>
            <w:r>
              <w:rPr>
                <w:rFonts w:hint="eastAsia" w:eastAsia="宋体" w:cs="Times New Roman"/>
                <w:bCs/>
                <w:color w:val="auto"/>
                <w:kern w:val="2"/>
                <w:sz w:val="24"/>
                <w:szCs w:val="24"/>
                <w:highlight w:val="none"/>
                <w:lang w:val="en-US" w:eastAsia="zh-CN" w:bidi="ar-SA"/>
              </w:rPr>
              <w:t>4。</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表3-5  主要环境保护目标一览表</w:t>
            </w:r>
          </w:p>
          <w:tbl>
            <w:tblPr>
              <w:tblStyle w:val="19"/>
              <w:tblpPr w:leftFromText="181" w:rightFromText="181" w:bottomFromText="170" w:vertAnchor="tex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8"/>
              <w:gridCol w:w="917"/>
              <w:gridCol w:w="773"/>
              <w:gridCol w:w="773"/>
              <w:gridCol w:w="841"/>
              <w:gridCol w:w="660"/>
              <w:gridCol w:w="741"/>
              <w:gridCol w:w="1027"/>
              <w:gridCol w:w="676"/>
              <w:gridCol w:w="8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环境要素</w:t>
                  </w:r>
                </w:p>
              </w:tc>
              <w:tc>
                <w:tcPr>
                  <w:tcW w:w="575"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名称</w:t>
                  </w:r>
                </w:p>
              </w:tc>
              <w:tc>
                <w:tcPr>
                  <w:tcW w:w="969" w:type="pct"/>
                  <w:gridSpan w:val="2"/>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经纬度坐标/°</w:t>
                  </w:r>
                </w:p>
              </w:tc>
              <w:tc>
                <w:tcPr>
                  <w:tcW w:w="527"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保护对象</w:t>
                  </w:r>
                </w:p>
              </w:tc>
              <w:tc>
                <w:tcPr>
                  <w:tcW w:w="878" w:type="pct"/>
                  <w:gridSpan w:val="2"/>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保护内容</w:t>
                  </w:r>
                </w:p>
              </w:tc>
              <w:tc>
                <w:tcPr>
                  <w:tcW w:w="644"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环境功能区</w:t>
                  </w:r>
                </w:p>
              </w:tc>
              <w:tc>
                <w:tcPr>
                  <w:tcW w:w="979" w:type="pct"/>
                  <w:gridSpan w:val="2"/>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相对厂界位置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p>
              </w:tc>
              <w:tc>
                <w:tcPr>
                  <w:tcW w:w="57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E</w:t>
                  </w: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N</w:t>
                  </w:r>
                </w:p>
              </w:tc>
              <w:tc>
                <w:tcPr>
                  <w:tcW w:w="527"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p>
              </w:tc>
              <w:tc>
                <w:tcPr>
                  <w:tcW w:w="41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户数</w:t>
                  </w:r>
                </w:p>
              </w:tc>
              <w:tc>
                <w:tcPr>
                  <w:tcW w:w="46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人数</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p>
              </w:tc>
              <w:tc>
                <w:tcPr>
                  <w:tcW w:w="42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方位</w:t>
                  </w:r>
                </w:p>
              </w:tc>
              <w:tc>
                <w:tcPr>
                  <w:tcW w:w="555"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default" w:ascii="Times New Roman" w:hAnsi="Times New Roman" w:eastAsia="宋体" w:cs="Times New Roman"/>
                      <w:b/>
                      <w:bCs/>
                      <w:color w:val="auto"/>
                      <w:kern w:val="0"/>
                      <w:sz w:val="21"/>
                      <w:szCs w:val="21"/>
                      <w:vertAlign w:val="baseline"/>
                      <w:lang w:val="en-US" w:eastAsia="zh-CN"/>
                    </w:rPr>
                    <w:t>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大气环境</w:t>
                  </w:r>
                </w:p>
              </w:tc>
              <w:tc>
                <w:tcPr>
                  <w:tcW w:w="575"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笔管堡村</w:t>
                  </w: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122.902868</w:t>
                  </w: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41.079526</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41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420</w:t>
                  </w:r>
                </w:p>
              </w:tc>
              <w:tc>
                <w:tcPr>
                  <w:tcW w:w="46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1470</w:t>
                  </w:r>
                </w:p>
              </w:tc>
              <w:tc>
                <w:tcPr>
                  <w:tcW w:w="644" w:type="pct"/>
                  <w:vMerge w:val="restar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《环境空气质量标准》（GB3095-2012）二级标准及其修改单</w:t>
                  </w:r>
                </w:p>
              </w:tc>
              <w:tc>
                <w:tcPr>
                  <w:tcW w:w="42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N</w:t>
                  </w:r>
                  <w:r>
                    <w:rPr>
                      <w:rFonts w:hint="eastAsia" w:eastAsia="宋体" w:cs="Times New Roman"/>
                      <w:b w:val="0"/>
                      <w:bCs w:val="0"/>
                      <w:color w:val="auto"/>
                      <w:kern w:val="0"/>
                      <w:sz w:val="21"/>
                      <w:szCs w:val="21"/>
                      <w:vertAlign w:val="baseline"/>
                      <w:lang w:val="en-US" w:eastAsia="zh-CN"/>
                    </w:rPr>
                    <w:t>E</w:t>
                  </w:r>
                </w:p>
              </w:tc>
              <w:tc>
                <w:tcPr>
                  <w:tcW w:w="555"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421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东河南村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122.905955</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41.072662</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193</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SE</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沟家寨村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122.919495</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41.070130</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110</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385</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SE</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2086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东西河村</w:t>
                  </w: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122.893084</w:t>
                  </w:r>
                </w:p>
              </w:tc>
              <w:tc>
                <w:tcPr>
                  <w:tcW w:w="48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41.073851</w:t>
                  </w:r>
                </w:p>
              </w:tc>
              <w:tc>
                <w:tcPr>
                  <w:tcW w:w="527"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41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60</w:t>
                  </w:r>
                </w:p>
              </w:tc>
              <w:tc>
                <w:tcPr>
                  <w:tcW w:w="46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210</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S</w:t>
                  </w:r>
                </w:p>
              </w:tc>
              <w:tc>
                <w:tcPr>
                  <w:tcW w:w="555"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150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东名甲山村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122.868168</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w:t>
                  </w:r>
                  <w:r>
                    <w:rPr>
                      <w:rFonts w:hint="default" w:cs="Times New Roman"/>
                      <w:color w:val="auto"/>
                      <w:kern w:val="2"/>
                      <w:sz w:val="21"/>
                      <w:szCs w:val="21"/>
                      <w:lang w:val="en-US" w:eastAsia="zh-CN" w:bidi="ar-SA"/>
                    </w:rPr>
                    <w:t>1.058286</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183</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640</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SW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2466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黄县村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122.878811</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41.079572</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158</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553</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951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贾家村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122.872202</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41.080387</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175</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613</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1552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安家村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122.861431</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41.079143</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166</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581</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2157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龚什屯村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122.883875</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41.086181</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124</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434</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NW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新堡村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122.875550</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41.086524</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556</w:t>
                  </w:r>
                </w:p>
              </w:tc>
              <w:tc>
                <w:tcPr>
                  <w:tcW w:w="46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1946</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NW</w:t>
                  </w:r>
                </w:p>
              </w:tc>
              <w:tc>
                <w:tcPr>
                  <w:tcW w:w="555" w:type="pct"/>
                  <w:noWrap w:val="0"/>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1478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宁远堡村</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122.909324</w:t>
                  </w:r>
                </w:p>
              </w:tc>
              <w:tc>
                <w:tcPr>
                  <w:tcW w:w="48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kern w:val="2"/>
                      <w:sz w:val="21"/>
                      <w:szCs w:val="21"/>
                      <w:lang w:val="en-US" w:eastAsia="zh-CN" w:bidi="ar-SA"/>
                    </w:rPr>
                    <w:t>41.100386</w:t>
                  </w:r>
                </w:p>
              </w:tc>
              <w:tc>
                <w:tcPr>
                  <w:tcW w:w="527"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41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579</w:t>
                  </w:r>
                </w:p>
              </w:tc>
              <w:tc>
                <w:tcPr>
                  <w:tcW w:w="46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2027</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NE</w:t>
                  </w:r>
                </w:p>
              </w:tc>
              <w:tc>
                <w:tcPr>
                  <w:tcW w:w="555" w:type="pct"/>
                  <w:noWrap w:val="0"/>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2303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575"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双龙山旅游风景区</w:t>
                  </w:r>
                </w:p>
              </w:tc>
              <w:tc>
                <w:tcPr>
                  <w:tcW w:w="484"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22.901595</w:t>
                  </w:r>
                </w:p>
              </w:tc>
              <w:tc>
                <w:tcPr>
                  <w:tcW w:w="484"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41.071807</w:t>
                  </w:r>
                </w:p>
              </w:tc>
              <w:tc>
                <w:tcPr>
                  <w:tcW w:w="527"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风景区</w:t>
                  </w:r>
                </w:p>
              </w:tc>
              <w:tc>
                <w:tcPr>
                  <w:tcW w:w="414"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464"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44" w:type="pct"/>
                  <w:vMerge w:val="continue"/>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p>
              </w:tc>
              <w:tc>
                <w:tcPr>
                  <w:tcW w:w="424"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SE</w:t>
                  </w:r>
                </w:p>
              </w:tc>
              <w:tc>
                <w:tcPr>
                  <w:tcW w:w="555" w:type="pct"/>
                  <w:noWrap w:val="0"/>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868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声环境</w:t>
                  </w:r>
                </w:p>
              </w:tc>
              <w:tc>
                <w:tcPr>
                  <w:tcW w:w="2951" w:type="pct"/>
                  <w:gridSpan w:val="6"/>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本项目厂界50米范围内无敏感点</w:t>
                  </w:r>
                </w:p>
              </w:tc>
              <w:tc>
                <w:tcPr>
                  <w:tcW w:w="1623" w:type="pct"/>
                  <w:gridSpan w:val="3"/>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《声环境质量标准》（GB3096-2008）</w:t>
                  </w:r>
                  <w:r>
                    <w:rPr>
                      <w:rFonts w:hint="eastAsia" w:cs="Times New Roman"/>
                      <w:b w:val="0"/>
                      <w:bCs w:val="0"/>
                      <w:color w:val="auto"/>
                      <w:kern w:val="0"/>
                      <w:sz w:val="21"/>
                      <w:szCs w:val="21"/>
                      <w:vertAlign w:val="baseline"/>
                      <w:lang w:val="en-US" w:eastAsia="zh-CN"/>
                    </w:rPr>
                    <w:t>1</w:t>
                  </w:r>
                  <w:r>
                    <w:rPr>
                      <w:rFonts w:hint="default" w:ascii="Times New Roman" w:hAnsi="Times New Roman" w:eastAsia="宋体" w:cs="Times New Roman"/>
                      <w:b w:val="0"/>
                      <w:bCs w:val="0"/>
                      <w:color w:val="auto"/>
                      <w:kern w:val="0"/>
                      <w:sz w:val="21"/>
                      <w:szCs w:val="21"/>
                      <w:vertAlign w:val="baseline"/>
                      <w:lang w:val="en-US" w:eastAsia="zh-CN"/>
                    </w:rPr>
                    <w:t>类标准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地下水环境</w:t>
                  </w:r>
                </w:p>
              </w:tc>
              <w:tc>
                <w:tcPr>
                  <w:tcW w:w="4574" w:type="pct"/>
                  <w:gridSpan w:val="9"/>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本项目厂界500米范围内无地下水集中式饮用水水源和热水、矿泉水、温泉</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等特殊地下水资源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25" w:type="pct"/>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生态环境</w:t>
                  </w:r>
                </w:p>
              </w:tc>
              <w:tc>
                <w:tcPr>
                  <w:tcW w:w="4574" w:type="pct"/>
                  <w:gridSpan w:val="9"/>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本项目新增占地</w:t>
                  </w:r>
                  <w:r>
                    <w:rPr>
                      <w:rFonts w:hint="eastAsia" w:eastAsia="宋体" w:cs="Times New Roman"/>
                      <w:b w:val="0"/>
                      <w:bCs w:val="0"/>
                      <w:color w:val="auto"/>
                      <w:kern w:val="0"/>
                      <w:sz w:val="21"/>
                      <w:szCs w:val="21"/>
                      <w:vertAlign w:val="baseline"/>
                      <w:lang w:val="en-US" w:eastAsia="zh-CN"/>
                    </w:rPr>
                    <w:t>区域内</w:t>
                  </w:r>
                  <w:r>
                    <w:rPr>
                      <w:rFonts w:hint="default" w:ascii="Times New Roman" w:hAnsi="Times New Roman" w:eastAsia="宋体" w:cs="Times New Roman"/>
                      <w:b w:val="0"/>
                      <w:bCs w:val="0"/>
                      <w:color w:val="auto"/>
                      <w:kern w:val="0"/>
                      <w:sz w:val="21"/>
                      <w:szCs w:val="21"/>
                      <w:vertAlign w:val="baseline"/>
                      <w:lang w:val="en-US" w:eastAsia="zh-CN"/>
                    </w:rPr>
                    <w:t>无生态保护目标。</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9" w:hRule="atLeast"/>
          <w:jc w:val="center"/>
        </w:trPr>
        <w:tc>
          <w:tcPr>
            <w:tcW w:w="8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污染</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物排</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放控</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制标</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准</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1、废气</w:t>
            </w:r>
          </w:p>
          <w:p>
            <w:pPr>
              <w:adjustRightInd w:val="0"/>
              <w:snapToGrid w:val="0"/>
              <w:spacing w:line="360" w:lineRule="auto"/>
              <w:ind w:firstLine="482" w:firstLineChars="200"/>
              <w:jc w:val="left"/>
              <w:rPr>
                <w:rFonts w:hint="default" w:ascii="Times New Roman" w:hAnsi="Times New Roman" w:eastAsia="宋体"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（1）施工期</w:t>
            </w:r>
          </w:p>
          <w:p>
            <w:pPr>
              <w:adjustRightInd w:val="0"/>
              <w:snapToGrid w:val="0"/>
              <w:spacing w:line="360" w:lineRule="auto"/>
              <w:ind w:firstLine="480" w:firstLineChars="200"/>
              <w:jc w:val="both"/>
              <w:rPr>
                <w:rFonts w:hint="eastAsia"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本项目施工期扬尘执行辽宁省《施工及堆料场地扬尘排放标准》（DB21/2642-2016）中颗粒物排放标准</w:t>
            </w:r>
            <w:r>
              <w:rPr>
                <w:rFonts w:hint="eastAsia" w:cs="Times New Roman"/>
                <w:bCs/>
                <w:color w:val="auto"/>
                <w:kern w:val="2"/>
                <w:sz w:val="24"/>
                <w:szCs w:val="24"/>
                <w:highlight w:val="none"/>
                <w:lang w:val="en-US" w:eastAsia="zh-CN" w:bidi="ar-SA"/>
              </w:rPr>
              <w:t>。</w:t>
            </w:r>
          </w:p>
          <w:p>
            <w:pPr>
              <w:widowControl/>
              <w:spacing w:line="240" w:lineRule="auto"/>
              <w:ind w:left="0" w:leftChars="0" w:firstLine="0" w:firstLineChars="0"/>
              <w:jc w:val="center"/>
              <w:rPr>
                <w:rFonts w:hint="eastAsia" w:cs="Times New Roman"/>
                <w:b/>
                <w:bCs/>
                <w:color w:val="auto"/>
                <w:sz w:val="21"/>
                <w:szCs w:val="21"/>
                <w:vertAlign w:val="superscript"/>
                <w:lang w:val="en-US" w:eastAsia="zh-CN"/>
              </w:rPr>
            </w:pPr>
            <w:r>
              <w:rPr>
                <w:rFonts w:hint="eastAsia" w:cs="Times New Roman"/>
                <w:b/>
                <w:bCs/>
                <w:color w:val="auto"/>
                <w:sz w:val="21"/>
                <w:szCs w:val="21"/>
                <w:lang w:val="en-US" w:eastAsia="zh-CN"/>
              </w:rPr>
              <w:t xml:space="preserve">表3-6  </w:t>
            </w:r>
            <w:r>
              <w:rPr>
                <w:rFonts w:hint="default" w:ascii="Times New Roman" w:hAnsi="Times New Roman" w:eastAsia="宋体" w:cs="Times New Roman"/>
                <w:b/>
                <w:bCs/>
                <w:color w:val="auto"/>
                <w:sz w:val="21"/>
                <w:szCs w:val="21"/>
              </w:rPr>
              <w:t>辽宁省施工及堆料场地扬尘排放标准</w:t>
            </w:r>
            <w:r>
              <w:rPr>
                <w:rFonts w:hint="eastAsia" w:cs="Times New Roman"/>
                <w:b/>
                <w:bCs/>
                <w:color w:val="auto"/>
                <w:sz w:val="21"/>
                <w:szCs w:val="21"/>
                <w:lang w:val="en-US" w:eastAsia="zh-CN"/>
              </w:rPr>
              <w:t xml:space="preserve">  单位：mg/m</w:t>
            </w:r>
            <w:r>
              <w:rPr>
                <w:rFonts w:hint="eastAsia" w:cs="Times New Roman"/>
                <w:b/>
                <w:bCs/>
                <w:color w:val="auto"/>
                <w:sz w:val="21"/>
                <w:szCs w:val="21"/>
                <w:vertAlign w:val="superscript"/>
                <w:lang w:val="en-US" w:eastAsia="zh-CN"/>
              </w:rPr>
              <w:t>3</w:t>
            </w:r>
          </w:p>
          <w:tbl>
            <w:tblPr>
              <w:tblStyle w:val="20"/>
              <w:tblpPr w:leftFromText="181" w:rightFromText="181" w:bottomFromText="170" w:vertAnchor="text" w:tblpXSpec="lef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6"/>
              <w:gridCol w:w="2194"/>
              <w:gridCol w:w="3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46" w:type="dxa"/>
                  <w:tcBorders>
                    <w:top w:val="double" w:color="auto" w:sz="4" w:space="0"/>
                    <w:left w:val="nil"/>
                  </w:tcBorders>
                  <w:vAlign w:val="center"/>
                </w:tcPr>
                <w:p>
                  <w:pPr>
                    <w:spacing w:line="240" w:lineRule="auto"/>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项目</w:t>
                  </w:r>
                </w:p>
              </w:tc>
              <w:tc>
                <w:tcPr>
                  <w:tcW w:w="2194" w:type="dxa"/>
                  <w:tcBorders>
                    <w:top w:val="double" w:color="auto" w:sz="4" w:space="0"/>
                  </w:tcBorders>
                  <w:vAlign w:val="center"/>
                </w:tcPr>
                <w:p>
                  <w:pPr>
                    <w:spacing w:line="240" w:lineRule="auto"/>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区域</w:t>
                  </w:r>
                </w:p>
              </w:tc>
              <w:tc>
                <w:tcPr>
                  <w:tcW w:w="3099" w:type="dxa"/>
                  <w:tcBorders>
                    <w:top w:val="double" w:color="auto" w:sz="4" w:space="0"/>
                    <w:right w:val="nil"/>
                  </w:tcBorders>
                  <w:vAlign w:val="center"/>
                </w:tcPr>
                <w:p>
                  <w:pPr>
                    <w:spacing w:line="240" w:lineRule="auto"/>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浓度限值（连续5min平均浓度）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46" w:type="dxa"/>
                  <w:tcBorders>
                    <w:left w:val="nil"/>
                    <w:bottom w:val="double" w:color="auto" w:sz="4" w:space="0"/>
                  </w:tcBorders>
                  <w:vAlign w:val="center"/>
                </w:tcPr>
                <w:p>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颗粒物（TSP）</w:t>
                  </w:r>
                </w:p>
              </w:tc>
              <w:tc>
                <w:tcPr>
                  <w:tcW w:w="2194" w:type="dxa"/>
                  <w:tcBorders>
                    <w:bottom w:val="double" w:color="auto" w:sz="4" w:space="0"/>
                  </w:tcBorders>
                  <w:vAlign w:val="center"/>
                </w:tcPr>
                <w:p>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城镇建成区</w:t>
                  </w:r>
                </w:p>
              </w:tc>
              <w:tc>
                <w:tcPr>
                  <w:tcW w:w="3099" w:type="dxa"/>
                  <w:tcBorders>
                    <w:bottom w:val="double" w:color="auto" w:sz="4" w:space="0"/>
                    <w:right w:val="nil"/>
                  </w:tcBorders>
                  <w:vAlign w:val="center"/>
                </w:tcPr>
                <w:p>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0.8</w:t>
                  </w:r>
                </w:p>
              </w:tc>
            </w:tr>
          </w:tbl>
          <w:p>
            <w:pPr>
              <w:adjustRightInd w:val="0"/>
              <w:snapToGrid w:val="0"/>
              <w:spacing w:line="360" w:lineRule="auto"/>
              <w:ind w:firstLine="482" w:firstLineChars="200"/>
              <w:jc w:val="left"/>
              <w:rPr>
                <w:rFonts w:hint="default" w:ascii="Times New Roman" w:hAnsi="Times New Roman" w:cs="Times New Roman"/>
                <w:b/>
                <w:bCs w:val="0"/>
                <w:color w:val="auto"/>
                <w:kern w:val="2"/>
                <w:sz w:val="24"/>
                <w:szCs w:val="24"/>
                <w:highlight w:val="none"/>
                <w:lang w:val="en-US" w:eastAsia="zh-CN" w:bidi="ar-SA"/>
              </w:rPr>
            </w:pPr>
            <w:r>
              <w:rPr>
                <w:rFonts w:hint="eastAsia" w:ascii="Times New Roman" w:hAnsi="Times New Roman" w:cs="Times New Roman"/>
                <w:b/>
                <w:bCs w:val="0"/>
                <w:color w:val="auto"/>
                <w:kern w:val="2"/>
                <w:sz w:val="24"/>
                <w:szCs w:val="24"/>
                <w:highlight w:val="none"/>
                <w:lang w:val="en-US" w:eastAsia="zh-CN" w:bidi="ar-SA"/>
              </w:rPr>
              <w:t>（2）运营期</w:t>
            </w:r>
          </w:p>
          <w:p>
            <w:pPr>
              <w:pStyle w:val="16"/>
              <w:spacing w:line="360" w:lineRule="auto"/>
              <w:ind w:firstLine="482" w:firstLineChars="200"/>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①有组织废气</w:t>
            </w:r>
          </w:p>
          <w:p>
            <w:pPr>
              <w:pStyle w:val="16"/>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本项目运营期有组</w:t>
            </w:r>
            <w:r>
              <w:rPr>
                <w:rFonts w:hint="eastAsia" w:ascii="Times New Roman" w:hAnsi="Times New Roman" w:eastAsia="宋体" w:cs="Times New Roman"/>
                <w:bCs/>
                <w:color w:val="auto"/>
                <w:kern w:val="2"/>
                <w:sz w:val="24"/>
                <w:szCs w:val="24"/>
                <w:highlight w:val="none"/>
                <w:lang w:val="en-US" w:eastAsia="zh-CN" w:bidi="ar-SA"/>
              </w:rPr>
              <w:t>织废气主要为沥青储罐产生的废气，骨料提升、筛分废气，拌和、出料废气，所有废气最终汇集</w:t>
            </w:r>
            <w:r>
              <w:rPr>
                <w:rFonts w:hint="eastAsia" w:cs="Times New Roman"/>
                <w:bCs/>
                <w:color w:val="auto"/>
                <w:kern w:val="2"/>
                <w:sz w:val="24"/>
                <w:szCs w:val="24"/>
                <w:highlight w:val="none"/>
                <w:lang w:val="en-US" w:eastAsia="zh-CN" w:bidi="ar-SA"/>
              </w:rPr>
              <w:t>于</w:t>
            </w:r>
            <w:r>
              <w:rPr>
                <w:rFonts w:hint="eastAsia" w:ascii="Times New Roman" w:hAnsi="Times New Roman" w:eastAsia="宋体" w:cs="Times New Roman"/>
                <w:bCs/>
                <w:color w:val="auto"/>
                <w:kern w:val="2"/>
                <w:sz w:val="24"/>
                <w:szCs w:val="24"/>
                <w:highlight w:val="none"/>
                <w:lang w:val="en-US" w:eastAsia="zh-CN" w:bidi="ar-SA"/>
              </w:rPr>
              <w:t>一根排气筒（DA001）排放。</w:t>
            </w:r>
          </w:p>
          <w:p>
            <w:pPr>
              <w:pStyle w:val="16"/>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上述各环节废气中的污染物排放均执行《大气污染物综合排放标准》（GB16297-1996）表2中新污染源二级排放标准限值，详细数值详见下表。</w:t>
            </w:r>
          </w:p>
          <w:p>
            <w:pPr>
              <w:pStyle w:val="16"/>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表3-</w:t>
            </w:r>
            <w:r>
              <w:rPr>
                <w:rFonts w:hint="eastAsia" w:cs="Times New Roman"/>
                <w:b/>
                <w:bCs w:val="0"/>
                <w:color w:val="auto"/>
                <w:kern w:val="2"/>
                <w:sz w:val="21"/>
                <w:szCs w:val="21"/>
                <w:highlight w:val="none"/>
                <w:lang w:val="en-US" w:eastAsia="zh-CN" w:bidi="ar-SA"/>
              </w:rPr>
              <w:t>7</w:t>
            </w:r>
            <w:r>
              <w:rPr>
                <w:rFonts w:hint="eastAsia" w:ascii="Times New Roman" w:hAnsi="Times New Roman" w:eastAsia="宋体" w:cs="Times New Roman"/>
                <w:b/>
                <w:bCs w:val="0"/>
                <w:color w:val="auto"/>
                <w:kern w:val="2"/>
                <w:sz w:val="21"/>
                <w:szCs w:val="21"/>
                <w:highlight w:val="none"/>
                <w:lang w:val="en-US" w:eastAsia="zh-CN" w:bidi="ar-SA"/>
              </w:rPr>
              <w:t xml:space="preserve">  本项目有组织废气（DA001）各污染物排放限值</w:t>
            </w:r>
          </w:p>
          <w:tbl>
            <w:tblPr>
              <w:tblStyle w:val="20"/>
              <w:tblpPr w:leftFromText="181" w:rightFromText="181" w:bottomFromText="170" w:vertAnchor="text" w:tblpXSpec="left" w:tblpY="1"/>
              <w:tblOverlap w:val="never"/>
              <w:tblW w:w="8017"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1185"/>
              <w:gridCol w:w="1215"/>
              <w:gridCol w:w="1470"/>
              <w:gridCol w:w="253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污染物</w:t>
                  </w:r>
                </w:p>
              </w:tc>
              <w:tc>
                <w:tcPr>
                  <w:tcW w:w="118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最高允许排放浓度（</w:t>
                  </w:r>
                  <w:r>
                    <w:rPr>
                      <w:rFonts w:hint="default" w:ascii="Times New Roman" w:hAnsi="Times New Roman" w:eastAsia="宋体" w:cs="Times New Roman"/>
                      <w:b/>
                      <w:bCs/>
                      <w:color w:val="auto"/>
                      <w:kern w:val="0"/>
                      <w:sz w:val="21"/>
                      <w:szCs w:val="21"/>
                      <w:vertAlign w:val="baseline"/>
                      <w:lang w:val="en-US" w:eastAsia="zh-CN"/>
                    </w:rPr>
                    <w:t>mg/m</w:t>
                  </w:r>
                  <w:r>
                    <w:rPr>
                      <w:rFonts w:hint="default" w:ascii="Times New Roman" w:hAnsi="Times New Roman" w:eastAsia="宋体" w:cs="Times New Roman"/>
                      <w:b/>
                      <w:bCs/>
                      <w:color w:val="auto"/>
                      <w:kern w:val="0"/>
                      <w:sz w:val="21"/>
                      <w:szCs w:val="21"/>
                      <w:vertAlign w:val="superscript"/>
                      <w:lang w:val="en-US" w:eastAsia="zh-CN"/>
                    </w:rPr>
                    <w:t>3</w:t>
                  </w:r>
                  <w:r>
                    <w:rPr>
                      <w:rFonts w:hint="eastAsia" w:ascii="Times New Roman" w:hAnsi="Times New Roman" w:eastAsia="宋体" w:cs="Times New Roman"/>
                      <w:b/>
                      <w:bCs/>
                      <w:color w:val="auto"/>
                      <w:kern w:val="0"/>
                      <w:sz w:val="21"/>
                      <w:szCs w:val="21"/>
                      <w:vertAlign w:val="baseline"/>
                      <w:lang w:val="en-US" w:eastAsia="zh-CN"/>
                    </w:rPr>
                    <w:t>）</w:t>
                  </w:r>
                </w:p>
              </w:tc>
              <w:tc>
                <w:tcPr>
                  <w:tcW w:w="121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排气筒高度（</w:t>
                  </w:r>
                  <w:r>
                    <w:rPr>
                      <w:rFonts w:hint="default" w:ascii="Times New Roman" w:hAnsi="Times New Roman" w:eastAsia="宋体" w:cs="Times New Roman"/>
                      <w:b/>
                      <w:bCs/>
                      <w:color w:val="auto"/>
                      <w:kern w:val="0"/>
                      <w:sz w:val="21"/>
                      <w:szCs w:val="21"/>
                      <w:vertAlign w:val="baseline"/>
                      <w:lang w:val="en-US" w:eastAsia="zh-CN"/>
                    </w:rPr>
                    <w:t>m</w:t>
                  </w:r>
                  <w:r>
                    <w:rPr>
                      <w:rFonts w:hint="eastAsia" w:ascii="Times New Roman" w:hAnsi="Times New Roman" w:eastAsia="宋体" w:cs="Times New Roman"/>
                      <w:b/>
                      <w:bCs/>
                      <w:color w:val="auto"/>
                      <w:kern w:val="0"/>
                      <w:sz w:val="21"/>
                      <w:szCs w:val="21"/>
                      <w:vertAlign w:val="baseline"/>
                      <w:lang w:val="en-US" w:eastAsia="zh-CN"/>
                    </w:rPr>
                    <w:t>）</w:t>
                  </w:r>
                </w:p>
              </w:tc>
              <w:tc>
                <w:tcPr>
                  <w:tcW w:w="147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最高允许排放速率（</w:t>
                  </w:r>
                  <w:r>
                    <w:rPr>
                      <w:rFonts w:hint="default" w:ascii="Times New Roman" w:hAnsi="Times New Roman" w:eastAsia="宋体" w:cs="Times New Roman"/>
                      <w:b/>
                      <w:bCs/>
                      <w:color w:val="auto"/>
                      <w:kern w:val="0"/>
                      <w:sz w:val="21"/>
                      <w:szCs w:val="21"/>
                      <w:vertAlign w:val="baseline"/>
                      <w:lang w:val="en-US" w:eastAsia="zh-CN"/>
                    </w:rPr>
                    <w:t>kg/h</w:t>
                  </w:r>
                  <w:r>
                    <w:rPr>
                      <w:rFonts w:hint="eastAsia" w:ascii="Times New Roman" w:hAnsi="Times New Roman" w:eastAsia="宋体" w:cs="Times New Roman"/>
                      <w:b/>
                      <w:bCs/>
                      <w:color w:val="auto"/>
                      <w:kern w:val="0"/>
                      <w:sz w:val="21"/>
                      <w:szCs w:val="21"/>
                      <w:vertAlign w:val="baseline"/>
                      <w:lang w:val="en-US" w:eastAsia="zh-CN"/>
                    </w:rPr>
                    <w:t>）</w:t>
                  </w:r>
                </w:p>
              </w:tc>
              <w:tc>
                <w:tcPr>
                  <w:tcW w:w="2537"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颗粒物</w:t>
                  </w:r>
                </w:p>
              </w:tc>
              <w:tc>
                <w:tcPr>
                  <w:tcW w:w="118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120</w:t>
                  </w:r>
                </w:p>
              </w:tc>
              <w:tc>
                <w:tcPr>
                  <w:tcW w:w="121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147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3.5</w:t>
                  </w:r>
                </w:p>
              </w:tc>
              <w:tc>
                <w:tcPr>
                  <w:tcW w:w="2537" w:type="dxa"/>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Cs/>
                      <w:color w:val="auto"/>
                      <w:kern w:val="2"/>
                      <w:sz w:val="21"/>
                      <w:szCs w:val="21"/>
                      <w:highlight w:val="none"/>
                      <w:lang w:val="en-US" w:eastAsia="zh-CN" w:bidi="ar-SA"/>
                    </w:rPr>
                    <w:t>《大气污染物综合排放标准》（GB16297-1996）表2中新污染源二级排放标准限值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苯并[a]芘</w:t>
                  </w:r>
                </w:p>
              </w:tc>
              <w:tc>
                <w:tcPr>
                  <w:tcW w:w="118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0.30×10</w:t>
                  </w:r>
                  <w:r>
                    <w:rPr>
                      <w:rFonts w:hint="default" w:ascii="Times New Roman" w:hAnsi="Times New Roman" w:eastAsia="宋体" w:cs="Times New Roman"/>
                      <w:b w:val="0"/>
                      <w:bCs w:val="0"/>
                      <w:color w:val="auto"/>
                      <w:kern w:val="0"/>
                      <w:sz w:val="21"/>
                      <w:szCs w:val="21"/>
                      <w:vertAlign w:val="superscript"/>
                      <w:lang w:val="en-US" w:eastAsia="zh-CN"/>
                    </w:rPr>
                    <w:t>-3</w:t>
                  </w:r>
                </w:p>
              </w:tc>
              <w:tc>
                <w:tcPr>
                  <w:tcW w:w="121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147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0.050</w:t>
                  </w:r>
                  <w:r>
                    <w:rPr>
                      <w:rFonts w:hint="default" w:ascii="Times New Roman" w:hAnsi="Times New Roman" w:eastAsia="宋体" w:cs="Times New Roman"/>
                      <w:b w:val="0"/>
                      <w:bCs w:val="0"/>
                      <w:color w:val="auto"/>
                      <w:kern w:val="0"/>
                      <w:sz w:val="21"/>
                      <w:szCs w:val="21"/>
                      <w:vertAlign w:val="baseline"/>
                      <w:lang w:val="en-US" w:eastAsia="zh-CN"/>
                    </w:rPr>
                    <w:t>×10</w:t>
                  </w:r>
                  <w:r>
                    <w:rPr>
                      <w:rFonts w:hint="default" w:ascii="Times New Roman" w:hAnsi="Times New Roman" w:eastAsia="宋体" w:cs="Times New Roman"/>
                      <w:b w:val="0"/>
                      <w:bCs w:val="0"/>
                      <w:color w:val="auto"/>
                      <w:kern w:val="0"/>
                      <w:sz w:val="21"/>
                      <w:szCs w:val="21"/>
                      <w:vertAlign w:val="superscript"/>
                      <w:lang w:val="en-US" w:eastAsia="zh-CN"/>
                    </w:rPr>
                    <w:t>-3</w:t>
                  </w:r>
                </w:p>
              </w:tc>
              <w:tc>
                <w:tcPr>
                  <w:tcW w:w="2537" w:type="dxa"/>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沥青烟</w:t>
                  </w:r>
                </w:p>
              </w:tc>
              <w:tc>
                <w:tcPr>
                  <w:tcW w:w="118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75</w:t>
                  </w:r>
                </w:p>
              </w:tc>
              <w:tc>
                <w:tcPr>
                  <w:tcW w:w="121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147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0.18</w:t>
                  </w:r>
                </w:p>
              </w:tc>
              <w:tc>
                <w:tcPr>
                  <w:tcW w:w="2537" w:type="dxa"/>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color w:val="auto"/>
                      <w:kern w:val="2"/>
                      <w:sz w:val="21"/>
                      <w:szCs w:val="21"/>
                      <w:lang w:val="en-US" w:eastAsia="zh-CN" w:bidi="ar-SA"/>
                    </w:rPr>
                    <w:t>（以NMHC计）</w:t>
                  </w:r>
                </w:p>
              </w:tc>
              <w:tc>
                <w:tcPr>
                  <w:tcW w:w="118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120</w:t>
                  </w:r>
                </w:p>
              </w:tc>
              <w:tc>
                <w:tcPr>
                  <w:tcW w:w="121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147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10</w:t>
                  </w:r>
                </w:p>
              </w:tc>
              <w:tc>
                <w:tcPr>
                  <w:tcW w:w="2537" w:type="dxa"/>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②无组织废气</w:t>
            </w:r>
          </w:p>
          <w:p>
            <w:pPr>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本项目运营期无组织废气主要为骨料卸载贮存废气，骨料上料废气，沥青装卸产生的废气以及出料未收集部分废气，</w:t>
            </w:r>
            <w:r>
              <w:rPr>
                <w:rFonts w:hint="eastAsia" w:cs="Times New Roman"/>
                <w:bCs/>
                <w:color w:val="auto"/>
                <w:kern w:val="2"/>
                <w:sz w:val="24"/>
                <w:szCs w:val="24"/>
                <w:highlight w:val="none"/>
                <w:lang w:val="en-US" w:eastAsia="zh-CN" w:bidi="ar-SA"/>
              </w:rPr>
              <w:t>其中厂内VOCs（以NMHC计）执行《挥发性有机物无组织排放控制标准》（GB 37822-2019），厂界VOCs（以NMHC计）及其他各污染物</w:t>
            </w:r>
            <w:r>
              <w:rPr>
                <w:rFonts w:hint="eastAsia" w:ascii="Times New Roman" w:hAnsi="Times New Roman" w:eastAsia="宋体" w:cs="Times New Roman"/>
                <w:bCs/>
                <w:color w:val="auto"/>
                <w:kern w:val="2"/>
                <w:sz w:val="24"/>
                <w:szCs w:val="24"/>
                <w:highlight w:val="none"/>
                <w:lang w:val="en-US" w:eastAsia="zh-CN" w:bidi="ar-SA"/>
              </w:rPr>
              <w:t>执行《大气污染物综合排放标准》（GB16297-1996）表2中新污染源二级排放标准限值，详细数值详见下表。</w:t>
            </w: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表3-</w:t>
            </w:r>
            <w:r>
              <w:rPr>
                <w:rFonts w:hint="eastAsia" w:cs="Times New Roman"/>
                <w:b/>
                <w:bCs w:val="0"/>
                <w:color w:val="auto"/>
                <w:kern w:val="2"/>
                <w:sz w:val="21"/>
                <w:szCs w:val="21"/>
                <w:highlight w:val="none"/>
                <w:lang w:val="en-US" w:eastAsia="zh-CN" w:bidi="ar-SA"/>
              </w:rPr>
              <w:t>8</w:t>
            </w:r>
            <w:r>
              <w:rPr>
                <w:rFonts w:hint="eastAsia" w:ascii="Times New Roman" w:hAnsi="Times New Roman" w:eastAsia="宋体" w:cs="Times New Roman"/>
                <w:b/>
                <w:bCs w:val="0"/>
                <w:color w:val="auto"/>
                <w:kern w:val="2"/>
                <w:sz w:val="21"/>
                <w:szCs w:val="21"/>
                <w:highlight w:val="none"/>
                <w:lang w:val="en-US" w:eastAsia="zh-CN" w:bidi="ar-SA"/>
              </w:rPr>
              <w:t xml:space="preserve">  本项目无组织废气各污染物排放限值</w:t>
            </w:r>
          </w:p>
          <w:tbl>
            <w:tblPr>
              <w:tblStyle w:val="20"/>
              <w:tblpPr w:leftFromText="181" w:rightFromText="181" w:bottomFromText="170" w:vertAnchor="text" w:tblpXSpec="center" w:tblpY="1"/>
              <w:tblOverlap w:val="never"/>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9"/>
              <w:gridCol w:w="915"/>
              <w:gridCol w:w="1725"/>
              <w:gridCol w:w="1545"/>
              <w:gridCol w:w="21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污染物</w:t>
                  </w:r>
                </w:p>
              </w:tc>
              <w:tc>
                <w:tcPr>
                  <w:tcW w:w="1656"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监控点</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浓度（mg/m</w:t>
                  </w:r>
                  <w:r>
                    <w:rPr>
                      <w:rFonts w:hint="eastAsia" w:ascii="Times New Roman" w:hAnsi="Times New Roman" w:eastAsia="宋体" w:cs="Times New Roman"/>
                      <w:b/>
                      <w:bCs/>
                      <w:color w:val="auto"/>
                      <w:kern w:val="0"/>
                      <w:sz w:val="21"/>
                      <w:szCs w:val="21"/>
                      <w:vertAlign w:val="superscript"/>
                      <w:lang w:val="en-US" w:eastAsia="zh-CN" w:bidi="ar"/>
                    </w:rPr>
                    <w:t>3</w:t>
                  </w:r>
                  <w:r>
                    <w:rPr>
                      <w:rFonts w:hint="eastAsia" w:ascii="Times New Roman" w:hAnsi="Times New Roman" w:eastAsia="宋体" w:cs="Times New Roman"/>
                      <w:b/>
                      <w:bCs/>
                      <w:color w:val="auto"/>
                      <w:kern w:val="0"/>
                      <w:sz w:val="21"/>
                      <w:szCs w:val="21"/>
                      <w:lang w:val="en-US" w:eastAsia="zh-CN" w:bidi="ar"/>
                    </w:rPr>
                    <w:t>）</w:t>
                  </w:r>
                </w:p>
              </w:tc>
              <w:tc>
                <w:tcPr>
                  <w:tcW w:w="137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color w:val="auto"/>
                      <w:kern w:val="2"/>
                      <w:sz w:val="21"/>
                      <w:szCs w:val="21"/>
                      <w:lang w:val="en-US" w:eastAsia="zh-CN" w:bidi="ar-SA"/>
                    </w:rPr>
                    <w:t>（以NMHC计）</w:t>
                  </w:r>
                </w:p>
              </w:tc>
              <w:tc>
                <w:tcPr>
                  <w:tcW w:w="574"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在厂房外设置监控点</w:t>
                  </w:r>
                </w:p>
              </w:tc>
              <w:tc>
                <w:tcPr>
                  <w:tcW w:w="10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监控点处1h平均浓度值</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6</w:t>
                  </w:r>
                </w:p>
              </w:tc>
              <w:tc>
                <w:tcPr>
                  <w:tcW w:w="1370"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574"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p>
              </w:tc>
              <w:tc>
                <w:tcPr>
                  <w:tcW w:w="10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监控点处任意一次浓度值</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20</w:t>
                  </w:r>
                </w:p>
              </w:tc>
              <w:tc>
                <w:tcPr>
                  <w:tcW w:w="1370"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color w:val="auto"/>
                      <w:kern w:val="2"/>
                      <w:sz w:val="21"/>
                      <w:szCs w:val="21"/>
                      <w:lang w:val="en-US" w:eastAsia="zh-CN" w:bidi="ar-SA"/>
                    </w:rPr>
                    <w:t>（以NMHC计）</w:t>
                  </w:r>
                </w:p>
              </w:tc>
              <w:tc>
                <w:tcPr>
                  <w:tcW w:w="1656"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4.0</w:t>
                  </w:r>
                </w:p>
              </w:tc>
              <w:tc>
                <w:tcPr>
                  <w:tcW w:w="1370"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bCs/>
                      <w:color w:val="auto"/>
                      <w:kern w:val="2"/>
                      <w:sz w:val="21"/>
                      <w:szCs w:val="21"/>
                      <w:highlight w:val="none"/>
                      <w:lang w:val="en-US" w:eastAsia="zh-CN" w:bidi="ar-SA"/>
                    </w:rPr>
                    <w:t>《大气污染物综合排放标准》（GB16297-1996）表2中新污染源二级排放标准限值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颗粒物</w:t>
                  </w:r>
                </w:p>
              </w:tc>
              <w:tc>
                <w:tcPr>
                  <w:tcW w:w="1656"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w:t>
                  </w:r>
                </w:p>
              </w:tc>
              <w:tc>
                <w:tcPr>
                  <w:tcW w:w="1370"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1656"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9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1370"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沥青烟</w:t>
                  </w:r>
                </w:p>
              </w:tc>
              <w:tc>
                <w:tcPr>
                  <w:tcW w:w="2625" w:type="pct"/>
                  <w:gridSpan w:val="3"/>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生产设备不得有明显的无组织排放</w:t>
                  </w:r>
                </w:p>
              </w:tc>
              <w:tc>
                <w:tcPr>
                  <w:tcW w:w="1370"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bl>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2</w:t>
            </w:r>
            <w:r>
              <w:rPr>
                <w:rFonts w:hint="eastAsia" w:ascii="Times New Roman" w:hAnsi="Times New Roman" w:eastAsia="宋体" w:cs="Times New Roman"/>
                <w:b/>
                <w:bCs w:val="0"/>
                <w:color w:val="auto"/>
                <w:kern w:val="2"/>
                <w:sz w:val="24"/>
                <w:szCs w:val="24"/>
                <w:highlight w:val="none"/>
                <w:lang w:val="en-US" w:eastAsia="zh-CN" w:bidi="ar-SA"/>
              </w:rPr>
              <w:t>、噪声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1）施工期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本项目施工期噪声参照执行《建筑施工场界环境噪声排放标准》（GB</w:t>
            </w:r>
            <w:r>
              <w:rPr>
                <w:rFonts w:hint="eastAsia" w:cs="Times New Roman"/>
                <w:bCs/>
                <w:color w:val="auto"/>
                <w:kern w:val="2"/>
                <w:sz w:val="24"/>
                <w:szCs w:val="24"/>
                <w:highlight w:val="none"/>
                <w:lang w:val="en-US" w:eastAsia="zh-CN" w:bidi="ar-SA"/>
              </w:rPr>
              <w:t xml:space="preserve"> </w:t>
            </w:r>
            <w:r>
              <w:rPr>
                <w:rFonts w:hint="eastAsia" w:ascii="Times New Roman" w:hAnsi="Times New Roman" w:eastAsia="宋体" w:cs="Times New Roman"/>
                <w:bCs/>
                <w:color w:val="auto"/>
                <w:kern w:val="2"/>
                <w:sz w:val="24"/>
                <w:szCs w:val="24"/>
                <w:highlight w:val="none"/>
                <w:lang w:val="en-US" w:eastAsia="zh-CN" w:bidi="ar-SA"/>
              </w:rPr>
              <w:t>12523-2011）表1规定的排放限值，具体标准值见下表。</w:t>
            </w:r>
          </w:p>
          <w:p>
            <w:pPr>
              <w:adjustRightInd w:val="0"/>
              <w:snapToGrid w:val="0"/>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 xml:space="preserve">表3-9  建筑施工场界环境噪声排放限值  </w:t>
            </w:r>
            <w:r>
              <w:rPr>
                <w:rFonts w:hint="eastAsia" w:cs="Times New Roman"/>
                <w:b/>
                <w:bCs/>
                <w:color w:val="auto"/>
                <w:sz w:val="21"/>
                <w:szCs w:val="21"/>
                <w:lang w:val="en-US" w:eastAsia="zh-CN"/>
              </w:rPr>
              <w:t>单位：</w:t>
            </w:r>
            <w:r>
              <w:rPr>
                <w:rFonts w:hint="eastAsia" w:cs="Times New Roman"/>
                <w:b/>
                <w:bCs/>
                <w:color w:val="auto"/>
                <w:sz w:val="21"/>
                <w:szCs w:val="21"/>
                <w:vertAlign w:val="baseline"/>
                <w:lang w:val="en-US" w:eastAsia="zh-CN"/>
              </w:rPr>
              <w:t>dB（A）</w:t>
            </w:r>
          </w:p>
          <w:tbl>
            <w:tblPr>
              <w:tblStyle w:val="20"/>
              <w:tblW w:w="7974" w:type="dxa"/>
              <w:tblInd w:w="-1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005"/>
              <w:gridCol w:w="599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昼间</w:t>
                  </w:r>
                </w:p>
              </w:tc>
              <w:tc>
                <w:tcPr>
                  <w:tcW w:w="100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夜间</w:t>
                  </w:r>
                </w:p>
              </w:tc>
              <w:tc>
                <w:tcPr>
                  <w:tcW w:w="599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70</w:t>
                  </w:r>
                </w:p>
              </w:tc>
              <w:tc>
                <w:tcPr>
                  <w:tcW w:w="100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55</w:t>
                  </w:r>
                </w:p>
              </w:tc>
              <w:tc>
                <w:tcPr>
                  <w:tcW w:w="599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《建筑施工场界环境噪声排放标准》（GB</w:t>
                  </w:r>
                  <w:r>
                    <w:rPr>
                      <w:rFonts w:hint="eastAsia" w:cs="Times New Roman"/>
                      <w:b w:val="0"/>
                      <w:bCs w:val="0"/>
                      <w:color w:val="auto"/>
                      <w:kern w:val="0"/>
                      <w:sz w:val="21"/>
                      <w:szCs w:val="21"/>
                      <w:vertAlign w:val="baseline"/>
                      <w:lang w:val="en-US" w:eastAsia="zh-CN"/>
                    </w:rPr>
                    <w:t xml:space="preserve"> </w:t>
                  </w:r>
                  <w:r>
                    <w:rPr>
                      <w:rFonts w:hint="eastAsia" w:ascii="Times New Roman" w:hAnsi="Times New Roman" w:eastAsia="宋体" w:cs="Times New Roman"/>
                      <w:b w:val="0"/>
                      <w:bCs w:val="0"/>
                      <w:color w:val="auto"/>
                      <w:kern w:val="0"/>
                      <w:sz w:val="21"/>
                      <w:szCs w:val="21"/>
                      <w:vertAlign w:val="baseline"/>
                      <w:lang w:val="en-US" w:eastAsia="zh-CN"/>
                    </w:rPr>
                    <w:t>12523-2011）</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both"/>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（2）运营期</w:t>
            </w:r>
          </w:p>
          <w:p>
            <w:pPr>
              <w:spacing w:line="360" w:lineRule="auto"/>
              <w:ind w:firstLine="480" w:firstLineChars="200"/>
              <w:jc w:val="both"/>
              <w:rPr>
                <w:rFonts w:hint="eastAsia"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根据《关于印发</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鞍山市声环境功能区划调整方案（中心城区）</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的通知》（鞍政办〔2022〕30号）</w:t>
            </w:r>
            <w:r>
              <w:rPr>
                <w:rFonts w:hint="eastAsia" w:ascii="Times New Roman" w:hAnsi="Times New Roman" w:eastAsia="宋体" w:cs="Times New Roman"/>
                <w:bCs/>
                <w:color w:val="auto"/>
                <w:kern w:val="2"/>
                <w:sz w:val="24"/>
                <w:szCs w:val="24"/>
                <w:highlight w:val="none"/>
                <w:lang w:val="en-US" w:eastAsia="zh-CN" w:bidi="ar-SA"/>
              </w:rPr>
              <w:t>，本项目所在区域属于1类声功能区，因此本项目运营期厂界噪声执行</w:t>
            </w:r>
            <w:r>
              <w:rPr>
                <w:rFonts w:hint="default" w:ascii="Times New Roman" w:hAnsi="Times New Roman" w:eastAsia="宋体" w:cs="Times New Roman"/>
                <w:b w:val="0"/>
                <w:bCs/>
                <w:color w:val="auto"/>
                <w:kern w:val="2"/>
                <w:sz w:val="24"/>
                <w:szCs w:val="24"/>
                <w:highlight w:val="none"/>
                <w:lang w:val="en-US" w:eastAsia="zh-CN" w:bidi="ar-SA"/>
              </w:rPr>
              <w:t>《工业企业厂界环境噪声排放标准》（GB</w:t>
            </w:r>
            <w:r>
              <w:rPr>
                <w:rFonts w:hint="eastAsia" w:cs="Times New Roman"/>
                <w:b w:val="0"/>
                <w:bCs/>
                <w:color w:val="auto"/>
                <w:kern w:val="2"/>
                <w:sz w:val="24"/>
                <w:szCs w:val="24"/>
                <w:highlight w:val="none"/>
                <w:lang w:val="en-US" w:eastAsia="zh-CN" w:bidi="ar-SA"/>
              </w:rPr>
              <w:t xml:space="preserve"> </w:t>
            </w:r>
            <w:r>
              <w:rPr>
                <w:rFonts w:hint="default" w:ascii="Times New Roman" w:hAnsi="Times New Roman" w:eastAsia="宋体" w:cs="Times New Roman"/>
                <w:b w:val="0"/>
                <w:bCs/>
                <w:color w:val="auto"/>
                <w:kern w:val="2"/>
                <w:sz w:val="24"/>
                <w:szCs w:val="24"/>
                <w:highlight w:val="none"/>
                <w:lang w:val="en-US" w:eastAsia="zh-CN" w:bidi="ar-SA"/>
              </w:rPr>
              <w:t>12348-2008）中</w:t>
            </w:r>
            <w:r>
              <w:rPr>
                <w:rFonts w:hint="eastAsia" w:cs="Times New Roman"/>
                <w:b w:val="0"/>
                <w:bCs/>
                <w:color w:val="auto"/>
                <w:kern w:val="2"/>
                <w:sz w:val="24"/>
                <w:szCs w:val="24"/>
                <w:highlight w:val="none"/>
                <w:lang w:val="en-US" w:eastAsia="zh-CN" w:bidi="ar-SA"/>
              </w:rPr>
              <w:t>1</w:t>
            </w:r>
            <w:r>
              <w:rPr>
                <w:rFonts w:hint="default" w:ascii="Times New Roman" w:hAnsi="Times New Roman" w:eastAsia="宋体" w:cs="Times New Roman"/>
                <w:b w:val="0"/>
                <w:bCs/>
                <w:color w:val="auto"/>
                <w:kern w:val="2"/>
                <w:sz w:val="24"/>
                <w:szCs w:val="24"/>
                <w:highlight w:val="none"/>
                <w:lang w:val="en-US" w:eastAsia="zh-CN" w:bidi="ar-SA"/>
              </w:rPr>
              <w:t>类标准</w:t>
            </w:r>
            <w:r>
              <w:rPr>
                <w:rFonts w:hint="eastAsia" w:eastAsia="宋体" w:cs="Times New Roman"/>
                <w:b w:val="0"/>
                <w:bCs/>
                <w:color w:val="auto"/>
                <w:kern w:val="2"/>
                <w:sz w:val="24"/>
                <w:szCs w:val="24"/>
                <w:highlight w:val="none"/>
                <w:lang w:val="en-US" w:eastAsia="zh-CN" w:bidi="ar-SA"/>
              </w:rPr>
              <w:t>，详细数值详见下表。</w:t>
            </w:r>
          </w:p>
          <w:p>
            <w:pPr>
              <w:adjustRightInd w:val="0"/>
              <w:snapToGrid w:val="0"/>
              <w:spacing w:line="240" w:lineRule="auto"/>
              <w:jc w:val="center"/>
              <w:rPr>
                <w:rFonts w:hint="eastAsia" w:cs="Times New Roman"/>
                <w:b/>
                <w:bCs w:val="0"/>
                <w:color w:val="auto"/>
                <w:sz w:val="21"/>
                <w:szCs w:val="21"/>
                <w:vertAlign w:val="baseline"/>
                <w:lang w:val="en-US" w:eastAsia="zh-CN"/>
              </w:rPr>
            </w:pPr>
            <w:r>
              <w:rPr>
                <w:rFonts w:hint="eastAsia" w:ascii="Times New Roman" w:hAnsi="Times New Roman" w:eastAsia="宋体" w:cs="Times New Roman"/>
                <w:b/>
                <w:bCs w:val="0"/>
                <w:color w:val="auto"/>
                <w:kern w:val="2"/>
                <w:sz w:val="21"/>
                <w:szCs w:val="21"/>
                <w:highlight w:val="none"/>
                <w:lang w:val="en-US" w:eastAsia="zh-CN" w:bidi="ar-SA"/>
              </w:rPr>
              <w:t>表3-</w:t>
            </w:r>
            <w:r>
              <w:rPr>
                <w:rFonts w:hint="eastAsia" w:cs="Times New Roman"/>
                <w:b/>
                <w:bCs w:val="0"/>
                <w:color w:val="auto"/>
                <w:kern w:val="2"/>
                <w:sz w:val="21"/>
                <w:szCs w:val="21"/>
                <w:highlight w:val="none"/>
                <w:lang w:val="en-US" w:eastAsia="zh-CN" w:bidi="ar-SA"/>
              </w:rPr>
              <w:t>10</w:t>
            </w:r>
            <w:r>
              <w:rPr>
                <w:rFonts w:hint="eastAsia" w:ascii="Times New Roman" w:hAnsi="Times New Roman" w:eastAsia="宋体" w:cs="Times New Roman"/>
                <w:b/>
                <w:bCs w:val="0"/>
                <w:color w:val="auto"/>
                <w:kern w:val="2"/>
                <w:sz w:val="21"/>
                <w:szCs w:val="21"/>
                <w:highlight w:val="none"/>
                <w:lang w:val="en-US" w:eastAsia="zh-CN" w:bidi="ar-SA"/>
              </w:rPr>
              <w:t xml:space="preserve">  本项目运营期厂界噪声排放标准</w:t>
            </w:r>
            <w:r>
              <w:rPr>
                <w:rFonts w:hint="eastAsia" w:cs="Times New Roman"/>
                <w:b/>
                <w:bCs w:val="0"/>
                <w:color w:val="auto"/>
                <w:sz w:val="21"/>
                <w:szCs w:val="21"/>
                <w:lang w:val="en-US" w:eastAsia="zh-CN"/>
              </w:rPr>
              <w:t>单位：</w:t>
            </w:r>
            <w:r>
              <w:rPr>
                <w:rFonts w:hint="eastAsia" w:cs="Times New Roman"/>
                <w:b/>
                <w:bCs w:val="0"/>
                <w:color w:val="auto"/>
                <w:sz w:val="21"/>
                <w:szCs w:val="21"/>
                <w:vertAlign w:val="baseline"/>
                <w:lang w:val="en-US" w:eastAsia="zh-CN"/>
              </w:rPr>
              <w:t>dB（A）</w:t>
            </w:r>
          </w:p>
          <w:tbl>
            <w:tblPr>
              <w:tblStyle w:val="20"/>
              <w:tblpPr w:leftFromText="181" w:rightFromText="181" w:bottomFromText="170" w:vertAnchor="text" w:tblpXSpec="left" w:tblpY="1"/>
              <w:tblOverlap w:val="never"/>
              <w:tblW w:w="7974"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005"/>
              <w:gridCol w:w="599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昼间</w:t>
                  </w:r>
                </w:p>
              </w:tc>
              <w:tc>
                <w:tcPr>
                  <w:tcW w:w="100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夜间</w:t>
                  </w:r>
                </w:p>
              </w:tc>
              <w:tc>
                <w:tcPr>
                  <w:tcW w:w="599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55</w:t>
                  </w:r>
                </w:p>
              </w:tc>
              <w:tc>
                <w:tcPr>
                  <w:tcW w:w="1005"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45</w:t>
                  </w:r>
                </w:p>
              </w:tc>
              <w:tc>
                <w:tcPr>
                  <w:tcW w:w="599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《工业企业厂界环境噪声排放标准》（GB</w:t>
                  </w:r>
                  <w:r>
                    <w:rPr>
                      <w:rFonts w:hint="eastAsia" w:cs="Times New Roman"/>
                      <w:b w:val="0"/>
                      <w:bCs w:val="0"/>
                      <w:color w:val="auto"/>
                      <w:kern w:val="0"/>
                      <w:sz w:val="21"/>
                      <w:szCs w:val="21"/>
                      <w:vertAlign w:val="baseline"/>
                      <w:lang w:val="en-US" w:eastAsia="zh-CN"/>
                    </w:rPr>
                    <w:t xml:space="preserve"> </w:t>
                  </w:r>
                  <w:r>
                    <w:rPr>
                      <w:rFonts w:hint="eastAsia" w:ascii="Times New Roman" w:hAnsi="Times New Roman" w:eastAsia="宋体" w:cs="Times New Roman"/>
                      <w:b w:val="0"/>
                      <w:bCs w:val="0"/>
                      <w:color w:val="auto"/>
                      <w:kern w:val="0"/>
                      <w:sz w:val="21"/>
                      <w:szCs w:val="21"/>
                      <w:vertAlign w:val="baseline"/>
                      <w:lang w:val="en-US" w:eastAsia="zh-CN"/>
                    </w:rPr>
                    <w:t>12348-2008）</w:t>
                  </w:r>
                </w:p>
              </w:tc>
            </w:tr>
          </w:tbl>
          <w:p>
            <w:pPr>
              <w:spacing w:line="360" w:lineRule="auto"/>
              <w:jc w:val="both"/>
              <w:rPr>
                <w:rFonts w:hint="eastAsia" w:ascii="Times New Roman" w:hAnsi="Times New Roman" w:eastAsia="宋体"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3</w:t>
            </w:r>
            <w:r>
              <w:rPr>
                <w:rFonts w:hint="eastAsia" w:ascii="Times New Roman" w:hAnsi="Times New Roman" w:eastAsia="宋体" w:cs="Times New Roman"/>
                <w:b/>
                <w:bCs w:val="0"/>
                <w:color w:val="auto"/>
                <w:kern w:val="2"/>
                <w:sz w:val="24"/>
                <w:szCs w:val="24"/>
                <w:highlight w:val="none"/>
                <w:lang w:val="en-US" w:eastAsia="zh-CN" w:bidi="ar-SA"/>
              </w:rPr>
              <w:t>、固废</w:t>
            </w:r>
          </w:p>
          <w:p>
            <w:pPr>
              <w:adjustRightInd w:val="0"/>
              <w:snapToGrid w:val="0"/>
              <w:spacing w:line="360" w:lineRule="auto"/>
              <w:ind w:firstLine="480" w:firstLineChars="200"/>
              <w:jc w:val="both"/>
              <w:rPr>
                <w:rFonts w:hint="default" w:eastAsia="宋体"/>
                <w:color w:val="auto"/>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本项目</w:t>
            </w:r>
            <w:r>
              <w:rPr>
                <w:rFonts w:hint="default" w:ascii="Times New Roman" w:hAnsi="Times New Roman" w:eastAsia="宋体" w:cs="Times New Roman"/>
                <w:b w:val="0"/>
                <w:bCs/>
                <w:color w:val="auto"/>
                <w:kern w:val="2"/>
                <w:sz w:val="24"/>
                <w:szCs w:val="24"/>
                <w:highlight w:val="none"/>
                <w:lang w:val="en-US" w:eastAsia="zh-CN" w:bidi="ar-SA"/>
              </w:rPr>
              <w:t>一般固体废物</w:t>
            </w:r>
            <w:r>
              <w:rPr>
                <w:rFonts w:hint="eastAsia"/>
                <w:bCs/>
                <w:color w:val="auto"/>
                <w:sz w:val="24"/>
                <w:highlight w:val="none"/>
              </w:rPr>
              <w:t>分类按照《固体废物分类与代码目录》进行分类；</w:t>
            </w:r>
            <w:r>
              <w:rPr>
                <w:rFonts w:hint="default" w:ascii="Times New Roman" w:hAnsi="Times New Roman" w:eastAsia="宋体" w:cs="Times New Roman"/>
                <w:b w:val="0"/>
                <w:bCs/>
                <w:color w:val="auto"/>
                <w:kern w:val="2"/>
                <w:sz w:val="24"/>
                <w:szCs w:val="24"/>
                <w:highlight w:val="none"/>
                <w:lang w:val="en-US" w:eastAsia="zh-CN" w:bidi="ar-SA"/>
              </w:rPr>
              <w:t>一般工业固体废物执行《一般工业固体废物贮存和填埋污染控制标准》（GB18599-2020）中相关要求</w:t>
            </w:r>
            <w:r>
              <w:rPr>
                <w:rFonts w:hint="eastAsia" w:ascii="Times New Roman" w:hAnsi="Times New Roman" w:eastAsia="宋体" w:cs="Times New Roman"/>
                <w:b w:val="0"/>
                <w:bCs/>
                <w:color w:val="auto"/>
                <w:kern w:val="2"/>
                <w:sz w:val="24"/>
                <w:szCs w:val="24"/>
                <w:highlight w:val="none"/>
                <w:lang w:val="en-US" w:eastAsia="zh-CN" w:bidi="ar-SA"/>
              </w:rPr>
              <w:t>；危险废物管理执行《危险废物贮存污染控制标准》（GB18597-2023）</w:t>
            </w:r>
            <w:r>
              <w:rPr>
                <w:rFonts w:hint="default" w:ascii="Times New Roman" w:hAnsi="Times New Roman" w:eastAsia="宋体" w:cs="Times New Roman"/>
                <w:b w:val="0"/>
                <w:bCs/>
                <w:color w:val="auto"/>
                <w:kern w:val="2"/>
                <w:sz w:val="24"/>
                <w:szCs w:val="24"/>
                <w:highlight w:val="none"/>
                <w:lang w:val="en-US" w:eastAsia="zh-CN" w:bidi="ar-SA"/>
              </w:rPr>
              <w:t>中相关要求</w:t>
            </w:r>
            <w:r>
              <w:rPr>
                <w:rFonts w:hint="eastAsia" w:ascii="Times New Roman" w:hAnsi="Times New Roman" w:eastAsia="宋体" w:cs="Times New Roman"/>
                <w:b w:val="0"/>
                <w:bCs/>
                <w:color w:val="auto"/>
                <w:kern w:val="2"/>
                <w:sz w:val="24"/>
                <w:szCs w:val="24"/>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25"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总量</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控制</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指标</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根据辽宁省生态环境厅发布的《关于进一步加强建设项目主要污染物排放总量指标审核和管理办</w:t>
            </w:r>
            <w:r>
              <w:rPr>
                <w:rFonts w:hint="eastAsia" w:cs="Times New Roman"/>
                <w:color w:val="auto"/>
                <w:kern w:val="0"/>
                <w:sz w:val="24"/>
                <w:szCs w:val="24"/>
                <w:lang w:val="en-US" w:eastAsia="zh-CN"/>
              </w:rPr>
              <w:t>法的</w:t>
            </w:r>
            <w:r>
              <w:rPr>
                <w:rFonts w:hint="default" w:ascii="Times New Roman" w:hAnsi="Times New Roman" w:eastAsia="宋体" w:cs="Times New Roman"/>
                <w:color w:val="auto"/>
                <w:kern w:val="0"/>
                <w:sz w:val="24"/>
                <w:szCs w:val="24"/>
                <w:lang w:val="en-US" w:eastAsia="zh-CN"/>
              </w:rPr>
              <w:t>通知》（辽环综函〔2020〕380号），</w:t>
            </w:r>
            <w:r>
              <w:rPr>
                <w:rFonts w:hint="default"/>
                <w:color w:val="auto"/>
                <w:kern w:val="0"/>
                <w:sz w:val="24"/>
              </w:rPr>
              <w:t>以及根据国家</w:t>
            </w:r>
            <w:r>
              <w:rPr>
                <w:rFonts w:hint="eastAsia" w:ascii="宋体" w:hAnsi="宋体" w:eastAsia="宋体" w:cs="宋体"/>
                <w:color w:val="auto"/>
                <w:kern w:val="0"/>
                <w:sz w:val="24"/>
              </w:rPr>
              <w:t>“十四五”最新</w:t>
            </w:r>
            <w:r>
              <w:rPr>
                <w:rFonts w:hint="default"/>
                <w:color w:val="auto"/>
                <w:kern w:val="0"/>
                <w:sz w:val="24"/>
              </w:rPr>
              <w:t>总量控制指标的要求，全国实行排放总量控制的污染物有四种：其中大气污染物有氮氧化物、VOCs；水污染物有COD</w:t>
            </w:r>
            <w:r>
              <w:rPr>
                <w:rFonts w:hint="default"/>
                <w:color w:val="auto"/>
                <w:kern w:val="0"/>
                <w:sz w:val="24"/>
                <w:vertAlign w:val="subscript"/>
              </w:rPr>
              <w:t>Cr</w:t>
            </w:r>
            <w:r>
              <w:rPr>
                <w:rFonts w:hint="default"/>
                <w:color w:val="auto"/>
                <w:kern w:val="0"/>
                <w:sz w:val="24"/>
              </w:rPr>
              <w:t>和氨氮</w:t>
            </w:r>
            <w:r>
              <w:rPr>
                <w:rFonts w:hint="eastAsia" w:ascii="Times New Roman" w:hAnsi="Times New Roman" w:eastAsia="宋体" w:cs="Times New Roman"/>
                <w:color w:val="auto"/>
                <w:kern w:val="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本项目无生产废水，故本项目无需申请</w:t>
            </w:r>
            <w:r>
              <w:rPr>
                <w:rFonts w:hint="default" w:ascii="Times New Roman" w:hAnsi="Times New Roman" w:eastAsia="宋体" w:cs="Times New Roman"/>
                <w:color w:val="auto"/>
                <w:kern w:val="0"/>
                <w:sz w:val="24"/>
                <w:szCs w:val="24"/>
                <w:lang w:val="en-US" w:eastAsia="zh-CN"/>
              </w:rPr>
              <w:t>COD</w:t>
            </w:r>
            <w:r>
              <w:rPr>
                <w:rFonts w:hint="eastAsia" w:ascii="Times New Roman" w:hAnsi="Times New Roman" w:eastAsia="宋体" w:cs="Times New Roman"/>
                <w:color w:val="auto"/>
                <w:kern w:val="0"/>
                <w:sz w:val="24"/>
                <w:szCs w:val="24"/>
                <w:lang w:val="en-US" w:eastAsia="zh-CN"/>
              </w:rPr>
              <w:t>cr、</w:t>
            </w:r>
            <w:r>
              <w:rPr>
                <w:rFonts w:hint="default" w:ascii="Times New Roman" w:hAnsi="Times New Roman" w:eastAsia="宋体" w:cs="Times New Roman"/>
                <w:color w:val="auto"/>
                <w:kern w:val="0"/>
                <w:sz w:val="24"/>
                <w:szCs w:val="24"/>
                <w:lang w:val="en-US" w:eastAsia="zh-CN"/>
              </w:rPr>
              <w:t>NH</w:t>
            </w:r>
            <w:r>
              <w:rPr>
                <w:rFonts w:hint="default" w:ascii="Times New Roman" w:hAnsi="Times New Roman" w:eastAsia="宋体" w:cs="Times New Roman"/>
                <w:color w:val="auto"/>
                <w:kern w:val="0"/>
                <w:sz w:val="24"/>
                <w:szCs w:val="24"/>
                <w:vertAlign w:val="subscript"/>
                <w:lang w:val="en-US" w:eastAsia="zh-CN"/>
              </w:rPr>
              <w:t>3</w:t>
            </w:r>
            <w:r>
              <w:rPr>
                <w:rFonts w:hint="default" w:ascii="Times New Roman" w:hAnsi="Times New Roman" w:eastAsia="宋体" w:cs="Times New Roman"/>
                <w:color w:val="auto"/>
                <w:kern w:val="0"/>
                <w:sz w:val="24"/>
                <w:szCs w:val="24"/>
                <w:lang w:val="en-US" w:eastAsia="zh-CN"/>
              </w:rPr>
              <w:t>-N</w:t>
            </w:r>
            <w:r>
              <w:rPr>
                <w:rFonts w:hint="eastAsia" w:ascii="Times New Roman" w:hAnsi="Times New Roman" w:eastAsia="宋体" w:cs="Times New Roman"/>
                <w:color w:val="auto"/>
                <w:kern w:val="0"/>
                <w:sz w:val="24"/>
                <w:szCs w:val="24"/>
                <w:lang w:val="en-US" w:eastAsia="zh-CN"/>
              </w:rPr>
              <w:t>总量指标。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w:t>
            </w:r>
            <w:r>
              <w:rPr>
                <w:rFonts w:hint="eastAsia" w:cs="Times New Roman"/>
                <w:color w:val="auto"/>
                <w:kern w:val="0"/>
                <w:sz w:val="24"/>
                <w:szCs w:val="24"/>
                <w:lang w:val="en-US" w:eastAsia="zh-CN"/>
              </w:rPr>
              <w:t>生产过程中</w:t>
            </w:r>
            <w:r>
              <w:rPr>
                <w:rFonts w:hint="default" w:ascii="Times New Roman" w:hAnsi="Times New Roman" w:eastAsia="宋体" w:cs="Times New Roman"/>
                <w:color w:val="auto"/>
                <w:kern w:val="0"/>
                <w:sz w:val="24"/>
                <w:szCs w:val="24"/>
                <w:lang w:val="en-US" w:eastAsia="zh-CN"/>
              </w:rPr>
              <w:t>均涉及挥发性有机物的产生，</w:t>
            </w:r>
            <w:r>
              <w:rPr>
                <w:rFonts w:hint="eastAsia" w:cs="Times New Roman"/>
                <w:color w:val="auto"/>
                <w:kern w:val="0"/>
                <w:sz w:val="24"/>
                <w:szCs w:val="24"/>
                <w:lang w:val="en-US" w:eastAsia="zh-CN"/>
              </w:rPr>
              <w:t>根据本项目废气产排污情况分析，本项目</w:t>
            </w:r>
            <w:r>
              <w:rPr>
                <w:rFonts w:hint="default" w:ascii="Times New Roman" w:hAnsi="Times New Roman" w:eastAsia="宋体" w:cs="Times New Roman"/>
                <w:color w:val="auto"/>
                <w:kern w:val="0"/>
                <w:sz w:val="24"/>
                <w:szCs w:val="24"/>
                <w:lang w:val="en-US" w:eastAsia="zh-CN"/>
              </w:rPr>
              <w:t>VOCs</w:t>
            </w:r>
            <w:r>
              <w:rPr>
                <w:rFonts w:hint="eastAsia" w:cs="Times New Roman"/>
                <w:color w:val="auto"/>
                <w:kern w:val="0"/>
                <w:sz w:val="24"/>
                <w:szCs w:val="24"/>
                <w:lang w:val="en-US" w:eastAsia="zh-CN"/>
              </w:rPr>
              <w:t>排放量为0.001463</w:t>
            </w:r>
            <w:r>
              <w:rPr>
                <w:rFonts w:hint="default" w:ascii="Times New Roman" w:hAnsi="Times New Roman" w:eastAsia="宋体" w:cs="Times New Roman"/>
                <w:color w:val="auto"/>
                <w:kern w:val="0"/>
                <w:sz w:val="24"/>
                <w:szCs w:val="24"/>
                <w:lang w:val="en-US" w:eastAsia="zh-CN"/>
              </w:rPr>
              <w:t>t/a</w:t>
            </w:r>
            <w:r>
              <w:rPr>
                <w:rFonts w:hint="eastAsia" w:cs="Times New Roman"/>
                <w:color w:val="auto"/>
                <w:kern w:val="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综上，本次新增需要申请的总量指标为：VOCs：</w:t>
            </w:r>
            <w:r>
              <w:rPr>
                <w:rFonts w:hint="eastAsia" w:cs="Times New Roman"/>
                <w:color w:val="auto"/>
                <w:kern w:val="0"/>
                <w:sz w:val="24"/>
                <w:szCs w:val="24"/>
                <w:lang w:val="en-US" w:eastAsia="zh-CN"/>
              </w:rPr>
              <w:t>0.001463</w:t>
            </w:r>
            <w:r>
              <w:rPr>
                <w:rFonts w:hint="default" w:ascii="Times New Roman" w:hAnsi="Times New Roman" w:eastAsia="宋体" w:cs="Times New Roman"/>
                <w:color w:val="auto"/>
                <w:kern w:val="0"/>
                <w:sz w:val="24"/>
                <w:szCs w:val="24"/>
                <w:lang w:val="en-US" w:eastAsia="zh-CN"/>
              </w:rPr>
              <w:t>t/a。</w:t>
            </w:r>
          </w:p>
        </w:tc>
      </w:tr>
    </w:tbl>
    <w:p>
      <w:pPr>
        <w:pStyle w:val="17"/>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r>
        <w:rPr>
          <w:rFonts w:hint="eastAsia" w:ascii="黑体" w:hAnsi="黑体" w:eastAsia="黑体"/>
          <w:snapToGrid w:val="0"/>
          <w:color w:val="auto"/>
          <w:sz w:val="30"/>
          <w:szCs w:val="30"/>
        </w:rPr>
        <w:t>四、主要环境影响和保护措施</w:t>
      </w:r>
    </w:p>
    <w:tbl>
      <w:tblPr>
        <w:tblStyle w:val="1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9" w:hRule="atLeast"/>
          <w:jc w:val="center"/>
        </w:trPr>
        <w:tc>
          <w:tcPr>
            <w:tcW w:w="746" w:type="dxa"/>
            <w:noWrap w:val="0"/>
            <w:tcMar>
              <w:left w:w="28" w:type="dxa"/>
              <w:right w:w="28" w:type="dxa"/>
            </w:tcMar>
            <w:vAlign w:val="center"/>
          </w:tcPr>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施工</w:t>
            </w:r>
          </w:p>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期环</w:t>
            </w:r>
          </w:p>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境保</w:t>
            </w:r>
          </w:p>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护措</w:t>
            </w:r>
          </w:p>
          <w:p>
            <w:pPr>
              <w:pStyle w:val="17"/>
              <w:keepNext w:val="0"/>
              <w:keepLines w:val="0"/>
              <w:pageBreakBefore w:val="0"/>
              <w:kinsoku/>
              <w:wordWrap/>
              <w:overflowPunct/>
              <w:topLinePunct w:val="0"/>
              <w:autoSpaceDE/>
              <w:autoSpaceDN/>
              <w:bidi w:val="0"/>
              <w:adjustRightInd w:val="0"/>
              <w:snapToGrid w:val="0"/>
              <w:spacing w:before="0" w:beforeAutospacing="0" w:after="0" w:afterAutospacing="0" w:line="360" w:lineRule="auto"/>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施</w:t>
            </w:r>
          </w:p>
        </w:tc>
        <w:tc>
          <w:tcPr>
            <w:tcW w:w="8162" w:type="dxa"/>
            <w:noWrap w:val="0"/>
            <w:vAlign w:val="center"/>
          </w:tcPr>
          <w:p>
            <w:pPr>
              <w:spacing w:line="360" w:lineRule="auto"/>
              <w:ind w:firstLine="480" w:firstLineChars="200"/>
              <w:rPr>
                <w:color w:val="auto"/>
                <w:sz w:val="24"/>
                <w:szCs w:val="32"/>
              </w:rPr>
            </w:pPr>
            <w:r>
              <w:rPr>
                <w:rFonts w:hint="eastAsia"/>
                <w:color w:val="auto"/>
                <w:sz w:val="24"/>
                <w:szCs w:val="32"/>
              </w:rPr>
              <w:t>本项目施工期主要进行</w:t>
            </w:r>
            <w:r>
              <w:rPr>
                <w:rFonts w:hint="eastAsia"/>
                <w:color w:val="auto"/>
                <w:sz w:val="24"/>
                <w:szCs w:val="32"/>
                <w:lang w:val="en-US" w:eastAsia="zh-CN"/>
              </w:rPr>
              <w:t>少量的土建改造、</w:t>
            </w:r>
            <w:r>
              <w:rPr>
                <w:color w:val="auto"/>
                <w:sz w:val="24"/>
                <w:szCs w:val="32"/>
              </w:rPr>
              <w:t>设备安装</w:t>
            </w:r>
            <w:r>
              <w:rPr>
                <w:rFonts w:hint="eastAsia"/>
                <w:color w:val="auto"/>
                <w:sz w:val="24"/>
                <w:szCs w:val="32"/>
              </w:rPr>
              <w:t>。</w:t>
            </w:r>
            <w:r>
              <w:rPr>
                <w:color w:val="auto"/>
                <w:sz w:val="24"/>
                <w:szCs w:val="32"/>
              </w:rPr>
              <w:t>施工期主要</w:t>
            </w:r>
            <w:r>
              <w:rPr>
                <w:rFonts w:hint="eastAsia"/>
                <w:color w:val="auto"/>
                <w:sz w:val="24"/>
                <w:szCs w:val="32"/>
                <w:lang w:val="en-US" w:eastAsia="zh-CN"/>
              </w:rPr>
              <w:t>为施工期扬尘、</w:t>
            </w:r>
            <w:r>
              <w:rPr>
                <w:color w:val="auto"/>
                <w:sz w:val="24"/>
                <w:szCs w:val="32"/>
              </w:rPr>
              <w:t>施工人员生活污水、施工设备及车辆运输产生的噪声、施工人员生活垃圾。</w:t>
            </w:r>
          </w:p>
          <w:p>
            <w:pPr>
              <w:spacing w:line="360" w:lineRule="auto"/>
              <w:rPr>
                <w:b/>
                <w:bCs/>
                <w:color w:val="auto"/>
                <w:sz w:val="24"/>
                <w:szCs w:val="32"/>
              </w:rPr>
            </w:pPr>
            <w:r>
              <w:rPr>
                <w:rFonts w:hint="eastAsia"/>
                <w:b/>
                <w:bCs/>
                <w:color w:val="auto"/>
                <w:sz w:val="24"/>
                <w:szCs w:val="32"/>
              </w:rPr>
              <w:t>1</w:t>
            </w:r>
            <w:r>
              <w:rPr>
                <w:b/>
                <w:bCs/>
                <w:color w:val="auto"/>
                <w:sz w:val="24"/>
                <w:szCs w:val="32"/>
              </w:rPr>
              <w:t>、</w:t>
            </w:r>
            <w:r>
              <w:rPr>
                <w:rFonts w:hint="eastAsia"/>
                <w:b/>
                <w:bCs/>
                <w:color w:val="auto"/>
                <w:sz w:val="24"/>
                <w:szCs w:val="32"/>
              </w:rPr>
              <w:t>施工扬尘</w:t>
            </w:r>
          </w:p>
          <w:p>
            <w:pPr>
              <w:spacing w:line="360" w:lineRule="auto"/>
              <w:ind w:firstLine="480" w:firstLineChars="200"/>
              <w:rPr>
                <w:color w:val="auto"/>
                <w:sz w:val="24"/>
                <w:szCs w:val="32"/>
              </w:rPr>
            </w:pPr>
            <w:r>
              <w:rPr>
                <w:color w:val="auto"/>
                <w:sz w:val="24"/>
                <w:szCs w:val="32"/>
              </w:rPr>
              <w:t>施工期间</w:t>
            </w:r>
            <w:r>
              <w:rPr>
                <w:rFonts w:hint="eastAsia"/>
                <w:color w:val="auto"/>
                <w:sz w:val="24"/>
                <w:szCs w:val="32"/>
                <w:lang w:val="en-US" w:eastAsia="zh-CN"/>
              </w:rPr>
              <w:t>仅为少量的土建改造以及设备安装，产生的粉尘量极小，施工期结束后随即消失，对周边环境影响较小</w:t>
            </w:r>
            <w:r>
              <w:rPr>
                <w:rFonts w:hint="eastAsia"/>
                <w:color w:val="auto"/>
                <w:sz w:val="24"/>
                <w:szCs w:val="32"/>
              </w:rPr>
              <w:t>。</w:t>
            </w:r>
          </w:p>
          <w:p>
            <w:pPr>
              <w:spacing w:line="360" w:lineRule="auto"/>
              <w:rPr>
                <w:b/>
                <w:bCs/>
                <w:color w:val="auto"/>
                <w:sz w:val="24"/>
                <w:szCs w:val="32"/>
              </w:rPr>
            </w:pPr>
            <w:r>
              <w:rPr>
                <w:rFonts w:hint="eastAsia"/>
                <w:b/>
                <w:bCs/>
                <w:color w:val="auto"/>
                <w:sz w:val="24"/>
                <w:szCs w:val="32"/>
              </w:rPr>
              <w:t>2</w:t>
            </w:r>
            <w:r>
              <w:rPr>
                <w:b/>
                <w:bCs/>
                <w:color w:val="auto"/>
                <w:sz w:val="24"/>
                <w:szCs w:val="32"/>
              </w:rPr>
              <w:t>、</w:t>
            </w:r>
            <w:r>
              <w:rPr>
                <w:rFonts w:hint="eastAsia"/>
                <w:b/>
                <w:bCs/>
                <w:color w:val="auto"/>
                <w:sz w:val="24"/>
                <w:szCs w:val="32"/>
              </w:rPr>
              <w:t>废水</w:t>
            </w:r>
          </w:p>
          <w:p>
            <w:pPr>
              <w:spacing w:line="360" w:lineRule="auto"/>
              <w:ind w:firstLine="480" w:firstLineChars="200"/>
              <w:rPr>
                <w:color w:val="auto"/>
                <w:sz w:val="24"/>
                <w:szCs w:val="32"/>
              </w:rPr>
            </w:pPr>
            <w:r>
              <w:rPr>
                <w:color w:val="auto"/>
                <w:sz w:val="24"/>
                <w:szCs w:val="32"/>
              </w:rPr>
              <w:t>施工期对地表水的污染主要来自施工人员产生的生活污水。施工人员生活污水</w:t>
            </w:r>
            <w:r>
              <w:rPr>
                <w:rFonts w:hint="eastAsia"/>
                <w:color w:val="auto"/>
                <w:sz w:val="24"/>
                <w:szCs w:val="32"/>
                <w:lang w:val="en-US" w:eastAsia="zh-CN"/>
              </w:rPr>
              <w:t>排入</w:t>
            </w:r>
            <w:r>
              <w:rPr>
                <w:rFonts w:hint="eastAsia"/>
                <w:color w:val="auto"/>
                <w:sz w:val="24"/>
                <w:szCs w:val="32"/>
              </w:rPr>
              <w:t>防渗化粪池。</w:t>
            </w:r>
            <w:r>
              <w:rPr>
                <w:color w:val="auto"/>
                <w:sz w:val="24"/>
                <w:szCs w:val="32"/>
              </w:rPr>
              <w:t>因此</w:t>
            </w:r>
            <w:r>
              <w:rPr>
                <w:rFonts w:hint="eastAsia"/>
                <w:color w:val="auto"/>
                <w:sz w:val="24"/>
                <w:szCs w:val="32"/>
              </w:rPr>
              <w:t>本项目施工期废水</w:t>
            </w:r>
            <w:r>
              <w:rPr>
                <w:color w:val="auto"/>
                <w:sz w:val="24"/>
                <w:szCs w:val="32"/>
              </w:rPr>
              <w:t>对</w:t>
            </w:r>
            <w:r>
              <w:rPr>
                <w:rFonts w:hint="eastAsia"/>
                <w:color w:val="auto"/>
                <w:sz w:val="24"/>
                <w:szCs w:val="32"/>
              </w:rPr>
              <w:t>周围地表水</w:t>
            </w:r>
            <w:r>
              <w:rPr>
                <w:color w:val="auto"/>
                <w:sz w:val="24"/>
                <w:szCs w:val="32"/>
              </w:rPr>
              <w:t>环境影响</w:t>
            </w:r>
            <w:r>
              <w:rPr>
                <w:rFonts w:hint="eastAsia"/>
                <w:color w:val="auto"/>
                <w:sz w:val="24"/>
                <w:szCs w:val="32"/>
              </w:rPr>
              <w:t>较小</w:t>
            </w:r>
            <w:r>
              <w:rPr>
                <w:color w:val="auto"/>
                <w:sz w:val="24"/>
                <w:szCs w:val="32"/>
              </w:rPr>
              <w:t>。</w:t>
            </w:r>
          </w:p>
          <w:p>
            <w:pPr>
              <w:spacing w:line="360" w:lineRule="auto"/>
              <w:rPr>
                <w:b/>
                <w:bCs/>
                <w:color w:val="auto"/>
                <w:sz w:val="24"/>
                <w:szCs w:val="32"/>
              </w:rPr>
            </w:pPr>
            <w:r>
              <w:rPr>
                <w:rFonts w:hint="eastAsia"/>
                <w:b/>
                <w:bCs/>
                <w:color w:val="auto"/>
                <w:sz w:val="24"/>
                <w:szCs w:val="32"/>
              </w:rPr>
              <w:t>3</w:t>
            </w:r>
            <w:r>
              <w:rPr>
                <w:b/>
                <w:bCs/>
                <w:color w:val="auto"/>
                <w:sz w:val="24"/>
                <w:szCs w:val="32"/>
              </w:rPr>
              <w:t>、</w:t>
            </w:r>
            <w:r>
              <w:rPr>
                <w:rFonts w:hint="eastAsia"/>
                <w:b/>
                <w:bCs/>
                <w:color w:val="auto"/>
                <w:sz w:val="24"/>
                <w:szCs w:val="32"/>
              </w:rPr>
              <w:t>噪声</w:t>
            </w:r>
          </w:p>
          <w:p>
            <w:pPr>
              <w:spacing w:line="360" w:lineRule="auto"/>
              <w:ind w:firstLine="480" w:firstLineChars="200"/>
              <w:rPr>
                <w:color w:val="auto"/>
                <w:sz w:val="24"/>
                <w:szCs w:val="32"/>
              </w:rPr>
            </w:pPr>
            <w:r>
              <w:rPr>
                <w:color w:val="auto"/>
                <w:sz w:val="24"/>
                <w:szCs w:val="32"/>
              </w:rPr>
              <w:t>施工噪声主要来源于运输车辆、设备安装时产生的噪声，合理安排建设时间且建设项目夜间不施工，随着设备安装结束，噪声消失</w:t>
            </w:r>
            <w:r>
              <w:rPr>
                <w:rFonts w:hint="eastAsia"/>
                <w:color w:val="auto"/>
                <w:sz w:val="24"/>
                <w:szCs w:val="32"/>
              </w:rPr>
              <w:t>。</w:t>
            </w:r>
            <w:r>
              <w:rPr>
                <w:color w:val="auto"/>
                <w:sz w:val="24"/>
                <w:szCs w:val="32"/>
              </w:rPr>
              <w:t>因此</w:t>
            </w:r>
            <w:r>
              <w:rPr>
                <w:rFonts w:hint="eastAsia"/>
                <w:color w:val="auto"/>
                <w:sz w:val="24"/>
                <w:szCs w:val="32"/>
              </w:rPr>
              <w:t>本项目施工期噪声</w:t>
            </w:r>
            <w:r>
              <w:rPr>
                <w:color w:val="auto"/>
                <w:sz w:val="24"/>
                <w:szCs w:val="32"/>
              </w:rPr>
              <w:t>对</w:t>
            </w:r>
            <w:r>
              <w:rPr>
                <w:rFonts w:hint="eastAsia"/>
                <w:color w:val="auto"/>
                <w:sz w:val="24"/>
                <w:szCs w:val="32"/>
              </w:rPr>
              <w:t>周围声</w:t>
            </w:r>
            <w:r>
              <w:rPr>
                <w:color w:val="auto"/>
                <w:sz w:val="24"/>
                <w:szCs w:val="32"/>
              </w:rPr>
              <w:t>环境</w:t>
            </w:r>
            <w:r>
              <w:rPr>
                <w:rFonts w:hint="eastAsia"/>
                <w:color w:val="auto"/>
                <w:sz w:val="24"/>
                <w:szCs w:val="32"/>
              </w:rPr>
              <w:t>质量</w:t>
            </w:r>
            <w:r>
              <w:rPr>
                <w:color w:val="auto"/>
                <w:sz w:val="24"/>
                <w:szCs w:val="32"/>
              </w:rPr>
              <w:t>影响</w:t>
            </w:r>
            <w:r>
              <w:rPr>
                <w:rFonts w:hint="eastAsia"/>
                <w:color w:val="auto"/>
                <w:sz w:val="24"/>
                <w:szCs w:val="32"/>
              </w:rPr>
              <w:t>较小</w:t>
            </w:r>
            <w:r>
              <w:rPr>
                <w:color w:val="auto"/>
                <w:sz w:val="24"/>
                <w:szCs w:val="32"/>
              </w:rPr>
              <w:t>。</w:t>
            </w:r>
          </w:p>
          <w:p>
            <w:pPr>
              <w:spacing w:line="360" w:lineRule="auto"/>
              <w:rPr>
                <w:b/>
                <w:bCs/>
                <w:color w:val="auto"/>
                <w:sz w:val="24"/>
                <w:szCs w:val="32"/>
              </w:rPr>
            </w:pPr>
            <w:r>
              <w:rPr>
                <w:rFonts w:hint="eastAsia"/>
                <w:b/>
                <w:bCs/>
                <w:color w:val="auto"/>
                <w:sz w:val="24"/>
                <w:szCs w:val="32"/>
              </w:rPr>
              <w:t>4</w:t>
            </w:r>
            <w:r>
              <w:rPr>
                <w:b/>
                <w:bCs/>
                <w:color w:val="auto"/>
                <w:sz w:val="24"/>
                <w:szCs w:val="32"/>
              </w:rPr>
              <w:t>、固体废物</w:t>
            </w:r>
          </w:p>
          <w:p>
            <w:pPr>
              <w:spacing w:line="360" w:lineRule="auto"/>
              <w:ind w:firstLine="480" w:firstLineChars="200"/>
              <w:rPr>
                <w:color w:val="auto"/>
                <w:sz w:val="24"/>
                <w:szCs w:val="32"/>
              </w:rPr>
            </w:pPr>
            <w:r>
              <w:rPr>
                <w:color w:val="auto"/>
                <w:sz w:val="24"/>
                <w:szCs w:val="32"/>
              </w:rPr>
              <w:t>施工期产生的固体废物主要为施工人员产生的生活垃圾。生活垃圾集中收集后</w:t>
            </w:r>
            <w:r>
              <w:rPr>
                <w:rFonts w:hint="eastAsia"/>
                <w:color w:val="auto"/>
                <w:sz w:val="24"/>
                <w:szCs w:val="32"/>
                <w:lang w:val="en-US" w:eastAsia="zh-CN"/>
              </w:rPr>
              <w:t>送至环卫部门指定地点，</w:t>
            </w:r>
            <w:r>
              <w:rPr>
                <w:color w:val="auto"/>
                <w:sz w:val="24"/>
                <w:szCs w:val="32"/>
              </w:rPr>
              <w:t>由环卫部门</w:t>
            </w:r>
            <w:r>
              <w:rPr>
                <w:rFonts w:hint="eastAsia"/>
                <w:color w:val="auto"/>
                <w:sz w:val="24"/>
                <w:szCs w:val="32"/>
              </w:rPr>
              <w:t>统一</w:t>
            </w:r>
            <w:r>
              <w:rPr>
                <w:color w:val="auto"/>
                <w:sz w:val="24"/>
                <w:szCs w:val="32"/>
              </w:rPr>
              <w:t>清运处理。因此</w:t>
            </w:r>
            <w:r>
              <w:rPr>
                <w:rFonts w:hint="eastAsia"/>
                <w:color w:val="auto"/>
                <w:sz w:val="24"/>
                <w:szCs w:val="32"/>
              </w:rPr>
              <w:t>本次改造项目施工期固体废物</w:t>
            </w:r>
            <w:r>
              <w:rPr>
                <w:color w:val="auto"/>
                <w:sz w:val="24"/>
                <w:szCs w:val="32"/>
              </w:rPr>
              <w:t>对</w:t>
            </w:r>
            <w:r>
              <w:rPr>
                <w:rFonts w:hint="eastAsia"/>
                <w:color w:val="auto"/>
                <w:sz w:val="24"/>
                <w:szCs w:val="32"/>
              </w:rPr>
              <w:t>周围</w:t>
            </w:r>
            <w:r>
              <w:rPr>
                <w:color w:val="auto"/>
                <w:sz w:val="24"/>
                <w:szCs w:val="32"/>
              </w:rPr>
              <w:t>环境影响</w:t>
            </w:r>
            <w:r>
              <w:rPr>
                <w:rFonts w:hint="eastAsia"/>
                <w:color w:val="auto"/>
                <w:sz w:val="24"/>
                <w:szCs w:val="32"/>
              </w:rPr>
              <w:t>较小</w:t>
            </w:r>
            <w:r>
              <w:rPr>
                <w:color w:val="auto"/>
                <w:sz w:val="24"/>
                <w:szCs w:val="32"/>
              </w:rPr>
              <w:t>。</w:t>
            </w:r>
          </w:p>
          <w:p>
            <w:pPr>
              <w:spacing w:line="360" w:lineRule="auto"/>
              <w:rPr>
                <w:b/>
                <w:bCs/>
                <w:color w:val="auto"/>
                <w:sz w:val="24"/>
                <w:szCs w:val="32"/>
              </w:rPr>
            </w:pPr>
            <w:r>
              <w:rPr>
                <w:rFonts w:hint="eastAsia"/>
                <w:b/>
                <w:bCs/>
                <w:color w:val="auto"/>
                <w:sz w:val="24"/>
                <w:szCs w:val="32"/>
              </w:rPr>
              <w:t>5、生态环境</w:t>
            </w:r>
          </w:p>
          <w:p>
            <w:pPr>
              <w:spacing w:line="360" w:lineRule="auto"/>
              <w:ind w:firstLine="480" w:firstLineChars="200"/>
              <w:rPr>
                <w:color w:val="auto"/>
                <w:sz w:val="24"/>
                <w:szCs w:val="32"/>
              </w:rPr>
            </w:pPr>
            <w:r>
              <w:rPr>
                <w:color w:val="auto"/>
                <w:sz w:val="24"/>
                <w:szCs w:val="32"/>
              </w:rPr>
              <w:t>本</w:t>
            </w:r>
            <w:r>
              <w:rPr>
                <w:rFonts w:hint="eastAsia"/>
                <w:color w:val="auto"/>
                <w:sz w:val="24"/>
                <w:szCs w:val="32"/>
                <w:lang w:val="en-US" w:eastAsia="zh-CN"/>
              </w:rPr>
              <w:t>项目</w:t>
            </w:r>
            <w:r>
              <w:rPr>
                <w:rFonts w:hint="eastAsia"/>
                <w:color w:val="auto"/>
                <w:sz w:val="24"/>
                <w:szCs w:val="32"/>
              </w:rPr>
              <w:t>用地范围内不含有生态环境保护目标。</w:t>
            </w:r>
          </w:p>
          <w:p>
            <w:pPr>
              <w:spacing w:line="360" w:lineRule="auto"/>
              <w:ind w:firstLine="480" w:firstLineChars="200"/>
              <w:rPr>
                <w:rFonts w:hint="eastAsia" w:ascii="Times New Roman" w:hAnsi="Times New Roman" w:cs="Times New Roman"/>
                <w:color w:val="auto"/>
                <w:sz w:val="24"/>
                <w:szCs w:val="32"/>
                <w:lang w:val="en-US" w:eastAsia="zh-CN"/>
              </w:rPr>
            </w:pPr>
            <w:r>
              <w:rPr>
                <w:rFonts w:ascii="Times New Roman" w:hAnsi="Times New Roman" w:cs="Times New Roman"/>
                <w:color w:val="auto"/>
                <w:sz w:val="24"/>
                <w:szCs w:val="32"/>
              </w:rPr>
              <w:t>综上所述，施工期</w:t>
            </w:r>
            <w:r>
              <w:rPr>
                <w:rFonts w:hint="eastAsia" w:ascii="Times New Roman" w:hAnsi="Times New Roman" w:cs="Times New Roman"/>
                <w:color w:val="auto"/>
                <w:sz w:val="24"/>
                <w:szCs w:val="32"/>
              </w:rPr>
              <w:t>对</w:t>
            </w:r>
            <w:r>
              <w:rPr>
                <w:rFonts w:ascii="Times New Roman" w:hAnsi="Times New Roman" w:cs="Times New Roman"/>
                <w:color w:val="auto"/>
                <w:sz w:val="24"/>
                <w:szCs w:val="32"/>
              </w:rPr>
              <w:t>环境</w:t>
            </w:r>
            <w:r>
              <w:rPr>
                <w:rFonts w:hint="eastAsia" w:ascii="Times New Roman" w:hAnsi="Times New Roman" w:cs="Times New Roman"/>
                <w:color w:val="auto"/>
                <w:sz w:val="24"/>
                <w:szCs w:val="32"/>
              </w:rPr>
              <w:t>的</w:t>
            </w:r>
            <w:r>
              <w:rPr>
                <w:rFonts w:ascii="Times New Roman" w:hAnsi="Times New Roman" w:cs="Times New Roman"/>
                <w:color w:val="auto"/>
                <w:sz w:val="24"/>
                <w:szCs w:val="32"/>
              </w:rPr>
              <w:t>影响是局部的、暂时的、可恢复性的，是随着施工期的结束而消除的环境影响。一般在可接受的影响范围以内。</w:t>
            </w:r>
            <w:r>
              <w:rPr>
                <w:rFonts w:hint="eastAsia" w:ascii="Times New Roman" w:hAnsi="Times New Roman" w:cs="Times New Roman"/>
                <w:color w:val="auto"/>
                <w:sz w:val="24"/>
                <w:szCs w:val="32"/>
              </w:rPr>
              <w:t>可通过</w:t>
            </w:r>
            <w:r>
              <w:rPr>
                <w:rFonts w:ascii="Times New Roman" w:hAnsi="Times New Roman" w:cs="Times New Roman"/>
                <w:color w:val="auto"/>
                <w:sz w:val="24"/>
                <w:szCs w:val="32"/>
              </w:rPr>
              <w:t>加强管理，文明施工，并在工程结束时采取一些恢复措施，</w:t>
            </w:r>
            <w:r>
              <w:rPr>
                <w:rFonts w:hint="eastAsia" w:ascii="Times New Roman" w:hAnsi="Times New Roman" w:cs="Times New Roman"/>
                <w:color w:val="auto"/>
                <w:sz w:val="24"/>
                <w:szCs w:val="32"/>
              </w:rPr>
              <w:t>以</w:t>
            </w:r>
            <w:r>
              <w:rPr>
                <w:rFonts w:ascii="Times New Roman" w:hAnsi="Times New Roman" w:cs="Times New Roman"/>
                <w:color w:val="auto"/>
                <w:sz w:val="24"/>
                <w:szCs w:val="32"/>
              </w:rPr>
              <w:t>降低对周围环境的影响程度</w:t>
            </w:r>
            <w:r>
              <w:rPr>
                <w:rFonts w:hint="eastAsia" w:ascii="Times New Roman" w:hAnsi="Times New Roman" w:cs="Times New Roman"/>
                <w:color w:val="auto"/>
                <w:sz w:val="24"/>
                <w:szCs w:val="32"/>
              </w:rPr>
              <w:t>，故本项目施工期对周围环境</w:t>
            </w:r>
            <w:r>
              <w:rPr>
                <w:rFonts w:ascii="Times New Roman" w:hAnsi="Times New Roman" w:cs="Times New Roman"/>
                <w:color w:val="auto"/>
                <w:sz w:val="24"/>
                <w:szCs w:val="32"/>
              </w:rPr>
              <w:t>影响较小</w:t>
            </w:r>
            <w:r>
              <w:rPr>
                <w:rFonts w:hint="eastAsia" w:ascii="Times New Roman" w:hAnsi="Times New Roman" w:cs="Times New Roman"/>
                <w:color w:val="auto"/>
                <w:sz w:val="24"/>
                <w:szCs w:val="32"/>
              </w:rPr>
              <w:t>。</w:t>
            </w:r>
          </w:p>
          <w:p>
            <w:pPr>
              <w:adjustRightInd w:val="0"/>
              <w:snapToGrid w:val="0"/>
              <w:spacing w:line="360" w:lineRule="auto"/>
              <w:ind w:firstLine="380" w:firstLineChars="200"/>
              <w:rPr>
                <w:rFonts w:hint="default" w:ascii="宋体" w:hAnsi="宋体" w:cs="宋体"/>
                <w:bCs/>
                <w:color w:val="auto"/>
                <w:spacing w:val="-10"/>
                <w:szCs w:val="21"/>
                <w:lang w:val="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5" w:hRule="atLeast"/>
          <w:jc w:val="center"/>
        </w:trPr>
        <w:tc>
          <w:tcPr>
            <w:tcW w:w="746" w:type="dxa"/>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8162" w:type="dxa"/>
            <w:noWrap w:val="0"/>
            <w:vAlign w:val="center"/>
          </w:tcPr>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1、废气环境影响和保护措施</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1.1</w:t>
            </w:r>
            <w:r>
              <w:rPr>
                <w:rFonts w:hint="eastAsia" w:cs="Times New Roman"/>
                <w:b/>
                <w:bCs w:val="0"/>
                <w:color w:val="auto"/>
                <w:sz w:val="24"/>
                <w:szCs w:val="24"/>
                <w:highlight w:val="none"/>
                <w:lang w:val="en-US" w:eastAsia="zh-CN"/>
              </w:rPr>
              <w:t xml:space="preserve"> </w:t>
            </w:r>
            <w:r>
              <w:rPr>
                <w:rFonts w:hint="eastAsia" w:ascii="Times New Roman" w:hAnsi="Times New Roman" w:eastAsia="宋体" w:cs="Times New Roman"/>
                <w:b/>
                <w:bCs w:val="0"/>
                <w:color w:val="auto"/>
                <w:sz w:val="24"/>
                <w:szCs w:val="24"/>
                <w:highlight w:val="none"/>
                <w:lang w:val="en-US" w:eastAsia="zh-CN"/>
              </w:rPr>
              <w:t>废气污染物源强核算</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（1）骨料卸载及贮存粉尘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本项目骨料卸载、贮存粉尘采用生态环境部于2021年6月9日发布的《排放源统计调查产排污核算方法和系数手册》</w:t>
            </w:r>
            <w:r>
              <w:rPr>
                <w:rFonts w:hint="default" w:ascii="Times New Roman" w:hAnsi="Times New Roman" w:cs="Times New Roman"/>
                <w:bCs/>
                <w:color w:val="auto"/>
                <w:kern w:val="2"/>
                <w:sz w:val="24"/>
                <w:szCs w:val="24"/>
                <w:highlight w:val="none"/>
                <w:lang w:val="en-US" w:eastAsia="zh-CN" w:bidi="ar-SA"/>
              </w:rPr>
              <w:t>中</w:t>
            </w:r>
            <w:r>
              <w:rPr>
                <w:rFonts w:hint="default" w:ascii="Times New Roman" w:hAnsi="Times New Roman" w:eastAsia="宋体" w:cs="Times New Roman"/>
                <w:color w:val="auto"/>
                <w:sz w:val="24"/>
                <w:szCs w:val="24"/>
              </w:rPr>
              <w:t>附表2</w:t>
            </w:r>
            <w:r>
              <w:rPr>
                <w:rFonts w:hint="eastAsia" w:ascii="Times New Roman" w:hAnsi="Times New Roman" w:eastAsia="宋体" w:cs="Times New Roman"/>
                <w:color w:val="auto"/>
                <w:sz w:val="24"/>
                <w:szCs w:val="24"/>
                <w:lang w:eastAsia="zh-CN"/>
              </w:rPr>
              <w:t>《</w:t>
            </w:r>
            <w:r>
              <w:rPr>
                <w:rFonts w:ascii="宋体" w:hAnsi="宋体" w:eastAsia="宋体" w:cs="宋体"/>
                <w:color w:val="auto"/>
                <w:sz w:val="24"/>
                <w:szCs w:val="24"/>
              </w:rPr>
              <w:t>固体物料堆存颗粒物产排污核算系数手册</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中相关系数计算本项目</w:t>
            </w:r>
            <w:r>
              <w:rPr>
                <w:rFonts w:hint="eastAsia" w:cs="Times New Roman"/>
                <w:color w:val="auto"/>
                <w:sz w:val="24"/>
                <w:szCs w:val="24"/>
                <w:lang w:val="en-US" w:eastAsia="zh-CN"/>
              </w:rPr>
              <w:t>原料装卸机储存的</w:t>
            </w:r>
            <w:r>
              <w:rPr>
                <w:rFonts w:hint="eastAsia" w:ascii="Times New Roman" w:hAnsi="Times New Roman" w:eastAsia="宋体" w:cs="Times New Roman"/>
                <w:color w:val="auto"/>
                <w:sz w:val="24"/>
                <w:szCs w:val="24"/>
                <w:lang w:val="en-US" w:eastAsia="zh-CN"/>
              </w:rPr>
              <w:t>无组织颗粒物排放源强</w:t>
            </w:r>
            <w:r>
              <w:rPr>
                <w:rFonts w:hint="default" w:ascii="Times New Roman" w:hAnsi="Times New Roman"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宋体" w:hAnsi="宋体" w:eastAsia="宋体" w:cs="宋体"/>
                <w:b/>
                <w:bCs/>
                <w:color w:val="auto"/>
                <w:sz w:val="24"/>
                <w:szCs w:val="24"/>
                <w:lang w:val="en-US" w:eastAsia="zh-CN"/>
              </w:rPr>
              <w:t>①</w:t>
            </w:r>
            <w:r>
              <w:rPr>
                <w:rFonts w:ascii="宋体" w:hAnsi="宋体" w:eastAsia="宋体" w:cs="宋体"/>
                <w:b/>
                <w:bCs/>
                <w:color w:val="auto"/>
                <w:sz w:val="24"/>
                <w:szCs w:val="24"/>
              </w:rPr>
              <w:t>颗粒物产生量核算</w:t>
            </w:r>
            <w:r>
              <w:rPr>
                <w:rFonts w:hint="eastAsia" w:ascii="宋体" w:hAnsi="宋体" w:eastAsia="宋体" w:cs="宋体"/>
                <w:b/>
                <w:bCs/>
                <w:color w:val="auto"/>
                <w:sz w:val="24"/>
                <w:szCs w:val="24"/>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根据《固体物料堆存颗粒物产排污核算系数手册》，</w:t>
            </w:r>
            <w:r>
              <w:rPr>
                <w:rFonts w:ascii="宋体" w:hAnsi="宋体" w:eastAsia="宋体" w:cs="宋体"/>
                <w:color w:val="auto"/>
                <w:sz w:val="24"/>
                <w:szCs w:val="24"/>
              </w:rPr>
              <w:t>工业企业固体物料堆存颗粒物包括装卸场</w:t>
            </w:r>
            <w:r>
              <w:rPr>
                <w:rFonts w:hint="eastAsia" w:ascii="宋体" w:hAnsi="宋体" w:cs="宋体"/>
                <w:color w:val="auto"/>
                <w:sz w:val="24"/>
                <w:szCs w:val="24"/>
                <w:lang w:val="en-US" w:eastAsia="zh-CN"/>
              </w:rPr>
              <w:t>扬</w:t>
            </w:r>
            <w:r>
              <w:rPr>
                <w:rFonts w:ascii="宋体" w:hAnsi="宋体" w:eastAsia="宋体" w:cs="宋体"/>
                <w:color w:val="auto"/>
                <w:sz w:val="24"/>
                <w:szCs w:val="24"/>
              </w:rPr>
              <w:t>尘和风蚀扬尘，颗粒物产生量核算公式如下：</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position w:val="-14"/>
                <w:sz w:val="24"/>
                <w:szCs w:val="24"/>
                <w:highlight w:val="none"/>
                <w:lang w:val="en-US" w:eastAsia="zh-CN" w:bidi="ar-SA"/>
              </w:rPr>
              <w:object>
                <v:shape id="_x0000_i1025" o:spt="75" type="#_x0000_t75" style="height:20pt;width:250pt;" o:ole="t" filled="f" o:preferrelative="t" stroked="f" coordsize="21600,21600">
                  <v:path/>
                  <v:fill on="f" focussize="0,0"/>
                  <v:stroke on="f"/>
                  <v:imagedata r:id="rId32" o:title=""/>
                  <o:lock v:ext="edit" aspectratio="t"/>
                  <w10:wrap type="none"/>
                  <w10:anchorlock/>
                </v:shape>
                <o:OLEObject Type="Embed" ProgID="Equation.KSEE3" ShapeID="_x0000_i1025" DrawAspect="Content" ObjectID="_1468075725" r:id="rId31">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式中：P—指颗粒物产生量（单位：吨）；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ZC</w:t>
            </w:r>
            <w:r>
              <w:rPr>
                <w:rFonts w:hint="eastAsia" w:cs="Times New Roman"/>
                <w:bCs/>
                <w:color w:val="auto"/>
                <w:kern w:val="2"/>
                <w:sz w:val="24"/>
                <w:szCs w:val="24"/>
                <w:highlight w:val="none"/>
                <w:vertAlign w:val="subscript"/>
                <w:lang w:val="en-US" w:eastAsia="zh-CN" w:bidi="ar-SA"/>
              </w:rPr>
              <w:t>y</w:t>
            </w:r>
            <w:r>
              <w:rPr>
                <w:rFonts w:hint="eastAsia" w:cs="Times New Roman"/>
                <w:bCs/>
                <w:color w:val="auto"/>
                <w:kern w:val="2"/>
                <w:sz w:val="24"/>
                <w:szCs w:val="24"/>
                <w:highlight w:val="none"/>
                <w:lang w:val="en-US" w:eastAsia="zh-CN" w:bidi="ar-SA"/>
              </w:rPr>
              <w:t>—指装卸扬尘产生量（单位：吨）；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FC</w:t>
            </w:r>
            <w:r>
              <w:rPr>
                <w:rFonts w:hint="eastAsia" w:cs="Times New Roman"/>
                <w:bCs/>
                <w:color w:val="auto"/>
                <w:kern w:val="2"/>
                <w:sz w:val="24"/>
                <w:szCs w:val="24"/>
                <w:highlight w:val="none"/>
                <w:vertAlign w:val="subscript"/>
                <w:lang w:val="en-US" w:eastAsia="zh-CN" w:bidi="ar-SA"/>
              </w:rPr>
              <w:t>y</w:t>
            </w:r>
            <w:r>
              <w:rPr>
                <w:rFonts w:hint="eastAsia" w:cs="Times New Roman"/>
                <w:bCs/>
                <w:color w:val="auto"/>
                <w:kern w:val="2"/>
                <w:sz w:val="24"/>
                <w:szCs w:val="24"/>
                <w:highlight w:val="none"/>
                <w:lang w:val="en-US" w:eastAsia="zh-CN" w:bidi="ar-SA"/>
              </w:rPr>
              <w:t>—指风蚀扬尘产生量（单位：吨）；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Nc—指年物料运载车次（单位：车），本项目取值4800；</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D—指单车平均运载量（单位：吨/车），本项目取值30；</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a/b</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—指装卸扬尘概化系数（单位：千克/吨），a指各省风速概化系数，见手册附录1，本项目a取值0.0015，b指物料含水率概化系数，见手册附录2，本项目取值0.0017；</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E</w:t>
            </w:r>
            <w:r>
              <w:rPr>
                <w:rFonts w:hint="eastAsia" w:cs="Times New Roman"/>
                <w:bCs/>
                <w:color w:val="auto"/>
                <w:kern w:val="2"/>
                <w:sz w:val="24"/>
                <w:szCs w:val="24"/>
                <w:highlight w:val="none"/>
                <w:vertAlign w:val="subscript"/>
                <w:lang w:val="en-US" w:eastAsia="zh-CN" w:bidi="ar-SA"/>
              </w:rPr>
              <w:t>f</w:t>
            </w:r>
            <w:r>
              <w:rPr>
                <w:rFonts w:hint="eastAsia" w:cs="Times New Roman"/>
                <w:bCs/>
                <w:color w:val="auto"/>
                <w:kern w:val="2"/>
                <w:sz w:val="24"/>
                <w:szCs w:val="24"/>
                <w:highlight w:val="none"/>
                <w:lang w:val="en-US" w:eastAsia="zh-CN" w:bidi="ar-SA"/>
              </w:rPr>
              <w:t>—指堆场风蚀扬尘概化系数，见手册附录3（单位：千克/平方米），本项目取值3.6062；</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default"/>
                <w:color w:val="auto"/>
                <w:lang w:val="en-US" w:eastAsia="zh-CN"/>
              </w:rPr>
            </w:pPr>
            <w:r>
              <w:rPr>
                <w:rFonts w:hint="eastAsia" w:cs="Times New Roman"/>
                <w:bCs/>
                <w:color w:val="auto"/>
                <w:kern w:val="2"/>
                <w:sz w:val="24"/>
                <w:szCs w:val="24"/>
                <w:highlight w:val="none"/>
                <w:lang w:val="en-US" w:eastAsia="zh-CN" w:bidi="ar-SA"/>
              </w:rPr>
              <w:t>S—堆场占地面积（单位：平方米），本项目取骨料仓库面积1000。</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根据上式计算可以得出本项目骨料仓库颗粒物产生量为：</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4800</w:t>
            </w:r>
            <w:r>
              <w:rPr>
                <w:rFonts w:hint="default" w:ascii="Times New Roman" w:hAnsi="Times New Roman" w:cs="Times New Roman"/>
                <w:bCs/>
                <w:color w:val="auto"/>
                <w:kern w:val="2"/>
                <w:sz w:val="24"/>
                <w:szCs w:val="24"/>
                <w:highlight w:val="none"/>
                <w:lang w:val="en-US" w:eastAsia="zh-CN" w:bidi="ar-SA"/>
              </w:rPr>
              <w:t>×30×</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0.0015/0.00</w:t>
            </w:r>
            <w:r>
              <w:rPr>
                <w:rFonts w:hint="eastAsia" w:ascii="Times New Roman" w:hAnsi="Times New Roman" w:cs="Times New Roman"/>
                <w:bCs/>
                <w:color w:val="auto"/>
                <w:kern w:val="2"/>
                <w:sz w:val="24"/>
                <w:szCs w:val="24"/>
                <w:highlight w:val="none"/>
                <w:lang w:val="en-US" w:eastAsia="zh-CN" w:bidi="ar-SA"/>
              </w:rPr>
              <w:t>17</w:t>
            </w:r>
            <w:r>
              <w:rPr>
                <w:rFonts w:hint="default" w:ascii="Times New Roman" w:hAnsi="Times New Roman" w:eastAsia="宋体" w:cs="Times New Roman"/>
                <w:bCs/>
                <w:color w:val="auto"/>
                <w:kern w:val="2"/>
                <w:sz w:val="24"/>
                <w:szCs w:val="24"/>
                <w:highlight w:val="none"/>
                <w:lang w:val="en-US" w:eastAsia="zh-CN" w:bidi="ar-SA"/>
              </w:rPr>
              <w:t>）+2</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3.6062</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w:t>
            </w:r>
            <w:r>
              <w:rPr>
                <w:rFonts w:hint="default" w:ascii="Times New Roman" w:hAnsi="Times New Roman" w:cs="Times New Roman"/>
                <w:bCs/>
                <w:color w:val="auto"/>
                <w:kern w:val="2"/>
                <w:sz w:val="24"/>
                <w:szCs w:val="24"/>
                <w:highlight w:val="none"/>
                <w:lang w:val="en-US" w:eastAsia="zh-CN" w:bidi="ar-SA"/>
              </w:rPr>
              <w:t>000</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-3</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134.271t/a</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因此本项目骨料仓库颗粒物产生量为134.271t/a，111.893kg/h。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宋体" w:hAnsi="宋体" w:eastAsia="宋体" w:cs="宋体"/>
                <w:b/>
                <w:bCs/>
                <w:color w:val="auto"/>
                <w:sz w:val="24"/>
                <w:szCs w:val="24"/>
                <w:lang w:val="en-US" w:eastAsia="zh-CN"/>
              </w:rPr>
              <w:t>②</w:t>
            </w:r>
            <w:r>
              <w:rPr>
                <w:rFonts w:hint="eastAsia" w:ascii="Times New Roman" w:hAnsi="Times New Roman" w:eastAsia="宋体" w:cs="Times New Roman"/>
                <w:b/>
                <w:bCs/>
                <w:color w:val="auto"/>
                <w:sz w:val="24"/>
                <w:szCs w:val="24"/>
                <w:lang w:val="en-US" w:eastAsia="zh-CN"/>
              </w:rPr>
              <w:t>颗粒物排放量核算</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根据《固体物料堆存颗粒物产排污核算系数手册》，工业企业固体物料堆场颗粒物排放量核算公式如下：</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position w:val="-12"/>
                <w:sz w:val="24"/>
                <w:szCs w:val="24"/>
                <w:highlight w:val="none"/>
                <w:lang w:val="en-US" w:eastAsia="zh-CN" w:bidi="ar-SA"/>
              </w:rPr>
              <w:object>
                <v:shape id="_x0000_i1026" o:spt="75" type="#_x0000_t75" style="height:18pt;width:126pt;" o:ole="t" filled="f" o:preferrelative="t" stroked="f" coordsize="21600,21600">
                  <v:path/>
                  <v:fill on="f" focussize="0,0"/>
                  <v:stroke on="f"/>
                  <v:imagedata r:id="rId34" o:title=""/>
                  <o:lock v:ext="edit" aspectratio="t"/>
                  <w10:wrap type="none"/>
                  <w10:anchorlock/>
                </v:shape>
                <o:OLEObject Type="Embed" ProgID="Equation.KSEE3" ShapeID="_x0000_i1026" DrawAspect="Content" ObjectID="_1468075726" r:id="rId33">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式中：P—指颗粒物产生量（单位：吨）；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Uc—指颗粒物排放量（单位：吨）；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C</w:t>
            </w:r>
            <w:r>
              <w:rPr>
                <w:rFonts w:hint="eastAsia" w:cs="Times New Roman"/>
                <w:bCs/>
                <w:color w:val="auto"/>
                <w:kern w:val="2"/>
                <w:sz w:val="24"/>
                <w:szCs w:val="24"/>
                <w:highlight w:val="none"/>
                <w:vertAlign w:val="subscript"/>
                <w:lang w:val="en-US" w:eastAsia="zh-CN" w:bidi="ar-SA"/>
              </w:rPr>
              <w:t>m</w:t>
            </w:r>
            <w:r>
              <w:rPr>
                <w:rFonts w:hint="eastAsia" w:cs="Times New Roman"/>
                <w:bCs/>
                <w:color w:val="auto"/>
                <w:kern w:val="2"/>
                <w:sz w:val="24"/>
                <w:szCs w:val="24"/>
                <w:highlight w:val="none"/>
                <w:lang w:val="en-US" w:eastAsia="zh-CN" w:bidi="ar-SA"/>
              </w:rPr>
              <w:t>—指颗粒物控制措施控制效率（单位：%），见手册附录4，本项目车间内配置有水雾降尘，相较于传统洒水降尘，封闭厂房内水雾降尘效率可以达到90%以上，因此本次评价取值90%；</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T</w:t>
            </w:r>
            <w:r>
              <w:rPr>
                <w:rFonts w:hint="eastAsia" w:cs="Times New Roman"/>
                <w:bCs/>
                <w:color w:val="auto"/>
                <w:kern w:val="2"/>
                <w:sz w:val="24"/>
                <w:szCs w:val="24"/>
                <w:highlight w:val="none"/>
                <w:vertAlign w:val="subscript"/>
                <w:lang w:val="en-US" w:eastAsia="zh-CN" w:bidi="ar-SA"/>
              </w:rPr>
              <w:t>m</w:t>
            </w:r>
            <w:r>
              <w:rPr>
                <w:rFonts w:hint="eastAsia" w:cs="Times New Roman"/>
                <w:bCs/>
                <w:color w:val="auto"/>
                <w:kern w:val="2"/>
                <w:sz w:val="24"/>
                <w:szCs w:val="24"/>
                <w:highlight w:val="none"/>
                <w:lang w:val="en-US" w:eastAsia="zh-CN" w:bidi="ar-SA"/>
              </w:rPr>
              <w:t>—指堆场类型控制效率（单位：%），见</w:t>
            </w:r>
            <w:r>
              <w:rPr>
                <w:rFonts w:hint="eastAsia" w:ascii="Times New Roman" w:hAnsi="Times New Roman" w:eastAsia="宋体" w:cs="Times New Roman"/>
                <w:bCs/>
                <w:color w:val="auto"/>
                <w:kern w:val="2"/>
                <w:sz w:val="24"/>
                <w:szCs w:val="24"/>
                <w:highlight w:val="none"/>
                <w:lang w:val="en-US" w:eastAsia="zh-CN" w:bidi="ar-SA"/>
              </w:rPr>
              <w:t>《固体物料堆存颗粒物产排污核算系数手册》</w:t>
            </w:r>
            <w:r>
              <w:rPr>
                <w:rFonts w:hint="eastAsia" w:cs="Times New Roman"/>
                <w:bCs/>
                <w:color w:val="auto"/>
                <w:kern w:val="2"/>
                <w:sz w:val="24"/>
                <w:szCs w:val="24"/>
                <w:highlight w:val="none"/>
                <w:lang w:val="en-US" w:eastAsia="zh-CN" w:bidi="ar-SA"/>
              </w:rPr>
              <w:t>附录5，本项目骨料仓库全封闭，因此本次评价取值99%。</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由上式计算本项目</w:t>
            </w:r>
            <w:r>
              <w:rPr>
                <w:rFonts w:hint="eastAsia" w:cs="Times New Roman"/>
                <w:bCs/>
                <w:color w:val="auto"/>
                <w:kern w:val="2"/>
                <w:sz w:val="24"/>
                <w:szCs w:val="24"/>
                <w:highlight w:val="none"/>
                <w:lang w:val="en-US" w:eastAsia="zh-CN" w:bidi="ar-SA"/>
              </w:rPr>
              <w:t>骨料仓库</w:t>
            </w:r>
            <w:r>
              <w:rPr>
                <w:rFonts w:hint="eastAsia" w:ascii="Times New Roman" w:hAnsi="Times New Roman" w:eastAsia="宋体" w:cs="Times New Roman"/>
                <w:bCs/>
                <w:color w:val="auto"/>
                <w:kern w:val="2"/>
                <w:sz w:val="24"/>
                <w:szCs w:val="24"/>
                <w:highlight w:val="none"/>
                <w:lang w:val="en-US" w:eastAsia="zh-CN" w:bidi="ar-SA"/>
              </w:rPr>
              <w:t>无组织颗粒物排放量为：</w:t>
            </w:r>
          </w:p>
          <w:p>
            <w:pPr>
              <w:pStyle w:val="11"/>
              <w:jc w:val="center"/>
              <w:rPr>
                <w:rFonts w:hint="eastAsia" w:ascii="Times New Roman" w:hAnsi="Times New Roman"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134.271</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w:t>
            </w:r>
            <w:r>
              <w:rPr>
                <w:rFonts w:hint="eastAsia" w:cs="Times New Roman"/>
                <w:bCs/>
                <w:color w:val="auto"/>
                <w:kern w:val="2"/>
                <w:sz w:val="24"/>
                <w:szCs w:val="24"/>
                <w:highlight w:val="none"/>
                <w:lang w:val="en-US" w:eastAsia="zh-CN" w:bidi="ar-SA"/>
              </w:rPr>
              <w:t>90</w:t>
            </w:r>
            <w:r>
              <w:rPr>
                <w:rFonts w:hint="eastAsia" w:ascii="Times New Roman" w:hAnsi="Times New Roman"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（1-99%）=</w:t>
            </w:r>
            <w:r>
              <w:rPr>
                <w:rFonts w:hint="eastAsia" w:cs="Times New Roman"/>
                <w:bCs/>
                <w:color w:val="auto"/>
                <w:kern w:val="2"/>
                <w:sz w:val="24"/>
                <w:szCs w:val="24"/>
                <w:highlight w:val="none"/>
                <w:lang w:val="en-US" w:eastAsia="zh-CN" w:bidi="ar-SA"/>
              </w:rPr>
              <w:t>0.134</w:t>
            </w:r>
            <w:r>
              <w:rPr>
                <w:rFonts w:hint="eastAsia" w:ascii="Times New Roman" w:hAnsi="Times New Roman" w:cs="Times New Roman"/>
                <w:bCs/>
                <w:color w:val="auto"/>
                <w:kern w:val="2"/>
                <w:sz w:val="24"/>
                <w:szCs w:val="24"/>
                <w:highlight w:val="none"/>
                <w:lang w:val="en-US" w:eastAsia="zh-CN" w:bidi="ar-SA"/>
              </w:rPr>
              <w:t>t/a</w:t>
            </w:r>
          </w:p>
          <w:p>
            <w:pPr>
              <w:pStyle w:val="11"/>
              <w:ind w:firstLine="480" w:firstLineChars="200"/>
              <w:jc w:val="both"/>
              <w:rPr>
                <w:rFonts w:hint="eastAsia"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因此本项目</w:t>
            </w:r>
            <w:r>
              <w:rPr>
                <w:rFonts w:hint="eastAsia" w:cs="Times New Roman"/>
                <w:bCs/>
                <w:color w:val="auto"/>
                <w:kern w:val="2"/>
                <w:sz w:val="24"/>
                <w:szCs w:val="24"/>
                <w:highlight w:val="none"/>
                <w:lang w:val="en-US" w:eastAsia="zh-CN" w:bidi="ar-SA"/>
              </w:rPr>
              <w:t>原料装卸及储存</w:t>
            </w:r>
            <w:r>
              <w:rPr>
                <w:rFonts w:hint="eastAsia" w:ascii="Times New Roman" w:hAnsi="Times New Roman" w:cs="Times New Roman"/>
                <w:bCs/>
                <w:color w:val="auto"/>
                <w:kern w:val="2"/>
                <w:sz w:val="24"/>
                <w:szCs w:val="24"/>
                <w:highlight w:val="none"/>
                <w:lang w:val="en-US" w:eastAsia="zh-CN" w:bidi="ar-SA"/>
              </w:rPr>
              <w:t>颗粒物排放量为</w:t>
            </w:r>
            <w:r>
              <w:rPr>
                <w:rFonts w:hint="eastAsia" w:cs="Times New Roman"/>
                <w:bCs/>
                <w:color w:val="auto"/>
                <w:kern w:val="2"/>
                <w:sz w:val="24"/>
                <w:szCs w:val="24"/>
                <w:highlight w:val="none"/>
                <w:lang w:val="en-US" w:eastAsia="zh-CN" w:bidi="ar-SA"/>
              </w:rPr>
              <w:t>0.134</w:t>
            </w:r>
            <w:r>
              <w:rPr>
                <w:rFonts w:hint="eastAsia" w:ascii="Times New Roman" w:hAnsi="Times New Roman" w:cs="Times New Roman"/>
                <w:bCs/>
                <w:color w:val="auto"/>
                <w:kern w:val="2"/>
                <w:sz w:val="24"/>
                <w:szCs w:val="24"/>
                <w:highlight w:val="none"/>
                <w:lang w:val="en-US" w:eastAsia="zh-CN" w:bidi="ar-SA"/>
              </w:rPr>
              <w:t>t/a，0.</w:t>
            </w:r>
            <w:r>
              <w:rPr>
                <w:rFonts w:hint="eastAsia" w:cs="Times New Roman"/>
                <w:bCs/>
                <w:color w:val="auto"/>
                <w:kern w:val="2"/>
                <w:sz w:val="24"/>
                <w:szCs w:val="24"/>
                <w:highlight w:val="none"/>
                <w:lang w:val="en-US" w:eastAsia="zh-CN" w:bidi="ar-SA"/>
              </w:rPr>
              <w:t>112</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（2）</w:t>
            </w:r>
            <w:r>
              <w:rPr>
                <w:rFonts w:hint="eastAsia" w:ascii="Times New Roman" w:hAnsi="Times New Roman" w:cs="Times New Roman"/>
                <w:b/>
                <w:bCs w:val="0"/>
                <w:color w:val="auto"/>
                <w:kern w:val="2"/>
                <w:sz w:val="24"/>
                <w:szCs w:val="24"/>
                <w:highlight w:val="none"/>
                <w:lang w:val="en-US" w:eastAsia="zh-CN" w:bidi="ar-SA"/>
              </w:rPr>
              <w:t>骨料</w:t>
            </w:r>
            <w:r>
              <w:rPr>
                <w:rFonts w:hint="eastAsia" w:ascii="Times New Roman" w:hAnsi="Times New Roman" w:eastAsia="宋体" w:cs="Times New Roman"/>
                <w:b/>
                <w:bCs w:val="0"/>
                <w:color w:val="auto"/>
                <w:kern w:val="2"/>
                <w:sz w:val="24"/>
                <w:szCs w:val="24"/>
                <w:highlight w:val="none"/>
                <w:lang w:val="en-US" w:eastAsia="zh-CN" w:bidi="ar-SA"/>
              </w:rPr>
              <w:t>上料粉尘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default" w:ascii="Times New Roman" w:hAnsi="Times New Roman" w:eastAsia="宋体" w:cs="Times New Roman"/>
                <w:color w:val="auto"/>
                <w:sz w:val="24"/>
                <w:szCs w:val="24"/>
              </w:rPr>
              <w:t>本项目</w:t>
            </w:r>
            <w:r>
              <w:rPr>
                <w:rFonts w:hint="eastAsia" w:ascii="Times New Roman" w:hAnsi="Times New Roman" w:cs="Times New Roman"/>
                <w:color w:val="auto"/>
                <w:sz w:val="24"/>
                <w:szCs w:val="24"/>
                <w:lang w:val="en-US" w:eastAsia="zh-CN"/>
              </w:rPr>
              <w:t>骨料主要为砂和碎石</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整体</w:t>
            </w:r>
            <w:r>
              <w:rPr>
                <w:rFonts w:hint="default" w:ascii="Times New Roman" w:hAnsi="Times New Roman" w:eastAsia="宋体" w:cs="Times New Roman"/>
                <w:color w:val="auto"/>
                <w:sz w:val="24"/>
                <w:szCs w:val="24"/>
                <w:lang w:val="en-US" w:eastAsia="zh-CN"/>
              </w:rPr>
              <w:t>粒径</w:t>
            </w:r>
            <w:r>
              <w:rPr>
                <w:rFonts w:hint="default" w:ascii="Times New Roman" w:hAnsi="Times New Roman" w:eastAsia="宋体" w:cs="Times New Roman"/>
                <w:color w:val="auto"/>
                <w:sz w:val="24"/>
                <w:szCs w:val="24"/>
              </w:rPr>
              <w:t>较大，给料时产生的粉尘主要是表面附着的粉尘，参照《逸散性工业粉尘控制技术》（中国环境科学出版社）的相关数据，产尘系数为0.0006kg/t-原料，</w:t>
            </w:r>
            <w:r>
              <w:rPr>
                <w:rFonts w:hint="eastAsia" w:ascii="Times New Roman" w:hAnsi="Times New Roman" w:eastAsia="宋体" w:cs="Times New Roman"/>
                <w:color w:val="auto"/>
                <w:sz w:val="24"/>
                <w:szCs w:val="24"/>
                <w:lang w:val="en-US" w:eastAsia="zh-CN"/>
              </w:rPr>
              <w:t>本项目原料年用量为</w:t>
            </w:r>
            <w:r>
              <w:rPr>
                <w:rFonts w:hint="eastAsia" w:ascii="Times New Roman" w:hAnsi="Times New Roman" w:cs="Times New Roman"/>
                <w:color w:val="auto"/>
                <w:sz w:val="24"/>
                <w:szCs w:val="24"/>
                <w:lang w:val="en-US" w:eastAsia="zh-CN"/>
              </w:rPr>
              <w:t>14.4</w:t>
            </w:r>
            <w:r>
              <w:rPr>
                <w:rFonts w:hint="eastAsia" w:ascii="Times New Roman" w:hAnsi="Times New Roman" w:eastAsia="宋体" w:cs="Times New Roman"/>
                <w:color w:val="auto"/>
                <w:sz w:val="24"/>
                <w:szCs w:val="24"/>
                <w:lang w:val="en-US" w:eastAsia="zh-CN"/>
              </w:rPr>
              <w:t>万t/a，</w:t>
            </w:r>
            <w:r>
              <w:rPr>
                <w:rFonts w:hint="default" w:ascii="Times New Roman" w:hAnsi="Times New Roman" w:eastAsia="宋体" w:cs="Times New Roman"/>
                <w:color w:val="auto"/>
                <w:sz w:val="24"/>
                <w:szCs w:val="24"/>
              </w:rPr>
              <w:t>则原料给料粉尘产生量为</w:t>
            </w:r>
            <w:r>
              <w:rPr>
                <w:rFonts w:hint="eastAsia" w:ascii="Times New Roman" w:hAnsi="Times New Roman" w:cs="Times New Roman"/>
                <w:color w:val="auto"/>
                <w:sz w:val="24"/>
                <w:szCs w:val="24"/>
                <w:lang w:val="en-US" w:eastAsia="zh-CN"/>
              </w:rPr>
              <w:t>0.0864</w:t>
            </w:r>
            <w:r>
              <w:rPr>
                <w:rFonts w:hint="default" w:ascii="Times New Roman" w:hAnsi="Times New Roman" w:eastAsia="宋体" w:cs="Times New Roman"/>
                <w:color w:val="auto"/>
                <w:sz w:val="24"/>
                <w:szCs w:val="24"/>
              </w:rPr>
              <w:t>t/a，本项目</w:t>
            </w:r>
            <w:r>
              <w:rPr>
                <w:rFonts w:hint="eastAsia" w:ascii="Times New Roman" w:hAnsi="Times New Roman" w:cs="Times New Roman"/>
                <w:color w:val="auto"/>
                <w:sz w:val="24"/>
                <w:szCs w:val="24"/>
                <w:lang w:val="en-US" w:eastAsia="zh-CN"/>
              </w:rPr>
              <w:t>料斗上方</w:t>
            </w:r>
            <w:r>
              <w:rPr>
                <w:rFonts w:hint="eastAsia" w:cs="Times New Roman"/>
                <w:color w:val="auto"/>
                <w:sz w:val="24"/>
                <w:szCs w:val="24"/>
                <w:lang w:val="en-US" w:eastAsia="zh-CN"/>
              </w:rPr>
              <w:t>设集气罩，</w:t>
            </w:r>
            <w:r>
              <w:rPr>
                <w:rFonts w:hint="default" w:ascii="Times New Roman" w:hAnsi="Times New Roman" w:eastAsia="宋体" w:cs="Times New Roman"/>
                <w:color w:val="auto"/>
                <w:sz w:val="24"/>
                <w:szCs w:val="24"/>
              </w:rPr>
              <w:t>三面封闭，上料口一侧采用软帘封闭，</w:t>
            </w:r>
            <w:r>
              <w:rPr>
                <w:rFonts w:hint="eastAsia" w:cs="Times New Roman"/>
                <w:color w:val="auto"/>
                <w:sz w:val="24"/>
                <w:szCs w:val="24"/>
                <w:lang w:val="en-US" w:eastAsia="zh-CN"/>
              </w:rPr>
              <w:t>上料</w:t>
            </w:r>
            <w:r>
              <w:rPr>
                <w:rFonts w:hint="eastAsia" w:ascii="Times New Roman" w:hAnsi="Times New Roman" w:cs="Times New Roman"/>
                <w:color w:val="auto"/>
                <w:sz w:val="24"/>
                <w:szCs w:val="24"/>
                <w:lang w:val="en-US" w:eastAsia="zh-CN"/>
              </w:rPr>
              <w:t>时间为1200h/a，</w:t>
            </w:r>
            <w:r>
              <w:rPr>
                <w:rFonts w:hint="eastAsia" w:cs="Times New Roman"/>
                <w:color w:val="auto"/>
                <w:sz w:val="24"/>
                <w:szCs w:val="24"/>
                <w:lang w:val="en-US" w:eastAsia="zh-CN"/>
              </w:rPr>
              <w:t>粉尘收集</w:t>
            </w:r>
            <w:r>
              <w:rPr>
                <w:rFonts w:hint="default" w:ascii="Times New Roman" w:hAnsi="Times New Roman" w:eastAsia="宋体" w:cs="Times New Roman"/>
                <w:color w:val="auto"/>
                <w:sz w:val="24"/>
                <w:szCs w:val="24"/>
              </w:rPr>
              <w:t>效率按照90%计算，</w:t>
            </w:r>
            <w:r>
              <w:rPr>
                <w:rFonts w:hint="eastAsia" w:cs="Times New Roman"/>
                <w:color w:val="auto"/>
                <w:sz w:val="24"/>
                <w:szCs w:val="24"/>
                <w:lang w:val="en-US" w:eastAsia="zh-CN"/>
              </w:rPr>
              <w:t>收集的粉尘先经过重力除尘处理后再进入布袋除尘器处理</w:t>
            </w:r>
            <w:r>
              <w:rPr>
                <w:rFonts w:hint="eastAsia" w:cs="Times New Roman"/>
                <w:color w:val="auto"/>
                <w:sz w:val="24"/>
                <w:szCs w:val="24"/>
                <w:lang w:eastAsia="zh-CN"/>
              </w:rPr>
              <w:t>，</w:t>
            </w:r>
            <w:r>
              <w:rPr>
                <w:rFonts w:hint="eastAsia" w:cs="Times New Roman"/>
                <w:color w:val="auto"/>
                <w:sz w:val="24"/>
                <w:szCs w:val="24"/>
                <w:lang w:val="en-US" w:eastAsia="zh-CN"/>
              </w:rPr>
              <w:t>参考《3099 其他非金属矿物制品制造行业 系数手册》，</w:t>
            </w:r>
            <w:r>
              <w:rPr>
                <w:rFonts w:hint="eastAsia" w:ascii="Times New Roman" w:hAnsi="Times New Roman" w:cs="Times New Roman"/>
                <w:color w:val="auto"/>
                <w:sz w:val="24"/>
                <w:szCs w:val="24"/>
                <w:lang w:val="en-US" w:eastAsia="zh-CN"/>
              </w:rPr>
              <w:t>布袋除尘器脱除效率取99%</w:t>
            </w:r>
            <w:r>
              <w:rPr>
                <w:rFonts w:hint="eastAsia" w:cs="Times New Roman"/>
                <w:color w:val="auto"/>
                <w:sz w:val="24"/>
                <w:szCs w:val="24"/>
                <w:lang w:val="en-US" w:eastAsia="zh-CN"/>
              </w:rPr>
              <w:t>，废气最终进入</w:t>
            </w:r>
            <w:r>
              <w:rPr>
                <w:rFonts w:hint="eastAsia" w:cs="Times New Roman"/>
                <w:b w:val="0"/>
                <w:bCs/>
                <w:color w:val="auto"/>
                <w:kern w:val="2"/>
                <w:sz w:val="24"/>
                <w:szCs w:val="24"/>
                <w:highlight w:val="none"/>
                <w:lang w:val="en-US" w:eastAsia="zh-CN" w:bidi="ar-SA"/>
              </w:rPr>
              <w:t>DA001有组织高空排放。</w:t>
            </w:r>
            <w:r>
              <w:rPr>
                <w:rFonts w:hint="default" w:ascii="Times New Roman" w:hAnsi="Times New Roman" w:eastAsia="宋体" w:cs="Times New Roman"/>
                <w:color w:val="auto"/>
                <w:sz w:val="24"/>
                <w:szCs w:val="24"/>
              </w:rPr>
              <w:t>则</w:t>
            </w:r>
            <w:r>
              <w:rPr>
                <w:rFonts w:hint="eastAsia"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上料粉尘</w:t>
            </w:r>
            <w:r>
              <w:rPr>
                <w:rFonts w:hint="eastAsia" w:cs="Times New Roman"/>
                <w:color w:val="auto"/>
                <w:sz w:val="24"/>
                <w:szCs w:val="24"/>
                <w:lang w:val="en-US" w:eastAsia="zh-CN"/>
              </w:rPr>
              <w:t>产污情况如下：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Cs/>
                <w:color w:val="auto"/>
                <w:kern w:val="2"/>
                <w:sz w:val="24"/>
                <w:szCs w:val="24"/>
                <w:highlight w:val="none"/>
                <w:lang w:val="en-US" w:eastAsia="zh-CN" w:bidi="ar-SA"/>
              </w:rPr>
            </w:pPr>
            <w:r>
              <w:rPr>
                <w:rFonts w:hint="eastAsia" w:cs="Times New Roman"/>
                <w:b/>
                <w:bCs/>
                <w:color w:val="auto"/>
                <w:sz w:val="24"/>
                <w:szCs w:val="24"/>
                <w:lang w:val="en-US" w:eastAsia="zh-CN"/>
              </w:rPr>
              <w:t>有组织产生量：</w:t>
            </w:r>
            <w:r>
              <w:rPr>
                <w:rFonts w:hint="eastAsia" w:cs="Times New Roman"/>
                <w:color w:val="auto"/>
                <w:sz w:val="24"/>
                <w:szCs w:val="24"/>
                <w:lang w:val="en-US" w:eastAsia="zh-CN"/>
              </w:rPr>
              <w:t>0.0864t/a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90%=0.0778t/a，0.0648kg/h；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
                <w:bCs/>
                <w:color w:val="auto"/>
                <w:sz w:val="24"/>
                <w:szCs w:val="24"/>
                <w:lang w:val="en-US" w:eastAsia="zh-CN"/>
              </w:rPr>
              <w:t>无组织</w:t>
            </w:r>
            <w:r>
              <w:rPr>
                <w:rFonts w:hint="default" w:ascii="Times New Roman" w:hAnsi="Times New Roman" w:eastAsia="宋体" w:cs="Times New Roman"/>
                <w:b/>
                <w:bCs/>
                <w:color w:val="auto"/>
                <w:sz w:val="24"/>
                <w:szCs w:val="24"/>
              </w:rPr>
              <w:t>排放量</w:t>
            </w:r>
            <w:r>
              <w:rPr>
                <w:rFonts w:hint="eastAsia" w:cs="Times New Roman"/>
                <w:b/>
                <w:bCs/>
                <w:color w:val="auto"/>
                <w:sz w:val="24"/>
                <w:szCs w:val="24"/>
                <w:lang w:eastAsia="zh-CN"/>
              </w:rPr>
              <w:t>：</w:t>
            </w:r>
            <w:r>
              <w:rPr>
                <w:rFonts w:hint="eastAsia" w:ascii="Times New Roman" w:hAnsi="Times New Roman" w:cs="Times New Roman"/>
                <w:color w:val="auto"/>
                <w:sz w:val="24"/>
                <w:szCs w:val="24"/>
                <w:lang w:val="en-US" w:eastAsia="zh-CN"/>
              </w:rPr>
              <w:t>0.00864</w:t>
            </w:r>
            <w:r>
              <w:rPr>
                <w:rFonts w:hint="default" w:ascii="Times New Roman" w:hAnsi="Times New Roman" w:eastAsia="宋体" w:cs="Times New Roman"/>
                <w:color w:val="auto"/>
                <w:sz w:val="24"/>
                <w:szCs w:val="24"/>
              </w:rPr>
              <w:t>t/a</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0.0072kg/h</w:t>
            </w:r>
            <w:r>
              <w:rPr>
                <w:rFonts w:hint="eastAsia" w:ascii="Times New Roman" w:hAnsi="Times New Roman" w:eastAsia="宋体" w:cs="Times New Roman"/>
                <w:color w:val="auto"/>
                <w:sz w:val="24"/>
                <w:szCs w:val="24"/>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（3）骨料提升、筛分粉尘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cs="Times New Roman"/>
                <w:b w:val="0"/>
                <w:bCs/>
                <w:color w:val="auto"/>
                <w:kern w:val="2"/>
                <w:sz w:val="24"/>
                <w:szCs w:val="24"/>
                <w:highlight w:val="none"/>
                <w:lang w:val="en-US" w:eastAsia="zh-CN" w:bidi="ar-SA"/>
              </w:rPr>
              <w:t>本项目骨料提升以及筛分均为密闭系统，产生的粉尘经密闭管线引至系统内的布袋除尘器处理后最终进入DA001有组织高空排放，</w:t>
            </w:r>
            <w:r>
              <w:rPr>
                <w:rFonts w:hint="eastAsia" w:ascii="Times New Roman" w:hAnsi="Times New Roman" w:cs="Times New Roman"/>
                <w:color w:val="auto"/>
                <w:sz w:val="24"/>
                <w:szCs w:val="24"/>
                <w:lang w:val="en-US" w:eastAsia="zh-CN"/>
              </w:rPr>
              <w:t>提升机、筛分机生产时间为8h/d，1200h/a，</w:t>
            </w:r>
            <w:r>
              <w:rPr>
                <w:rFonts w:hint="eastAsia" w:cs="Times New Roman"/>
                <w:color w:val="auto"/>
                <w:sz w:val="24"/>
                <w:szCs w:val="24"/>
                <w:lang w:val="en-US" w:eastAsia="zh-CN"/>
              </w:rPr>
              <w:t>粉尘收集效率取100%，参考《3099 其他非金属矿物制品制造行业 系数手册》，</w:t>
            </w:r>
            <w:r>
              <w:rPr>
                <w:rFonts w:hint="eastAsia" w:ascii="Times New Roman" w:hAnsi="Times New Roman" w:cs="Times New Roman"/>
                <w:color w:val="auto"/>
                <w:sz w:val="24"/>
                <w:szCs w:val="24"/>
                <w:lang w:val="en-US" w:eastAsia="zh-CN"/>
              </w:rPr>
              <w:t>布袋除尘器脱除效率取99%</w:t>
            </w:r>
            <w:r>
              <w:rPr>
                <w:rFonts w:hint="eastAsia" w:ascii="Times New Roman" w:hAnsi="Times New Roman" w:cs="Times New Roman"/>
                <w:color w:val="auto"/>
                <w:sz w:val="24"/>
                <w:szCs w:val="24"/>
                <w:lang w:val="en-US" w:eastAsia="zh-CN"/>
              </w:rPr>
              <w:t>，引风机风量为</w:t>
            </w:r>
            <w:r>
              <w:rPr>
                <w:rFonts w:hint="eastAsia" w:cs="Times New Roman"/>
                <w:color w:val="auto"/>
                <w:sz w:val="24"/>
                <w:szCs w:val="24"/>
                <w:lang w:val="en-US" w:eastAsia="zh-CN"/>
              </w:rPr>
              <w:t>10000</w:t>
            </w:r>
            <w:r>
              <w:rPr>
                <w:rFonts w:hint="eastAsia" w:ascii="Times New Roman" w:hAnsi="Times New Roman" w:cs="Times New Roman"/>
                <w:color w:val="auto"/>
                <w:sz w:val="24"/>
                <w:szCs w:val="24"/>
                <w:lang w:val="en-US" w:eastAsia="zh-CN"/>
              </w:rPr>
              <w:t>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rPr>
              <w:t>参照《逸散性工业粉尘控制技术》（中国环境科学出版社）的相关数据，</w:t>
            </w:r>
            <w:r>
              <w:rPr>
                <w:rFonts w:hint="eastAsia" w:ascii="Times New Roman" w:hAnsi="Times New Roman" w:cs="Times New Roman"/>
                <w:color w:val="auto"/>
                <w:sz w:val="24"/>
                <w:szCs w:val="24"/>
                <w:lang w:val="en-US" w:eastAsia="zh-CN"/>
              </w:rPr>
              <w:t>提升、筛分过程产尘系数取0.25kg/t原料，本项目骨料用量为14.4万吨，则本项目骨料提升、筛分颗粒物产污情况如下：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b/>
                <w:bCs/>
                <w:color w:val="auto"/>
                <w:sz w:val="24"/>
                <w:szCs w:val="24"/>
                <w:lang w:val="en-US" w:eastAsia="zh-CN"/>
              </w:rPr>
              <w:t>产生量：</w:t>
            </w:r>
            <w:r>
              <w:rPr>
                <w:rFonts w:hint="eastAsia" w:ascii="Times New Roman" w:hAnsi="Times New Roman" w:cs="Times New Roman"/>
                <w:color w:val="auto"/>
                <w:sz w:val="24"/>
                <w:szCs w:val="24"/>
                <w:lang w:val="en-US" w:eastAsia="zh-CN"/>
              </w:rPr>
              <w:t>0.25kg/t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14.4万t/a=</w:t>
            </w:r>
            <w:r>
              <w:rPr>
                <w:rFonts w:hint="eastAsia" w:ascii="Times New Roman" w:hAnsi="Times New Roman" w:cs="Times New Roman"/>
                <w:color w:val="auto"/>
                <w:sz w:val="24"/>
                <w:szCs w:val="24"/>
                <w:lang w:val="en-US" w:eastAsia="zh-CN"/>
              </w:rPr>
              <w:t>36t/a</w:t>
            </w:r>
            <w:r>
              <w:rPr>
                <w:rFonts w:hint="eastAsia" w:cs="Times New Roman"/>
                <w:color w:val="auto"/>
                <w:sz w:val="24"/>
                <w:szCs w:val="24"/>
                <w:lang w:val="en-US" w:eastAsia="zh-CN"/>
              </w:rPr>
              <w:t>，24kg/h。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color w:val="auto"/>
                <w:sz w:val="24"/>
                <w:szCs w:val="24"/>
                <w:lang w:val="en-US" w:eastAsia="zh-CN"/>
              </w:rPr>
            </w:pPr>
            <w:r>
              <w:rPr>
                <w:rFonts w:hint="eastAsia" w:cs="Times New Roman"/>
                <w:b w:val="0"/>
                <w:bCs w:val="0"/>
                <w:color w:val="auto"/>
                <w:sz w:val="24"/>
                <w:szCs w:val="24"/>
                <w:lang w:val="en-US" w:eastAsia="zh-CN"/>
              </w:rPr>
              <w:t>因上料、骨料提升以及筛分颗粒物最终汇集至同一布袋除尘器处理后经同一根排气筒（DA001）排放，因此本次评价两个产污环节的颗粒物排放情况合并进行计算，排放情况如下：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eastAsia="宋体" w:cs="Times New Roman"/>
                <w:b w:val="0"/>
                <w:bCs/>
                <w:color w:val="auto"/>
                <w:kern w:val="2"/>
                <w:sz w:val="24"/>
                <w:szCs w:val="24"/>
                <w:highlight w:val="none"/>
                <w:lang w:val="en-US" w:eastAsia="zh-CN" w:bidi="ar-SA"/>
              </w:rPr>
            </w:pPr>
            <w:r>
              <w:rPr>
                <w:rFonts w:hint="eastAsia" w:cs="Times New Roman"/>
                <w:b/>
                <w:bCs/>
                <w:color w:val="auto"/>
                <w:sz w:val="24"/>
                <w:szCs w:val="24"/>
                <w:lang w:val="en-US" w:eastAsia="zh-CN"/>
              </w:rPr>
              <w:t>DA001颗粒物</w:t>
            </w:r>
            <w:r>
              <w:rPr>
                <w:rFonts w:hint="eastAsia" w:ascii="Times New Roman" w:hAnsi="Times New Roman" w:cs="Times New Roman"/>
                <w:b/>
                <w:bCs/>
                <w:color w:val="auto"/>
                <w:sz w:val="24"/>
                <w:szCs w:val="24"/>
                <w:lang w:val="en-US" w:eastAsia="zh-CN"/>
              </w:rPr>
              <w:t>排放量：</w:t>
            </w:r>
            <w:r>
              <w:rPr>
                <w:rFonts w:hint="eastAsia" w:cs="Times New Roman"/>
                <w:b w:val="0"/>
                <w:bCs w:val="0"/>
                <w:color w:val="auto"/>
                <w:sz w:val="24"/>
                <w:szCs w:val="24"/>
                <w:lang w:val="en-US" w:eastAsia="zh-CN"/>
              </w:rPr>
              <w:t>（</w:t>
            </w:r>
            <w:r>
              <w:rPr>
                <w:rFonts w:hint="eastAsia" w:ascii="Times New Roman" w:hAnsi="Times New Roman" w:cs="Times New Roman"/>
                <w:color w:val="auto"/>
                <w:sz w:val="24"/>
                <w:szCs w:val="24"/>
                <w:lang w:val="en-US" w:eastAsia="zh-CN"/>
              </w:rPr>
              <w:t>36t/a+0.0778t/a</w:t>
            </w:r>
            <w:r>
              <w:rPr>
                <w:rFonts w:hint="eastAsia" w:cs="Times New Roman"/>
                <w:b w:val="0"/>
                <w:bCs w:val="0"/>
                <w:color w:val="auto"/>
                <w:sz w:val="24"/>
                <w:szCs w:val="24"/>
                <w:lang w:val="en-US" w:eastAsia="zh-CN"/>
              </w:rPr>
              <w: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（1-99%）=</w:t>
            </w:r>
            <w:r>
              <w:rPr>
                <w:rFonts w:hint="eastAsia" w:cs="Times New Roman"/>
                <w:bCs/>
                <w:color w:val="auto"/>
                <w:kern w:val="2"/>
                <w:sz w:val="24"/>
                <w:szCs w:val="24"/>
                <w:highlight w:val="none"/>
                <w:lang w:val="en-US" w:eastAsia="zh-CN" w:bidi="ar-SA"/>
              </w:rPr>
              <w:t>0.361</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0.301</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30.1</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（4）沥青储罐呼吸、拌和及出料废气</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沥青混凝土生产过程中沥青需加热后使用，加热过程中沥青会释放一定的沥青烟气，</w:t>
            </w:r>
            <w:r>
              <w:rPr>
                <w:rFonts w:hint="default" w:ascii="Times New Roman" w:hAnsi="Times New Roman" w:eastAsia="宋体" w:cs="Times New Roman"/>
                <w:color w:val="auto"/>
                <w:sz w:val="24"/>
                <w:szCs w:val="24"/>
              </w:rPr>
              <w:t>沥青烟气是指石油沥青及沥青制品生产中排放的液态烃类有机颗粒物质和气态烃类及其衍生物组成的混合烟雾，表观上呈现为一定浓度的烟尘颗粒物，呈棕褐色或黑色、有强烈的刺激性气味。</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color w:val="auto"/>
                <w:sz w:val="24"/>
                <w:szCs w:val="24"/>
              </w:rPr>
              <w:t>沥青烟气中的污染因子主要为沥青烟、苯并[a]芘</w:t>
            </w:r>
            <w:r>
              <w:rPr>
                <w:rFonts w:hint="eastAsia" w:cs="Times New Roman"/>
                <w:color w:val="auto"/>
                <w:sz w:val="24"/>
                <w:szCs w:val="24"/>
                <w:lang w:eastAsia="zh-CN"/>
              </w:rPr>
              <w:t>、</w:t>
            </w:r>
            <w:r>
              <w:rPr>
                <w:rFonts w:hint="eastAsia" w:cs="Times New Roman"/>
                <w:color w:val="auto"/>
                <w:sz w:val="24"/>
                <w:szCs w:val="24"/>
                <w:lang w:val="en-US" w:eastAsia="zh-CN"/>
              </w:rPr>
              <w:t>VOCs（以NMHC计）</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根据建设单位提供</w:t>
            </w:r>
            <w:r>
              <w:rPr>
                <w:rFonts w:hint="default" w:ascii="Times New Roman" w:hAnsi="Times New Roman" w:eastAsia="宋体" w:cs="Times New Roman"/>
                <w:color w:val="auto"/>
                <w:sz w:val="24"/>
                <w:szCs w:val="24"/>
                <w:lang w:val="en-US" w:eastAsia="zh-CN"/>
              </w:rPr>
              <w:t>资料</w:t>
            </w: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拌和</w:t>
            </w:r>
            <w:r>
              <w:rPr>
                <w:rFonts w:hint="default" w:ascii="Times New Roman" w:hAnsi="Times New Roman" w:eastAsia="宋体" w:cs="Times New Roman"/>
                <w:color w:val="auto"/>
                <w:sz w:val="24"/>
                <w:szCs w:val="24"/>
              </w:rPr>
              <w:t>站加热普通沥青及搅拌混料过程的沥青使用量为</w:t>
            </w:r>
            <w:r>
              <w:rPr>
                <w:rFonts w:hint="default" w:ascii="Times New Roman" w:hAnsi="Times New Roman" w:eastAsia="宋体" w:cs="Times New Roman"/>
                <w:color w:val="auto"/>
                <w:sz w:val="24"/>
                <w:szCs w:val="24"/>
                <w:lang w:val="en-US" w:eastAsia="zh-CN"/>
              </w:rPr>
              <w:t>6000</w:t>
            </w:r>
            <w:r>
              <w:rPr>
                <w:rFonts w:hint="default" w:ascii="Times New Roman" w:hAnsi="Times New Roman" w:eastAsia="宋体" w:cs="Times New Roman"/>
                <w:color w:val="auto"/>
                <w:sz w:val="24"/>
                <w:szCs w:val="24"/>
              </w:rPr>
              <w:t>t/a，年加热沥青工作时间约</w:t>
            </w:r>
            <w:r>
              <w:rPr>
                <w:rFonts w:hint="eastAsia" w:ascii="Times New Roman" w:hAnsi="Times New Roman" w:eastAsia="宋体" w:cs="Times New Roman"/>
                <w:color w:val="auto"/>
                <w:sz w:val="24"/>
                <w:szCs w:val="24"/>
                <w:lang w:val="en-US" w:eastAsia="zh-CN"/>
              </w:rPr>
              <w:t>1500</w:t>
            </w:r>
            <w:r>
              <w:rPr>
                <w:rFonts w:hint="default" w:ascii="Times New Roman" w:hAnsi="Times New Roman" w:eastAsia="宋体" w:cs="Times New Roman"/>
                <w:color w:val="auto"/>
                <w:sz w:val="24"/>
                <w:szCs w:val="24"/>
              </w:rPr>
              <w:t>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参考前苏联拉列夫主编的《工业生产中有害物质手册》第一卷</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化学工业出版社，1987年12月出版</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及金相灿主编的《有机化合物污染化学》</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清华大学出版社，1990年8月出版</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每吨石油沥青在加热过程中可产生沥青烟量450-675g</w:t>
            </w:r>
            <w:r>
              <w:rPr>
                <w:rFonts w:hint="default" w:ascii="Times New Roman" w:hAnsi="Times New Roman" w:cs="Times New Roman"/>
                <w:bCs/>
                <w:color w:val="auto"/>
                <w:kern w:val="2"/>
                <w:sz w:val="24"/>
                <w:szCs w:val="24"/>
                <w:highlight w:val="none"/>
                <w:lang w:val="en-US" w:eastAsia="zh-CN" w:bidi="ar-SA"/>
              </w:rPr>
              <w:t>，沥青烟中苯并[a]芘含量约0.01～0.02‰</w:t>
            </w:r>
            <w:r>
              <w:rPr>
                <w:rFonts w:hint="default" w:ascii="Times New Roman" w:hAnsi="Times New Roman" w:eastAsia="宋体" w:cs="Times New Roman"/>
                <w:bCs/>
                <w:color w:val="auto"/>
                <w:kern w:val="2"/>
                <w:sz w:val="24"/>
                <w:szCs w:val="24"/>
                <w:highlight w:val="none"/>
                <w:lang w:val="en-US" w:eastAsia="zh-CN" w:bidi="ar-SA"/>
              </w:rPr>
              <w:t>。本次计算取平均值，即沥青烟气量563g/t</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苯并[a]芘</w:t>
            </w:r>
            <w:r>
              <w:rPr>
                <w:rFonts w:hint="default" w:ascii="Times New Roman" w:hAnsi="Times New Roman" w:cs="Times New Roman"/>
                <w:bCs/>
                <w:color w:val="auto"/>
                <w:kern w:val="2"/>
                <w:sz w:val="24"/>
                <w:szCs w:val="24"/>
                <w:highlight w:val="none"/>
                <w:lang w:val="en-US" w:eastAsia="zh-CN" w:bidi="ar-SA"/>
              </w:rPr>
              <w:t>含量</w:t>
            </w:r>
            <w:r>
              <w:rPr>
                <w:rFonts w:hint="eastAsia" w:ascii="Times New Roman" w:hAnsi="Times New Roman" w:cs="Times New Roman"/>
                <w:bCs/>
                <w:color w:val="auto"/>
                <w:kern w:val="2"/>
                <w:sz w:val="24"/>
                <w:szCs w:val="24"/>
                <w:highlight w:val="none"/>
                <w:lang w:val="en-US" w:eastAsia="zh-CN" w:bidi="ar-SA"/>
              </w:rPr>
              <w:t>0.015</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根据《壳牌沥青手册》（壳牌大中华集团，1995年9月初版）的有关资料，石油沥青中非甲烷总烃的气体含量约为2.5g/t。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本项目沥青用量为</w:t>
            </w:r>
            <w:r>
              <w:rPr>
                <w:rFonts w:hint="eastAsia" w:cs="Times New Roman"/>
                <w:bCs/>
                <w:color w:val="auto"/>
                <w:kern w:val="2"/>
                <w:sz w:val="24"/>
                <w:szCs w:val="24"/>
                <w:highlight w:val="none"/>
                <w:lang w:val="en-US" w:eastAsia="zh-CN" w:bidi="ar-SA"/>
              </w:rPr>
              <w:t>6000</w:t>
            </w:r>
            <w:r>
              <w:rPr>
                <w:rFonts w:hint="eastAsia" w:ascii="Times New Roman" w:hAnsi="Times New Roman" w:eastAsia="宋体"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根据上述沥青烟</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苯并[a]芘</w:t>
            </w:r>
            <w:r>
              <w:rPr>
                <w:rFonts w:hint="eastAsia" w:cs="Times New Roman"/>
                <w:bCs/>
                <w:color w:val="auto"/>
                <w:kern w:val="2"/>
                <w:sz w:val="24"/>
                <w:szCs w:val="24"/>
                <w:highlight w:val="none"/>
                <w:lang w:val="en-US" w:eastAsia="zh-CN" w:bidi="ar-SA"/>
              </w:rPr>
              <w:t>以及</w:t>
            </w:r>
            <w:r>
              <w:rPr>
                <w:rFonts w:hint="eastAsia" w:cs="Times New Roman"/>
                <w:color w:val="auto"/>
                <w:sz w:val="24"/>
                <w:szCs w:val="24"/>
                <w:lang w:val="en-US" w:eastAsia="zh-CN"/>
              </w:rPr>
              <w:t>VOCs（以NMHC计）</w:t>
            </w:r>
            <w:r>
              <w:rPr>
                <w:rFonts w:hint="eastAsia" w:ascii="Times New Roman" w:hAnsi="Times New Roman" w:eastAsia="宋体" w:cs="Times New Roman"/>
                <w:bCs/>
                <w:color w:val="auto"/>
                <w:kern w:val="2"/>
                <w:sz w:val="24"/>
                <w:szCs w:val="24"/>
                <w:highlight w:val="none"/>
                <w:lang w:val="en-US" w:eastAsia="zh-CN" w:bidi="ar-SA"/>
              </w:rPr>
              <w:t>产生系数，</w:t>
            </w:r>
            <w:r>
              <w:rPr>
                <w:rFonts w:hint="eastAsia" w:cs="Times New Roman"/>
                <w:bCs/>
                <w:color w:val="auto"/>
                <w:kern w:val="2"/>
                <w:sz w:val="24"/>
                <w:szCs w:val="24"/>
                <w:highlight w:val="none"/>
                <w:lang w:val="en-US" w:eastAsia="zh-CN" w:bidi="ar-SA"/>
              </w:rPr>
              <w:t>本项目沥青储罐</w:t>
            </w:r>
            <w:r>
              <w:rPr>
                <w:rFonts w:hint="eastAsia" w:ascii="Times New Roman" w:hAnsi="Times New Roman" w:eastAsia="宋体" w:cs="Times New Roman"/>
                <w:bCs/>
                <w:color w:val="auto"/>
                <w:kern w:val="2"/>
                <w:sz w:val="24"/>
                <w:szCs w:val="24"/>
                <w:highlight w:val="none"/>
                <w:lang w:val="en-US" w:eastAsia="zh-CN" w:bidi="ar-SA"/>
              </w:rPr>
              <w:t>产生</w:t>
            </w:r>
            <w:r>
              <w:rPr>
                <w:rFonts w:hint="eastAsia" w:cs="Times New Roman"/>
                <w:bCs/>
                <w:color w:val="auto"/>
                <w:kern w:val="2"/>
                <w:sz w:val="24"/>
                <w:szCs w:val="24"/>
                <w:highlight w:val="none"/>
                <w:lang w:val="en-US" w:eastAsia="zh-CN" w:bidi="ar-SA"/>
              </w:rPr>
              <w:t>的理论上废气各污染物产生情况如下：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Cs/>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沥青烟</w:t>
            </w:r>
            <w:r>
              <w:rPr>
                <w:rFonts w:hint="default" w:ascii="Times New Roman" w:hAnsi="Times New Roman" w:cs="Times New Roman"/>
                <w:b/>
                <w:bCs w:val="0"/>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563</w:t>
            </w:r>
            <w:r>
              <w:rPr>
                <w:rFonts w:hint="default" w:ascii="Times New Roman" w:hAnsi="Times New Roman" w:eastAsia="宋体" w:cs="Times New Roman"/>
                <w:bCs/>
                <w:color w:val="auto"/>
                <w:kern w:val="2"/>
                <w:sz w:val="24"/>
                <w:szCs w:val="24"/>
                <w:highlight w:val="none"/>
                <w:lang w:val="en-US" w:eastAsia="zh-CN" w:bidi="ar-SA"/>
              </w:rPr>
              <w:t>g/t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6000</w:t>
            </w:r>
            <w:r>
              <w:rPr>
                <w:rFonts w:hint="default" w:ascii="Times New Roman" w:hAnsi="Times New Roman" w:cs="Times New Roman"/>
                <w:bCs/>
                <w:color w:val="auto"/>
                <w:kern w:val="2"/>
                <w:sz w:val="24"/>
                <w:szCs w:val="24"/>
                <w:highlight w:val="none"/>
                <w:lang w:val="en-US" w:eastAsia="zh-CN" w:bidi="ar-SA"/>
              </w:rPr>
              <w:t>t×10</w:t>
            </w:r>
            <w:r>
              <w:rPr>
                <w:rFonts w:hint="default"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w:t>
            </w:r>
            <w:r>
              <w:rPr>
                <w:rFonts w:hint="default"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2.252</w:t>
            </w:r>
            <w:r>
              <w:rPr>
                <w:rFonts w:hint="default" w:ascii="Times New Roman" w:hAnsi="Times New Roman" w:cs="Times New Roman"/>
                <w:bCs/>
                <w:color w:val="auto"/>
                <w:kern w:val="2"/>
                <w:sz w:val="24"/>
                <w:szCs w:val="24"/>
                <w:highlight w:val="none"/>
                <w:lang w:val="en-US" w:eastAsia="zh-CN" w:bidi="ar-SA"/>
              </w:rPr>
              <w:t>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苯并[a]芘</w:t>
            </w:r>
            <w:r>
              <w:rPr>
                <w:rFonts w:hint="default" w:ascii="Times New Roman" w:hAnsi="Times New Roman" w:cs="Times New Roman"/>
                <w:b/>
                <w:bCs w:val="0"/>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3.378t/a</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0.0</w:t>
            </w:r>
            <w:r>
              <w:rPr>
                <w:rFonts w:hint="eastAsia" w:cs="Times New Roman"/>
                <w:bCs/>
                <w:color w:val="auto"/>
                <w:kern w:val="2"/>
                <w:sz w:val="24"/>
                <w:szCs w:val="24"/>
                <w:highlight w:val="none"/>
                <w:lang w:val="en-US" w:eastAsia="zh-CN" w:bidi="ar-SA"/>
              </w:rPr>
              <w:t>15</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
                <w:bCs/>
                <w:color w:val="auto"/>
                <w:sz w:val="24"/>
                <w:szCs w:val="24"/>
                <w:lang w:val="en-US" w:eastAsia="zh-CN"/>
              </w:rPr>
              <w:t>VOCs（以NMHC计）：</w:t>
            </w:r>
            <w:r>
              <w:rPr>
                <w:rFonts w:hint="eastAsia" w:cs="Times New Roman"/>
                <w:b w:val="0"/>
                <w:bCs w:val="0"/>
                <w:color w:val="auto"/>
                <w:sz w:val="24"/>
                <w:szCs w:val="24"/>
                <w:lang w:val="en-US" w:eastAsia="zh-CN"/>
              </w:rPr>
              <w:t>2.5g/t</w:t>
            </w:r>
            <w:r>
              <w:rPr>
                <w:rFonts w:hint="default"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6000t/a</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0.015</w:t>
            </w:r>
            <w:r>
              <w:rPr>
                <w:rFonts w:hint="eastAsia" w:ascii="Times New Roman" w:hAnsi="Times New Roman" w:cs="Times New Roman"/>
                <w:b w:val="0"/>
                <w:bCs w:val="0"/>
                <w:color w:val="auto"/>
                <w:kern w:val="2"/>
                <w:sz w:val="24"/>
                <w:szCs w:val="24"/>
                <w:highlight w:val="none"/>
                <w:lang w:val="en-US" w:eastAsia="zh-CN" w:bidi="ar-SA"/>
              </w:rPr>
              <w:t>t/a，</w:t>
            </w:r>
            <w:r>
              <w:rPr>
                <w:rFonts w:hint="eastAsia" w:cs="Times New Roman"/>
                <w:b w:val="0"/>
                <w:bCs w:val="0"/>
                <w:color w:val="auto"/>
                <w:kern w:val="2"/>
                <w:sz w:val="24"/>
                <w:szCs w:val="24"/>
                <w:highlight w:val="none"/>
                <w:lang w:val="en-US" w:eastAsia="zh-CN" w:bidi="ar-SA"/>
              </w:rPr>
              <w:t>0.01</w:t>
            </w:r>
            <w:r>
              <w:rPr>
                <w:rFonts w:hint="eastAsia" w:ascii="Times New Roman" w:hAnsi="Times New Roman" w:cs="Times New Roman"/>
                <w:b w:val="0"/>
                <w:bCs w:val="0"/>
                <w:color w:val="auto"/>
                <w:kern w:val="2"/>
                <w:sz w:val="24"/>
                <w:szCs w:val="24"/>
                <w:highlight w:val="none"/>
                <w:lang w:val="en-US" w:eastAsia="zh-CN" w:bidi="ar-SA"/>
              </w:rPr>
              <w:t>kg/h</w:t>
            </w:r>
            <w:r>
              <w:rPr>
                <w:rFonts w:hint="default" w:ascii="Times New Roman" w:hAnsi="Times New Roman" w:eastAsia="宋体"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根据建设单位提供资料，项目沥青输送管道及沥青储罐均为密闭设备，沥青装卸储存废气收集后汇集至废气处理装置中进行处理，</w:t>
            </w:r>
            <w:r>
              <w:rPr>
                <w:rFonts w:hint="eastAsia" w:cs="Times New Roman"/>
                <w:bCs/>
                <w:color w:val="auto"/>
                <w:kern w:val="2"/>
                <w:sz w:val="24"/>
                <w:szCs w:val="24"/>
                <w:highlight w:val="none"/>
                <w:lang w:val="en-US" w:eastAsia="zh-CN" w:bidi="ar-SA"/>
              </w:rPr>
              <w:t>出料间位于生产车间内，且出料口区设置有磁吸软帘封闭，因此收集过程基本为密闭进行，收集效率取95%，</w:t>
            </w:r>
            <w:r>
              <w:rPr>
                <w:rFonts w:hint="eastAsia" w:ascii="Times New Roman" w:hAnsi="Times New Roman" w:eastAsia="宋体" w:cs="Times New Roman"/>
                <w:bCs/>
                <w:color w:val="auto"/>
                <w:kern w:val="2"/>
                <w:sz w:val="24"/>
                <w:szCs w:val="24"/>
                <w:highlight w:val="none"/>
                <w:lang w:val="en-US" w:eastAsia="zh-CN" w:bidi="ar-SA"/>
              </w:rPr>
              <w:t>本项目废气处理装置采用“</w:t>
            </w:r>
            <w:r>
              <w:rPr>
                <w:rFonts w:hint="eastAsia" w:cs="Times New Roman"/>
                <w:bCs/>
                <w:color w:val="auto"/>
                <w:kern w:val="2"/>
                <w:sz w:val="24"/>
                <w:szCs w:val="24"/>
                <w:highlight w:val="none"/>
                <w:lang w:val="en-US" w:eastAsia="zh-CN" w:bidi="ar-SA"/>
              </w:rPr>
              <w:t>电捕焦油</w:t>
            </w:r>
            <w:r>
              <w:rPr>
                <w:rFonts w:hint="eastAsia" w:ascii="Times New Roman" w:hAnsi="Times New Roman" w:eastAsia="宋体" w:cs="Times New Roman"/>
                <w:bCs/>
                <w:color w:val="auto"/>
                <w:kern w:val="2"/>
                <w:sz w:val="24"/>
                <w:szCs w:val="24"/>
                <w:highlight w:val="none"/>
                <w:lang w:val="en-US" w:eastAsia="zh-CN" w:bidi="ar-SA"/>
              </w:rPr>
              <w:t>+活性炭</w:t>
            </w:r>
            <w:r>
              <w:rPr>
                <w:rFonts w:hint="eastAsia" w:ascii="Times New Roman" w:hAnsi="Times New Roman" w:cs="Times New Roman"/>
                <w:bCs/>
                <w:color w:val="auto"/>
                <w:kern w:val="2"/>
                <w:sz w:val="24"/>
                <w:szCs w:val="24"/>
                <w:highlight w:val="none"/>
                <w:lang w:val="en-US" w:eastAsia="zh-CN" w:bidi="ar-SA"/>
              </w:rPr>
              <w:t>吸附</w:t>
            </w:r>
            <w:r>
              <w:rPr>
                <w:rFonts w:hint="eastAsia" w:ascii="Times New Roman" w:hAnsi="Times New Roman" w:eastAsia="宋体" w:cs="Times New Roman"/>
                <w:bCs/>
                <w:color w:val="auto"/>
                <w:kern w:val="2"/>
                <w:sz w:val="24"/>
                <w:szCs w:val="24"/>
                <w:highlight w:val="none"/>
                <w:lang w:val="en-US" w:eastAsia="zh-CN" w:bidi="ar-SA"/>
              </w:rPr>
              <w:t>”处理装置，处理后由一根15m高排气筒（DA00</w:t>
            </w:r>
            <w:r>
              <w:rPr>
                <w:rFonts w:hint="eastAsia" w:cs="Times New Roman"/>
                <w:bCs/>
                <w:color w:val="auto"/>
                <w:kern w:val="2"/>
                <w:sz w:val="24"/>
                <w:szCs w:val="24"/>
                <w:highlight w:val="none"/>
                <w:lang w:val="en-US" w:eastAsia="zh-CN" w:bidi="ar-SA"/>
              </w:rPr>
              <w:t>1</w:t>
            </w:r>
            <w:r>
              <w:rPr>
                <w:rFonts w:hint="eastAsia" w:ascii="Times New Roman" w:hAnsi="Times New Roman" w:eastAsia="宋体" w:cs="Times New Roman"/>
                <w:bCs/>
                <w:color w:val="auto"/>
                <w:kern w:val="2"/>
                <w:sz w:val="24"/>
                <w:szCs w:val="24"/>
                <w:highlight w:val="none"/>
                <w:lang w:val="en-US" w:eastAsia="zh-CN" w:bidi="ar-SA"/>
              </w:rPr>
              <w:t>）排放。</w:t>
            </w:r>
            <w:r>
              <w:rPr>
                <w:rFonts w:hint="eastAsia" w:cs="Times New Roman"/>
                <w:bCs/>
                <w:color w:val="auto"/>
                <w:kern w:val="2"/>
                <w:sz w:val="24"/>
                <w:szCs w:val="24"/>
                <w:highlight w:val="none"/>
                <w:lang w:val="en-US" w:eastAsia="zh-CN" w:bidi="ar-SA"/>
              </w:rPr>
              <w:t>通常电捕焦油装置处理效率可以达到95%~99%，本次评价</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电捕焦油</w:t>
            </w:r>
            <w:r>
              <w:rPr>
                <w:rFonts w:hint="eastAsia" w:ascii="Times New Roman" w:hAnsi="Times New Roman" w:eastAsia="宋体" w:cs="Times New Roman"/>
                <w:bCs/>
                <w:color w:val="auto"/>
                <w:kern w:val="2"/>
                <w:sz w:val="24"/>
                <w:szCs w:val="24"/>
                <w:highlight w:val="none"/>
                <w:lang w:val="en-US" w:eastAsia="zh-CN" w:bidi="ar-SA"/>
              </w:rPr>
              <w:t>+活性炭</w:t>
            </w:r>
            <w:r>
              <w:rPr>
                <w:rFonts w:hint="eastAsia" w:ascii="Times New Roman" w:hAnsi="Times New Roman" w:cs="Times New Roman"/>
                <w:bCs/>
                <w:color w:val="auto"/>
                <w:kern w:val="2"/>
                <w:sz w:val="24"/>
                <w:szCs w:val="24"/>
                <w:highlight w:val="none"/>
                <w:lang w:val="en-US" w:eastAsia="zh-CN" w:bidi="ar-SA"/>
              </w:rPr>
              <w:t>吸附</w:t>
            </w:r>
            <w:r>
              <w:rPr>
                <w:rFonts w:hint="eastAsia" w:ascii="Times New Roman" w:hAnsi="Times New Roman" w:eastAsia="宋体" w:cs="Times New Roman"/>
                <w:bCs/>
                <w:color w:val="auto"/>
                <w:kern w:val="2"/>
                <w:sz w:val="24"/>
                <w:szCs w:val="24"/>
                <w:highlight w:val="none"/>
                <w:lang w:val="en-US" w:eastAsia="zh-CN" w:bidi="ar-SA"/>
              </w:rPr>
              <w:t>”装置对沥青烟、苯并[a]芘及非甲烷总烃的处理效率</w:t>
            </w:r>
            <w:r>
              <w:rPr>
                <w:rFonts w:hint="eastAsia" w:cs="Times New Roman"/>
                <w:bCs/>
                <w:color w:val="auto"/>
                <w:kern w:val="2"/>
                <w:sz w:val="24"/>
                <w:szCs w:val="24"/>
                <w:highlight w:val="none"/>
                <w:lang w:val="en-US" w:eastAsia="zh-CN" w:bidi="ar-SA"/>
              </w:rPr>
              <w:t>按95</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计</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为保证收集效率，设计</w:t>
            </w:r>
            <w:r>
              <w:rPr>
                <w:rFonts w:hint="eastAsia" w:ascii="Times New Roman" w:hAnsi="Times New Roman" w:eastAsia="宋体" w:cs="Times New Roman"/>
                <w:bCs/>
                <w:color w:val="auto"/>
                <w:kern w:val="2"/>
                <w:sz w:val="24"/>
                <w:szCs w:val="24"/>
                <w:highlight w:val="none"/>
                <w:lang w:val="en-US" w:eastAsia="zh-CN" w:bidi="ar-SA"/>
              </w:rPr>
              <w:t>风机风量为</w:t>
            </w:r>
            <w:r>
              <w:rPr>
                <w:rFonts w:hint="eastAsia" w:cs="Times New Roman"/>
                <w:bCs/>
                <w:color w:val="auto"/>
                <w:kern w:val="2"/>
                <w:sz w:val="24"/>
                <w:szCs w:val="24"/>
                <w:highlight w:val="none"/>
                <w:lang w:val="en-US" w:eastAsia="zh-CN" w:bidi="ar-SA"/>
              </w:rPr>
              <w:t>10000</w:t>
            </w:r>
            <w:r>
              <w:rPr>
                <w:rFonts w:hint="eastAsia" w:ascii="Times New Roman" w:hAnsi="Times New Roman" w:eastAsia="宋体" w:cs="Times New Roman"/>
                <w:bCs/>
                <w:color w:val="auto"/>
                <w:kern w:val="2"/>
                <w:sz w:val="24"/>
                <w:szCs w:val="24"/>
                <w:highlight w:val="none"/>
                <w:lang w:val="en-US" w:eastAsia="zh-CN" w:bidi="ar-SA"/>
              </w:rPr>
              <w:t>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/h</w:t>
            </w:r>
            <w:r>
              <w:rPr>
                <w:rFonts w:hint="eastAsia" w:cs="Times New Roman"/>
                <w:bCs/>
                <w:color w:val="auto"/>
                <w:kern w:val="2"/>
                <w:sz w:val="24"/>
                <w:szCs w:val="24"/>
                <w:highlight w:val="none"/>
                <w:lang w:val="en-US" w:eastAsia="zh-CN" w:bidi="ar-SA"/>
              </w:rPr>
              <w:t>，年工作时间按1500h计</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因此本项目实际沥青储罐废气排污情况为：</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沥青烟：</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有组织：</w:t>
            </w:r>
            <w:r>
              <w:rPr>
                <w:rFonts w:hint="eastAsia" w:cs="Times New Roman"/>
                <w:b w:val="0"/>
                <w:bCs/>
                <w:color w:val="auto"/>
                <w:kern w:val="2"/>
                <w:sz w:val="24"/>
                <w:szCs w:val="24"/>
                <w:highlight w:val="none"/>
                <w:lang w:val="en-US" w:eastAsia="zh-CN" w:bidi="ar-SA"/>
              </w:rPr>
              <w:t>3.378</w:t>
            </w:r>
            <w:r>
              <w:rPr>
                <w:rFonts w:hint="default" w:ascii="Times New Roman" w:hAnsi="Times New Roman" w:eastAsia="宋体" w:cs="Times New Roman"/>
                <w:b w:val="0"/>
                <w:bCs/>
                <w:color w:val="auto"/>
                <w:kern w:val="2"/>
                <w:sz w:val="24"/>
                <w:szCs w:val="24"/>
                <w:highlight w:val="none"/>
                <w:lang w:val="en-US" w:eastAsia="zh-CN" w:bidi="ar-SA"/>
              </w:rPr>
              <w:t>t/a×95%×（1-95%）</w:t>
            </w:r>
            <w:r>
              <w:rPr>
                <w:rFonts w:hint="eastAsia" w:ascii="Times New Roman" w:hAnsi="Times New Roman" w:eastAsia="宋体" w:cs="Times New Roman"/>
                <w:b w:val="0"/>
                <w:bCs/>
                <w:color w:val="auto"/>
                <w:kern w:val="2"/>
                <w:sz w:val="24"/>
                <w:szCs w:val="24"/>
                <w:highlight w:val="none"/>
                <w:lang w:val="en-US" w:eastAsia="zh-CN" w:bidi="ar-SA"/>
              </w:rPr>
              <w:t>=</w:t>
            </w:r>
            <w:r>
              <w:rPr>
                <w:rFonts w:hint="eastAsia" w:cs="Times New Roman"/>
                <w:b w:val="0"/>
                <w:bCs/>
                <w:color w:val="auto"/>
                <w:kern w:val="2"/>
                <w:sz w:val="24"/>
                <w:szCs w:val="24"/>
                <w:highlight w:val="none"/>
                <w:lang w:val="en-US" w:eastAsia="zh-CN" w:bidi="ar-SA"/>
              </w:rPr>
              <w:t>0.160</w:t>
            </w:r>
            <w:r>
              <w:rPr>
                <w:rFonts w:hint="eastAsia" w:ascii="Times New Roman" w:hAnsi="Times New Roman" w:eastAsia="宋体" w:cs="Times New Roman"/>
                <w:b w:val="0"/>
                <w:bCs/>
                <w:color w:val="auto"/>
                <w:kern w:val="2"/>
                <w:sz w:val="24"/>
                <w:szCs w:val="24"/>
                <w:highlight w:val="none"/>
                <w:lang w:val="en-US" w:eastAsia="zh-CN" w:bidi="ar-SA"/>
              </w:rPr>
              <w:t>t/a，</w:t>
            </w:r>
            <w:r>
              <w:rPr>
                <w:rFonts w:hint="eastAsia" w:cs="Times New Roman"/>
                <w:b w:val="0"/>
                <w:bCs/>
                <w:color w:val="auto"/>
                <w:kern w:val="2"/>
                <w:sz w:val="24"/>
                <w:szCs w:val="24"/>
                <w:highlight w:val="none"/>
                <w:lang w:val="en-US" w:eastAsia="zh-CN" w:bidi="ar-SA"/>
              </w:rPr>
              <w:t>0.107</w:t>
            </w:r>
            <w:r>
              <w:rPr>
                <w:rFonts w:hint="eastAsia" w:ascii="Times New Roman" w:hAnsi="Times New Roman" w:eastAsia="宋体" w:cs="Times New Roman"/>
                <w:b w:val="0"/>
                <w:bCs/>
                <w:color w:val="auto"/>
                <w:kern w:val="2"/>
                <w:sz w:val="24"/>
                <w:szCs w:val="24"/>
                <w:highlight w:val="none"/>
                <w:lang w:val="en-US" w:eastAsia="zh-CN" w:bidi="ar-SA"/>
              </w:rPr>
              <w:t>kg/h，</w:t>
            </w:r>
            <w:r>
              <w:rPr>
                <w:rFonts w:hint="eastAsia" w:cs="Times New Roman"/>
                <w:b w:val="0"/>
                <w:bCs/>
                <w:color w:val="auto"/>
                <w:kern w:val="2"/>
                <w:sz w:val="24"/>
                <w:szCs w:val="24"/>
                <w:highlight w:val="none"/>
                <w:lang w:val="en-US" w:eastAsia="zh-CN" w:bidi="ar-SA"/>
              </w:rPr>
              <w:t>10.697</w:t>
            </w:r>
            <w:r>
              <w:rPr>
                <w:rFonts w:hint="eastAsia" w:ascii="Times New Roman" w:hAnsi="Times New Roman" w:eastAsia="宋体" w:cs="Times New Roman"/>
                <w:b w:val="0"/>
                <w:bCs/>
                <w:color w:val="auto"/>
                <w:kern w:val="2"/>
                <w:sz w:val="24"/>
                <w:szCs w:val="24"/>
                <w:highlight w:val="none"/>
                <w:lang w:val="en-US" w:eastAsia="zh-CN" w:bidi="ar-SA"/>
              </w:rPr>
              <w:t>mg/m</w:t>
            </w:r>
            <w:r>
              <w:rPr>
                <w:rFonts w:hint="eastAsia" w:ascii="Times New Roman" w:hAnsi="Times New Roman" w:eastAsia="宋体" w:cs="Times New Roman"/>
                <w:b w:val="0"/>
                <w:bCs/>
                <w:color w:val="auto"/>
                <w:kern w:val="2"/>
                <w:sz w:val="24"/>
                <w:szCs w:val="24"/>
                <w:highlight w:val="none"/>
                <w:vertAlign w:val="superscript"/>
                <w:lang w:val="en-US" w:eastAsia="zh-CN" w:bidi="ar-SA"/>
              </w:rPr>
              <w:t>3</w:t>
            </w:r>
            <w:r>
              <w:rPr>
                <w:rFonts w:hint="eastAsia" w:ascii="Times New Roman" w:hAnsi="Times New Roman" w:eastAsia="宋体" w:cs="Times New Roman"/>
                <w:b w:val="0"/>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color w:val="auto"/>
                <w:lang w:val="en-US" w:eastAsia="zh-CN"/>
              </w:rPr>
            </w:pPr>
            <w:r>
              <w:rPr>
                <w:rFonts w:hint="eastAsia" w:ascii="Times New Roman" w:hAnsi="Times New Roman" w:cs="Times New Roman"/>
                <w:bCs/>
                <w:color w:val="auto"/>
                <w:kern w:val="2"/>
                <w:sz w:val="24"/>
                <w:szCs w:val="24"/>
                <w:highlight w:val="none"/>
                <w:lang w:val="en-US" w:eastAsia="zh-CN" w:bidi="ar-SA"/>
              </w:rPr>
              <w:t>无组织：</w:t>
            </w:r>
            <w:r>
              <w:rPr>
                <w:rFonts w:hint="eastAsia" w:cs="Times New Roman"/>
                <w:bCs/>
                <w:color w:val="auto"/>
                <w:kern w:val="2"/>
                <w:sz w:val="24"/>
                <w:szCs w:val="24"/>
                <w:highlight w:val="none"/>
                <w:lang w:val="en-US" w:eastAsia="zh-CN" w:bidi="ar-SA"/>
              </w:rPr>
              <w:t>3.378t/a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0.169</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0.113</w:t>
            </w:r>
            <w:r>
              <w:rPr>
                <w:rFonts w:hint="eastAsia" w:ascii="Times New Roman" w:hAnsi="Times New Roman" w:cs="Times New Roman"/>
                <w:bCs/>
                <w:color w:val="auto"/>
                <w:kern w:val="2"/>
                <w:sz w:val="24"/>
                <w:szCs w:val="24"/>
                <w:highlight w:val="none"/>
                <w:lang w:val="en-US" w:eastAsia="zh-CN" w:bidi="ar-SA"/>
              </w:rPr>
              <w:t>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苯并[a]芘</w:t>
            </w:r>
            <w:r>
              <w:rPr>
                <w:rFonts w:hint="eastAsia" w:cs="Times New Roman"/>
                <w:b/>
                <w:bCs w:val="0"/>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auto"/>
                <w:kern w:val="2"/>
                <w:sz w:val="24"/>
                <w:szCs w:val="24"/>
                <w:highlight w:val="none"/>
                <w:vertAlign w:val="baseline"/>
                <w:lang w:val="en-US" w:eastAsia="zh-CN" w:bidi="ar-SA"/>
              </w:rPr>
            </w:pPr>
            <w:r>
              <w:rPr>
                <w:rFonts w:hint="eastAsia" w:cs="Times New Roman"/>
                <w:bCs/>
                <w:color w:val="auto"/>
                <w:kern w:val="2"/>
                <w:sz w:val="24"/>
                <w:szCs w:val="24"/>
                <w:highlight w:val="none"/>
                <w:lang w:val="en-US" w:eastAsia="zh-CN" w:bidi="ar-SA"/>
              </w:rPr>
              <w:t>有组织：5.067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×95%×（1-95%）=</w:t>
            </w:r>
            <w:r>
              <w:rPr>
                <w:rFonts w:hint="eastAsia" w:cs="Times New Roman"/>
                <w:bCs/>
                <w:color w:val="auto"/>
                <w:kern w:val="2"/>
                <w:sz w:val="24"/>
                <w:szCs w:val="24"/>
                <w:highlight w:val="none"/>
                <w:lang w:val="en-US" w:eastAsia="zh-CN" w:bidi="ar-SA"/>
              </w:rPr>
              <w:t>2.41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1.61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Cs/>
                <w:color w:val="auto"/>
                <w:kern w:val="2"/>
                <w:sz w:val="24"/>
                <w:szCs w:val="24"/>
                <w:highlight w:val="none"/>
                <w:vertAlign w:val="baseline"/>
                <w:lang w:val="en-US" w:eastAsia="zh-CN" w:bidi="ar-SA"/>
              </w:rPr>
              <w:t>kg/h，</w:t>
            </w:r>
            <w:r>
              <w:rPr>
                <w:rFonts w:hint="eastAsia" w:cs="Times New Roman"/>
                <w:bCs/>
                <w:color w:val="auto"/>
                <w:kern w:val="2"/>
                <w:sz w:val="24"/>
                <w:szCs w:val="24"/>
                <w:highlight w:val="none"/>
                <w:vertAlign w:val="baseline"/>
                <w:lang w:val="en-US" w:eastAsia="zh-CN" w:bidi="ar-SA"/>
              </w:rPr>
              <w:t>0.161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vertAlign w:val="baseli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vertAlign w:val="baseline"/>
                <w:lang w:val="en-US" w:eastAsia="zh-CN" w:bidi="ar-SA"/>
              </w:rPr>
              <w:t>无组织：</w:t>
            </w:r>
            <w:r>
              <w:rPr>
                <w:rFonts w:hint="eastAsia" w:cs="Times New Roman"/>
                <w:bCs/>
                <w:color w:val="auto"/>
                <w:kern w:val="2"/>
                <w:sz w:val="24"/>
                <w:szCs w:val="24"/>
                <w:highlight w:val="none"/>
                <w:lang w:val="en-US" w:eastAsia="zh-CN" w:bidi="ar-SA"/>
              </w:rPr>
              <w:t>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2.534</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1.689</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Cs/>
                <w:color w:val="auto"/>
                <w:kern w:val="2"/>
                <w:sz w:val="24"/>
                <w:szCs w:val="24"/>
                <w:highlight w:val="none"/>
                <w:vertAlign w:val="baseline"/>
                <w:lang w:val="en-US" w:eastAsia="zh-CN" w:bidi="ar-SA"/>
              </w:rPr>
              <w:t>kg/h。</w:t>
            </w:r>
          </w:p>
          <w:p>
            <w:pPr>
              <w:adjustRightInd w:val="0"/>
              <w:snapToGrid w:val="0"/>
              <w:spacing w:line="360" w:lineRule="auto"/>
              <w:ind w:firstLine="482" w:firstLineChars="200"/>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VOCs（以NMHC计）：</w:t>
            </w:r>
          </w:p>
          <w:p>
            <w:pPr>
              <w:adjustRightInd w:val="0"/>
              <w:snapToGrid w:val="0"/>
              <w:spacing w:line="360" w:lineRule="auto"/>
              <w:ind w:firstLine="480" w:firstLineChars="200"/>
              <w:rPr>
                <w:rFonts w:hint="default"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有组织：</w:t>
            </w:r>
            <w:r>
              <w:rPr>
                <w:rFonts w:hint="eastAsia" w:cs="Times New Roman"/>
                <w:b w:val="0"/>
                <w:bCs/>
                <w:color w:val="auto"/>
                <w:kern w:val="2"/>
                <w:sz w:val="24"/>
                <w:szCs w:val="24"/>
                <w:highlight w:val="none"/>
                <w:lang w:val="en-US" w:eastAsia="zh-CN" w:bidi="ar-SA"/>
              </w:rPr>
              <w:t>0.015</w:t>
            </w:r>
            <w:r>
              <w:rPr>
                <w:rFonts w:hint="eastAsia" w:ascii="Times New Roman" w:hAnsi="Times New Roman" w:eastAsia="宋体" w:cs="Times New Roman"/>
                <w:b w:val="0"/>
                <w:bCs/>
                <w:color w:val="auto"/>
                <w:kern w:val="2"/>
                <w:sz w:val="24"/>
                <w:szCs w:val="24"/>
                <w:highlight w:val="none"/>
                <w:lang w:val="en-US" w:eastAsia="zh-CN" w:bidi="ar-SA"/>
              </w:rPr>
              <w:t>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95%</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7.125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4.75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0.0475</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vertAlign w:val="baseline"/>
                <w:lang w:val="en-US" w:eastAsia="zh-CN" w:bidi="ar-SA"/>
              </w:rPr>
              <w:t>；</w:t>
            </w:r>
          </w:p>
          <w:p>
            <w:pPr>
              <w:adjustRightInd w:val="0"/>
              <w:snapToGrid w:val="0"/>
              <w:spacing w:line="360" w:lineRule="auto"/>
              <w:ind w:firstLine="480" w:firstLineChars="200"/>
              <w:rPr>
                <w:rFonts w:ascii="宋体" w:hAnsi="宋体" w:cs="宋体"/>
                <w:bCs/>
                <w:color w:val="auto"/>
                <w:spacing w:val="-10"/>
                <w:szCs w:val="21"/>
              </w:rPr>
            </w:pPr>
            <w:r>
              <w:rPr>
                <w:rFonts w:hint="eastAsia" w:ascii="Times New Roman" w:hAnsi="Times New Roman" w:eastAsia="宋体" w:cs="Times New Roman"/>
                <w:b w:val="0"/>
                <w:bCs/>
                <w:color w:val="auto"/>
                <w:kern w:val="2"/>
                <w:sz w:val="24"/>
                <w:szCs w:val="24"/>
                <w:highlight w:val="none"/>
                <w:lang w:val="en-US" w:eastAsia="zh-CN" w:bidi="ar-SA"/>
              </w:rPr>
              <w:t>无组织：</w:t>
            </w:r>
            <w:r>
              <w:rPr>
                <w:rFonts w:hint="eastAsia" w:cs="Times New Roman"/>
                <w:b w:val="0"/>
                <w:bCs/>
                <w:color w:val="auto"/>
                <w:kern w:val="2"/>
                <w:sz w:val="24"/>
                <w:szCs w:val="24"/>
                <w:highlight w:val="none"/>
                <w:lang w:val="en-US" w:eastAsia="zh-CN" w:bidi="ar-SA"/>
              </w:rPr>
              <w:t>0.015</w:t>
            </w:r>
            <w:r>
              <w:rPr>
                <w:rFonts w:hint="eastAsia" w:ascii="Times New Roman" w:hAnsi="Times New Roman" w:eastAsia="宋体" w:cs="Times New Roman"/>
                <w:b w:val="0"/>
                <w:bCs/>
                <w:color w:val="auto"/>
                <w:kern w:val="2"/>
                <w:sz w:val="24"/>
                <w:szCs w:val="24"/>
                <w:highlight w:val="none"/>
                <w:lang w:val="en-US" w:eastAsia="zh-CN" w:bidi="ar-SA"/>
              </w:rPr>
              <w:t>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7.5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kg/h</w:t>
            </w:r>
            <w:r>
              <w:rPr>
                <w:rFonts w:hint="eastAsia" w:ascii="Times New Roman" w:hAnsi="Times New Roman" w:eastAsia="宋体" w:cs="Times New Roman"/>
                <w:b w:val="0"/>
                <w:bCs/>
                <w:color w:val="auto"/>
                <w:kern w:val="2"/>
                <w:sz w:val="24"/>
                <w:szCs w:val="24"/>
                <w:highlight w:val="none"/>
                <w:lang w:val="en-US" w:eastAsia="zh-CN" w:bidi="ar-SA"/>
              </w:rPr>
              <w:t>。</w:t>
            </w:r>
          </w:p>
        </w:tc>
      </w:tr>
    </w:tbl>
    <w:p>
      <w:pPr>
        <w:rPr>
          <w:color w:val="auto"/>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19"/>
        <w:tblW w:w="508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43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35" w:type="pct"/>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4764" w:type="pct"/>
            <w:noWrap w:val="0"/>
            <w:vAlign w:val="center"/>
          </w:tcPr>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本项目废气污染物排放情况</w:t>
            </w:r>
            <w:r>
              <w:rPr>
                <w:rFonts w:hint="eastAsia" w:ascii="Times New Roman" w:hAnsi="Times New Roman" w:eastAsia="宋体" w:cs="Times New Roman"/>
                <w:bCs/>
                <w:color w:val="auto"/>
                <w:kern w:val="2"/>
                <w:sz w:val="24"/>
                <w:szCs w:val="24"/>
                <w:highlight w:val="none"/>
                <w:lang w:val="en-US" w:eastAsia="zh-CN" w:bidi="ar-SA"/>
              </w:rPr>
              <w:t>详见表4-1。</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4-1  废气污染物源强核算结果一览表</w:t>
            </w:r>
          </w:p>
          <w:tbl>
            <w:tblPr>
              <w:tblStyle w:val="19"/>
              <w:tblpPr w:leftFromText="181" w:rightFromText="181" w:bottomFromText="170" w:vertAnchor="text" w:tblpXSpec="center" w:tblpY="1"/>
              <w:tblOverlap w:val="never"/>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241"/>
              <w:gridCol w:w="1142"/>
              <w:gridCol w:w="1216"/>
              <w:gridCol w:w="656"/>
              <w:gridCol w:w="857"/>
              <w:gridCol w:w="1125"/>
              <w:gridCol w:w="797"/>
              <w:gridCol w:w="797"/>
              <w:gridCol w:w="738"/>
              <w:gridCol w:w="1360"/>
              <w:gridCol w:w="1261"/>
              <w:gridCol w:w="1191"/>
              <w:gridCol w:w="73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产排污环节</w:t>
                  </w:r>
                </w:p>
              </w:tc>
              <w:tc>
                <w:tcPr>
                  <w:tcW w:w="439"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污染物种类</w:t>
                  </w:r>
                </w:p>
              </w:tc>
              <w:tc>
                <w:tcPr>
                  <w:tcW w:w="834" w:type="pct"/>
                  <w:gridSpan w:val="2"/>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污染物产生情况</w:t>
                  </w:r>
                </w:p>
              </w:tc>
              <w:tc>
                <w:tcPr>
                  <w:tcW w:w="23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排放方式</w:t>
                  </w:r>
                </w:p>
              </w:tc>
              <w:tc>
                <w:tcPr>
                  <w:tcW w:w="1526" w:type="pct"/>
                  <w:gridSpan w:val="5"/>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治理设施情况</w:t>
                  </w:r>
                </w:p>
              </w:tc>
              <w:tc>
                <w:tcPr>
                  <w:tcW w:w="1348" w:type="pct"/>
                  <w:gridSpan w:val="3"/>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污染物排放情况</w:t>
                  </w:r>
                </w:p>
              </w:tc>
              <w:tc>
                <w:tcPr>
                  <w:tcW w:w="258"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排放时间h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439"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产生浓度（mg/m</w:t>
                  </w:r>
                  <w:r>
                    <w:rPr>
                      <w:rFonts w:hint="eastAsia"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产生量（t/a）</w:t>
                  </w:r>
                </w:p>
              </w:tc>
              <w:tc>
                <w:tcPr>
                  <w:tcW w:w="23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rPr>
                    <w:t>工艺</w:t>
                  </w:r>
                  <w:r>
                    <w:rPr>
                      <w:rFonts w:hint="eastAsia" w:ascii="Times New Roman" w:hAnsi="Times New Roman" w:eastAsia="宋体" w:cs="Times New Roman"/>
                      <w:b/>
                      <w:bCs/>
                      <w:color w:val="auto"/>
                      <w:sz w:val="21"/>
                      <w:szCs w:val="21"/>
                      <w:highlight w:val="none"/>
                      <w:lang w:eastAsia="zh-CN"/>
                    </w:rPr>
                    <w:t>或方法</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rPr>
                    <w:t>处理能力</w:t>
                  </w:r>
                  <w:r>
                    <w:rPr>
                      <w:rFonts w:hint="eastAsia"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m</w:t>
                  </w:r>
                  <w:r>
                    <w:rPr>
                      <w:rFonts w:hint="eastAsia" w:ascii="Times New Roman" w:hAnsi="Times New Roman" w:cs="Times New Roman"/>
                      <w:b/>
                      <w:bCs/>
                      <w:color w:val="auto"/>
                      <w:sz w:val="21"/>
                      <w:szCs w:val="21"/>
                      <w:highlight w:val="none"/>
                      <w:vertAlign w:val="superscript"/>
                      <w:lang w:val="en-US" w:eastAsia="zh-CN"/>
                    </w:rPr>
                    <w:t>3</w:t>
                  </w:r>
                  <w:r>
                    <w:rPr>
                      <w:rFonts w:hint="eastAsia" w:ascii="Times New Roman" w:hAnsi="Times New Roman" w:cs="Times New Roman"/>
                      <w:b/>
                      <w:bCs/>
                      <w:color w:val="auto"/>
                      <w:sz w:val="21"/>
                      <w:szCs w:val="21"/>
                      <w:highlight w:val="none"/>
                      <w:lang w:val="en-US" w:eastAsia="zh-CN"/>
                    </w:rPr>
                    <w:t>/h</w:t>
                  </w:r>
                  <w:r>
                    <w:rPr>
                      <w:rFonts w:hint="eastAsia" w:ascii="Times New Roman" w:hAnsi="Times New Roman" w:cs="Times New Roman"/>
                      <w:b/>
                      <w:bCs/>
                      <w:color w:val="auto"/>
                      <w:sz w:val="21"/>
                      <w:szCs w:val="21"/>
                      <w:highlight w:val="none"/>
                      <w:lang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收集效率%</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治理效率%</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是否为可行技术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排放浓度（mg/m</w:t>
                  </w:r>
                  <w:r>
                    <w:rPr>
                      <w:rFonts w:hint="eastAsia"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排放速率（kg/h）</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排放量（t/a）</w:t>
                  </w:r>
                </w:p>
              </w:tc>
              <w:tc>
                <w:tcPr>
                  <w:tcW w:w="25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上料</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颗粒物</w:t>
                  </w:r>
                </w:p>
              </w:tc>
              <w:tc>
                <w:tcPr>
                  <w:tcW w:w="404"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0.0778</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集气罩+</w:t>
                  </w:r>
                  <w:r>
                    <w:rPr>
                      <w:rFonts w:hint="eastAsia" w:ascii="Times New Roman" w:hAnsi="Times New Roman" w:cs="Times New Roman"/>
                      <w:b w:val="0"/>
                      <w:bCs w:val="0"/>
                      <w:color w:val="auto"/>
                      <w:sz w:val="21"/>
                      <w:szCs w:val="21"/>
                      <w:highlight w:val="none"/>
                      <w:lang w:val="en-US" w:eastAsia="zh-CN"/>
                    </w:rPr>
                    <w:t>布袋除尘器</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90</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99</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81"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30.1</w:t>
                  </w:r>
                </w:p>
              </w:tc>
              <w:tc>
                <w:tcPr>
                  <w:tcW w:w="446"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0.301</w:t>
                  </w:r>
                </w:p>
              </w:tc>
              <w:tc>
                <w:tcPr>
                  <w:tcW w:w="421"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0.361</w:t>
                  </w:r>
                </w:p>
              </w:tc>
              <w:tc>
                <w:tcPr>
                  <w:tcW w:w="258"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骨料提升、筛分</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颗粒物</w:t>
                  </w:r>
                </w:p>
              </w:tc>
              <w:tc>
                <w:tcPr>
                  <w:tcW w:w="404"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36</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布袋除尘器</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100</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99</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81"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46"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21"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5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沥青储存、拌和、出料</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沥青烟</w:t>
                  </w:r>
                </w:p>
              </w:tc>
              <w:tc>
                <w:tcPr>
                  <w:tcW w:w="404"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3.378</w:t>
                  </w:r>
                </w:p>
              </w:tc>
              <w:tc>
                <w:tcPr>
                  <w:tcW w:w="23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03"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电捕焦油+活性炭吸附</w:t>
                  </w:r>
                </w:p>
              </w:tc>
              <w:tc>
                <w:tcPr>
                  <w:tcW w:w="398"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10.697</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0.107</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0.160</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04"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5.067</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-5</w:t>
                  </w:r>
                </w:p>
              </w:tc>
              <w:tc>
                <w:tcPr>
                  <w:tcW w:w="23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03"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9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VOCs（以NMHC计）</w:t>
                  </w:r>
                </w:p>
              </w:tc>
              <w:tc>
                <w:tcPr>
                  <w:tcW w:w="404"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0.015</w:t>
                  </w:r>
                </w:p>
              </w:tc>
              <w:tc>
                <w:tcPr>
                  <w:tcW w:w="23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03"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9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0.0475</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4.75</w:t>
                  </w:r>
                  <w:r>
                    <w:rPr>
                      <w:rFonts w:hint="default"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沥青储存、拌和、出料</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0.169</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排放</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0.113</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无组织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排放</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1.689</w:t>
                  </w:r>
                  <w:r>
                    <w:rPr>
                      <w:rFonts w:hint="default" w:cs="Times New Roman"/>
                      <w:color w:val="auto"/>
                      <w:sz w:val="21"/>
                      <w:szCs w:val="21"/>
                      <w:highlight w:val="none"/>
                      <w:lang w:val="en-US" w:eastAsia="zh-CN"/>
                    </w:rPr>
                    <w:t>×10</w:t>
                  </w:r>
                  <w:r>
                    <w:rPr>
                      <w:rFonts w:hint="default" w:cs="Times New Roman"/>
                      <w:color w:val="auto"/>
                      <w:sz w:val="21"/>
                      <w:szCs w:val="21"/>
                      <w:highlight w:val="none"/>
                      <w:vertAlign w:val="superscript"/>
                      <w:lang w:val="en-US" w:eastAsia="zh-CN"/>
                    </w:rPr>
                    <w:t>-6</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排放</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骨料卸载及储存</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134.271</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封闭车间+水雾降尘</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0.112</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0.134</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骨料上料</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40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0.00864</w:t>
                  </w:r>
                </w:p>
              </w:tc>
              <w:tc>
                <w:tcPr>
                  <w:tcW w:w="23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0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直接排放</w:t>
                  </w:r>
                </w:p>
              </w:tc>
              <w:tc>
                <w:tcPr>
                  <w:tcW w:w="39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6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是</w:t>
                  </w:r>
                </w:p>
              </w:tc>
              <w:tc>
                <w:tcPr>
                  <w:tcW w:w="48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4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0.0072</w:t>
                  </w:r>
                </w:p>
              </w:tc>
              <w:tc>
                <w:tcPr>
                  <w:tcW w:w="4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0.00864</w:t>
                  </w:r>
                </w:p>
              </w:tc>
              <w:tc>
                <w:tcPr>
                  <w:tcW w:w="25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1200</w:t>
                  </w:r>
                </w:p>
              </w:tc>
            </w:tr>
          </w:tbl>
          <w:p>
            <w:pPr>
              <w:adjustRightInd w:val="0"/>
              <w:snapToGrid w:val="0"/>
              <w:rPr>
                <w:rFonts w:hint="eastAsia" w:ascii="Times New Roman" w:hAnsi="Times New Roman" w:eastAsia="宋体" w:cs="Times New Roman"/>
                <w:b w:val="0"/>
                <w:bCs/>
                <w:color w:val="auto"/>
                <w:kern w:val="2"/>
                <w:sz w:val="24"/>
                <w:szCs w:val="24"/>
                <w:highlight w:val="none"/>
                <w:lang w:val="en-US" w:eastAsia="zh-CN" w:bidi="ar-SA"/>
              </w:rPr>
            </w:pPr>
          </w:p>
        </w:tc>
      </w:tr>
    </w:tbl>
    <w:p>
      <w:pPr>
        <w:rPr>
          <w:color w:val="auto"/>
        </w:rPr>
        <w:sectPr>
          <w:pgSz w:w="16840" w:h="11907" w:orient="landscape"/>
          <w:pgMar w:top="1440" w:right="1080" w:bottom="1440" w:left="108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16"/>
        <w:rPr>
          <w:color w:val="auto"/>
        </w:rPr>
      </w:pPr>
    </w:p>
    <w:tbl>
      <w:tblPr>
        <w:tblStyle w:val="1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83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70" w:hRule="atLeast"/>
          <w:jc w:val="center"/>
        </w:trPr>
        <w:tc>
          <w:tcPr>
            <w:tcW w:w="540" w:type="dxa"/>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8368" w:type="dxa"/>
            <w:noWrap w:val="0"/>
            <w:vAlign w:val="center"/>
          </w:tcPr>
          <w:p>
            <w:pPr>
              <w:keepNext w:val="0"/>
              <w:keepLines w:val="0"/>
              <w:pageBreakBefore w:val="0"/>
              <w:widowControl w:val="0"/>
              <w:kinsoku/>
              <w:wordWrap/>
              <w:overflowPunct/>
              <w:topLinePunct w:val="0"/>
              <w:autoSpaceDE/>
              <w:autoSpaceDN/>
              <w:bidi w:val="0"/>
              <w:adjustRightInd/>
              <w:snapToGrid/>
              <w:spacing w:before="157" w:beforeLines="50"/>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 xml:space="preserve">表4-2  </w:t>
            </w:r>
            <w:r>
              <w:rPr>
                <w:rFonts w:hint="eastAsia" w:ascii="Times New Roman" w:hAnsi="Times New Roman" w:cs="Times New Roman"/>
                <w:b/>
                <w:color w:val="auto"/>
                <w:sz w:val="21"/>
                <w:szCs w:val="21"/>
                <w:lang w:val="en-US" w:eastAsia="zh-CN"/>
              </w:rPr>
              <w:t>本</w:t>
            </w:r>
            <w:r>
              <w:rPr>
                <w:rFonts w:hint="eastAsia" w:ascii="Times New Roman" w:hAnsi="Times New Roman" w:eastAsia="宋体" w:cs="Times New Roman"/>
                <w:b/>
                <w:color w:val="auto"/>
                <w:sz w:val="21"/>
                <w:szCs w:val="21"/>
                <w:lang w:val="en-US" w:eastAsia="zh-CN"/>
              </w:rPr>
              <w:t>项目排放口基本情况</w:t>
            </w:r>
          </w:p>
          <w:tbl>
            <w:tblPr>
              <w:tblStyle w:val="20"/>
              <w:tblpPr w:leftFromText="181" w:rightFromText="181" w:bottomFromText="170" w:vertAnchor="text" w:tblpXSpec="left" w:tblpY="1"/>
              <w:tblOverlap w:val="never"/>
              <w:tblW w:w="8218" w:type="dxa"/>
              <w:tblInd w:w="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6"/>
              <w:gridCol w:w="1275"/>
              <w:gridCol w:w="1276"/>
              <w:gridCol w:w="1172"/>
              <w:gridCol w:w="823"/>
              <w:gridCol w:w="744"/>
              <w:gridCol w:w="79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36" w:type="dxa"/>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编号及名称</w:t>
                  </w:r>
                </w:p>
              </w:tc>
              <w:tc>
                <w:tcPr>
                  <w:tcW w:w="1275" w:type="dxa"/>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排放口类型</w:t>
                  </w:r>
                </w:p>
              </w:tc>
              <w:tc>
                <w:tcPr>
                  <w:tcW w:w="2448" w:type="dxa"/>
                  <w:gridSpan w:val="2"/>
                  <w:tcBorders>
                    <w:tl2br w:val="nil"/>
                    <w:tr2bl w:val="nil"/>
                  </w:tcBorders>
                  <w:noWrap w:val="0"/>
                  <w:vAlign w:val="center"/>
                </w:tcPr>
                <w:p>
                  <w:pPr>
                    <w:jc w:val="center"/>
                    <w:rPr>
                      <w:rFonts w:hint="eastAsia" w:ascii="Times New Roman" w:hAnsi="Times New Roman" w:eastAsia="宋体" w:cs="Times New Roman"/>
                      <w:b/>
                      <w:bCs/>
                      <w:color w:val="auto"/>
                      <w:sz w:val="21"/>
                      <w:szCs w:val="21"/>
                      <w:highlight w:val="none"/>
                      <w:lang w:val="en-US" w:eastAsia="zh-CN"/>
                    </w:rPr>
                  </w:pPr>
                  <w:r>
                    <w:rPr>
                      <w:rFonts w:hint="eastAsia"/>
                      <w:b/>
                      <w:bCs/>
                      <w:color w:val="auto"/>
                    </w:rPr>
                    <w:t>地理坐标（°）</w:t>
                  </w:r>
                </w:p>
              </w:tc>
              <w:tc>
                <w:tcPr>
                  <w:tcW w:w="2359" w:type="dxa"/>
                  <w:gridSpan w:val="3"/>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排气筒数据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36" w:type="dxa"/>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color w:val="auto"/>
                    </w:rPr>
                  </w:pPr>
                </w:p>
              </w:tc>
              <w:tc>
                <w:tcPr>
                  <w:tcW w:w="1275" w:type="dxa"/>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color w:val="auto"/>
                    </w:rPr>
                  </w:pPr>
                </w:p>
              </w:tc>
              <w:tc>
                <w:tcPr>
                  <w:tcW w:w="1276" w:type="dxa"/>
                  <w:tcBorders>
                    <w:tl2br w:val="nil"/>
                    <w:tr2bl w:val="nil"/>
                  </w:tcBorders>
                  <w:noWrap w:val="0"/>
                  <w:vAlign w:val="center"/>
                </w:tcPr>
                <w:p>
                  <w:pPr>
                    <w:jc w:val="center"/>
                    <w:rPr>
                      <w:color w:val="auto"/>
                    </w:rPr>
                  </w:pPr>
                  <w:r>
                    <w:rPr>
                      <w:rFonts w:hint="eastAsia"/>
                      <w:b/>
                      <w:bCs/>
                      <w:color w:val="auto"/>
                    </w:rPr>
                    <w:t>E</w:t>
                  </w:r>
                </w:p>
              </w:tc>
              <w:tc>
                <w:tcPr>
                  <w:tcW w:w="1172" w:type="dxa"/>
                  <w:tcBorders>
                    <w:tl2br w:val="nil"/>
                    <w:tr2bl w:val="nil"/>
                  </w:tcBorders>
                  <w:noWrap w:val="0"/>
                  <w:vAlign w:val="center"/>
                </w:tcPr>
                <w:p>
                  <w:pPr>
                    <w:jc w:val="center"/>
                    <w:rPr>
                      <w:color w:val="auto"/>
                    </w:rPr>
                  </w:pPr>
                  <w:r>
                    <w:rPr>
                      <w:rFonts w:hint="eastAsia"/>
                      <w:b/>
                      <w:bCs/>
                      <w:color w:val="auto"/>
                    </w:rPr>
                    <w:t>N</w:t>
                  </w:r>
                </w:p>
              </w:tc>
              <w:tc>
                <w:tcPr>
                  <w:tcW w:w="823"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eastAsia="宋体"/>
                      <w:b/>
                      <w:bCs/>
                      <w:color w:val="auto"/>
                      <w:lang w:val="en-US" w:eastAsia="zh-CN"/>
                    </w:rPr>
                  </w:pPr>
                  <w:r>
                    <w:rPr>
                      <w:rFonts w:hint="eastAsia"/>
                      <w:b/>
                      <w:bCs/>
                      <w:color w:val="auto"/>
                      <w:lang w:val="en-US" w:eastAsia="zh-CN"/>
                    </w:rPr>
                    <w:t>高度</w:t>
                  </w:r>
                </w:p>
              </w:tc>
              <w:tc>
                <w:tcPr>
                  <w:tcW w:w="744"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eastAsia="宋体"/>
                      <w:b/>
                      <w:bCs/>
                      <w:color w:val="auto"/>
                      <w:lang w:val="en-US" w:eastAsia="zh-CN"/>
                    </w:rPr>
                  </w:pPr>
                  <w:r>
                    <w:rPr>
                      <w:rFonts w:hint="eastAsia"/>
                      <w:b/>
                      <w:bCs/>
                      <w:color w:val="auto"/>
                      <w:lang w:val="en-US" w:eastAsia="zh-CN"/>
                    </w:rPr>
                    <w:t>内径</w:t>
                  </w:r>
                </w:p>
              </w:tc>
              <w:tc>
                <w:tcPr>
                  <w:tcW w:w="792"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eastAsia="宋体"/>
                      <w:b/>
                      <w:bCs/>
                      <w:color w:val="auto"/>
                      <w:lang w:val="en-US" w:eastAsia="zh-CN"/>
                    </w:rPr>
                  </w:pPr>
                  <w:r>
                    <w:rPr>
                      <w:rFonts w:hint="eastAsia"/>
                      <w:b/>
                      <w:bCs/>
                      <w:color w:val="auto"/>
                      <w:lang w:val="en-US" w:eastAsia="zh-CN"/>
                    </w:rPr>
                    <w:t>温度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36"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生产车间废气排放口</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（DA001）</w:t>
                  </w:r>
                </w:p>
              </w:tc>
              <w:tc>
                <w:tcPr>
                  <w:tcW w:w="1275"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一般排放口</w:t>
                  </w:r>
                </w:p>
              </w:tc>
              <w:tc>
                <w:tcPr>
                  <w:tcW w:w="1276"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122.892920</w:t>
                  </w:r>
                </w:p>
              </w:tc>
              <w:tc>
                <w:tcPr>
                  <w:tcW w:w="1172"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41.076857</w:t>
                  </w:r>
                </w:p>
              </w:tc>
              <w:tc>
                <w:tcPr>
                  <w:tcW w:w="823"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15m</w:t>
                  </w:r>
                </w:p>
              </w:tc>
              <w:tc>
                <w:tcPr>
                  <w:tcW w:w="744"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0.6m</w:t>
                  </w:r>
                </w:p>
              </w:tc>
              <w:tc>
                <w:tcPr>
                  <w:tcW w:w="792" w:type="dxa"/>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lang w:val="en-US" w:eastAsia="zh-CN"/>
                    </w:rPr>
                    <w:t>℃</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1.2 废气达标排放分析</w:t>
            </w:r>
          </w:p>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eastAsia" w:ascii="宋体" w:hAnsi="宋体" w:cs="宋体"/>
                <w:b/>
                <w:bCs/>
                <w:color w:val="auto"/>
                <w:kern w:val="0"/>
                <w:sz w:val="24"/>
                <w:lang w:val="en-US" w:eastAsia="zh-CN"/>
              </w:rPr>
            </w:pPr>
            <w:r>
              <w:rPr>
                <w:rFonts w:hint="eastAsia" w:ascii="宋体" w:hAnsi="宋体" w:eastAsia="宋体" w:cs="宋体"/>
                <w:b/>
                <w:bCs/>
                <w:color w:val="auto"/>
                <w:kern w:val="0"/>
                <w:sz w:val="24"/>
                <w:lang w:eastAsia="zh-CN"/>
              </w:rPr>
              <w:t>①</w:t>
            </w:r>
            <w:r>
              <w:rPr>
                <w:rFonts w:hint="eastAsia" w:ascii="宋体" w:hAnsi="宋体" w:cs="宋体"/>
                <w:b/>
                <w:bCs/>
                <w:color w:val="auto"/>
                <w:kern w:val="0"/>
                <w:sz w:val="24"/>
                <w:lang w:val="en-US" w:eastAsia="zh-CN"/>
              </w:rPr>
              <w:t>有组织废气达标分析</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ascii="宋体" w:hAnsi="宋体" w:cs="宋体"/>
                <w:color w:val="auto"/>
                <w:kern w:val="0"/>
                <w:sz w:val="24"/>
                <w:lang w:val="en-US" w:eastAsia="zh-CN"/>
              </w:rPr>
              <w:t>本</w:t>
            </w:r>
            <w:r>
              <w:rPr>
                <w:rFonts w:hint="default" w:ascii="Times New Roman" w:hAnsi="Times New Roman" w:cs="Times New Roman"/>
                <w:color w:val="auto"/>
                <w:kern w:val="0"/>
                <w:sz w:val="24"/>
                <w:lang w:val="en-US" w:eastAsia="zh-CN"/>
              </w:rPr>
              <w:t>项目厂内设立共一个</w:t>
            </w:r>
            <w:r>
              <w:rPr>
                <w:rFonts w:hint="eastAsia" w:ascii="Times New Roman" w:hAnsi="Times New Roman" w:cs="Times New Roman"/>
                <w:color w:val="auto"/>
                <w:kern w:val="0"/>
                <w:sz w:val="24"/>
                <w:lang w:val="en-US" w:eastAsia="zh-CN"/>
              </w:rPr>
              <w:t>15m高</w:t>
            </w:r>
            <w:r>
              <w:rPr>
                <w:rFonts w:hint="default" w:ascii="Times New Roman" w:hAnsi="Times New Roman" w:cs="Times New Roman"/>
                <w:color w:val="auto"/>
                <w:kern w:val="0"/>
                <w:sz w:val="24"/>
                <w:lang w:val="en-US" w:eastAsia="zh-CN"/>
              </w:rPr>
              <w:t>有组织排气筒（DA001），</w:t>
            </w:r>
            <w:r>
              <w:rPr>
                <w:rFonts w:hint="eastAsia" w:ascii="Times New Roman" w:hAnsi="Times New Roman" w:cs="Times New Roman"/>
                <w:color w:val="auto"/>
                <w:kern w:val="0"/>
                <w:sz w:val="24"/>
                <w:lang w:val="en-US" w:eastAsia="zh-CN"/>
              </w:rPr>
              <w:t>其中上料废气、骨料提升及筛分废气收集后经过布袋除尘器处理后由DA001高空排放；沥青卸油槽、储罐呼吸废气、拌和废气以及成品出料废气收集后经过电捕焦油+活性炭吸附处理后由DA001高空</w:t>
            </w:r>
            <w:r>
              <w:rPr>
                <w:rFonts w:hint="eastAsia" w:cs="Times New Roman"/>
                <w:color w:val="auto"/>
                <w:kern w:val="0"/>
                <w:sz w:val="24"/>
                <w:lang w:val="en-US" w:eastAsia="zh-CN"/>
              </w:rPr>
              <w:t>排放</w:t>
            </w:r>
            <w:r>
              <w:rPr>
                <w:rFonts w:hint="default" w:ascii="Times New Roman" w:hAnsi="Times New Roman" w:cs="Times New Roman"/>
                <w:color w:val="auto"/>
                <w:kern w:val="0"/>
                <w:sz w:val="24"/>
                <w:lang w:eastAsia="zh-CN"/>
              </w:rPr>
              <w:t>。</w:t>
            </w:r>
            <w:r>
              <w:rPr>
                <w:rFonts w:hint="eastAsia" w:cs="Times New Roman"/>
                <w:bCs/>
                <w:color w:val="auto"/>
                <w:kern w:val="2"/>
                <w:sz w:val="24"/>
                <w:szCs w:val="24"/>
                <w:highlight w:val="none"/>
                <w:lang w:val="en-US" w:eastAsia="zh-CN" w:bidi="ar-SA"/>
              </w:rPr>
              <w:t>本项目有组织废气达标情况见下表。</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表4-3  有组织废气达标排放情况表</w:t>
            </w:r>
          </w:p>
          <w:tbl>
            <w:tblPr>
              <w:tblStyle w:val="20"/>
              <w:tblpPr w:leftFromText="181" w:rightFromText="181" w:bottomFromText="170" w:vertAnchor="text" w:tblpXSpec="left" w:tblpY="1"/>
              <w:tblOverlap w:val="never"/>
              <w:tblW w:w="8152"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635"/>
              <w:gridCol w:w="1230"/>
              <w:gridCol w:w="1279"/>
              <w:gridCol w:w="1631"/>
              <w:gridCol w:w="108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排放口编号</w:t>
                  </w:r>
                </w:p>
              </w:tc>
              <w:tc>
                <w:tcPr>
                  <w:tcW w:w="163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123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排放浓度</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127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标准限值（mg/m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163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w:t>
                  </w:r>
                </w:p>
              </w:tc>
              <w:tc>
                <w:tcPr>
                  <w:tcW w:w="108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163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23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30.1</w:t>
                  </w:r>
                </w:p>
              </w:tc>
              <w:tc>
                <w:tcPr>
                  <w:tcW w:w="127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631"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《大气污染物综合排放标准》（GB16297-96）</w:t>
                  </w:r>
                </w:p>
              </w:tc>
              <w:tc>
                <w:tcPr>
                  <w:tcW w:w="108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63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沥青烟</w:t>
                  </w:r>
                </w:p>
              </w:tc>
              <w:tc>
                <w:tcPr>
                  <w:tcW w:w="123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10.697</w:t>
                  </w:r>
                </w:p>
              </w:tc>
              <w:tc>
                <w:tcPr>
                  <w:tcW w:w="127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75</w:t>
                  </w:r>
                </w:p>
              </w:tc>
              <w:tc>
                <w:tcPr>
                  <w:tcW w:w="1631"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8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63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苯并[a]芘</w:t>
                  </w:r>
                </w:p>
              </w:tc>
              <w:tc>
                <w:tcPr>
                  <w:tcW w:w="123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27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631"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8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0"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63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123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0.0475</w:t>
                  </w:r>
                </w:p>
              </w:tc>
              <w:tc>
                <w:tcPr>
                  <w:tcW w:w="127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631"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8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default" w:ascii="宋体" w:hAnsi="宋体" w:eastAsia="宋体" w:cs="宋体"/>
                <w:b/>
                <w:bCs/>
                <w:color w:val="auto"/>
                <w:kern w:val="0"/>
                <w:sz w:val="24"/>
                <w:lang w:val="en-US" w:eastAsia="zh-CN"/>
              </w:rPr>
            </w:pPr>
            <w:r>
              <w:rPr>
                <w:rFonts w:hint="eastAsia" w:ascii="宋体" w:hAnsi="宋体" w:eastAsia="宋体" w:cs="宋体"/>
                <w:b/>
                <w:bCs/>
                <w:color w:val="auto"/>
                <w:kern w:val="0"/>
                <w:sz w:val="24"/>
                <w:lang w:val="en-US" w:eastAsia="zh-CN"/>
              </w:rPr>
              <w:t>②无组织废气达标排放分析</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本项目无组织废气主要为骨料仓库无组织废气、上料废气未被收集部分以及出料废气未被收集部分。本项目大气专项评价对厂界无组织废气污染物排放情况估算结果如下。</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表4-4  无组织废气达标排放情况表</w:t>
            </w:r>
          </w:p>
          <w:tbl>
            <w:tblPr>
              <w:tblStyle w:val="20"/>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790"/>
              <w:gridCol w:w="1530"/>
              <w:gridCol w:w="1140"/>
              <w:gridCol w:w="1805"/>
              <w:gridCol w:w="81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无组织源</w:t>
                  </w: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最大落地浓度</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μ</w:t>
                  </w:r>
                  <w:r>
                    <w:rPr>
                      <w:rFonts w:hint="default" w:ascii="Times New Roman" w:hAnsi="Times New Roman" w:eastAsia="宋体" w:cs="Times New Roman"/>
                      <w:b/>
                      <w:bCs/>
                      <w:color w:val="auto"/>
                      <w:sz w:val="21"/>
                      <w:szCs w:val="21"/>
                      <w:highlight w:val="none"/>
                      <w:lang w:val="en-US" w:eastAsia="zh-CN"/>
                    </w:rPr>
                    <w:t>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标准限值</w:t>
                  </w:r>
                  <w:r>
                    <w:rPr>
                      <w:rFonts w:hint="default" w:ascii="Times New Roman" w:hAnsi="Times New Roman" w:eastAsia="宋体" w:cs="Times New Roman"/>
                      <w:b/>
                      <w:bCs/>
                      <w:color w:val="auto"/>
                      <w:sz w:val="21"/>
                      <w:szCs w:val="21"/>
                      <w:highlight w:val="none"/>
                      <w:lang w:val="en-US" w:eastAsia="zh-CN"/>
                    </w:rPr>
                    <w:t>（μg/m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110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厂界东侧（25m）</w:t>
                  </w: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89.16</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1107"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《大气污染物综合排放标准》（GB16297-96）</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苯并[a]芘</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8.64</w:t>
                  </w:r>
                  <w:r>
                    <w:rPr>
                      <w:rFonts w:hint="eastAsia" w:ascii="Times New Roman" w:hAnsi="Times New Roman" w:eastAsia="宋体" w:cs="Times New Roman"/>
                      <w:b w:val="0"/>
                      <w:bCs w:val="0"/>
                      <w:color w:val="auto"/>
                      <w:kern w:val="0"/>
                      <w:sz w:val="21"/>
                      <w:szCs w:val="21"/>
                      <w:highlight w:val="none"/>
                      <w:lang w:val="en-US" w:eastAsia="zh-CN" w:bidi="ar-SA"/>
                    </w:rPr>
                    <w:t>E-04</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0.008</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0.26</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4000</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厂界南侧（45m）</w:t>
                  </w: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65.76</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6.89E-04</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0.2</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厂界西侧（70m）</w:t>
                  </w: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86.90</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9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9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5.92E-04</w:t>
                  </w:r>
                </w:p>
              </w:tc>
              <w:tc>
                <w:tcPr>
                  <w:tcW w:w="6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107"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pPr>
              <w:jc w:val="center"/>
              <w:rPr>
                <w:rFonts w:hint="default"/>
                <w:color w:val="auto"/>
                <w:lang w:val="en-US"/>
              </w:rPr>
            </w:pPr>
            <w:r>
              <w:rPr>
                <w:rFonts w:hint="eastAsia" w:ascii="Times New Roman" w:hAnsi="Times New Roman" w:eastAsia="宋体" w:cs="Times New Roman"/>
                <w:b/>
                <w:color w:val="auto"/>
                <w:sz w:val="21"/>
                <w:szCs w:val="21"/>
                <w:lang w:val="en-US" w:eastAsia="zh-CN"/>
              </w:rPr>
              <w:t>表4-4</w:t>
            </w:r>
            <w:r>
              <w:rPr>
                <w:rFonts w:hint="eastAsia" w:cs="Times New Roman"/>
                <w:b/>
                <w:color w:val="auto"/>
                <w:sz w:val="21"/>
                <w:szCs w:val="21"/>
                <w:lang w:val="en-US" w:eastAsia="zh-CN"/>
              </w:rPr>
              <w:t>（续）</w:t>
            </w:r>
          </w:p>
          <w:tbl>
            <w:tblPr>
              <w:tblStyle w:val="20"/>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670"/>
              <w:gridCol w:w="1413"/>
              <w:gridCol w:w="1109"/>
              <w:gridCol w:w="2073"/>
              <w:gridCol w:w="81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无组织源</w:t>
                  </w: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污染物</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最大落地浓度</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μ</w:t>
                  </w:r>
                  <w:r>
                    <w:rPr>
                      <w:rFonts w:hint="default" w:ascii="Times New Roman" w:hAnsi="Times New Roman" w:eastAsia="宋体" w:cs="Times New Roman"/>
                      <w:b/>
                      <w:bCs/>
                      <w:color w:val="auto"/>
                      <w:sz w:val="21"/>
                      <w:szCs w:val="21"/>
                      <w:highlight w:val="none"/>
                      <w:lang w:val="en-US" w:eastAsia="zh-CN"/>
                    </w:rPr>
                    <w:t>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标准限值</w:t>
                  </w:r>
                  <w:r>
                    <w:rPr>
                      <w:rFonts w:hint="default" w:ascii="Times New Roman" w:hAnsi="Times New Roman" w:eastAsia="宋体" w:cs="Times New Roman"/>
                      <w:b/>
                      <w:bCs/>
                      <w:color w:val="auto"/>
                      <w:sz w:val="21"/>
                      <w:szCs w:val="21"/>
                      <w:highlight w:val="none"/>
                      <w:lang w:val="en-US" w:eastAsia="zh-CN"/>
                    </w:rPr>
                    <w:t>（μg/m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127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标准</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厂界西侧（70m）</w:t>
                  </w: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0.18</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272"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color w:val="auto"/>
                      <w:sz w:val="21"/>
                      <w:szCs w:val="21"/>
                      <w:highlight w:val="none"/>
                      <w:lang w:val="en-US" w:eastAsia="zh-CN"/>
                    </w:rPr>
                    <w:t>《大气污染物综合排放标准》（GB16297-96）</w:t>
                  </w: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厂界北侧（55m）</w:t>
                  </w: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78.13</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6.89E-04</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0.2</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厂区内生产车间外（10m）</w:t>
                  </w:r>
                </w:p>
              </w:tc>
              <w:tc>
                <w:tcPr>
                  <w:tcW w:w="102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86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0.16</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6000/</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20000</w:t>
                  </w:r>
                </w:p>
              </w:tc>
              <w:tc>
                <w:tcPr>
                  <w:tcW w:w="127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bl>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综上，正常工况下本项目营运期废气各污染物可以实现稳定达标排放。</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1.3 生产设施开停炉（机）污染分析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本项目非正常工况为</w:t>
            </w:r>
            <w:r>
              <w:rPr>
                <w:rFonts w:hint="eastAsia" w:cs="Times New Roman"/>
                <w:b w:val="0"/>
                <w:bCs/>
                <w:color w:val="auto"/>
                <w:kern w:val="2"/>
                <w:sz w:val="24"/>
                <w:szCs w:val="24"/>
                <w:highlight w:val="none"/>
                <w:lang w:val="en-US" w:eastAsia="zh-CN" w:bidi="ar-SA"/>
              </w:rPr>
              <w:t>环保设备</w:t>
            </w:r>
            <w:r>
              <w:rPr>
                <w:rFonts w:hint="eastAsia" w:ascii="Times New Roman" w:hAnsi="Times New Roman" w:eastAsia="宋体" w:cs="Times New Roman"/>
                <w:b w:val="0"/>
                <w:bCs/>
                <w:color w:val="auto"/>
                <w:kern w:val="2"/>
                <w:sz w:val="24"/>
                <w:szCs w:val="24"/>
                <w:highlight w:val="none"/>
                <w:lang w:val="en-US" w:eastAsia="zh-CN" w:bidi="ar-SA"/>
              </w:rPr>
              <w:t>检修</w:t>
            </w:r>
            <w:r>
              <w:rPr>
                <w:rFonts w:hint="eastAsia" w:cs="Times New Roman"/>
                <w:b w:val="0"/>
                <w:bCs/>
                <w:color w:val="auto"/>
                <w:kern w:val="2"/>
                <w:sz w:val="24"/>
                <w:szCs w:val="24"/>
                <w:highlight w:val="none"/>
                <w:lang w:val="en-US" w:eastAsia="zh-CN" w:bidi="ar-SA"/>
              </w:rPr>
              <w:t>或蜂窝式电捕焦油器、活性炭吸附装置</w:t>
            </w:r>
            <w:r>
              <w:rPr>
                <w:rFonts w:hint="eastAsia" w:ascii="Times New Roman" w:hAnsi="Times New Roman" w:eastAsia="宋体" w:cs="Times New Roman"/>
                <w:b w:val="0"/>
                <w:bCs/>
                <w:color w:val="auto"/>
                <w:kern w:val="2"/>
                <w:sz w:val="24"/>
                <w:szCs w:val="24"/>
                <w:highlight w:val="none"/>
                <w:lang w:val="en-US" w:eastAsia="zh-CN" w:bidi="ar-SA"/>
              </w:rPr>
              <w:t>失效（效率取0%）、布袋除尘器失效（效率取80%）。非正常工况排放情况下污染物排放见下表</w:t>
            </w:r>
            <w:r>
              <w:rPr>
                <w:rFonts w:hint="eastAsia" w:cs="Times New Roman"/>
                <w:b w:val="0"/>
                <w:bCs/>
                <w:color w:val="auto"/>
                <w:kern w:val="2"/>
                <w:sz w:val="24"/>
                <w:szCs w:val="24"/>
                <w:highlight w:val="none"/>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color w:val="auto"/>
                <w:sz w:val="21"/>
                <w:szCs w:val="21"/>
                <w:lang w:val="en-US" w:eastAsia="zh-CN"/>
              </w:rPr>
              <w:t>表4-5  污染源非正常工况排放一览表</w:t>
            </w:r>
          </w:p>
          <w:tbl>
            <w:tblPr>
              <w:tblStyle w:val="20"/>
              <w:tblpPr w:leftFromText="181" w:rightFromText="181" w:bottomFromText="170" w:vertAnchor="text" w:tblpXSpec="left" w:tblpY="1"/>
              <w:tblOverlap w:val="never"/>
              <w:tblW w:w="4998" w:type="pct"/>
              <w:tblInd w:w="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4"/>
              <w:gridCol w:w="1680"/>
              <w:gridCol w:w="824"/>
              <w:gridCol w:w="1170"/>
              <w:gridCol w:w="1185"/>
              <w:gridCol w:w="1170"/>
              <w:gridCol w:w="855"/>
              <w:gridCol w:w="6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污染源</w:t>
                  </w: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50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非正常排放原因</w:t>
                  </w: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非正常排放浓度（mg/m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72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非正常排放速率（kg/h）</w:t>
                  </w: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排放量</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（kg/次）</w:t>
                  </w:r>
                </w:p>
              </w:tc>
              <w:tc>
                <w:tcPr>
                  <w:tcW w:w="52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单次持</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续时间</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（h）</w:t>
                  </w:r>
                </w:p>
              </w:tc>
              <w:tc>
                <w:tcPr>
                  <w:tcW w:w="3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年发生频次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6"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505"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环保设备检修或失效</w:t>
                  </w: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602</w:t>
                  </w:r>
                </w:p>
              </w:tc>
              <w:tc>
                <w:tcPr>
                  <w:tcW w:w="72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6.02</w:t>
                  </w: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6.02</w:t>
                  </w:r>
                </w:p>
              </w:tc>
              <w:tc>
                <w:tcPr>
                  <w:tcW w:w="52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沥青烟</w:t>
                  </w:r>
                </w:p>
              </w:tc>
              <w:tc>
                <w:tcPr>
                  <w:tcW w:w="505"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225.2</w:t>
                  </w:r>
                </w:p>
              </w:tc>
              <w:tc>
                <w:tcPr>
                  <w:tcW w:w="72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kern w:val="2"/>
                      <w:sz w:val="21"/>
                      <w:szCs w:val="21"/>
                      <w:highlight w:val="none"/>
                      <w:lang w:val="en-US" w:eastAsia="zh-CN" w:bidi="ar-SA"/>
                    </w:rPr>
                    <w:t>2.252</w:t>
                  </w:r>
                </w:p>
              </w:tc>
              <w:tc>
                <w:tcPr>
                  <w:tcW w:w="117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2.252</w:t>
                  </w:r>
                </w:p>
              </w:tc>
              <w:tc>
                <w:tcPr>
                  <w:tcW w:w="52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505"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cs="Times New Roman"/>
                      <w:b w:val="0"/>
                      <w:bCs/>
                      <w:color w:val="auto"/>
                      <w:kern w:val="2"/>
                      <w:sz w:val="21"/>
                      <w:szCs w:val="21"/>
                      <w:highlight w:val="none"/>
                      <w:vertAlign w:val="superscript"/>
                      <w:lang w:val="en-US" w:eastAsia="zh-CN" w:bidi="ar-SA"/>
                    </w:rPr>
                    <w:t>2</w:t>
                  </w:r>
                </w:p>
              </w:tc>
              <w:tc>
                <w:tcPr>
                  <w:tcW w:w="72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117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52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505"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w:t>
                  </w:r>
                </w:p>
              </w:tc>
              <w:tc>
                <w:tcPr>
                  <w:tcW w:w="72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kern w:val="2"/>
                      <w:sz w:val="21"/>
                      <w:szCs w:val="21"/>
                      <w:highlight w:val="none"/>
                      <w:lang w:val="en-US" w:eastAsia="zh-CN" w:bidi="ar-SA"/>
                    </w:rPr>
                    <w:t>0.001</w:t>
                  </w:r>
                </w:p>
              </w:tc>
              <w:tc>
                <w:tcPr>
                  <w:tcW w:w="117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0.001</w:t>
                  </w:r>
                </w:p>
              </w:tc>
              <w:tc>
                <w:tcPr>
                  <w:tcW w:w="52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39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非正常工况下应采取以下措施：本评价要求，建设单位要定期对环保设施</w:t>
            </w:r>
            <w:bookmarkStart w:id="2" w:name="_GoBack"/>
            <w:bookmarkEnd w:id="2"/>
            <w:r>
              <w:rPr>
                <w:rFonts w:hint="eastAsia" w:ascii="Times New Roman" w:hAnsi="Times New Roman" w:eastAsia="宋体" w:cs="Times New Roman"/>
                <w:b w:val="0"/>
                <w:bCs/>
                <w:color w:val="auto"/>
                <w:kern w:val="2"/>
                <w:sz w:val="24"/>
                <w:szCs w:val="24"/>
                <w:highlight w:val="none"/>
                <w:lang w:val="en-US" w:eastAsia="zh-CN" w:bidi="ar-SA"/>
              </w:rPr>
              <w:t>进行维护和保养时应提前停产；一旦发现环保设施运行异常，应立即停止生产，迅速抢修或更换，待环保设施运行正常后恢复生产。</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1.4 废气治理措施可行性分析</w:t>
            </w:r>
          </w:p>
          <w:p>
            <w:pPr>
              <w:adjustRightInd w:val="0"/>
              <w:snapToGrid w:val="0"/>
              <w:spacing w:line="360" w:lineRule="auto"/>
              <w:ind w:firstLine="482" w:firstLineChars="200"/>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（1）排气筒高度合理性分析</w:t>
            </w:r>
          </w:p>
          <w:p>
            <w:pPr>
              <w:adjustRightInd w:val="0"/>
              <w:snapToGrid w:val="0"/>
              <w:spacing w:line="360" w:lineRule="auto"/>
              <w:ind w:firstLine="480" w:firstLineChars="200"/>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《大气污染物综合排放标准》（GB16297-96）中7.1要求“排气筒高度除须遵守表列排放速率标准值外，还应高出周围200m半径范围的建筑5m以上。”</w:t>
            </w:r>
          </w:p>
          <w:p>
            <w:pPr>
              <w:adjustRightInd w:val="0"/>
              <w:snapToGrid w:val="0"/>
              <w:spacing w:line="360" w:lineRule="auto"/>
              <w:ind w:firstLine="480" w:firstLineChars="200"/>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本项目周围200m半径范围内最高的建筑为本项目办公楼，其高度为10m，因此本项目DA001设15m高符合要求，排气筒高度设置合理。</w:t>
            </w:r>
          </w:p>
          <w:p>
            <w:pPr>
              <w:adjustRightInd w:val="0"/>
              <w:snapToGrid w:val="0"/>
              <w:spacing w:line="360" w:lineRule="auto"/>
              <w:ind w:firstLine="482" w:firstLineChars="200"/>
              <w:rPr>
                <w:rFonts w:hint="default"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（2）废气治理措施可行性分析</w:t>
            </w:r>
          </w:p>
          <w:p>
            <w:pPr>
              <w:adjustRightInd w:val="0"/>
              <w:snapToGrid w:val="0"/>
              <w:spacing w:line="360" w:lineRule="auto"/>
              <w:ind w:firstLine="480" w:firstLineChars="200"/>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本项目有组织废气中上料废气采取重力除尘+布袋除尘器处置</w:t>
            </w:r>
            <w:r>
              <w:rPr>
                <w:rFonts w:hint="eastAsia"/>
                <w:color w:val="auto"/>
                <w:kern w:val="0"/>
                <w:sz w:val="24"/>
                <w:lang w:val="en-US" w:eastAsia="zh-CN"/>
              </w:rPr>
              <w:t>后由1根15m排气筒（DA001）排放</w:t>
            </w:r>
            <w:r>
              <w:rPr>
                <w:rFonts w:hint="eastAsia" w:cs="Times New Roman"/>
                <w:bCs/>
                <w:color w:val="auto"/>
                <w:kern w:val="2"/>
                <w:sz w:val="24"/>
                <w:szCs w:val="24"/>
                <w:highlight w:val="none"/>
                <w:lang w:val="en-US" w:eastAsia="zh-CN" w:bidi="ar-SA"/>
              </w:rPr>
              <w:t>，提升、筛分过程中的颗粒物采取布袋除尘器处置</w:t>
            </w:r>
            <w:r>
              <w:rPr>
                <w:rFonts w:hint="eastAsia"/>
                <w:color w:val="auto"/>
                <w:kern w:val="0"/>
                <w:sz w:val="24"/>
                <w:lang w:val="en-US" w:eastAsia="zh-CN"/>
              </w:rPr>
              <w:t>后由1根15m排气筒（DA001）排放</w:t>
            </w:r>
            <w:r>
              <w:rPr>
                <w:rFonts w:hint="eastAsia" w:cs="Times New Roman"/>
                <w:bCs/>
                <w:color w:val="auto"/>
                <w:kern w:val="2"/>
                <w:sz w:val="24"/>
                <w:szCs w:val="24"/>
                <w:highlight w:val="none"/>
                <w:lang w:val="en-US" w:eastAsia="zh-CN" w:bidi="ar-SA"/>
              </w:rPr>
              <w:t>；沥青储罐呼吸、拌和以及成品出料过程中产生的沥青烟、</w:t>
            </w:r>
            <w:r>
              <w:rPr>
                <w:rFonts w:hint="eastAsia"/>
                <w:color w:val="auto"/>
                <w:kern w:val="0"/>
                <w:sz w:val="24"/>
                <w:lang w:val="en-US" w:eastAsia="zh-CN"/>
              </w:rPr>
              <w:t>苯并[a]芘以及VOCs（以NMHC计）经收集后通过电捕焦油器+活性炭吸附处置后由1根15m排气筒（DA001）排放。</w:t>
            </w:r>
          </w:p>
          <w:p>
            <w:pPr>
              <w:adjustRightInd w:val="0"/>
              <w:snapToGrid w:val="0"/>
              <w:spacing w:line="360" w:lineRule="auto"/>
              <w:ind w:firstLine="480" w:firstLineChars="200"/>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无组织废气中骨料仓库全封闭，内部采取水雾降尘系统进行抑制粉尘排放，水雾抑尘系统是利用特殊的喷头结构，通过高压喷水将水雾化成细小雾滴，从车间顶部喷洒到空气中，雾滴能迅速吸附空气中的各种大小灰尘颗粒，进而聚结成团时因重力沉降，可以有效地抑制仓库内的无组织粉尘。</w:t>
            </w:r>
          </w:p>
          <w:p>
            <w:pPr>
              <w:adjustRightInd w:val="0"/>
              <w:snapToGrid w:val="0"/>
              <w:spacing w:line="360" w:lineRule="auto"/>
              <w:ind w:firstLine="480" w:firstLineChars="200"/>
              <w:jc w:val="left"/>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本项目上料斗上方设置垂帘式集气罩，三面封闭，上料侧设软帘；成品出料口设磁吸软帘封闭抑制出料废气；厂区设置雾炮降尘。</w:t>
            </w:r>
          </w:p>
          <w:p>
            <w:pPr>
              <w:adjustRightInd w:val="0"/>
              <w:snapToGrid w:val="0"/>
              <w:spacing w:line="360" w:lineRule="auto"/>
              <w:ind w:firstLine="480" w:firstLineChars="200"/>
              <w:jc w:val="left"/>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根据《排污许可证申请与核发技术规范 石墨及其他非金属矿物制品制造》（HJ 1119），上述各环保处理措施均属于可行措施。</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1.5 废气监测要求</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因</w:t>
            </w:r>
            <w:r>
              <w:rPr>
                <w:rFonts w:hint="eastAsia" w:ascii="Times New Roman" w:hAnsi="Times New Roman" w:eastAsia="宋体" w:cs="Times New Roman"/>
                <w:bCs/>
                <w:color w:val="auto"/>
                <w:kern w:val="2"/>
                <w:sz w:val="24"/>
                <w:szCs w:val="24"/>
                <w:highlight w:val="none"/>
                <w:lang w:val="en-US" w:eastAsia="zh-CN" w:bidi="ar-SA"/>
              </w:rPr>
              <w:t>《排污许可证申请与核发技术规范 石墨及其他非金属矿物制品制造》（HJ 1119</w:t>
            </w:r>
            <w:r>
              <w:rPr>
                <w:rFonts w:hint="eastAsia" w:cs="Times New Roman"/>
                <w:bCs/>
                <w:color w:val="auto"/>
                <w:kern w:val="2"/>
                <w:sz w:val="24"/>
                <w:szCs w:val="24"/>
                <w:highlight w:val="none"/>
                <w:lang w:val="en-US" w:eastAsia="zh-CN" w:bidi="ar-SA"/>
              </w:rPr>
              <w:t>-2020</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中未对沥青混合料生产单位提出监测要求，因此本项目自行监测执行</w:t>
            </w:r>
            <w:r>
              <w:rPr>
                <w:rFonts w:hint="eastAsia" w:ascii="Times New Roman" w:hAnsi="Times New Roman" w:eastAsia="宋体" w:cs="Times New Roman"/>
                <w:bCs/>
                <w:color w:val="auto"/>
                <w:kern w:val="2"/>
                <w:sz w:val="24"/>
                <w:szCs w:val="24"/>
                <w:highlight w:val="none"/>
                <w:lang w:val="en-US" w:eastAsia="zh-CN" w:bidi="ar-SA"/>
              </w:rPr>
              <w:t>《排污单位自行监测技术指南 总则》（HJ 819-2017）</w:t>
            </w:r>
            <w:r>
              <w:rPr>
                <w:rFonts w:hint="eastAsia" w:cs="Times New Roman"/>
                <w:bCs/>
                <w:color w:val="auto"/>
                <w:kern w:val="2"/>
                <w:sz w:val="24"/>
                <w:szCs w:val="24"/>
                <w:highlight w:val="none"/>
                <w:lang w:val="en-US" w:eastAsia="zh-CN" w:bidi="ar-SA"/>
              </w:rPr>
              <w:t>中的要求，</w:t>
            </w:r>
            <w:r>
              <w:rPr>
                <w:rFonts w:hint="eastAsia" w:ascii="Times New Roman" w:hAnsi="Times New Roman" w:eastAsia="宋体" w:cs="Times New Roman"/>
                <w:bCs/>
                <w:color w:val="auto"/>
                <w:kern w:val="2"/>
                <w:sz w:val="24"/>
                <w:szCs w:val="24"/>
                <w:highlight w:val="none"/>
                <w:lang w:val="en-US" w:eastAsia="zh-CN" w:bidi="ar-SA"/>
              </w:rPr>
              <w:t>项目废气监测要求详见表4-</w:t>
            </w:r>
            <w:r>
              <w:rPr>
                <w:rFonts w:hint="eastAsia" w:cs="Times New Roman"/>
                <w:bCs/>
                <w:color w:val="auto"/>
                <w:kern w:val="2"/>
                <w:sz w:val="24"/>
                <w:szCs w:val="24"/>
                <w:highlight w:val="none"/>
                <w:lang w:val="en-US" w:eastAsia="zh-CN" w:bidi="ar-SA"/>
              </w:rPr>
              <w:t>6</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6</w:t>
            </w:r>
            <w:r>
              <w:rPr>
                <w:rFonts w:hint="eastAsia" w:ascii="Times New Roman" w:hAnsi="Times New Roman" w:eastAsia="宋体" w:cs="Times New Roman"/>
                <w:b/>
                <w:color w:val="auto"/>
                <w:sz w:val="21"/>
                <w:szCs w:val="21"/>
                <w:lang w:val="en-US" w:eastAsia="zh-CN"/>
              </w:rPr>
              <w:t xml:space="preserve">  </w:t>
            </w:r>
            <w:r>
              <w:rPr>
                <w:rFonts w:hint="eastAsia" w:cs="Times New Roman"/>
                <w:b/>
                <w:color w:val="auto"/>
                <w:sz w:val="21"/>
                <w:szCs w:val="21"/>
                <w:lang w:val="en-US" w:eastAsia="zh-CN"/>
              </w:rPr>
              <w:t>本</w:t>
            </w:r>
            <w:r>
              <w:rPr>
                <w:rFonts w:hint="eastAsia" w:ascii="Times New Roman" w:hAnsi="Times New Roman" w:eastAsia="宋体" w:cs="Times New Roman"/>
                <w:b/>
                <w:color w:val="auto"/>
                <w:sz w:val="21"/>
                <w:szCs w:val="21"/>
                <w:lang w:val="en-US" w:eastAsia="zh-CN"/>
              </w:rPr>
              <w:t>项目废气监测要求</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155"/>
              <w:gridCol w:w="1726"/>
              <w:gridCol w:w="1130"/>
              <w:gridCol w:w="284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污染来源</w:t>
                  </w:r>
                </w:p>
              </w:tc>
              <w:tc>
                <w:tcPr>
                  <w:tcW w:w="708"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监测点位</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监测因子</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监测频次</w:t>
                  </w:r>
                </w:p>
              </w:tc>
              <w:tc>
                <w:tcPr>
                  <w:tcW w:w="1744"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有组织废气</w:t>
                  </w:r>
                </w:p>
              </w:tc>
              <w:tc>
                <w:tcPr>
                  <w:tcW w:w="708"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生产车间废气排放口</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（DA001）</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《大气污染物综合排放标准》（GB16297-1996）中表2标准限值要求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08"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08"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08"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无组织废气</w:t>
                  </w:r>
                </w:p>
              </w:tc>
              <w:tc>
                <w:tcPr>
                  <w:tcW w:w="708"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厂界外浓度最高点</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p>
              </w:tc>
              <w:tc>
                <w:tcPr>
                  <w:tcW w:w="708"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08"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08"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生产车间外1点</w:t>
                  </w:r>
                </w:p>
              </w:tc>
              <w:tc>
                <w:tcPr>
                  <w:tcW w:w="1059"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1次/年</w:t>
                  </w:r>
                </w:p>
              </w:tc>
              <w:tc>
                <w:tcPr>
                  <w:tcW w:w="1744"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1.6 大气环境影响分析</w:t>
            </w:r>
          </w:p>
          <w:p>
            <w:pPr>
              <w:adjustRightInd w:val="0"/>
              <w:snapToGrid w:val="0"/>
              <w:spacing w:line="360" w:lineRule="auto"/>
              <w:ind w:firstLine="480" w:firstLineChars="200"/>
              <w:jc w:val="left"/>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Cs/>
                <w:color w:val="auto"/>
                <w:kern w:val="2"/>
                <w:sz w:val="24"/>
                <w:szCs w:val="24"/>
                <w:highlight w:val="none"/>
                <w:lang w:val="en-US" w:eastAsia="zh-CN" w:bidi="ar-SA"/>
              </w:rPr>
              <w:t>本项目位于辽宁省鞍山市千山区东鞍山镇东西河村，根据《</w:t>
            </w:r>
            <w:r>
              <w:rPr>
                <w:rFonts w:hint="eastAsia" w:cs="Times New Roman"/>
                <w:bCs/>
                <w:color w:val="auto"/>
                <w:kern w:val="2"/>
                <w:sz w:val="24"/>
                <w:szCs w:val="24"/>
                <w:highlight w:val="none"/>
                <w:lang w:val="en-US" w:eastAsia="zh-CN" w:bidi="ar-SA"/>
              </w:rPr>
              <w:t>2022年鞍山市生态环境质量报告书</w:t>
            </w:r>
            <w:r>
              <w:rPr>
                <w:rFonts w:hint="eastAsia" w:ascii="Times New Roman" w:hAnsi="Times New Roman" w:eastAsia="宋体" w:cs="Times New Roman"/>
                <w:bCs/>
                <w:color w:val="auto"/>
                <w:kern w:val="2"/>
                <w:sz w:val="24"/>
                <w:szCs w:val="24"/>
                <w:highlight w:val="none"/>
                <w:lang w:val="en-US" w:eastAsia="zh-CN" w:bidi="ar-SA"/>
              </w:rPr>
              <w:t>》，项目所在区域为达标区。项目排放的主要污染物为颗粒物、沥青烟</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苯并[a]芘与</w:t>
            </w:r>
            <w:r>
              <w:rPr>
                <w:rFonts w:hint="eastAsia"/>
                <w:color w:val="auto"/>
                <w:kern w:val="0"/>
                <w:sz w:val="24"/>
                <w:lang w:val="en-US" w:eastAsia="zh-CN"/>
              </w:rPr>
              <w:t>VOCs（以NMHC计）</w:t>
            </w:r>
            <w:r>
              <w:rPr>
                <w:rFonts w:hint="eastAsia" w:ascii="Times New Roman" w:hAnsi="Times New Roman" w:eastAsia="宋体" w:cs="Times New Roman"/>
                <w:bCs/>
                <w:color w:val="auto"/>
                <w:kern w:val="2"/>
                <w:sz w:val="24"/>
                <w:szCs w:val="24"/>
                <w:highlight w:val="none"/>
                <w:lang w:val="en-US" w:eastAsia="zh-CN" w:bidi="ar-SA"/>
              </w:rPr>
              <w:t>，污染物分别经过1套布袋除尘器以及1套电捕焦油器+活性炭吸附处理后由一根15m排气筒（DA001）排放，处理后各</w:t>
            </w:r>
            <w:r>
              <w:rPr>
                <w:rFonts w:hint="eastAsia" w:cs="Times New Roman"/>
                <w:bCs/>
                <w:color w:val="auto"/>
                <w:kern w:val="2"/>
                <w:sz w:val="24"/>
                <w:szCs w:val="24"/>
                <w:highlight w:val="none"/>
                <w:lang w:val="en-US" w:eastAsia="zh-CN" w:bidi="ar-SA"/>
              </w:rPr>
              <w:t>污染物</w:t>
            </w:r>
            <w:r>
              <w:rPr>
                <w:rFonts w:hint="eastAsia" w:ascii="Times New Roman" w:hAnsi="Times New Roman" w:eastAsia="宋体" w:cs="Times New Roman"/>
                <w:bCs/>
                <w:color w:val="auto"/>
                <w:kern w:val="2"/>
                <w:sz w:val="24"/>
                <w:szCs w:val="24"/>
                <w:highlight w:val="none"/>
                <w:lang w:val="en-US" w:eastAsia="zh-CN" w:bidi="ar-SA"/>
              </w:rPr>
              <w:t>可实现达标排放，项目大气环境质量影响可以接受。</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eastAsia" w:cs="Times New Roman"/>
                <w:b/>
                <w:bCs w:val="0"/>
                <w:color w:val="auto"/>
                <w:sz w:val="24"/>
                <w:szCs w:val="24"/>
                <w:highlight w:val="none"/>
                <w:lang w:val="en-US" w:eastAsia="zh-CN"/>
              </w:rPr>
              <w:t>1.7 大气防护距离</w:t>
            </w:r>
          </w:p>
          <w:p>
            <w:pPr>
              <w:adjustRightInd w:val="0"/>
              <w:snapToGrid w:val="0"/>
              <w:spacing w:line="360" w:lineRule="auto"/>
              <w:ind w:firstLine="480" w:firstLineChars="200"/>
              <w:jc w:val="left"/>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根据《环境影响评价导则</w:t>
            </w:r>
            <w:r>
              <w:rPr>
                <w:rFonts w:hint="eastAsia" w:cs="Times New Roman"/>
                <w:b w:val="0"/>
                <w:bCs/>
                <w:color w:val="auto"/>
                <w:kern w:val="2"/>
                <w:sz w:val="24"/>
                <w:szCs w:val="24"/>
                <w:highlight w:val="none"/>
                <w:lang w:val="en-US" w:eastAsia="zh-CN" w:bidi="ar-SA"/>
              </w:rPr>
              <w:t xml:space="preserve"> </w:t>
            </w:r>
            <w:r>
              <w:rPr>
                <w:rFonts w:hint="eastAsia" w:ascii="Times New Roman" w:hAnsi="Times New Roman" w:eastAsia="宋体" w:cs="Times New Roman"/>
                <w:b w:val="0"/>
                <w:bCs/>
                <w:color w:val="auto"/>
                <w:kern w:val="2"/>
                <w:sz w:val="24"/>
                <w:szCs w:val="24"/>
                <w:highlight w:val="none"/>
                <w:lang w:val="en-US" w:eastAsia="zh-CN" w:bidi="ar-SA"/>
              </w:rPr>
              <w:t>大气环境》（</w:t>
            </w:r>
            <w:r>
              <w:rPr>
                <w:rFonts w:hint="default" w:ascii="Times New Roman" w:hAnsi="Times New Roman" w:eastAsia="宋体" w:cs="Times New Roman"/>
                <w:b w:val="0"/>
                <w:bCs/>
                <w:color w:val="auto"/>
                <w:kern w:val="2"/>
                <w:sz w:val="24"/>
                <w:szCs w:val="24"/>
                <w:highlight w:val="none"/>
                <w:lang w:val="en-US" w:eastAsia="zh-CN" w:bidi="ar-SA"/>
              </w:rPr>
              <w:t>HJ2.2-2018</w:t>
            </w:r>
            <w:r>
              <w:rPr>
                <w:rFonts w:hint="eastAsia" w:ascii="Times New Roman" w:hAnsi="Times New Roman" w:eastAsia="宋体" w:cs="Times New Roman"/>
                <w:b w:val="0"/>
                <w:bCs/>
                <w:color w:val="auto"/>
                <w:kern w:val="2"/>
                <w:sz w:val="24"/>
                <w:szCs w:val="24"/>
                <w:highlight w:val="none"/>
                <w:lang w:val="en-US" w:eastAsia="zh-CN" w:bidi="ar-SA"/>
              </w:rPr>
              <w:t>）中规定，</w:t>
            </w:r>
            <w:r>
              <w:rPr>
                <w:rFonts w:hint="eastAsia" w:ascii="宋体" w:hAnsi="宋体" w:eastAsia="宋体" w:cs="宋体"/>
                <w:b w:val="0"/>
                <w:bCs/>
                <w:color w:val="auto"/>
                <w:kern w:val="2"/>
                <w:sz w:val="24"/>
                <w:szCs w:val="24"/>
                <w:highlight w:val="none"/>
                <w:lang w:val="en-US" w:eastAsia="zh-CN" w:bidi="ar-SA"/>
              </w:rPr>
              <w:t>“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w:t>
            </w:r>
            <w:r>
              <w:rPr>
                <w:rFonts w:hint="eastAsia" w:ascii="Times New Roman" w:hAnsi="Times New Roman" w:eastAsia="宋体" w:cs="Times New Roman"/>
                <w:b w:val="0"/>
                <w:bCs/>
                <w:color w:val="auto"/>
                <w:kern w:val="2"/>
                <w:sz w:val="24"/>
                <w:szCs w:val="24"/>
                <w:highlight w:val="none"/>
                <w:lang w:val="en-US" w:eastAsia="zh-CN" w:bidi="ar-SA"/>
              </w:rPr>
              <w:t>本项目厂界浓度满足大气污染物厂界浓度限值，通过</w:t>
            </w:r>
            <w:r>
              <w:rPr>
                <w:rFonts w:hint="default" w:ascii="Times New Roman" w:hAnsi="Times New Roman" w:eastAsia="宋体" w:cs="Times New Roman"/>
                <w:b w:val="0"/>
                <w:bCs/>
                <w:color w:val="auto"/>
                <w:kern w:val="2"/>
                <w:sz w:val="24"/>
                <w:szCs w:val="24"/>
                <w:highlight w:val="none"/>
                <w:lang w:val="en-US" w:eastAsia="zh-CN" w:bidi="ar-SA"/>
              </w:rPr>
              <w:t xml:space="preserve">AERSCREEN </w:t>
            </w:r>
            <w:r>
              <w:rPr>
                <w:rFonts w:hint="eastAsia" w:ascii="Times New Roman" w:hAnsi="Times New Roman" w:eastAsia="宋体" w:cs="Times New Roman"/>
                <w:b w:val="0"/>
                <w:bCs/>
                <w:color w:val="auto"/>
                <w:kern w:val="2"/>
                <w:sz w:val="24"/>
                <w:szCs w:val="24"/>
                <w:highlight w:val="none"/>
                <w:lang w:val="en-US" w:eastAsia="zh-CN" w:bidi="ar-SA"/>
              </w:rPr>
              <w:t>模型预测厂界外大气污染物短期贡献浓度未超过环境质量浓度限值，则本</w:t>
            </w:r>
            <w:r>
              <w:rPr>
                <w:rFonts w:hint="eastAsia" w:cs="Times New Roman"/>
                <w:b w:val="0"/>
                <w:bCs/>
                <w:color w:val="auto"/>
                <w:kern w:val="2"/>
                <w:sz w:val="24"/>
                <w:szCs w:val="24"/>
                <w:highlight w:val="none"/>
                <w:lang w:val="en-US" w:eastAsia="zh-CN" w:bidi="ar-SA"/>
              </w:rPr>
              <w:t>项目</w:t>
            </w:r>
            <w:r>
              <w:rPr>
                <w:rFonts w:hint="eastAsia" w:ascii="Times New Roman" w:hAnsi="Times New Roman" w:eastAsia="宋体" w:cs="Times New Roman"/>
                <w:b w:val="0"/>
                <w:bCs/>
                <w:color w:val="auto"/>
                <w:kern w:val="2"/>
                <w:sz w:val="24"/>
                <w:szCs w:val="24"/>
                <w:highlight w:val="none"/>
                <w:lang w:val="en-US" w:eastAsia="zh-CN" w:bidi="ar-SA"/>
              </w:rPr>
              <w:t>不设置大气环境防护距离</w:t>
            </w:r>
            <w:r>
              <w:rPr>
                <w:rFonts w:hint="eastAsia" w:cs="Times New Roman"/>
                <w:b w:val="0"/>
                <w:bCs/>
                <w:color w:val="auto"/>
                <w:kern w:val="2"/>
                <w:sz w:val="24"/>
                <w:szCs w:val="24"/>
                <w:highlight w:val="none"/>
                <w:lang w:val="en-US" w:eastAsia="zh-CN" w:bidi="ar-SA"/>
              </w:rPr>
              <w:t>。</w:t>
            </w:r>
          </w:p>
          <w:p>
            <w:pPr>
              <w:adjustRightInd w:val="0"/>
              <w:snapToGrid w:val="0"/>
              <w:spacing w:line="360" w:lineRule="auto"/>
              <w:jc w:val="left"/>
              <w:rPr>
                <w:rFonts w:hint="eastAsia"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1.8 卫生防护距离</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根据《大气有害物质无组织排放卫生防护距离推导技术导则》（</w:t>
            </w:r>
            <w:r>
              <w:rPr>
                <w:rFonts w:hint="default" w:ascii="Times New Roman" w:hAnsi="Times New Roman" w:eastAsia="宋体" w:cs="Times New Roman"/>
                <w:b w:val="0"/>
                <w:bCs/>
                <w:color w:val="auto"/>
                <w:kern w:val="2"/>
                <w:sz w:val="24"/>
                <w:szCs w:val="24"/>
                <w:highlight w:val="none"/>
                <w:lang w:val="en-US" w:eastAsia="zh-CN" w:bidi="ar-SA"/>
              </w:rPr>
              <w:t>GB/T39499-2020</w:t>
            </w:r>
            <w:r>
              <w:rPr>
                <w:rFonts w:hint="eastAsia" w:ascii="Times New Roman" w:hAnsi="Times New Roman" w:eastAsia="宋体" w:cs="Times New Roman"/>
                <w:b w:val="0"/>
                <w:bCs/>
                <w:color w:val="auto"/>
                <w:kern w:val="2"/>
                <w:sz w:val="24"/>
                <w:szCs w:val="24"/>
                <w:highlight w:val="none"/>
                <w:lang w:val="en-US" w:eastAsia="zh-CN" w:bidi="ar-SA"/>
              </w:rPr>
              <w:t>）中有害气体无组织排放控制与工业企业卫生防护距离标准的制定方法，无组织排放所需卫生防护距离。</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卫生防护距离初值计算公式：</w:t>
            </w:r>
          </w:p>
          <w:p>
            <w:pPr>
              <w:spacing w:line="360" w:lineRule="auto"/>
              <w:jc w:val="center"/>
              <w:rPr>
                <w:color w:val="auto"/>
                <w:sz w:val="24"/>
                <w:szCs w:val="32"/>
              </w:rPr>
            </w:pPr>
            <w:r>
              <w:rPr>
                <w:color w:val="auto"/>
                <w:sz w:val="24"/>
                <w:szCs w:val="32"/>
              </w:rPr>
              <w:t>Qc/Cm=1/A(BL</w:t>
            </w:r>
            <w:r>
              <w:rPr>
                <w:rFonts w:hint="eastAsia"/>
                <w:color w:val="auto"/>
                <w:sz w:val="24"/>
                <w:szCs w:val="32"/>
                <w:vertAlign w:val="superscript"/>
              </w:rPr>
              <w:t>C</w:t>
            </w:r>
            <w:r>
              <w:rPr>
                <w:color w:val="auto"/>
                <w:sz w:val="24"/>
                <w:szCs w:val="32"/>
              </w:rPr>
              <w:t>+0.25r</w:t>
            </w:r>
            <w:r>
              <w:rPr>
                <w:color w:val="auto"/>
                <w:sz w:val="24"/>
                <w:szCs w:val="32"/>
                <w:vertAlign w:val="superscript"/>
              </w:rPr>
              <w:t>2</w:t>
            </w:r>
            <w:r>
              <w:rPr>
                <w:color w:val="auto"/>
                <w:sz w:val="24"/>
                <w:szCs w:val="32"/>
              </w:rPr>
              <w:t>)</w:t>
            </w:r>
            <w:r>
              <w:rPr>
                <w:color w:val="auto"/>
                <w:sz w:val="24"/>
                <w:szCs w:val="32"/>
                <w:vertAlign w:val="superscript"/>
              </w:rPr>
              <w:t>0.5</w:t>
            </w:r>
            <w:r>
              <w:rPr>
                <w:color w:val="auto"/>
                <w:sz w:val="24"/>
                <w:szCs w:val="32"/>
              </w:rPr>
              <w:t>L</w:t>
            </w:r>
            <w:r>
              <w:rPr>
                <w:color w:val="auto"/>
                <w:sz w:val="24"/>
                <w:szCs w:val="32"/>
                <w:vertAlign w:val="superscript"/>
              </w:rPr>
              <w:t>D</w:t>
            </w:r>
          </w:p>
          <w:p>
            <w:pPr>
              <w:spacing w:line="360" w:lineRule="auto"/>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式中：Qc——大气有害物质的无组织排放量，单位为千克每小时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k</w:t>
            </w:r>
            <w:r>
              <w:rPr>
                <w:rFonts w:hint="default" w:ascii="Times New Roman" w:hAnsi="Times New Roman" w:cs="Times New Roman"/>
                <w:color w:val="auto"/>
                <w:sz w:val="24"/>
                <w:szCs w:val="32"/>
              </w:rPr>
              <w:t>g/h</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w:t>
            </w:r>
          </w:p>
          <w:p>
            <w:pPr>
              <w:spacing w:line="360" w:lineRule="auto"/>
              <w:ind w:firstLine="1200" w:firstLineChars="5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C</w:t>
            </w:r>
            <w:r>
              <w:rPr>
                <w:rFonts w:hint="default" w:ascii="Times New Roman" w:hAnsi="Times New Roman" w:cs="Times New Roman"/>
                <w:color w:val="auto"/>
                <w:sz w:val="24"/>
                <w:szCs w:val="32"/>
                <w:vertAlign w:val="subscript"/>
              </w:rPr>
              <w:t>m</w:t>
            </w:r>
            <w:r>
              <w:rPr>
                <w:rFonts w:hint="default" w:ascii="Times New Roman" w:hAnsi="Times New Roman" w:cs="Times New Roman"/>
                <w:color w:val="auto"/>
                <w:sz w:val="24"/>
                <w:szCs w:val="32"/>
              </w:rPr>
              <w:t xml:space="preserve">——大气有害物质环境空气质量的标准限值，单位为毫克每立方米 </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mg/m</w:t>
            </w:r>
            <w:r>
              <w:rPr>
                <w:rFonts w:hint="default" w:ascii="Times New Roman" w:hAnsi="Times New Roman" w:cs="Times New Roman"/>
                <w:color w:val="auto"/>
                <w:sz w:val="24"/>
                <w:szCs w:val="32"/>
                <w:vertAlign w:val="superscript"/>
                <w:lang w:val="en-US" w:eastAsia="zh-CN"/>
              </w:rPr>
              <w:t>3</w:t>
            </w:r>
            <w:r>
              <w:rPr>
                <w:rFonts w:hint="default" w:ascii="Times New Roman" w:hAnsi="Times New Roman" w:cs="Times New Roman"/>
                <w:color w:val="auto"/>
                <w:sz w:val="24"/>
                <w:szCs w:val="32"/>
                <w:lang w:val="en-US" w:eastAsia="zh-CN"/>
              </w:rPr>
              <w:t>）；</w:t>
            </w:r>
          </w:p>
          <w:p>
            <w:pPr>
              <w:spacing w:line="360" w:lineRule="auto"/>
              <w:ind w:firstLine="1200" w:firstLineChars="500"/>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lang w:val="en-US" w:eastAsia="zh-CN"/>
              </w:rPr>
              <w:t>r</w:t>
            </w:r>
            <w:r>
              <w:rPr>
                <w:rFonts w:hint="default" w:ascii="Times New Roman" w:hAnsi="Times New Roman" w:cs="Times New Roman"/>
                <w:color w:val="auto"/>
                <w:sz w:val="24"/>
                <w:szCs w:val="32"/>
              </w:rPr>
              <w:t>——</w:t>
            </w:r>
            <w:r>
              <w:rPr>
                <w:rFonts w:hint="default" w:ascii="Times New Roman" w:hAnsi="Times New Roman" w:eastAsia="宋体" w:cs="Times New Roman"/>
                <w:color w:val="auto"/>
                <w:sz w:val="24"/>
                <w:szCs w:val="24"/>
              </w:rPr>
              <w:t>大气有害物质无组织排放源所在生产单元的等效半径，单位为米</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lang w:eastAsia="zh-CN"/>
              </w:rPr>
              <w:t>）</w:t>
            </w:r>
          </w:p>
          <w:p>
            <w:pPr>
              <w:spacing w:line="360" w:lineRule="auto"/>
              <w:ind w:firstLine="1200" w:firstLineChars="5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L——</w:t>
            </w:r>
            <w:r>
              <w:rPr>
                <w:rFonts w:hint="default" w:ascii="Times New Roman" w:hAnsi="Times New Roman" w:eastAsia="宋体" w:cs="Times New Roman"/>
                <w:color w:val="auto"/>
                <w:sz w:val="24"/>
                <w:szCs w:val="24"/>
              </w:rPr>
              <w:t>大气有害物质卫生防护距离初佳，单位为米</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32"/>
              </w:rPr>
              <w:t>；</w:t>
            </w:r>
          </w:p>
          <w:p>
            <w:pPr>
              <w:adjustRightInd w:val="0"/>
              <w:snapToGrid w:val="0"/>
              <w:spacing w:line="360" w:lineRule="auto"/>
              <w:ind w:firstLine="480" w:firstLineChars="200"/>
              <w:jc w:val="left"/>
              <w:rPr>
                <w:rFonts w:hint="default" w:ascii="Times New Roman" w:hAnsi="Times New Roman" w:cs="Times New Roman"/>
                <w:color w:val="auto"/>
                <w:sz w:val="24"/>
                <w:szCs w:val="32"/>
              </w:rPr>
            </w:pPr>
            <w:r>
              <w:rPr>
                <w:rFonts w:hint="default" w:ascii="Times New Roman" w:hAnsi="Times New Roman" w:cs="Times New Roman"/>
                <w:color w:val="auto"/>
                <w:sz w:val="24"/>
                <w:szCs w:val="32"/>
              </w:rPr>
              <w:t>A、B、C、D——卫生防护距离初值计算系数，无因次，根据工业企业所在地区近年平均风速及大气污染源构成类别查取。</w:t>
            </w:r>
          </w:p>
          <w:p>
            <w:pPr>
              <w:spacing w:line="360" w:lineRule="auto"/>
              <w:ind w:firstLine="480"/>
              <w:rPr>
                <w:color w:val="auto"/>
                <w:sz w:val="24"/>
                <w:szCs w:val="32"/>
              </w:rPr>
            </w:pPr>
            <w:r>
              <w:rPr>
                <w:color w:val="auto"/>
                <w:sz w:val="24"/>
                <w:szCs w:val="32"/>
              </w:rPr>
              <w:t>本项目卫生防护距离计算参数详</w:t>
            </w:r>
            <w:r>
              <w:rPr>
                <w:rFonts w:hint="eastAsia"/>
                <w:color w:val="auto"/>
                <w:sz w:val="24"/>
                <w:szCs w:val="32"/>
              </w:rPr>
              <w:t>见下表</w:t>
            </w:r>
            <w:r>
              <w:rPr>
                <w:color w:val="auto"/>
                <w:sz w:val="24"/>
                <w:szCs w:val="32"/>
              </w:rPr>
              <w:t>。</w:t>
            </w:r>
          </w:p>
          <w:p>
            <w:pPr>
              <w:pStyle w:val="54"/>
              <w:spacing w:line="240" w:lineRule="auto"/>
              <w:rPr>
                <w:rFonts w:cs="Times New Roman"/>
                <w:color w:val="auto"/>
                <w:kern w:val="0"/>
                <w:szCs w:val="21"/>
              </w:rPr>
            </w:pPr>
          </w:p>
          <w:p>
            <w:pPr>
              <w:pStyle w:val="54"/>
              <w:spacing w:line="240" w:lineRule="auto"/>
              <w:rPr>
                <w:rFonts w:cs="Times New Roman"/>
                <w:color w:val="auto"/>
                <w:kern w:val="0"/>
                <w:szCs w:val="21"/>
              </w:rPr>
            </w:pPr>
            <w:r>
              <w:rPr>
                <w:rFonts w:cs="Times New Roman"/>
                <w:color w:val="auto"/>
                <w:kern w:val="0"/>
                <w:szCs w:val="21"/>
              </w:rPr>
              <w:t>表</w:t>
            </w:r>
            <w:r>
              <w:rPr>
                <w:rFonts w:hint="eastAsia" w:cs="Times New Roman"/>
                <w:color w:val="auto"/>
                <w:kern w:val="0"/>
                <w:szCs w:val="21"/>
                <w:lang w:val="en-US" w:eastAsia="zh-CN"/>
              </w:rPr>
              <w:t>4-7</w:t>
            </w:r>
            <w:r>
              <w:rPr>
                <w:rFonts w:hint="eastAsia" w:cs="Times New Roman"/>
                <w:color w:val="auto"/>
                <w:kern w:val="0"/>
                <w:szCs w:val="21"/>
              </w:rPr>
              <w:t xml:space="preserve">  </w:t>
            </w:r>
            <w:r>
              <w:rPr>
                <w:rFonts w:cs="Times New Roman"/>
                <w:color w:val="auto"/>
                <w:kern w:val="0"/>
                <w:szCs w:val="21"/>
              </w:rPr>
              <w:t>计算参数一览表</w:t>
            </w:r>
          </w:p>
          <w:tbl>
            <w:tblPr>
              <w:tblStyle w:val="19"/>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487"/>
              <w:gridCol w:w="1039"/>
              <w:gridCol w:w="1107"/>
              <w:gridCol w:w="513"/>
              <w:gridCol w:w="661"/>
              <w:gridCol w:w="567"/>
              <w:gridCol w:w="540"/>
              <w:gridCol w:w="742"/>
              <w:gridCol w:w="82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生产单元</w:t>
                  </w:r>
                </w:p>
              </w:tc>
              <w:tc>
                <w:tcPr>
                  <w:tcW w:w="912"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有害气体</w:t>
                  </w:r>
                </w:p>
              </w:tc>
              <w:tc>
                <w:tcPr>
                  <w:tcW w:w="637"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排放源强（kg/h）</w:t>
                  </w:r>
                </w:p>
              </w:tc>
              <w:tc>
                <w:tcPr>
                  <w:tcW w:w="679"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标准浓度限值（mg/m</w:t>
                  </w:r>
                  <w:r>
                    <w:rPr>
                      <w:rFonts w:ascii="Times New Roman"/>
                      <w:b/>
                      <w:bCs/>
                      <w:color w:val="auto"/>
                      <w:szCs w:val="21"/>
                      <w:vertAlign w:val="superscript"/>
                    </w:rPr>
                    <w:t>3</w:t>
                  </w:r>
                  <w:r>
                    <w:rPr>
                      <w:rFonts w:ascii="Times New Roman"/>
                      <w:b/>
                      <w:bCs/>
                      <w:color w:val="auto"/>
                      <w:szCs w:val="21"/>
                    </w:rPr>
                    <w:t>）</w:t>
                  </w:r>
                </w:p>
              </w:tc>
              <w:tc>
                <w:tcPr>
                  <w:tcW w:w="314"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A</w:t>
                  </w:r>
                </w:p>
              </w:tc>
              <w:tc>
                <w:tcPr>
                  <w:tcW w:w="405"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B</w:t>
                  </w:r>
                </w:p>
              </w:tc>
              <w:tc>
                <w:tcPr>
                  <w:tcW w:w="347"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C</w:t>
                  </w:r>
                </w:p>
              </w:tc>
              <w:tc>
                <w:tcPr>
                  <w:tcW w:w="331"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D</w:t>
                  </w:r>
                </w:p>
              </w:tc>
              <w:tc>
                <w:tcPr>
                  <w:tcW w:w="455" w:type="pct"/>
                  <w:tcBorders>
                    <w:tl2br w:val="nil"/>
                    <w:tr2bl w:val="nil"/>
                  </w:tcBorders>
                  <w:shd w:val="clear" w:color="auto" w:fill="auto"/>
                  <w:vAlign w:val="center"/>
                </w:tcPr>
                <w:p>
                  <w:pPr>
                    <w:keepNext w:val="0"/>
                    <w:keepLines w:val="0"/>
                    <w:pageBreakBefore w:val="0"/>
                    <w:kinsoku/>
                    <w:wordWrap/>
                    <w:overflowPunct/>
                    <w:topLinePunct w:val="0"/>
                    <w:bidi w:val="0"/>
                    <w:spacing w:line="240" w:lineRule="auto"/>
                    <w:jc w:val="center"/>
                    <w:textAlignment w:val="auto"/>
                    <w:rPr>
                      <w:b/>
                      <w:bCs/>
                      <w:color w:val="auto"/>
                      <w:szCs w:val="21"/>
                    </w:rPr>
                  </w:pPr>
                  <w:r>
                    <w:rPr>
                      <w:b/>
                      <w:bCs/>
                      <w:color w:val="auto"/>
                      <w:szCs w:val="21"/>
                    </w:rPr>
                    <w:t>计算结果（m）</w:t>
                  </w:r>
                </w:p>
              </w:tc>
              <w:tc>
                <w:tcPr>
                  <w:tcW w:w="504" w:type="pct"/>
                  <w:tcBorders>
                    <w:tl2br w:val="nil"/>
                    <w:tr2bl w:val="nil"/>
                  </w:tcBorders>
                  <w:shd w:val="clear" w:color="auto" w:fill="auto"/>
                  <w:vAlign w:val="center"/>
                </w:tcPr>
                <w:p>
                  <w:pPr>
                    <w:keepNext w:val="0"/>
                    <w:keepLines w:val="0"/>
                    <w:pageBreakBefore w:val="0"/>
                    <w:kinsoku/>
                    <w:wordWrap/>
                    <w:overflowPunct/>
                    <w:topLinePunct w:val="0"/>
                    <w:bidi w:val="0"/>
                    <w:spacing w:line="240" w:lineRule="auto"/>
                    <w:jc w:val="center"/>
                    <w:textAlignment w:val="auto"/>
                    <w:rPr>
                      <w:b/>
                      <w:bCs/>
                      <w:color w:val="auto"/>
                      <w:szCs w:val="21"/>
                    </w:rPr>
                  </w:pPr>
                  <w:r>
                    <w:rPr>
                      <w:b/>
                      <w:bCs/>
                      <w:color w:val="auto"/>
                      <w:szCs w:val="21"/>
                    </w:rPr>
                    <w:t>考虑级差距离（m）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restart"/>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eastAsia="宋体"/>
                      <w:color w:val="auto"/>
                      <w:szCs w:val="21"/>
                      <w:lang w:eastAsia="zh-CN"/>
                    </w:rPr>
                  </w:pPr>
                  <w:r>
                    <w:rPr>
                      <w:rFonts w:hint="eastAsia"/>
                      <w:color w:val="auto"/>
                      <w:szCs w:val="21"/>
                      <w:lang w:val="en-US" w:eastAsia="zh-CN"/>
                    </w:rPr>
                    <w:t>生产车间</w:t>
                  </w: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637"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0.0072</w:t>
                  </w:r>
                </w:p>
              </w:tc>
              <w:tc>
                <w:tcPr>
                  <w:tcW w:w="679" w:type="pct"/>
                  <w:tcBorders>
                    <w:tl2br w:val="nil"/>
                    <w:tr2bl w:val="nil"/>
                  </w:tcBorders>
                  <w:vAlign w:val="center"/>
                </w:tcPr>
                <w:p>
                  <w:pPr>
                    <w:pStyle w:val="38"/>
                    <w:keepNext w:val="0"/>
                    <w:keepLines w:val="0"/>
                    <w:pageBreakBefore w:val="0"/>
                    <w:kinsoku/>
                    <w:wordWrap/>
                    <w:overflowPunct/>
                    <w:topLinePunct w:val="0"/>
                    <w:bidi w:val="0"/>
                    <w:spacing w:beforeLines="0" w:afterLines="0" w:line="240" w:lineRule="auto"/>
                    <w:textAlignment w:val="auto"/>
                    <w:rPr>
                      <w:rFonts w:hint="default" w:ascii="Times New Roman" w:eastAsia="宋体"/>
                      <w:color w:val="auto"/>
                      <w:szCs w:val="21"/>
                      <w:lang w:val="en-US" w:eastAsia="zh-CN"/>
                    </w:rPr>
                  </w:pPr>
                  <w:r>
                    <w:rPr>
                      <w:rFonts w:hint="eastAsia" w:ascii="Times New Roman"/>
                      <w:color w:val="auto"/>
                      <w:szCs w:val="21"/>
                      <w:lang w:val="en-US" w:eastAsia="zh-CN"/>
                    </w:rPr>
                    <w:t>1.0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19.801</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color w:val="auto"/>
                      <w:szCs w:val="21"/>
                      <w:lang w:val="en-US" w:eastAsia="zh-CN"/>
                    </w:rPr>
                  </w:pP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沥青烟</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cs="Times New Roman"/>
                      <w:color w:val="auto"/>
                      <w:sz w:val="21"/>
                      <w:szCs w:val="21"/>
                      <w:highlight w:val="none"/>
                      <w:lang w:val="en-US" w:eastAsia="zh-CN"/>
                    </w:rPr>
                    <w:t>5.633×10</w:t>
                  </w:r>
                  <w:r>
                    <w:rPr>
                      <w:rFonts w:hint="default" w:cs="Times New Roman"/>
                      <w:color w:val="auto"/>
                      <w:sz w:val="21"/>
                      <w:szCs w:val="21"/>
                      <w:highlight w:val="none"/>
                      <w:vertAlign w:val="superscript"/>
                      <w:lang w:val="en-US" w:eastAsia="zh-CN"/>
                    </w:rPr>
                    <w:t>-3</w:t>
                  </w:r>
                </w:p>
              </w:tc>
              <w:tc>
                <w:tcPr>
                  <w:tcW w:w="679" w:type="pct"/>
                  <w:tcBorders>
                    <w:tl2br w:val="nil"/>
                    <w:tr2bl w:val="nil"/>
                  </w:tcBorders>
                  <w:vAlign w:val="center"/>
                </w:tcPr>
                <w:p>
                  <w:pPr>
                    <w:pStyle w:val="38"/>
                    <w:keepNext w:val="0"/>
                    <w:keepLines w:val="0"/>
                    <w:pageBreakBefore w:val="0"/>
                    <w:kinsoku/>
                    <w:wordWrap/>
                    <w:overflowPunct/>
                    <w:topLinePunct w:val="0"/>
                    <w:bidi w:val="0"/>
                    <w:spacing w:beforeLines="0" w:afterLines="0" w:line="240" w:lineRule="auto"/>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color w:val="auto"/>
                      <w:szCs w:val="21"/>
                      <w:lang w:val="en-US" w:eastAsia="zh-CN"/>
                    </w:rPr>
                    <w:t>/</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color w:val="auto"/>
                      <w:szCs w:val="21"/>
                      <w:lang w:val="en-US" w:eastAsia="zh-CN"/>
                    </w:rPr>
                  </w:pP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vertAlign w:val="baseline"/>
                      <w:lang w:val="en-US" w:eastAsia="zh-CN"/>
                    </w:rPr>
                    <w:t>苯并[a]芘</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cs="Times New Roman"/>
                      <w:color w:val="auto"/>
                      <w:sz w:val="21"/>
                      <w:szCs w:val="21"/>
                      <w:highlight w:val="none"/>
                      <w:lang w:val="en-US" w:eastAsia="zh-CN"/>
                    </w:rPr>
                    <w:t>1.250×10</w:t>
                  </w:r>
                  <w:r>
                    <w:rPr>
                      <w:rFonts w:hint="default" w:cs="Times New Roman"/>
                      <w:color w:val="auto"/>
                      <w:sz w:val="21"/>
                      <w:szCs w:val="21"/>
                      <w:highlight w:val="none"/>
                      <w:vertAlign w:val="superscript"/>
                      <w:lang w:val="en-US" w:eastAsia="zh-CN"/>
                    </w:rPr>
                    <w:t>-6</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0.251</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Cs w:val="21"/>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color w:val="auto"/>
                      <w:szCs w:val="21"/>
                    </w:rPr>
                  </w:pPr>
                </w:p>
              </w:tc>
              <w:tc>
                <w:tcPr>
                  <w:tcW w:w="91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Style w:val="49"/>
                    <w:keepNext w:val="0"/>
                    <w:keepLines w:val="0"/>
                    <w:pageBreakBefore w:val="0"/>
                    <w:kinsoku/>
                    <w:wordWrap/>
                    <w:overflowPunct/>
                    <w:topLinePunct w:val="0"/>
                    <w:bidi w:val="0"/>
                    <w:spacing w:line="240" w:lineRule="auto"/>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（以NMHC计）</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3.933</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ascii="Times New Roman" w:hAnsi="Times New Roman" w:eastAsia="宋体" w:cs="Times New Roman"/>
                      <w:color w:val="auto"/>
                      <w:sz w:val="21"/>
                      <w:szCs w:val="21"/>
                      <w:highlight w:val="none"/>
                      <w:vertAlign w:val="superscript"/>
                      <w:lang w:val="en-US" w:eastAsia="zh-CN"/>
                    </w:rPr>
                    <w:t>3</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4.0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9.622</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eastAsia="宋体"/>
                      <w:color w:val="auto"/>
                      <w:szCs w:val="21"/>
                      <w:lang w:val="en-US" w:eastAsia="zh-CN"/>
                    </w:rPr>
                  </w:pPr>
                  <w:r>
                    <w:rPr>
                      <w:rFonts w:hint="eastAsia"/>
                      <w:color w:val="auto"/>
                      <w:szCs w:val="21"/>
                      <w:lang w:val="en-US" w:eastAsia="zh-CN"/>
                    </w:rPr>
                    <w:t>骨料仓库</w:t>
                  </w:r>
                </w:p>
              </w:tc>
              <w:tc>
                <w:tcPr>
                  <w:tcW w:w="912"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eastAsia"/>
                      <w:color w:val="auto"/>
                      <w:szCs w:val="21"/>
                      <w:lang w:val="en-US" w:eastAsia="zh-CN"/>
                    </w:rPr>
                  </w:pPr>
                  <w:r>
                    <w:rPr>
                      <w:rFonts w:hint="eastAsia" w:ascii="Times New Roman" w:hAnsi="Times New Roman" w:eastAsia="宋体" w:cs="Times New Roman"/>
                      <w:color w:val="auto"/>
                      <w:kern w:val="2"/>
                      <w:sz w:val="21"/>
                      <w:szCs w:val="21"/>
                      <w:lang w:val="en-US" w:eastAsia="zh-CN" w:bidi="ar-SA"/>
                    </w:rPr>
                    <w:t>颗粒物</w:t>
                  </w:r>
                </w:p>
              </w:tc>
              <w:tc>
                <w:tcPr>
                  <w:tcW w:w="637"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lang w:val="en-US" w:eastAsia="zh-CN"/>
                    </w:rPr>
                  </w:pPr>
                  <w:r>
                    <w:rPr>
                      <w:rFonts w:hint="eastAsia"/>
                      <w:color w:val="auto"/>
                      <w:lang w:val="en-US" w:eastAsia="zh-CN"/>
                    </w:rPr>
                    <w:t>0.112</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1.0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8.548</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50</w:t>
                  </w:r>
                </w:p>
              </w:tc>
            </w:tr>
          </w:tbl>
          <w:p>
            <w:pPr>
              <w:adjustRightInd w:val="0"/>
              <w:snapToGrid w:val="0"/>
              <w:spacing w:line="360" w:lineRule="auto"/>
              <w:ind w:firstLine="480" w:firstLineChars="200"/>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color w:val="auto"/>
                <w:sz w:val="24"/>
                <w:szCs w:val="32"/>
                <w:lang w:val="en-US" w:eastAsia="zh-CN"/>
              </w:rPr>
              <w:t>根据卫生防护距离计算结果，以及《大气有害物质无组织排放卫生防护距离推导技术导则》（</w:t>
            </w:r>
            <w:r>
              <w:rPr>
                <w:rFonts w:hint="default" w:ascii="Times New Roman" w:hAnsi="Times New Roman" w:eastAsia="宋体" w:cs="Times New Roman"/>
                <w:color w:val="auto"/>
                <w:sz w:val="24"/>
                <w:szCs w:val="32"/>
                <w:lang w:val="en-US" w:eastAsia="zh-CN"/>
              </w:rPr>
              <w:t>GB/T39499-2020</w:t>
            </w:r>
            <w:r>
              <w:rPr>
                <w:rFonts w:hint="eastAsia" w:ascii="Times New Roman" w:hAnsi="Times New Roman" w:eastAsia="宋体" w:cs="Times New Roman"/>
                <w:color w:val="auto"/>
                <w:sz w:val="24"/>
                <w:szCs w:val="32"/>
                <w:lang w:val="en-US" w:eastAsia="zh-CN"/>
              </w:rPr>
              <w:t>）中的规</w:t>
            </w:r>
            <w:r>
              <w:rPr>
                <w:rFonts w:hint="eastAsia" w:ascii="宋体" w:hAnsi="宋体" w:eastAsia="宋体" w:cs="宋体"/>
                <w:color w:val="auto"/>
                <w:sz w:val="24"/>
                <w:szCs w:val="32"/>
                <w:lang w:val="en-US" w:eastAsia="zh-CN"/>
              </w:rPr>
              <w:t>定：“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本项目无组织面源分布于厂区两端，因此</w:t>
            </w:r>
            <w:r>
              <w:rPr>
                <w:rFonts w:hint="eastAsia" w:ascii="Times New Roman" w:hAnsi="Times New Roman" w:eastAsia="宋体" w:cs="Times New Roman"/>
                <w:color w:val="auto"/>
                <w:sz w:val="24"/>
                <w:szCs w:val="32"/>
                <w:lang w:val="en-US" w:eastAsia="zh-CN"/>
              </w:rPr>
              <w:t>本项目卫生防护距离为厂界向外</w:t>
            </w:r>
            <w:r>
              <w:rPr>
                <w:rFonts w:hint="default" w:ascii="Times New Roman" w:hAnsi="Times New Roman" w:eastAsia="宋体" w:cs="Times New Roman"/>
                <w:color w:val="auto"/>
                <w:sz w:val="24"/>
                <w:szCs w:val="32"/>
                <w:lang w:val="en-US" w:eastAsia="zh-CN"/>
              </w:rPr>
              <w:t>100m</w:t>
            </w:r>
            <w:r>
              <w:rPr>
                <w:rFonts w:hint="eastAsia" w:ascii="Times New Roman" w:hAnsi="Times New Roman" w:eastAsia="宋体" w:cs="Times New Roman"/>
                <w:color w:val="auto"/>
                <w:sz w:val="24"/>
                <w:szCs w:val="32"/>
                <w:lang w:val="en-US" w:eastAsia="zh-CN"/>
              </w:rPr>
              <w:t>。防护距离内无居民、学校等敏感点。本项目卫生防护距离范围内无敏感点。包络线外距离包络线最近敏感点为南侧150</w:t>
            </w:r>
            <w:r>
              <w:rPr>
                <w:rFonts w:hint="default" w:ascii="Times New Roman" w:hAnsi="Times New Roman" w:eastAsia="宋体" w:cs="Times New Roman"/>
                <w:color w:val="auto"/>
                <w:sz w:val="24"/>
                <w:szCs w:val="32"/>
                <w:lang w:val="en-US" w:eastAsia="zh-CN"/>
              </w:rPr>
              <w:t>m</w:t>
            </w:r>
            <w:r>
              <w:rPr>
                <w:rFonts w:hint="eastAsia" w:ascii="Times New Roman" w:hAnsi="Times New Roman" w:eastAsia="宋体" w:cs="Times New Roman"/>
                <w:color w:val="auto"/>
                <w:sz w:val="24"/>
                <w:szCs w:val="32"/>
                <w:lang w:val="en-US" w:eastAsia="zh-CN"/>
              </w:rPr>
              <w:t>的东西河村，因此在该区域建设能够满足卫生防护距离。因此，本项目产生的大气污染物对周围大气环境无显著影响</w:t>
            </w:r>
            <w:r>
              <w:rPr>
                <w:rFonts w:hint="eastAsia" w:cs="Times New Roman"/>
                <w:color w:val="auto"/>
                <w:sz w:val="24"/>
                <w:szCs w:val="32"/>
                <w:lang w:val="en-US" w:eastAsia="zh-CN"/>
              </w:rPr>
              <w:t>。</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2、废水环境影响和保护措施</w:t>
            </w:r>
          </w:p>
          <w:p>
            <w:pPr>
              <w:adjustRightInd w:val="0"/>
              <w:snapToGrid w:val="0"/>
              <w:spacing w:line="360" w:lineRule="auto"/>
              <w:ind w:firstLine="480" w:firstLineChars="200"/>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本项目运营期生产不产生废水；生活污水排入厂内防渗化粪池，容积为15m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，生活污水年产生45.9m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lang w:val="en-US" w:eastAsia="zh-CN" w:bidi="ar-SA"/>
              </w:rPr>
              <w:t>/a，每季度清掏1次，每季度生活污水产生量约11.5m</w:t>
            </w:r>
            <w:r>
              <w:rPr>
                <w:rFonts w:hint="eastAsia" w:cs="Times New Roman"/>
                <w:bCs/>
                <w:color w:val="auto"/>
                <w:kern w:val="2"/>
                <w:sz w:val="24"/>
                <w:szCs w:val="24"/>
                <w:highlight w:val="none"/>
                <w:vertAlign w:val="superscript"/>
                <w:lang w:val="en-US" w:eastAsia="zh-CN" w:bidi="ar-SA"/>
              </w:rPr>
              <w:t>3</w:t>
            </w:r>
            <w:r>
              <w:rPr>
                <w:rFonts w:hint="eastAsia" w:cs="Times New Roman"/>
                <w:bCs/>
                <w:color w:val="auto"/>
                <w:kern w:val="2"/>
                <w:sz w:val="24"/>
                <w:szCs w:val="24"/>
                <w:highlight w:val="none"/>
                <w:vertAlign w:val="baseline"/>
                <w:lang w:val="en-US" w:eastAsia="zh-CN" w:bidi="ar-SA"/>
              </w:rPr>
              <w:t>，因此厂区内防渗</w:t>
            </w:r>
            <w:r>
              <w:rPr>
                <w:rFonts w:hint="eastAsia" w:cs="Times New Roman"/>
                <w:bCs/>
                <w:color w:val="auto"/>
                <w:kern w:val="2"/>
                <w:sz w:val="24"/>
                <w:szCs w:val="24"/>
                <w:highlight w:val="none"/>
                <w:lang w:val="en-US" w:eastAsia="zh-CN" w:bidi="ar-SA"/>
              </w:rPr>
              <w:t>化粪池容积满足本项目需求。</w:t>
            </w:r>
          </w:p>
        </w:tc>
      </w:tr>
    </w:tbl>
    <w:p>
      <w:pPr>
        <w:rPr>
          <w:color w:val="auto"/>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19"/>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25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67" w:type="pct"/>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4732" w:type="pct"/>
            <w:noWrap w:val="0"/>
            <w:vAlign w:val="center"/>
          </w:tcPr>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3、噪声环境影响和保护措施</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3.1 噪声源强核算</w:t>
            </w:r>
          </w:p>
          <w:p>
            <w:pPr>
              <w:adjustRightInd w:val="0"/>
              <w:snapToGrid w:val="0"/>
              <w:spacing w:line="360" w:lineRule="auto"/>
              <w:ind w:firstLine="480" w:firstLineChars="200"/>
              <w:rPr>
                <w:rFonts w:hint="eastAsia"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项目噪声源主要为</w:t>
            </w:r>
            <w:r>
              <w:rPr>
                <w:rFonts w:hint="eastAsia" w:cs="Times New Roman"/>
                <w:bCs/>
                <w:color w:val="auto"/>
                <w:kern w:val="2"/>
                <w:sz w:val="24"/>
                <w:szCs w:val="24"/>
                <w:highlight w:val="none"/>
                <w:lang w:val="en-US" w:eastAsia="zh-CN" w:bidi="ar-SA"/>
              </w:rPr>
              <w:t>各类泵体、筛分机、提升机、搅拌系统以及风机等</w:t>
            </w:r>
            <w:r>
              <w:rPr>
                <w:rFonts w:hint="eastAsia" w:ascii="Times New Roman" w:hAnsi="Times New Roman" w:eastAsia="宋体" w:cs="Times New Roman"/>
                <w:bCs/>
                <w:color w:val="auto"/>
                <w:kern w:val="2"/>
                <w:sz w:val="24"/>
                <w:szCs w:val="24"/>
                <w:highlight w:val="none"/>
                <w:lang w:val="en-US" w:eastAsia="zh-CN" w:bidi="ar-SA"/>
              </w:rPr>
              <w:t>，根据</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环境噪声与振动控制工程技术导则》（HJ2034-2013）附录A，各设备</w:t>
            </w:r>
            <w:r>
              <w:rPr>
                <w:rFonts w:hint="eastAsia" w:cs="Times New Roman"/>
                <w:bCs/>
                <w:color w:val="auto"/>
                <w:kern w:val="2"/>
                <w:sz w:val="24"/>
                <w:szCs w:val="24"/>
                <w:highlight w:val="none"/>
                <w:lang w:val="en-US" w:eastAsia="zh-CN" w:bidi="ar-SA"/>
              </w:rPr>
              <w:t>初始</w:t>
            </w:r>
            <w:r>
              <w:rPr>
                <w:rFonts w:hint="eastAsia" w:ascii="Times New Roman" w:hAnsi="Times New Roman" w:eastAsia="宋体" w:cs="Times New Roman"/>
                <w:bCs/>
                <w:color w:val="auto"/>
                <w:kern w:val="2"/>
                <w:sz w:val="24"/>
                <w:szCs w:val="24"/>
                <w:highlight w:val="none"/>
                <w:lang w:val="en-US" w:eastAsia="zh-CN" w:bidi="ar-SA"/>
              </w:rPr>
              <w:t>噪声源强在</w:t>
            </w:r>
            <w:r>
              <w:rPr>
                <w:rFonts w:hint="eastAsia" w:cs="Times New Roman"/>
                <w:bCs/>
                <w:color w:val="auto"/>
                <w:kern w:val="2"/>
                <w:sz w:val="24"/>
                <w:szCs w:val="24"/>
                <w:highlight w:val="none"/>
                <w:lang w:val="en-US" w:eastAsia="zh-CN" w:bidi="ar-SA"/>
              </w:rPr>
              <w:t>90</w:t>
            </w:r>
            <w:r>
              <w:rPr>
                <w:rFonts w:hint="eastAsia" w:ascii="Times New Roman" w:hAnsi="Times New Roman" w:eastAsia="宋体" w:cs="Times New Roman"/>
                <w:bCs/>
                <w:color w:val="auto"/>
                <w:kern w:val="2"/>
                <w:sz w:val="24"/>
                <w:szCs w:val="24"/>
                <w:highlight w:val="none"/>
                <w:lang w:val="en-US" w:eastAsia="zh-CN" w:bidi="ar-SA"/>
              </w:rPr>
              <w:t>~1</w:t>
            </w:r>
            <w:r>
              <w:rPr>
                <w:rFonts w:hint="eastAsia" w:eastAsia="宋体" w:cs="Times New Roman"/>
                <w:bCs/>
                <w:color w:val="auto"/>
                <w:kern w:val="2"/>
                <w:sz w:val="24"/>
                <w:szCs w:val="24"/>
                <w:highlight w:val="none"/>
                <w:lang w:val="en-US" w:eastAsia="zh-CN" w:bidi="ar-SA"/>
              </w:rPr>
              <w:t>10</w:t>
            </w:r>
            <w:r>
              <w:rPr>
                <w:rFonts w:hint="default" w:ascii="Times New Roman" w:hAnsi="Times New Roman" w:eastAsia="宋体" w:cs="Times New Roman"/>
                <w:bCs/>
                <w:color w:val="auto"/>
                <w:kern w:val="2"/>
                <w:sz w:val="24"/>
                <w:szCs w:val="24"/>
                <w:highlight w:val="none"/>
                <w:lang w:val="en-US" w:eastAsia="zh-CN" w:bidi="ar-SA"/>
              </w:rPr>
              <w:t>dB</w:t>
            </w:r>
            <w:r>
              <w:rPr>
                <w:rFonts w:hint="eastAsia"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）之间</w:t>
            </w:r>
            <w:r>
              <w:rPr>
                <w:rFonts w:hint="eastAsia"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室外</w:t>
            </w:r>
            <w:r>
              <w:rPr>
                <w:rFonts w:hint="eastAsia" w:ascii="Times New Roman" w:hAnsi="Times New Roman" w:eastAsia="宋体" w:cs="Times New Roman"/>
                <w:bCs/>
                <w:color w:val="auto"/>
                <w:kern w:val="2"/>
                <w:sz w:val="24"/>
                <w:szCs w:val="24"/>
                <w:highlight w:val="none"/>
                <w:lang w:val="en-US" w:eastAsia="zh-CN" w:bidi="ar-SA"/>
              </w:rPr>
              <w:t>设备基础</w:t>
            </w:r>
            <w:r>
              <w:rPr>
                <w:rFonts w:hint="eastAsia" w:cs="Times New Roman"/>
                <w:bCs/>
                <w:color w:val="auto"/>
                <w:kern w:val="2"/>
                <w:sz w:val="24"/>
                <w:szCs w:val="24"/>
                <w:highlight w:val="none"/>
                <w:lang w:val="en-US" w:eastAsia="zh-CN" w:bidi="ar-SA"/>
              </w:rPr>
              <w:t>采取</w:t>
            </w:r>
            <w:r>
              <w:rPr>
                <w:rFonts w:hint="eastAsia" w:ascii="Times New Roman" w:hAnsi="Times New Roman" w:eastAsia="宋体" w:cs="Times New Roman"/>
                <w:bCs/>
                <w:color w:val="auto"/>
                <w:kern w:val="2"/>
                <w:sz w:val="24"/>
                <w:szCs w:val="24"/>
                <w:highlight w:val="none"/>
                <w:lang w:val="en-US" w:eastAsia="zh-CN" w:bidi="ar-SA"/>
              </w:rPr>
              <w:t>减振</w:t>
            </w:r>
            <w:r>
              <w:rPr>
                <w:rFonts w:hint="eastAsia" w:cs="Times New Roman"/>
                <w:bCs/>
                <w:color w:val="auto"/>
                <w:kern w:val="2"/>
                <w:sz w:val="24"/>
                <w:szCs w:val="24"/>
                <w:highlight w:val="none"/>
                <w:lang w:val="en-US" w:eastAsia="zh-CN" w:bidi="ar-SA"/>
              </w:rPr>
              <w:t>基座</w:t>
            </w:r>
            <w:r>
              <w:rPr>
                <w:rFonts w:hint="eastAsia" w:ascii="Times New Roman" w:hAnsi="Times New Roman" w:eastAsia="宋体" w:cs="Times New Roman"/>
                <w:bCs/>
                <w:color w:val="auto"/>
                <w:kern w:val="2"/>
                <w:sz w:val="24"/>
                <w:szCs w:val="24"/>
                <w:highlight w:val="none"/>
                <w:lang w:val="en-US" w:eastAsia="zh-CN" w:bidi="ar-SA"/>
              </w:rPr>
              <w:t>、加装</w:t>
            </w:r>
            <w:r>
              <w:rPr>
                <w:rFonts w:hint="eastAsia" w:cs="Times New Roman"/>
                <w:bCs/>
                <w:color w:val="auto"/>
                <w:kern w:val="2"/>
                <w:sz w:val="24"/>
                <w:szCs w:val="24"/>
                <w:highlight w:val="none"/>
                <w:lang w:val="en-US" w:eastAsia="zh-CN" w:bidi="ar-SA"/>
              </w:rPr>
              <w:t>减振垫</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室内设备利用</w:t>
            </w:r>
            <w:r>
              <w:rPr>
                <w:rFonts w:hint="eastAsia" w:ascii="Times New Roman" w:hAnsi="Times New Roman" w:eastAsia="宋体" w:cs="Times New Roman"/>
                <w:bCs/>
                <w:color w:val="auto"/>
                <w:kern w:val="2"/>
                <w:sz w:val="24"/>
                <w:szCs w:val="24"/>
                <w:highlight w:val="none"/>
                <w:lang w:val="en-US" w:eastAsia="zh-CN" w:bidi="ar-SA"/>
              </w:rPr>
              <w:t>厂房隔声等降噪措施</w:t>
            </w:r>
            <w:r>
              <w:rPr>
                <w:rFonts w:hint="eastAsia" w:eastAsia="宋体"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噪声持续时间为昼间</w:t>
            </w:r>
            <w:r>
              <w:rPr>
                <w:rFonts w:hint="eastAsia" w:cs="Times New Roman"/>
                <w:bCs/>
                <w:color w:val="auto"/>
                <w:kern w:val="2"/>
                <w:sz w:val="24"/>
                <w:szCs w:val="24"/>
                <w:highlight w:val="none"/>
                <w:lang w:val="en-US" w:eastAsia="zh-CN" w:bidi="ar-SA"/>
              </w:rPr>
              <w:t>10</w:t>
            </w:r>
            <w:r>
              <w:rPr>
                <w:rFonts w:hint="eastAsia" w:ascii="Times New Roman" w:hAnsi="Times New Roman" w:eastAsia="宋体" w:cs="Times New Roman"/>
                <w:bCs/>
                <w:color w:val="auto"/>
                <w:kern w:val="2"/>
                <w:sz w:val="24"/>
                <w:szCs w:val="24"/>
                <w:highlight w:val="none"/>
                <w:lang w:val="en-US" w:eastAsia="zh-CN" w:bidi="ar-SA"/>
              </w:rPr>
              <w:t>小时，详见表4-</w:t>
            </w:r>
            <w:r>
              <w:rPr>
                <w:rFonts w:hint="eastAsia" w:cs="Times New Roman"/>
                <w:bCs/>
                <w:color w:val="auto"/>
                <w:kern w:val="2"/>
                <w:sz w:val="24"/>
                <w:szCs w:val="24"/>
                <w:highlight w:val="none"/>
                <w:lang w:val="en-US" w:eastAsia="zh-CN" w:bidi="ar-SA"/>
              </w:rPr>
              <w:t>8</w:t>
            </w:r>
            <w:r>
              <w:rPr>
                <w:rFonts w:hint="eastAsia" w:ascii="Times New Roman" w:hAnsi="Times New Roman" w:eastAsia="宋体" w:cs="Times New Roman"/>
                <w:bCs/>
                <w:color w:val="auto"/>
                <w:kern w:val="2"/>
                <w:sz w:val="24"/>
                <w:szCs w:val="24"/>
                <w:highlight w:val="none"/>
                <w:lang w:val="en-US" w:eastAsia="zh-CN" w:bidi="ar-SA"/>
              </w:rPr>
              <w:t>以及表4-</w:t>
            </w:r>
            <w:r>
              <w:rPr>
                <w:rFonts w:hint="eastAsia" w:cs="Times New Roman"/>
                <w:bCs/>
                <w:color w:val="auto"/>
                <w:kern w:val="2"/>
                <w:sz w:val="24"/>
                <w:szCs w:val="24"/>
                <w:highlight w:val="none"/>
                <w:lang w:val="en-US" w:eastAsia="zh-CN" w:bidi="ar-SA"/>
              </w:rPr>
              <w:t>9，本次评价选取厂区西南角。</w:t>
            </w:r>
          </w:p>
          <w:p>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8</w:t>
            </w:r>
            <w:r>
              <w:rPr>
                <w:rFonts w:hint="eastAsia" w:ascii="Times New Roman" w:hAnsi="Times New Roman" w:eastAsia="宋体" w:cs="Times New Roman"/>
                <w:b/>
                <w:color w:val="auto"/>
                <w:sz w:val="21"/>
                <w:szCs w:val="21"/>
                <w:lang w:val="en-US" w:eastAsia="zh-CN"/>
              </w:rPr>
              <w:t xml:space="preserve">  </w:t>
            </w:r>
            <w:r>
              <w:rPr>
                <w:rFonts w:hint="default" w:ascii="Times New Roman" w:hAnsi="Times New Roman" w:eastAsia="宋体" w:cs="Times New Roman"/>
                <w:b/>
                <w:bCs/>
                <w:color w:val="auto"/>
                <w:kern w:val="0"/>
                <w:sz w:val="21"/>
                <w:szCs w:val="21"/>
                <w:lang w:val="en-US" w:eastAsia="zh-CN" w:bidi="ar"/>
              </w:rPr>
              <w:t>本项目</w:t>
            </w:r>
            <w:r>
              <w:rPr>
                <w:rFonts w:hint="eastAsia" w:ascii="Times New Roman" w:hAnsi="Times New Roman" w:eastAsia="宋体" w:cs="Times New Roman"/>
                <w:b/>
                <w:bCs/>
                <w:color w:val="auto"/>
                <w:kern w:val="0"/>
                <w:sz w:val="21"/>
                <w:szCs w:val="21"/>
                <w:lang w:val="en-US" w:eastAsia="zh-CN" w:bidi="ar"/>
              </w:rPr>
              <w:t>室内</w:t>
            </w:r>
            <w:r>
              <w:rPr>
                <w:rFonts w:hint="default" w:ascii="Times New Roman" w:hAnsi="Times New Roman" w:eastAsia="宋体" w:cs="Times New Roman"/>
                <w:b/>
                <w:bCs/>
                <w:color w:val="auto"/>
                <w:kern w:val="0"/>
                <w:sz w:val="21"/>
                <w:szCs w:val="21"/>
                <w:lang w:val="en-US" w:eastAsia="zh-CN" w:bidi="ar"/>
              </w:rPr>
              <w:t>噪声源分布一览表</w:t>
            </w:r>
          </w:p>
          <w:tbl>
            <w:tblPr>
              <w:tblStyle w:val="20"/>
              <w:tblpPr w:leftFromText="181" w:rightFromText="181" w:bottomFromText="170" w:vertAnchor="text" w:tblpXSpec="center" w:tblpY="1"/>
              <w:tblOverlap w:val="never"/>
              <w:tblW w:w="494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61"/>
              <w:gridCol w:w="1092"/>
              <w:gridCol w:w="1058"/>
              <w:gridCol w:w="1155"/>
              <w:gridCol w:w="958"/>
              <w:gridCol w:w="600"/>
              <w:gridCol w:w="600"/>
              <w:gridCol w:w="487"/>
              <w:gridCol w:w="916"/>
              <w:gridCol w:w="814"/>
              <w:gridCol w:w="646"/>
              <w:gridCol w:w="970"/>
              <w:gridCol w:w="941"/>
              <w:gridCol w:w="84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序号</w:t>
                  </w:r>
                </w:p>
              </w:tc>
              <w:tc>
                <w:tcPr>
                  <w:tcW w:w="271"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建筑名称</w:t>
                  </w:r>
                </w:p>
              </w:tc>
              <w:tc>
                <w:tcPr>
                  <w:tcW w:w="448"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声源名称</w:t>
                  </w:r>
                </w:p>
              </w:tc>
              <w:tc>
                <w:tcPr>
                  <w:tcW w:w="434"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型号</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声源源强</w:t>
                  </w:r>
                </w:p>
              </w:tc>
              <w:tc>
                <w:tcPr>
                  <w:tcW w:w="393"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声源控制措施</w:t>
                  </w:r>
                </w:p>
              </w:tc>
              <w:tc>
                <w:tcPr>
                  <w:tcW w:w="692" w:type="pct"/>
                  <w:gridSpan w:val="3"/>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空间相对位置/m</w:t>
                  </w:r>
                </w:p>
              </w:tc>
              <w:tc>
                <w:tcPr>
                  <w:tcW w:w="37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距室内边界距离/m</w:t>
                  </w:r>
                </w:p>
              </w:tc>
              <w:tc>
                <w:tcPr>
                  <w:tcW w:w="334"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室内边界声级/dB（A）</w:t>
                  </w:r>
                </w:p>
              </w:tc>
              <w:tc>
                <w:tcPr>
                  <w:tcW w:w="265"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运行时段</w:t>
                  </w:r>
                </w:p>
              </w:tc>
              <w:tc>
                <w:tcPr>
                  <w:tcW w:w="398"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建筑物插入损失/dB（A）</w:t>
                  </w:r>
                </w:p>
              </w:tc>
              <w:tc>
                <w:tcPr>
                  <w:tcW w:w="734"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建筑外噪声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448"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434"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声功率级/dB（A）</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X</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Y</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Z</w:t>
                  </w:r>
                </w:p>
              </w:tc>
              <w:tc>
                <w:tcPr>
                  <w:tcW w:w="37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34"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265"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98"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声压级/dB（A）</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建筑物外距离/m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c>
                <w:tcPr>
                  <w:tcW w:w="271"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生产车间</w:t>
                  </w:r>
                </w:p>
              </w:tc>
              <w:tc>
                <w:tcPr>
                  <w:tcW w:w="448"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提升机</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160t/h</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100</w:t>
                  </w:r>
                </w:p>
              </w:tc>
              <w:tc>
                <w:tcPr>
                  <w:tcW w:w="393"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选用低噪设备、基础减振、建筑隔声</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60</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5</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10，11</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27</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33</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80</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50</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筛分</w:t>
                  </w:r>
                  <w:r>
                    <w:rPr>
                      <w:rFonts w:hint="eastAsia" w:ascii="Times New Roman" w:hAnsi="Times New Roman" w:eastAsia="宋体" w:cs="Times New Roman"/>
                      <w:color w:val="auto"/>
                      <w:sz w:val="21"/>
                      <w:szCs w:val="21"/>
                      <w:highlight w:val="none"/>
                      <w:lang w:val="en-US" w:eastAsia="zh-CN"/>
                    </w:rPr>
                    <w:t>机</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6层筛网</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110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60</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10，11</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27</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33</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90</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60</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搅拌系统</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200t/h</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110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58</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5</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10，11</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27</w:t>
                  </w:r>
                  <w:r>
                    <w:rPr>
                      <w:rFonts w:hint="eastAsia" w:ascii="Times New Roman" w:hAnsi="Times New Roman" w:eastAsia="宋体" w:cs="Times New Roman"/>
                      <w:b w:val="0"/>
                      <w:bCs w:val="0"/>
                      <w:color w:val="auto"/>
                      <w:kern w:val="0"/>
                      <w:sz w:val="21"/>
                      <w:szCs w:val="21"/>
                      <w:vertAlign w:val="baseline"/>
                      <w:lang w:val="en-US" w:eastAsia="zh-CN"/>
                    </w:rPr>
                    <w:t>，</w:t>
                  </w:r>
                  <w:r>
                    <w:rPr>
                      <w:rFonts w:hint="default" w:ascii="Times New Roman" w:hAnsi="Times New Roman" w:eastAsia="宋体" w:cs="Times New Roman"/>
                      <w:b w:val="0"/>
                      <w:bCs w:val="0"/>
                      <w:color w:val="auto"/>
                      <w:kern w:val="0"/>
                      <w:sz w:val="21"/>
                      <w:szCs w:val="21"/>
                      <w:vertAlign w:val="baseline"/>
                      <w:lang w:val="en-US" w:eastAsia="zh-CN"/>
                    </w:rPr>
                    <w:t>33</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90</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60</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4</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沥青</w:t>
                  </w:r>
                  <w:r>
                    <w:rPr>
                      <w:rFonts w:hint="eastAsia" w:cs="Times New Roman"/>
                      <w:color w:val="auto"/>
                      <w:kern w:val="2"/>
                      <w:sz w:val="21"/>
                      <w:szCs w:val="21"/>
                      <w:highlight w:val="none"/>
                      <w:lang w:val="en-US" w:eastAsia="zh-CN" w:bidi="ar-SA"/>
                    </w:rPr>
                    <w:t>泵</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10t/h</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100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62</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5</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12</w:t>
                  </w:r>
                  <w:r>
                    <w:rPr>
                      <w:rFonts w:hint="eastAsia" w:cs="Times New Roman"/>
                      <w:b w:val="0"/>
                      <w:bCs w:val="0"/>
                      <w:color w:val="auto"/>
                      <w:kern w:val="0"/>
                      <w:sz w:val="21"/>
                      <w:szCs w:val="21"/>
                      <w:vertAlign w:val="baseline"/>
                      <w:lang w:val="en-US" w:eastAsia="zh-CN" w:bidi="ar-SA"/>
                    </w:rPr>
                    <w:t>，15，15，27</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78</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48</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引风机</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5000m</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/h</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110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51</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33</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0</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2，15，27，30</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104</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74</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6</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60</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10，15，25，30</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70</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40</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7</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61</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11，15，24，30</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69</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39</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8</w:t>
                  </w:r>
                </w:p>
              </w:tc>
              <w:tc>
                <w:tcPr>
                  <w:tcW w:w="27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448"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62</w:t>
                  </w:r>
                </w:p>
              </w:tc>
              <w:tc>
                <w:tcPr>
                  <w:tcW w:w="2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30</w:t>
                  </w:r>
                </w:p>
              </w:tc>
              <w:tc>
                <w:tcPr>
                  <w:tcW w:w="20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12，15，23，30</w:t>
                  </w:r>
                </w:p>
              </w:tc>
              <w:tc>
                <w:tcPr>
                  <w:tcW w:w="3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68</w:t>
                  </w:r>
                </w:p>
              </w:tc>
              <w:tc>
                <w:tcPr>
                  <w:tcW w:w="2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38</w:t>
                  </w:r>
                </w:p>
              </w:tc>
              <w:tc>
                <w:tcPr>
                  <w:tcW w:w="34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bl>
          <w:p>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8</w:t>
            </w:r>
            <w:r>
              <w:rPr>
                <w:rFonts w:hint="eastAsia" w:ascii="Times New Roman" w:hAnsi="Times New Roman" w:eastAsia="宋体" w:cs="Times New Roman"/>
                <w:b/>
                <w:bCs/>
                <w:color w:val="auto"/>
                <w:kern w:val="0"/>
                <w:sz w:val="21"/>
                <w:szCs w:val="21"/>
                <w:lang w:val="en-US" w:eastAsia="zh-CN" w:bidi="ar"/>
              </w:rPr>
              <w:t>（续）</w:t>
            </w:r>
          </w:p>
          <w:tbl>
            <w:tblPr>
              <w:tblStyle w:val="20"/>
              <w:tblpPr w:leftFromText="181" w:rightFromText="181" w:bottomFromText="170" w:vertAnchor="text" w:tblpX="1" w:tblpY="1"/>
              <w:tblOverlap w:val="never"/>
              <w:tblW w:w="498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7"/>
              <w:gridCol w:w="741"/>
              <w:gridCol w:w="950"/>
              <w:gridCol w:w="1091"/>
              <w:gridCol w:w="1166"/>
              <w:gridCol w:w="950"/>
              <w:gridCol w:w="623"/>
              <w:gridCol w:w="575"/>
              <w:gridCol w:w="512"/>
              <w:gridCol w:w="906"/>
              <w:gridCol w:w="884"/>
              <w:gridCol w:w="636"/>
              <w:gridCol w:w="966"/>
              <w:gridCol w:w="939"/>
              <w:gridCol w:w="84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98"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序号</w:t>
                  </w:r>
                </w:p>
              </w:tc>
              <w:tc>
                <w:tcPr>
                  <w:tcW w:w="301"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建筑名称</w:t>
                  </w:r>
                </w:p>
              </w:tc>
              <w:tc>
                <w:tcPr>
                  <w:tcW w:w="38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声源名称</w:t>
                  </w:r>
                </w:p>
              </w:tc>
              <w:tc>
                <w:tcPr>
                  <w:tcW w:w="444"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型号</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声源源强</w:t>
                  </w:r>
                </w:p>
              </w:tc>
              <w:tc>
                <w:tcPr>
                  <w:tcW w:w="38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声源控制措施</w:t>
                  </w:r>
                </w:p>
              </w:tc>
              <w:tc>
                <w:tcPr>
                  <w:tcW w:w="696" w:type="pct"/>
                  <w:gridSpan w:val="3"/>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空间相对位置/m</w:t>
                  </w:r>
                </w:p>
              </w:tc>
              <w:tc>
                <w:tcPr>
                  <w:tcW w:w="369"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距室内边界距离/m</w:t>
                  </w:r>
                </w:p>
              </w:tc>
              <w:tc>
                <w:tcPr>
                  <w:tcW w:w="360"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室内边界声级/dB（A）</w:t>
                  </w:r>
                </w:p>
              </w:tc>
              <w:tc>
                <w:tcPr>
                  <w:tcW w:w="259"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运行时段</w:t>
                  </w:r>
                </w:p>
              </w:tc>
              <w:tc>
                <w:tcPr>
                  <w:tcW w:w="393"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建筑物插入损失/dB（A）</w:t>
                  </w:r>
                </w:p>
              </w:tc>
              <w:tc>
                <w:tcPr>
                  <w:tcW w:w="727"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建筑外噪声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98"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444"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声功率级/dB（A）</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X</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Y</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Z</w:t>
                  </w:r>
                </w:p>
              </w:tc>
              <w:tc>
                <w:tcPr>
                  <w:tcW w:w="369"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60"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259"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9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bCs/>
                      <w:color w:val="auto"/>
                      <w:kern w:val="0"/>
                      <w:sz w:val="21"/>
                      <w:szCs w:val="21"/>
                      <w:vertAlign w:val="baseline"/>
                      <w:lang w:val="en-US" w:eastAsia="zh-CN"/>
                    </w:rPr>
                  </w:pP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声压级/dB（A）</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建筑物外距离/m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9</w:t>
                  </w:r>
                </w:p>
              </w:tc>
              <w:tc>
                <w:tcPr>
                  <w:tcW w:w="301"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生产车间</w:t>
                  </w:r>
                </w:p>
              </w:tc>
              <w:tc>
                <w:tcPr>
                  <w:tcW w:w="386"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8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选用低噪设备、基础减振、建筑隔声</w:t>
                  </w: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60</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35</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10，16，25，30</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70</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40</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10</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61</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35</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11，16，24，30</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69</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39</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11</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吸风扇</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φ30</w:t>
                  </w:r>
                  <w:r>
                    <w:rPr>
                      <w:rFonts w:hint="eastAsia" w:ascii="Times New Roman" w:hAnsi="Times New Roman" w:eastAsia="宋体" w:cs="Times New Roman"/>
                      <w:color w:val="auto"/>
                      <w:sz w:val="21"/>
                      <w:szCs w:val="21"/>
                      <w:highlight w:val="none"/>
                      <w:lang w:val="en-US" w:eastAsia="zh-CN"/>
                    </w:rPr>
                    <w:t>cm</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bidi="ar-SA"/>
                    </w:rPr>
                    <w:t>90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62</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35</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12，16，23，30</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68</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38</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12</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蜂窝式电捕焦油器</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YR-FD45</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100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50</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12</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0</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2，20，25，20</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94</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64</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13</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布袋除尘器</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508条布袋</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50</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20</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0</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2，7，38，35</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84</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54</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14</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重力除尘器</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ABXF150</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90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54</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44</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0</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2，19，40，17</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84</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54</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15</w:t>
                  </w:r>
                </w:p>
              </w:tc>
              <w:tc>
                <w:tcPr>
                  <w:tcW w:w="30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86" w:type="pct"/>
                  <w:tcBorders>
                    <w:tl2br w:val="nil"/>
                    <w:tr2bl w:val="nil"/>
                  </w:tcBorders>
                  <w:vAlign w:val="center"/>
                </w:tcPr>
                <w:p>
                  <w:pPr>
                    <w:widowControl/>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引风机</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10000m</w:t>
                  </w:r>
                  <w:r>
                    <w:rPr>
                      <w:rFonts w:hint="eastAsia"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lang w:val="en-US" w:eastAsia="zh-CN" w:bidi="ar-SA"/>
                    </w:rPr>
                    <w:t>/h</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110</w:t>
                  </w:r>
                </w:p>
              </w:tc>
              <w:tc>
                <w:tcPr>
                  <w:tcW w:w="3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bidi="ar-SA"/>
                    </w:rPr>
                  </w:pP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50</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12</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0</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2，9，38，35</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94</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64</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1" w:hRule="atLeast"/>
              </w:trPr>
              <w:tc>
                <w:tcPr>
                  <w:tcW w:w="19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14</w:t>
                  </w:r>
                </w:p>
              </w:tc>
              <w:tc>
                <w:tcPr>
                  <w:tcW w:w="301"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骨料仓库</w:t>
                  </w:r>
                </w:p>
              </w:tc>
              <w:tc>
                <w:tcPr>
                  <w:tcW w:w="386" w:type="pct"/>
                  <w:tcBorders>
                    <w:tl2br w:val="nil"/>
                    <w:tr2bl w:val="nil"/>
                  </w:tcBorders>
                  <w:vAlign w:val="center"/>
                </w:tcPr>
                <w:p>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水雾降尘</w:t>
                  </w:r>
                </w:p>
              </w:tc>
              <w:tc>
                <w:tcPr>
                  <w:tcW w:w="4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YC3020</w:t>
                  </w:r>
                </w:p>
              </w:tc>
              <w:tc>
                <w:tcPr>
                  <w:tcW w:w="47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90</w:t>
                  </w:r>
                </w:p>
              </w:tc>
              <w:tc>
                <w:tcPr>
                  <w:tcW w:w="38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选用低噪设备、基础减振、建筑隔声</w:t>
                  </w:r>
                </w:p>
              </w:tc>
              <w:tc>
                <w:tcPr>
                  <w:tcW w:w="25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35</w:t>
                  </w:r>
                </w:p>
              </w:tc>
              <w:tc>
                <w:tcPr>
                  <w:tcW w:w="23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55</w:t>
                  </w:r>
                </w:p>
              </w:tc>
              <w:tc>
                <w:tcPr>
                  <w:tcW w:w="208"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0</w:t>
                  </w:r>
                </w:p>
              </w:tc>
              <w:tc>
                <w:tcPr>
                  <w:tcW w:w="36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5，8，17,71</w:t>
                  </w:r>
                </w:p>
              </w:tc>
              <w:tc>
                <w:tcPr>
                  <w:tcW w:w="36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76</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c>
                <w:tcPr>
                  <w:tcW w:w="3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30</w:t>
                  </w:r>
                </w:p>
              </w:tc>
              <w:tc>
                <w:tcPr>
                  <w:tcW w:w="38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46</w:t>
                  </w:r>
                </w:p>
              </w:tc>
              <w:tc>
                <w:tcPr>
                  <w:tcW w:w="34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r>
          </w:tbl>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bCs/>
                <w:color w:val="auto"/>
                <w:kern w:val="0"/>
                <w:sz w:val="21"/>
                <w:szCs w:val="2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bCs/>
                <w:color w:val="auto"/>
                <w:kern w:val="0"/>
                <w:sz w:val="21"/>
                <w:szCs w:val="2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bCs/>
                <w:color w:val="auto"/>
                <w:kern w:val="0"/>
                <w:sz w:val="21"/>
                <w:szCs w:val="2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kern w:val="0"/>
                <w:sz w:val="21"/>
                <w:szCs w:val="21"/>
                <w:lang w:val="en-US" w:eastAsia="zh-CN" w:bidi="ar"/>
              </w:rPr>
            </w:pPr>
            <w:r>
              <w:rPr>
                <w:rFonts w:hint="eastAsia" w:ascii="Times New Roman" w:hAnsi="Times New Roman" w:cs="Times New Roman"/>
                <w:b/>
                <w:bCs/>
                <w:color w:val="auto"/>
                <w:kern w:val="0"/>
                <w:sz w:val="21"/>
                <w:szCs w:val="21"/>
                <w:lang w:val="en-US" w:eastAsia="zh-CN" w:bidi="ar"/>
              </w:rPr>
              <w:t>表4-</w:t>
            </w:r>
            <w:r>
              <w:rPr>
                <w:rFonts w:hint="eastAsia" w:cs="Times New Roman"/>
                <w:b/>
                <w:bCs/>
                <w:color w:val="auto"/>
                <w:kern w:val="0"/>
                <w:sz w:val="21"/>
                <w:szCs w:val="21"/>
                <w:lang w:val="en-US" w:eastAsia="zh-CN" w:bidi="ar"/>
              </w:rPr>
              <w:t>9</w:t>
            </w:r>
            <w:r>
              <w:rPr>
                <w:rFonts w:hint="eastAsia" w:ascii="Times New Roman" w:hAnsi="Times New Roman" w:cs="Times New Roman"/>
                <w:b/>
                <w:bCs/>
                <w:color w:val="auto"/>
                <w:kern w:val="0"/>
                <w:sz w:val="21"/>
                <w:szCs w:val="21"/>
                <w:lang w:val="en-US" w:eastAsia="zh-CN" w:bidi="ar"/>
              </w:rPr>
              <w:t xml:space="preserve">  </w:t>
            </w:r>
            <w:r>
              <w:rPr>
                <w:rFonts w:hint="default" w:ascii="Times New Roman" w:hAnsi="Times New Roman" w:cs="Times New Roman"/>
                <w:b/>
                <w:bCs/>
                <w:color w:val="auto"/>
                <w:kern w:val="0"/>
                <w:sz w:val="21"/>
                <w:szCs w:val="21"/>
                <w:lang w:val="en-US" w:eastAsia="zh-CN" w:bidi="ar"/>
              </w:rPr>
              <w:t>项目</w:t>
            </w:r>
            <w:r>
              <w:rPr>
                <w:rFonts w:hint="eastAsia" w:ascii="Times New Roman" w:hAnsi="Times New Roman" w:cs="Times New Roman"/>
                <w:b/>
                <w:bCs/>
                <w:color w:val="auto"/>
                <w:kern w:val="0"/>
                <w:sz w:val="21"/>
                <w:szCs w:val="21"/>
                <w:lang w:val="en-US" w:eastAsia="zh-CN" w:bidi="ar"/>
              </w:rPr>
              <w:t>室</w:t>
            </w:r>
            <w:r>
              <w:rPr>
                <w:rFonts w:hint="default" w:ascii="Times New Roman" w:hAnsi="Times New Roman" w:cs="Times New Roman"/>
                <w:b/>
                <w:bCs/>
                <w:color w:val="auto"/>
                <w:kern w:val="0"/>
                <w:sz w:val="21"/>
                <w:szCs w:val="21"/>
                <w:lang w:val="en-US" w:eastAsia="zh-CN" w:bidi="ar"/>
              </w:rPr>
              <w:t>外噪声源分布一览表</w:t>
            </w:r>
          </w:p>
          <w:tbl>
            <w:tblPr>
              <w:tblStyle w:val="20"/>
              <w:tblpPr w:leftFromText="181" w:rightFromText="181" w:bottomFromText="170" w:vertAnchor="text" w:tblpXSpec="center" w:tblpY="1"/>
              <w:tblOverlap w:val="never"/>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425"/>
              <w:gridCol w:w="1097"/>
              <w:gridCol w:w="645"/>
              <w:gridCol w:w="637"/>
              <w:gridCol w:w="659"/>
              <w:gridCol w:w="2374"/>
              <w:gridCol w:w="3331"/>
              <w:gridCol w:w="854"/>
              <w:gridCol w:w="84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7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序号</w:t>
                  </w:r>
                </w:p>
              </w:tc>
              <w:tc>
                <w:tcPr>
                  <w:tcW w:w="579"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声源名称</w:t>
                  </w:r>
                </w:p>
              </w:tc>
              <w:tc>
                <w:tcPr>
                  <w:tcW w:w="44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型号</w:t>
                  </w:r>
                </w:p>
              </w:tc>
              <w:tc>
                <w:tcPr>
                  <w:tcW w:w="789" w:type="pct"/>
                  <w:gridSpan w:val="3"/>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相对空间位置/m</w:t>
                  </w:r>
                </w:p>
              </w:tc>
              <w:tc>
                <w:tcPr>
                  <w:tcW w:w="9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声源源强</w:t>
                  </w:r>
                </w:p>
              </w:tc>
              <w:tc>
                <w:tcPr>
                  <w:tcW w:w="1354"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声源控制措施</w:t>
                  </w:r>
                </w:p>
              </w:tc>
              <w:tc>
                <w:tcPr>
                  <w:tcW w:w="347"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降噪效果/dB（A）</w:t>
                  </w:r>
                </w:p>
              </w:tc>
              <w:tc>
                <w:tcPr>
                  <w:tcW w:w="341"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运行时段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17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579"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44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26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X</w:t>
                  </w:r>
                </w:p>
              </w:tc>
              <w:tc>
                <w:tcPr>
                  <w:tcW w:w="25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Y</w:t>
                  </w:r>
                </w:p>
              </w:tc>
              <w:tc>
                <w:tcPr>
                  <w:tcW w:w="26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Z</w:t>
                  </w:r>
                </w:p>
              </w:tc>
              <w:tc>
                <w:tcPr>
                  <w:tcW w:w="9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（声压级/距声源距离）/（dB（A）/m）</w:t>
                  </w:r>
                </w:p>
              </w:tc>
              <w:tc>
                <w:tcPr>
                  <w:tcW w:w="1354"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47"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341"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w:t>
                  </w:r>
                </w:p>
              </w:tc>
              <w:tc>
                <w:tcPr>
                  <w:tcW w:w="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给料机</w:t>
                  </w:r>
                </w:p>
              </w:tc>
              <w:tc>
                <w:tcPr>
                  <w:tcW w:w="4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2.2KW</w:t>
                  </w:r>
                </w:p>
              </w:tc>
              <w:tc>
                <w:tcPr>
                  <w:tcW w:w="262"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259"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26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w:t>
                  </w:r>
                </w:p>
              </w:tc>
              <w:tc>
                <w:tcPr>
                  <w:tcW w:w="9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100/1</w:t>
                  </w:r>
                </w:p>
              </w:tc>
              <w:tc>
                <w:tcPr>
                  <w:tcW w:w="135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基础减振、减振垫、彩钢围挡</w:t>
                  </w:r>
                </w:p>
              </w:tc>
              <w:tc>
                <w:tcPr>
                  <w:tcW w:w="34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35</w:t>
                  </w:r>
                </w:p>
              </w:tc>
              <w:tc>
                <w:tcPr>
                  <w:tcW w:w="341"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7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2</w:t>
                  </w:r>
                </w:p>
              </w:tc>
              <w:tc>
                <w:tcPr>
                  <w:tcW w:w="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皮带输送机</w:t>
                  </w:r>
                </w:p>
              </w:tc>
              <w:tc>
                <w:tcPr>
                  <w:tcW w:w="4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800mm</w:t>
                  </w:r>
                </w:p>
              </w:tc>
              <w:tc>
                <w:tcPr>
                  <w:tcW w:w="262"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c>
                <w:tcPr>
                  <w:tcW w:w="259"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26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w:t>
                  </w:r>
                </w:p>
              </w:tc>
              <w:tc>
                <w:tcPr>
                  <w:tcW w:w="96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100/1</w:t>
                  </w:r>
                </w:p>
              </w:tc>
              <w:tc>
                <w:tcPr>
                  <w:tcW w:w="135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基础减振、减振垫、彩钢围挡</w:t>
                  </w:r>
                </w:p>
              </w:tc>
              <w:tc>
                <w:tcPr>
                  <w:tcW w:w="34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35</w:t>
                  </w:r>
                </w:p>
              </w:tc>
              <w:tc>
                <w:tcPr>
                  <w:tcW w:w="341"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昼间</w:t>
                  </w:r>
                </w:p>
              </w:tc>
            </w:tr>
          </w:tbl>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3.2</w:t>
            </w:r>
            <w:r>
              <w:rPr>
                <w:rFonts w:hint="eastAsia" w:cs="Times New Roman"/>
                <w:b/>
                <w:bCs w:val="0"/>
                <w:color w:val="auto"/>
                <w:sz w:val="24"/>
                <w:szCs w:val="24"/>
                <w:highlight w:val="none"/>
                <w:lang w:val="en-US" w:eastAsia="zh-CN"/>
              </w:rPr>
              <w:t xml:space="preserve"> 噪声防治措施</w:t>
            </w:r>
          </w:p>
          <w:p>
            <w:pPr>
              <w:adjustRightInd w:val="0"/>
              <w:snapToGrid w:val="0"/>
              <w:spacing w:line="360" w:lineRule="auto"/>
              <w:ind w:firstLine="480" w:firstLineChars="200"/>
              <w:jc w:val="both"/>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本项目生产设备选型选取低噪设备，室外设备设置减振底座、加装减振垫，设置彩钢围挡；室内设备充分利用厂房建筑隔声，经过上述措施后再经过距离衰减可以确保本项目厂界噪声达标排放。</w:t>
            </w:r>
          </w:p>
        </w:tc>
      </w:tr>
    </w:tbl>
    <w:p>
      <w:pPr>
        <w:rPr>
          <w:color w:val="auto"/>
        </w:rPr>
        <w:sectPr>
          <w:pgSz w:w="16840" w:h="11907" w:orient="landscape"/>
          <w:pgMar w:top="1531" w:right="1701" w:bottom="1531" w:left="2127"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1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83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04" w:hRule="atLeast"/>
          <w:jc w:val="center"/>
        </w:trPr>
        <w:tc>
          <w:tcPr>
            <w:tcW w:w="540" w:type="dxa"/>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8368" w:type="dxa"/>
            <w:noWrap w:val="0"/>
            <w:vAlign w:val="center"/>
          </w:tcPr>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3.</w:t>
            </w:r>
            <w:r>
              <w:rPr>
                <w:rFonts w:hint="eastAsia" w:cs="Times New Roman"/>
                <w:b/>
                <w:bCs w:val="0"/>
                <w:color w:val="auto"/>
                <w:sz w:val="24"/>
                <w:szCs w:val="24"/>
                <w:highlight w:val="none"/>
                <w:lang w:val="en-US" w:eastAsia="zh-CN"/>
              </w:rPr>
              <w:t>3</w:t>
            </w:r>
            <w:r>
              <w:rPr>
                <w:rFonts w:hint="eastAsia" w:ascii="Times New Roman" w:hAnsi="Times New Roman" w:eastAsia="宋体" w:cs="Times New Roman"/>
                <w:b/>
                <w:bCs w:val="0"/>
                <w:color w:val="auto"/>
                <w:sz w:val="24"/>
                <w:szCs w:val="24"/>
                <w:highlight w:val="none"/>
                <w:lang w:val="en-US" w:eastAsia="zh-CN"/>
              </w:rPr>
              <w:t xml:space="preserve"> 噪声达标分析</w:t>
            </w:r>
          </w:p>
          <w:p>
            <w:pPr>
              <w:spacing w:line="360" w:lineRule="auto"/>
              <w:ind w:firstLine="480"/>
              <w:rPr>
                <w:color w:val="auto"/>
                <w:sz w:val="24"/>
                <w:szCs w:val="32"/>
              </w:rPr>
            </w:pPr>
            <w:r>
              <w:rPr>
                <w:rFonts w:hint="eastAsia"/>
                <w:color w:val="auto"/>
                <w:sz w:val="24"/>
                <w:szCs w:val="32"/>
              </w:rPr>
              <w:t>根据《环境影响评价技术导则 声环境》（HJ 2.4-2021），噪声贡献值计算公式如下：</w:t>
            </w:r>
          </w:p>
          <w:p>
            <w:pPr>
              <w:keepNext w:val="0"/>
              <w:keepLines w:val="0"/>
              <w:widowControl/>
              <w:suppressLineNumbers w:val="0"/>
              <w:spacing w:line="360" w:lineRule="auto"/>
              <w:ind w:firstLine="480"/>
              <w:jc w:val="left"/>
              <w:rPr>
                <w:rFonts w:hint="eastAsia"/>
                <w:color w:val="auto"/>
                <w:sz w:val="24"/>
                <w:szCs w:val="32"/>
              </w:rPr>
            </w:pPr>
            <w:r>
              <w:rPr>
                <w:rFonts w:hint="eastAsia" w:ascii="Times New Roman" w:hAnsi="Times New Roman" w:eastAsia="宋体" w:cs="Times New Roman"/>
                <w:color w:val="auto"/>
                <w:kern w:val="2"/>
                <w:sz w:val="24"/>
                <w:szCs w:val="32"/>
                <w:lang w:val="en-US" w:eastAsia="zh-CN" w:bidi="ar"/>
              </w:rPr>
              <w:t>①室外声源在预测点的A声级</w:t>
            </w:r>
          </w:p>
          <w:p>
            <w:pPr>
              <w:spacing w:line="360" w:lineRule="auto"/>
              <w:ind w:firstLine="0" w:firstLineChars="0"/>
              <w:jc w:val="center"/>
              <w:rPr>
                <w:color w:val="auto"/>
                <w:sz w:val="24"/>
                <w:szCs w:val="32"/>
              </w:rPr>
            </w:pPr>
            <w:r>
              <w:rPr>
                <w:rFonts w:hint="eastAsia"/>
                <w:color w:val="auto"/>
                <w:position w:val="0"/>
                <w:sz w:val="24"/>
                <w:szCs w:val="32"/>
              </w:rPr>
              <w:object>
                <v:shape id="_x0000_i1027" o:spt="75" type="#_x0000_t75" style="height:19pt;width:247.95pt;" o:ole="t" filled="f" o:preferrelative="t" stroked="f" coordsize="21600,21600">
                  <v:path/>
                  <v:fill on="f" focussize="0,0"/>
                  <v:stroke on="f"/>
                  <v:imagedata r:id="rId36" o:title=""/>
                  <o:lock v:ext="edit" aspectratio="t"/>
                  <w10:wrap type="none"/>
                  <w10:anchorlock/>
                </v:shape>
                <o:OLEObject Type="Embed" ProgID="Equation.KSEE3" ShapeID="_x0000_i1027" DrawAspect="Content" ObjectID="_1468075727" r:id="rId35">
                  <o:LockedField>false</o:LockedField>
                </o:OLEObject>
              </w:object>
            </w:r>
          </w:p>
          <w:p>
            <w:pPr>
              <w:spacing w:line="360" w:lineRule="auto"/>
              <w:ind w:firstLine="480" w:firstLineChars="200"/>
              <w:rPr>
                <w:rFonts w:hint="eastAsia"/>
                <w:color w:val="auto"/>
                <w:sz w:val="24"/>
                <w:szCs w:val="32"/>
                <w:lang w:val="en-US" w:eastAsia="zh-CN"/>
              </w:rPr>
            </w:pPr>
            <w:r>
              <w:rPr>
                <w:rFonts w:hint="eastAsia"/>
                <w:color w:val="auto"/>
                <w:sz w:val="24"/>
                <w:szCs w:val="32"/>
                <w:lang w:val="en-US" w:eastAsia="zh-CN"/>
              </w:rPr>
              <w:t>式中：L</w:t>
            </w:r>
            <w:r>
              <w:rPr>
                <w:rFonts w:hint="eastAsia"/>
                <w:color w:val="auto"/>
                <w:sz w:val="24"/>
                <w:szCs w:val="32"/>
                <w:vertAlign w:val="subscript"/>
                <w:lang w:val="en-US" w:eastAsia="zh-CN"/>
              </w:rPr>
              <w:t>p</w:t>
            </w:r>
            <w:r>
              <w:rPr>
                <w:rFonts w:hint="eastAsia"/>
                <w:color w:val="auto"/>
                <w:sz w:val="24"/>
                <w:szCs w:val="32"/>
                <w:lang w:val="en-US" w:eastAsia="zh-CN"/>
              </w:rPr>
              <w:t>(r)——预测点处声压级，dB；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L</w:t>
            </w:r>
            <w:r>
              <w:rPr>
                <w:rFonts w:hint="eastAsia"/>
                <w:color w:val="auto"/>
                <w:sz w:val="24"/>
                <w:szCs w:val="32"/>
                <w:vertAlign w:val="subscript"/>
                <w:lang w:val="en-US" w:eastAsia="zh-CN"/>
              </w:rPr>
              <w:t>p</w:t>
            </w:r>
            <w:r>
              <w:rPr>
                <w:rFonts w:hint="eastAsia"/>
                <w:color w:val="auto"/>
                <w:sz w:val="24"/>
                <w:szCs w:val="32"/>
                <w:lang w:val="en-US" w:eastAsia="zh-CN"/>
              </w:rPr>
              <w:t>(r</w:t>
            </w:r>
            <w:r>
              <w:rPr>
                <w:rFonts w:hint="eastAsia"/>
                <w:color w:val="auto"/>
                <w:sz w:val="24"/>
                <w:szCs w:val="32"/>
                <w:vertAlign w:val="subscript"/>
                <w:lang w:val="en-US" w:eastAsia="zh-CN"/>
              </w:rPr>
              <w:t>0</w:t>
            </w:r>
            <w:r>
              <w:rPr>
                <w:rFonts w:hint="eastAsia"/>
                <w:color w:val="auto"/>
                <w:sz w:val="24"/>
                <w:szCs w:val="32"/>
                <w:lang w:val="en-US" w:eastAsia="zh-CN"/>
              </w:rPr>
              <w:t>)——参考位置r0处的声压级，dB；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D</w:t>
            </w:r>
            <w:r>
              <w:rPr>
                <w:rFonts w:hint="eastAsia"/>
                <w:color w:val="auto"/>
                <w:sz w:val="24"/>
                <w:szCs w:val="32"/>
                <w:vertAlign w:val="subscript"/>
                <w:lang w:val="en-US" w:eastAsia="zh-CN"/>
              </w:rPr>
              <w:t>C</w:t>
            </w:r>
            <w:r>
              <w:rPr>
                <w:rFonts w:hint="eastAsia"/>
                <w:color w:val="auto"/>
                <w:sz w:val="24"/>
                <w:szCs w:val="32"/>
                <w:lang w:val="en-US" w:eastAsia="zh-CN"/>
              </w:rPr>
              <w:t>——指向性校正，它描述点声源的等效连续声压级与产生声功率级Lw的全向点声源在规定方向的声级的偏差程度，dB；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A</w:t>
            </w:r>
            <w:r>
              <w:rPr>
                <w:rFonts w:hint="eastAsia"/>
                <w:color w:val="auto"/>
                <w:sz w:val="24"/>
                <w:szCs w:val="32"/>
                <w:vertAlign w:val="subscript"/>
                <w:lang w:val="en-US" w:eastAsia="zh-CN"/>
              </w:rPr>
              <w:t>div</w:t>
            </w:r>
            <w:r>
              <w:rPr>
                <w:rFonts w:hint="eastAsia"/>
                <w:color w:val="auto"/>
                <w:sz w:val="24"/>
                <w:szCs w:val="32"/>
                <w:lang w:val="en-US" w:eastAsia="zh-CN"/>
              </w:rPr>
              <w:t>——几何发散引起的衰减，dB；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A</w:t>
            </w:r>
            <w:r>
              <w:rPr>
                <w:rFonts w:hint="eastAsia"/>
                <w:color w:val="auto"/>
                <w:sz w:val="24"/>
                <w:szCs w:val="32"/>
                <w:vertAlign w:val="subscript"/>
                <w:lang w:val="en-US" w:eastAsia="zh-CN"/>
              </w:rPr>
              <w:t>atm</w:t>
            </w:r>
            <w:r>
              <w:rPr>
                <w:rFonts w:hint="eastAsia"/>
                <w:color w:val="auto"/>
                <w:sz w:val="24"/>
                <w:szCs w:val="32"/>
                <w:lang w:val="en-US" w:eastAsia="zh-CN"/>
              </w:rPr>
              <w:t>——大气吸收引起的衰减，dB；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A</w:t>
            </w:r>
            <w:r>
              <w:rPr>
                <w:rFonts w:hint="eastAsia"/>
                <w:color w:val="auto"/>
                <w:sz w:val="24"/>
                <w:szCs w:val="32"/>
                <w:vertAlign w:val="subscript"/>
                <w:lang w:val="en-US" w:eastAsia="zh-CN"/>
              </w:rPr>
              <w:t>gr</w:t>
            </w:r>
            <w:r>
              <w:rPr>
                <w:rFonts w:hint="eastAsia"/>
                <w:color w:val="auto"/>
                <w:sz w:val="24"/>
                <w:szCs w:val="32"/>
                <w:lang w:val="en-US" w:eastAsia="zh-CN"/>
              </w:rPr>
              <w:t>——地面效应引起的衰减，dB；</w:t>
            </w:r>
          </w:p>
          <w:p>
            <w:pPr>
              <w:spacing w:line="360" w:lineRule="auto"/>
              <w:ind w:firstLine="1262" w:firstLineChars="526"/>
              <w:rPr>
                <w:rFonts w:hint="eastAsia"/>
                <w:color w:val="auto"/>
                <w:sz w:val="24"/>
                <w:szCs w:val="32"/>
                <w:lang w:val="en-US" w:eastAsia="zh-CN"/>
              </w:rPr>
            </w:pPr>
            <w:r>
              <w:rPr>
                <w:rFonts w:hint="eastAsia"/>
                <w:color w:val="auto"/>
                <w:sz w:val="24"/>
                <w:szCs w:val="32"/>
                <w:lang w:val="en-US" w:eastAsia="zh-CN"/>
              </w:rPr>
              <w:t>A</w:t>
            </w:r>
            <w:r>
              <w:rPr>
                <w:rFonts w:hint="eastAsia"/>
                <w:color w:val="auto"/>
                <w:sz w:val="24"/>
                <w:szCs w:val="32"/>
                <w:vertAlign w:val="subscript"/>
                <w:lang w:val="en-US" w:eastAsia="zh-CN"/>
              </w:rPr>
              <w:t>bar</w:t>
            </w:r>
            <w:r>
              <w:rPr>
                <w:rFonts w:hint="eastAsia"/>
                <w:color w:val="auto"/>
                <w:sz w:val="24"/>
                <w:szCs w:val="32"/>
                <w:lang w:val="en-US" w:eastAsia="zh-CN"/>
              </w:rPr>
              <w:t>——障碍物屏蔽引起的衰减，dB；</w:t>
            </w:r>
          </w:p>
          <w:p>
            <w:pPr>
              <w:spacing w:line="360" w:lineRule="auto"/>
              <w:ind w:firstLine="1262" w:firstLineChars="526"/>
              <w:rPr>
                <w:rFonts w:hint="eastAsia" w:eastAsia="宋体"/>
                <w:color w:val="auto"/>
                <w:sz w:val="24"/>
                <w:szCs w:val="32"/>
                <w:lang w:val="en-US" w:eastAsia="zh-CN"/>
              </w:rPr>
            </w:pPr>
            <w:r>
              <w:rPr>
                <w:rFonts w:hint="eastAsia"/>
                <w:color w:val="auto"/>
                <w:sz w:val="24"/>
                <w:szCs w:val="32"/>
                <w:lang w:val="en-US" w:eastAsia="zh-CN"/>
              </w:rPr>
              <w:t>A</w:t>
            </w:r>
            <w:r>
              <w:rPr>
                <w:rFonts w:hint="eastAsia"/>
                <w:color w:val="auto"/>
                <w:sz w:val="24"/>
                <w:szCs w:val="32"/>
                <w:vertAlign w:val="subscript"/>
                <w:lang w:val="en-US" w:eastAsia="zh-CN"/>
              </w:rPr>
              <w:t>misc</w:t>
            </w:r>
            <w:r>
              <w:rPr>
                <w:rFonts w:hint="eastAsia"/>
                <w:color w:val="auto"/>
                <w:sz w:val="24"/>
                <w:szCs w:val="32"/>
                <w:lang w:val="en-US" w:eastAsia="zh-CN"/>
              </w:rPr>
              <w:t>——其他多方面效应引起的衰减，dB。</w:t>
            </w:r>
          </w:p>
          <w:p>
            <w:pPr>
              <w:keepNext w:val="0"/>
              <w:keepLines w:val="0"/>
              <w:widowControl/>
              <w:suppressLineNumbers w:val="0"/>
              <w:spacing w:line="360" w:lineRule="auto"/>
              <w:ind w:firstLine="480"/>
              <w:jc w:val="left"/>
              <w:rPr>
                <w:rFonts w:hint="default" w:ascii="Times New Roman" w:hAnsi="Times New Roman" w:eastAsia="宋体" w:cs="Times New Roman"/>
                <w:color w:val="auto"/>
                <w:kern w:val="2"/>
                <w:sz w:val="24"/>
                <w:szCs w:val="32"/>
                <w:lang w:val="en-US" w:eastAsia="zh-CN" w:bidi="ar"/>
              </w:rPr>
            </w:pPr>
            <w:r>
              <w:rPr>
                <w:rFonts w:hint="eastAsia" w:ascii="Times New Roman" w:hAnsi="Times New Roman" w:eastAsia="宋体" w:cs="Times New Roman"/>
                <w:color w:val="auto"/>
                <w:kern w:val="2"/>
                <w:sz w:val="24"/>
                <w:szCs w:val="32"/>
                <w:lang w:val="en-US" w:eastAsia="zh-CN" w:bidi="ar"/>
              </w:rPr>
              <w:t>②</w:t>
            </w:r>
            <w:r>
              <w:rPr>
                <w:rFonts w:hint="eastAsia" w:cs="Times New Roman"/>
                <w:color w:val="auto"/>
                <w:kern w:val="2"/>
                <w:sz w:val="24"/>
                <w:szCs w:val="32"/>
                <w:lang w:val="en-US" w:eastAsia="zh-CN" w:bidi="ar"/>
              </w:rPr>
              <w:t>室内声源在预测点的A声级</w:t>
            </w:r>
          </w:p>
          <w:p>
            <w:pPr>
              <w:pStyle w:val="2"/>
              <w:spacing w:line="240" w:lineRule="auto"/>
              <w:ind w:left="0" w:leftChars="0" w:firstLine="0" w:firstLineChars="0"/>
              <w:jc w:val="center"/>
              <w:rPr>
                <w:color w:val="auto"/>
              </w:rPr>
            </w:pPr>
            <w:r>
              <w:rPr>
                <w:color w:val="auto"/>
                <w:position w:val="-30"/>
              </w:rPr>
              <w:object>
                <v:shape id="_x0000_i1028" o:spt="75" type="#_x0000_t75" style="height:36pt;width:130pt;" o:ole="t" filled="f" o:preferrelative="t" stroked="f" coordsize="21600,21600">
                  <v:path/>
                  <v:fill on="f" focussize="0,0"/>
                  <v:stroke on="f" joinstyle="miter"/>
                  <v:imagedata r:id="rId38" o:title=""/>
                  <o:lock v:ext="edit" aspectratio="t"/>
                  <w10:wrap type="none"/>
                  <w10:anchorlock/>
                </v:shape>
                <o:OLEObject Type="Embed" ProgID="Equation.3" ShapeID="_x0000_i1028" DrawAspect="Content" ObjectID="_1468075728" r:id="rId37">
                  <o:LockedField>false</o:LockedField>
                </o:OLEObject>
              </w:object>
            </w:r>
          </w:p>
          <w:p>
            <w:pPr>
              <w:spacing w:line="360" w:lineRule="auto"/>
              <w:ind w:firstLine="480"/>
              <w:rPr>
                <w:color w:val="auto"/>
                <w:sz w:val="24"/>
                <w:szCs w:val="32"/>
              </w:rPr>
            </w:pPr>
            <w:r>
              <w:rPr>
                <w:rFonts w:hint="eastAsia"/>
                <w:color w:val="auto"/>
                <w:sz w:val="24"/>
                <w:szCs w:val="32"/>
              </w:rPr>
              <w:t>式中：L</w:t>
            </w:r>
            <w:r>
              <w:rPr>
                <w:rFonts w:hint="eastAsia"/>
                <w:color w:val="auto"/>
                <w:sz w:val="24"/>
                <w:szCs w:val="32"/>
                <w:vertAlign w:val="subscript"/>
              </w:rPr>
              <w:t>eqg</w:t>
            </w:r>
            <w:r>
              <w:rPr>
                <w:rFonts w:hint="eastAsia"/>
                <w:color w:val="auto"/>
                <w:sz w:val="24"/>
                <w:szCs w:val="32"/>
              </w:rPr>
              <w:t>——噪声贡献值，dB；</w:t>
            </w:r>
          </w:p>
          <w:p>
            <w:pPr>
              <w:spacing w:line="360" w:lineRule="auto"/>
              <w:ind w:firstLine="1200" w:firstLineChars="500"/>
              <w:rPr>
                <w:color w:val="auto"/>
                <w:sz w:val="24"/>
                <w:szCs w:val="32"/>
              </w:rPr>
            </w:pPr>
            <w:r>
              <w:rPr>
                <w:rFonts w:hint="eastAsia"/>
                <w:color w:val="auto"/>
                <w:sz w:val="24"/>
                <w:szCs w:val="32"/>
              </w:rPr>
              <w:t>T——预测计算的时间段，s；</w:t>
            </w:r>
          </w:p>
          <w:p>
            <w:pPr>
              <w:spacing w:line="360" w:lineRule="auto"/>
              <w:ind w:firstLine="1200" w:firstLineChars="500"/>
              <w:rPr>
                <w:color w:val="auto"/>
                <w:sz w:val="24"/>
                <w:szCs w:val="32"/>
              </w:rPr>
            </w:pPr>
            <w:r>
              <w:rPr>
                <w:rFonts w:hint="eastAsia"/>
                <w:color w:val="auto"/>
                <w:sz w:val="24"/>
                <w:szCs w:val="32"/>
              </w:rPr>
              <w:t>t</w:t>
            </w:r>
            <w:r>
              <w:rPr>
                <w:rFonts w:hint="eastAsia"/>
                <w:color w:val="auto"/>
                <w:sz w:val="24"/>
                <w:szCs w:val="32"/>
                <w:vertAlign w:val="subscript"/>
              </w:rPr>
              <w:t>i</w:t>
            </w:r>
            <w:r>
              <w:rPr>
                <w:rFonts w:hint="eastAsia"/>
                <w:color w:val="auto"/>
                <w:sz w:val="24"/>
                <w:szCs w:val="32"/>
              </w:rPr>
              <w:t>——i声源在T时间段内的运行时间，s；</w:t>
            </w:r>
          </w:p>
          <w:p>
            <w:pPr>
              <w:spacing w:line="360" w:lineRule="auto"/>
              <w:ind w:firstLine="1200" w:firstLineChars="500"/>
              <w:rPr>
                <w:color w:val="auto"/>
                <w:sz w:val="24"/>
                <w:szCs w:val="32"/>
              </w:rPr>
            </w:pPr>
            <w:r>
              <w:rPr>
                <w:rFonts w:hint="eastAsia"/>
                <w:color w:val="auto"/>
                <w:sz w:val="24"/>
                <w:szCs w:val="32"/>
              </w:rPr>
              <w:t>L</w:t>
            </w:r>
            <w:r>
              <w:rPr>
                <w:rFonts w:hint="eastAsia"/>
                <w:color w:val="auto"/>
                <w:sz w:val="24"/>
                <w:szCs w:val="32"/>
                <w:vertAlign w:val="subscript"/>
              </w:rPr>
              <w:t>Ai</w:t>
            </w:r>
            <w:r>
              <w:rPr>
                <w:rFonts w:hint="eastAsia"/>
                <w:color w:val="auto"/>
                <w:sz w:val="24"/>
                <w:szCs w:val="32"/>
              </w:rPr>
              <w:t>——i声源在预测点产生的连续等效A声级，dB，本项目声源均为无指向性点声源，在预测点产生的连续等效A声级取其几何发散衰减值，衰减公式如下：</w:t>
            </w:r>
          </w:p>
          <w:p>
            <w:pPr>
              <w:pStyle w:val="2"/>
              <w:spacing w:line="240" w:lineRule="auto"/>
              <w:ind w:left="0" w:leftChars="0" w:firstLine="0" w:firstLineChars="0"/>
              <w:jc w:val="center"/>
              <w:rPr>
                <w:color w:val="auto"/>
                <w:kern w:val="2"/>
                <w:szCs w:val="32"/>
              </w:rPr>
            </w:pPr>
            <w:r>
              <w:rPr>
                <w:rFonts w:hint="eastAsia"/>
                <w:color w:val="auto"/>
                <w:kern w:val="2"/>
                <w:position w:val="-12"/>
                <w:szCs w:val="32"/>
              </w:rPr>
              <w:object>
                <v:shape id="_x0000_i1029" o:spt="75" type="#_x0000_t75" style="height:18pt;width:131pt;" o:ole="t" filled="f" o:preferrelative="t" stroked="f" coordsize="21600,21600">
                  <v:path/>
                  <v:fill on="f" focussize="0,0"/>
                  <v:stroke on="f" joinstyle="miter"/>
                  <v:imagedata r:id="rId40" o:title=""/>
                  <o:lock v:ext="edit" aspectratio="t"/>
                  <w10:wrap type="none"/>
                  <w10:anchorlock/>
                </v:shape>
                <o:OLEObject Type="Embed" ProgID="Equation.3" ShapeID="_x0000_i1029" DrawAspect="Content" ObjectID="_1468075729" r:id="rId39">
                  <o:LockedField>false</o:LockedField>
                </o:OLEObject>
              </w:object>
            </w:r>
          </w:p>
          <w:p>
            <w:pPr>
              <w:spacing w:line="360" w:lineRule="auto"/>
              <w:ind w:firstLine="960" w:firstLineChars="400"/>
              <w:rPr>
                <w:color w:val="auto"/>
                <w:sz w:val="24"/>
                <w:szCs w:val="32"/>
              </w:rPr>
            </w:pPr>
            <w:r>
              <w:rPr>
                <w:rFonts w:hint="eastAsia"/>
                <w:color w:val="auto"/>
                <w:sz w:val="24"/>
                <w:szCs w:val="32"/>
              </w:rPr>
              <w:t>式中：L</w:t>
            </w:r>
            <w:r>
              <w:rPr>
                <w:rFonts w:hint="eastAsia"/>
                <w:color w:val="auto"/>
                <w:sz w:val="24"/>
                <w:szCs w:val="32"/>
                <w:vertAlign w:val="subscript"/>
              </w:rPr>
              <w:t>p</w:t>
            </w:r>
            <w:r>
              <w:rPr>
                <w:rFonts w:hint="eastAsia"/>
                <w:color w:val="auto"/>
                <w:sz w:val="24"/>
                <w:szCs w:val="32"/>
              </w:rPr>
              <w:t>(r)——预测点处声压级，dB；</w:t>
            </w:r>
          </w:p>
          <w:p>
            <w:pPr>
              <w:spacing w:line="360" w:lineRule="auto"/>
              <w:ind w:firstLine="1680" w:firstLineChars="700"/>
              <w:rPr>
                <w:color w:val="auto"/>
                <w:sz w:val="24"/>
                <w:szCs w:val="32"/>
              </w:rPr>
            </w:pPr>
            <w:r>
              <w:rPr>
                <w:rFonts w:hint="eastAsia"/>
                <w:color w:val="auto"/>
                <w:sz w:val="24"/>
                <w:szCs w:val="32"/>
              </w:rPr>
              <w:t>L</w:t>
            </w:r>
            <w:r>
              <w:rPr>
                <w:rFonts w:hint="eastAsia"/>
                <w:color w:val="auto"/>
                <w:sz w:val="24"/>
                <w:szCs w:val="32"/>
                <w:vertAlign w:val="subscript"/>
              </w:rPr>
              <w:t>p</w:t>
            </w:r>
            <w:r>
              <w:rPr>
                <w:rFonts w:hint="eastAsia"/>
                <w:color w:val="auto"/>
                <w:sz w:val="24"/>
                <w:szCs w:val="32"/>
              </w:rPr>
              <w:t>(r</w:t>
            </w:r>
            <w:r>
              <w:rPr>
                <w:rFonts w:hint="eastAsia"/>
                <w:color w:val="auto"/>
                <w:sz w:val="24"/>
                <w:szCs w:val="32"/>
                <w:vertAlign w:val="subscript"/>
              </w:rPr>
              <w:t>0</w:t>
            </w:r>
            <w:r>
              <w:rPr>
                <w:rFonts w:hint="eastAsia"/>
                <w:color w:val="auto"/>
                <w:sz w:val="24"/>
                <w:szCs w:val="32"/>
              </w:rPr>
              <w:t>)——参考点位置r0处的声压级，dB；</w:t>
            </w:r>
          </w:p>
          <w:p>
            <w:pPr>
              <w:spacing w:line="360" w:lineRule="auto"/>
              <w:ind w:firstLine="1680" w:firstLineChars="700"/>
              <w:rPr>
                <w:color w:val="auto"/>
                <w:sz w:val="24"/>
                <w:szCs w:val="32"/>
              </w:rPr>
            </w:pPr>
            <w:r>
              <w:rPr>
                <w:rFonts w:hint="eastAsia"/>
                <w:color w:val="auto"/>
                <w:sz w:val="24"/>
                <w:szCs w:val="32"/>
              </w:rPr>
              <w:t>r——预测点距声源的距离；</w:t>
            </w:r>
          </w:p>
          <w:p>
            <w:pPr>
              <w:spacing w:line="360" w:lineRule="auto"/>
              <w:ind w:firstLine="1680" w:firstLineChars="700"/>
              <w:rPr>
                <w:color w:val="auto"/>
                <w:sz w:val="24"/>
                <w:szCs w:val="32"/>
              </w:rPr>
            </w:pPr>
            <w:r>
              <w:rPr>
                <w:rFonts w:hint="eastAsia"/>
                <w:color w:val="auto"/>
                <w:sz w:val="24"/>
                <w:szCs w:val="32"/>
              </w:rPr>
              <w:t>r</w:t>
            </w:r>
            <w:r>
              <w:rPr>
                <w:rFonts w:hint="eastAsia"/>
                <w:color w:val="auto"/>
                <w:sz w:val="24"/>
                <w:szCs w:val="32"/>
                <w:vertAlign w:val="subscript"/>
              </w:rPr>
              <w:t>0</w:t>
            </w:r>
            <w:r>
              <w:rPr>
                <w:rFonts w:hint="eastAsia"/>
                <w:color w:val="auto"/>
                <w:sz w:val="24"/>
                <w:szCs w:val="32"/>
              </w:rPr>
              <w:t>——参考点距声源的距离。</w:t>
            </w:r>
          </w:p>
          <w:p>
            <w:pPr>
              <w:keepNext w:val="0"/>
              <w:keepLines w:val="0"/>
              <w:widowControl/>
              <w:suppressLineNumbers w:val="0"/>
              <w:spacing w:line="360" w:lineRule="auto"/>
              <w:ind w:firstLine="480"/>
              <w:jc w:val="left"/>
              <w:rPr>
                <w:rFonts w:hint="eastAsia"/>
                <w:color w:val="auto"/>
                <w:sz w:val="24"/>
                <w:szCs w:val="32"/>
              </w:rPr>
            </w:pPr>
            <w:r>
              <w:rPr>
                <w:rFonts w:hint="eastAsia" w:ascii="宋体" w:hAnsi="宋体" w:eastAsia="宋体" w:cs="宋体"/>
                <w:color w:val="auto"/>
                <w:kern w:val="2"/>
                <w:sz w:val="24"/>
                <w:szCs w:val="32"/>
                <w:lang w:val="en-US" w:eastAsia="zh-CN" w:bidi="ar"/>
              </w:rPr>
              <w:t>③</w:t>
            </w:r>
            <w:r>
              <w:rPr>
                <w:rFonts w:hint="eastAsia" w:ascii="Times New Roman" w:hAnsi="Times New Roman" w:eastAsia="宋体" w:cs="Times New Roman"/>
                <w:color w:val="auto"/>
                <w:kern w:val="2"/>
                <w:sz w:val="24"/>
                <w:szCs w:val="32"/>
                <w:lang w:val="en-US" w:eastAsia="zh-CN" w:bidi="ar"/>
              </w:rPr>
              <w:t>总声级的计算</w:t>
            </w:r>
          </w:p>
          <w:p>
            <w:pPr>
              <w:spacing w:line="360" w:lineRule="auto"/>
              <w:ind w:firstLine="480"/>
              <w:rPr>
                <w:color w:val="auto"/>
                <w:sz w:val="24"/>
                <w:szCs w:val="32"/>
              </w:rPr>
            </w:pPr>
            <w:r>
              <w:rPr>
                <w:rFonts w:hint="eastAsia"/>
                <w:color w:val="auto"/>
                <w:sz w:val="24"/>
                <w:szCs w:val="32"/>
              </w:rPr>
              <w:t>噪声预测值计算公式如下：</w:t>
            </w:r>
          </w:p>
          <w:p>
            <w:pPr>
              <w:pStyle w:val="2"/>
              <w:spacing w:line="240" w:lineRule="auto"/>
              <w:ind w:left="0" w:leftChars="0" w:firstLine="0" w:firstLineChars="0"/>
              <w:jc w:val="center"/>
              <w:rPr>
                <w:color w:val="auto"/>
              </w:rPr>
            </w:pPr>
            <w:r>
              <w:rPr>
                <w:color w:val="auto"/>
                <w:position w:val="-14"/>
              </w:rPr>
              <w:object>
                <v:shape id="_x0000_i1030" o:spt="75" type="#_x0000_t75" style="height:21pt;width:135pt;" o:ole="t" filled="f" o:preferrelative="t" stroked="f" coordsize="21600,21600">
                  <v:path/>
                  <v:fill on="f" focussize="0,0"/>
                  <v:stroke on="f" joinstyle="miter"/>
                  <v:imagedata r:id="rId42" o:title=""/>
                  <o:lock v:ext="edit" aspectratio="t"/>
                  <w10:wrap type="none"/>
                  <w10:anchorlock/>
                </v:shape>
                <o:OLEObject Type="Embed" ProgID="Equation.3" ShapeID="_x0000_i1030" DrawAspect="Content" ObjectID="_1468075730" r:id="rId41">
                  <o:LockedField>false</o:LockedField>
                </o:OLEObject>
              </w:object>
            </w:r>
          </w:p>
          <w:p>
            <w:pPr>
              <w:pStyle w:val="2"/>
              <w:ind w:left="0" w:leftChars="0" w:firstLine="480"/>
              <w:rPr>
                <w:color w:val="auto"/>
                <w:szCs w:val="32"/>
              </w:rPr>
            </w:pPr>
            <w:r>
              <w:rPr>
                <w:rFonts w:hint="eastAsia"/>
                <w:color w:val="auto"/>
              </w:rPr>
              <w:t>式中：L</w:t>
            </w:r>
            <w:r>
              <w:rPr>
                <w:rFonts w:hint="eastAsia"/>
                <w:color w:val="auto"/>
                <w:vertAlign w:val="subscript"/>
              </w:rPr>
              <w:t>eq</w:t>
            </w:r>
            <w:r>
              <w:rPr>
                <w:rFonts w:hint="eastAsia"/>
                <w:color w:val="auto"/>
                <w:szCs w:val="32"/>
              </w:rPr>
              <w:t>——预测点的噪声预测值，dB；</w:t>
            </w:r>
          </w:p>
          <w:p>
            <w:pPr>
              <w:pStyle w:val="2"/>
              <w:ind w:left="0" w:leftChars="0" w:firstLine="1200" w:firstLineChars="500"/>
              <w:rPr>
                <w:color w:val="auto"/>
                <w:szCs w:val="32"/>
              </w:rPr>
            </w:pPr>
            <w:r>
              <w:rPr>
                <w:rFonts w:hint="eastAsia"/>
                <w:color w:val="auto"/>
                <w:szCs w:val="32"/>
              </w:rPr>
              <w:t>L</w:t>
            </w:r>
            <w:r>
              <w:rPr>
                <w:rFonts w:hint="eastAsia"/>
                <w:color w:val="auto"/>
                <w:szCs w:val="32"/>
                <w:vertAlign w:val="subscript"/>
              </w:rPr>
              <w:t>eqg</w:t>
            </w:r>
            <w:r>
              <w:rPr>
                <w:rFonts w:hint="eastAsia"/>
                <w:color w:val="auto"/>
                <w:szCs w:val="32"/>
              </w:rPr>
              <w:t>——建设项目声源在预测点产生的噪声贡献值，dB；</w:t>
            </w:r>
          </w:p>
          <w:p>
            <w:pPr>
              <w:pStyle w:val="48"/>
              <w:spacing w:line="360" w:lineRule="auto"/>
              <w:ind w:firstLine="1200" w:firstLineChars="500"/>
              <w:rPr>
                <w:bCs/>
                <w:color w:val="auto"/>
                <w:sz w:val="24"/>
                <w:szCs w:val="24"/>
              </w:rPr>
            </w:pPr>
            <w:r>
              <w:rPr>
                <w:rFonts w:hint="eastAsia"/>
                <w:color w:val="auto"/>
                <w:sz w:val="24"/>
                <w:szCs w:val="32"/>
              </w:rPr>
              <w:t>L</w:t>
            </w:r>
            <w:r>
              <w:rPr>
                <w:rFonts w:hint="eastAsia"/>
                <w:color w:val="auto"/>
                <w:sz w:val="24"/>
                <w:szCs w:val="32"/>
                <w:vertAlign w:val="subscript"/>
              </w:rPr>
              <w:t>eqb</w:t>
            </w:r>
            <w:r>
              <w:rPr>
                <w:rFonts w:hint="eastAsia"/>
                <w:color w:val="auto"/>
                <w:sz w:val="24"/>
                <w:szCs w:val="32"/>
              </w:rPr>
              <w:t>——预测点的背景噪声值，dB</w:t>
            </w:r>
            <w:r>
              <w:rPr>
                <w:rFonts w:hint="eastAsia"/>
                <w:bCs/>
                <w:color w:val="auto"/>
                <w:sz w:val="24"/>
                <w:szCs w:val="24"/>
              </w:rPr>
              <w:t>。</w:t>
            </w:r>
          </w:p>
          <w:p>
            <w:pPr>
              <w:spacing w:line="360" w:lineRule="auto"/>
              <w:ind w:firstLine="480" w:firstLineChars="200"/>
              <w:rPr>
                <w:color w:val="auto"/>
                <w:sz w:val="24"/>
                <w:szCs w:val="32"/>
              </w:rPr>
            </w:pPr>
            <w:r>
              <w:rPr>
                <w:rFonts w:hint="eastAsia"/>
                <w:color w:val="auto"/>
                <w:sz w:val="24"/>
                <w:szCs w:val="32"/>
              </w:rPr>
              <w:t>根据</w:t>
            </w:r>
            <w:r>
              <w:rPr>
                <w:rFonts w:hint="eastAsia" w:ascii="Times New Roman" w:eastAsia="宋体"/>
                <w:color w:val="auto"/>
                <w:sz w:val="24"/>
                <w:szCs w:val="32"/>
                <w:lang w:val="en-US" w:eastAsia="zh-CN"/>
              </w:rPr>
              <w:t>前文统计结果</w:t>
            </w:r>
            <w:r>
              <w:rPr>
                <w:rFonts w:hint="eastAsia"/>
                <w:color w:val="auto"/>
                <w:sz w:val="24"/>
                <w:szCs w:val="32"/>
              </w:rPr>
              <w:t>，计算得出本项目厂界噪声排放情况，详见下表。</w:t>
            </w:r>
          </w:p>
          <w:p>
            <w:pPr>
              <w:pStyle w:val="48"/>
              <w:jc w:val="center"/>
              <w:rPr>
                <w:rFonts w:hint="default" w:eastAsia="宋体"/>
                <w:b/>
                <w:bCs/>
                <w:color w:val="auto"/>
                <w:sz w:val="21"/>
                <w:szCs w:val="24"/>
                <w:lang w:val="en-US" w:eastAsia="zh-CN"/>
              </w:rPr>
            </w:pPr>
            <w:r>
              <w:rPr>
                <w:rFonts w:hint="default"/>
                <w:b/>
                <w:bCs/>
                <w:color w:val="auto"/>
                <w:sz w:val="21"/>
                <w:szCs w:val="24"/>
              </w:rPr>
              <w:t>表4-</w:t>
            </w:r>
            <w:r>
              <w:rPr>
                <w:rFonts w:hint="eastAsia"/>
                <w:b/>
                <w:bCs/>
                <w:color w:val="auto"/>
                <w:sz w:val="21"/>
                <w:szCs w:val="24"/>
                <w:lang w:val="en-US" w:eastAsia="zh-CN"/>
              </w:rPr>
              <w:t xml:space="preserve">10  </w:t>
            </w:r>
            <w:r>
              <w:rPr>
                <w:rFonts w:hint="default"/>
                <w:b/>
                <w:bCs/>
                <w:color w:val="auto"/>
                <w:sz w:val="21"/>
                <w:szCs w:val="24"/>
              </w:rPr>
              <w:t>厂界噪声排放情况</w:t>
            </w:r>
            <w:r>
              <w:rPr>
                <w:rFonts w:hint="eastAsia"/>
                <w:b/>
                <w:bCs/>
                <w:color w:val="auto"/>
                <w:sz w:val="21"/>
                <w:szCs w:val="24"/>
                <w:lang w:val="en-US" w:eastAsia="zh-CN"/>
              </w:rPr>
              <w:t xml:space="preserve">  单位：</w:t>
            </w:r>
            <w:r>
              <w:rPr>
                <w:b/>
                <w:bCs/>
                <w:color w:val="auto"/>
              </w:rPr>
              <w:t>dB（A）</w:t>
            </w:r>
          </w:p>
          <w:tbl>
            <w:tblPr>
              <w:tblStyle w:val="19"/>
              <w:tblpPr w:leftFromText="181" w:rightFromText="181" w:bottomFromText="170" w:vertAnchor="text" w:tblpXSpec="center" w:tblpY="1"/>
              <w:tblOverlap w:val="never"/>
              <w:tblW w:w="81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178"/>
              <w:gridCol w:w="1283"/>
              <w:gridCol w:w="1700"/>
              <w:gridCol w:w="133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Merge w:val="restart"/>
                  <w:shd w:val="clear" w:color="auto" w:fill="auto"/>
                  <w:vAlign w:val="center"/>
                </w:tcPr>
                <w:p>
                  <w:pPr>
                    <w:pStyle w:val="49"/>
                    <w:rPr>
                      <w:b/>
                      <w:bCs/>
                      <w:color w:val="auto"/>
                    </w:rPr>
                  </w:pPr>
                  <w:r>
                    <w:rPr>
                      <w:b/>
                      <w:bCs/>
                      <w:color w:val="auto"/>
                    </w:rPr>
                    <w:t>预测点</w:t>
                  </w:r>
                </w:p>
              </w:tc>
              <w:tc>
                <w:tcPr>
                  <w:tcW w:w="1341" w:type="pct"/>
                  <w:vMerge w:val="restart"/>
                  <w:shd w:val="clear" w:color="auto" w:fill="auto"/>
                  <w:vAlign w:val="center"/>
                </w:tcPr>
                <w:p>
                  <w:pPr>
                    <w:pStyle w:val="49"/>
                    <w:rPr>
                      <w:b/>
                      <w:bCs/>
                      <w:color w:val="auto"/>
                    </w:rPr>
                  </w:pPr>
                  <w:r>
                    <w:rPr>
                      <w:rFonts w:hint="eastAsia"/>
                      <w:b/>
                      <w:bCs/>
                      <w:color w:val="auto"/>
                    </w:rPr>
                    <w:t>与</w:t>
                  </w:r>
                  <w:r>
                    <w:rPr>
                      <w:rFonts w:hint="eastAsia"/>
                      <w:b/>
                      <w:bCs/>
                      <w:color w:val="auto"/>
                      <w:lang w:val="en-US" w:eastAsia="zh-CN"/>
                    </w:rPr>
                    <w:t>主要产噪区域</w:t>
                  </w:r>
                  <w:r>
                    <w:rPr>
                      <w:rFonts w:hint="eastAsia"/>
                      <w:b/>
                      <w:bCs/>
                      <w:color w:val="auto"/>
                    </w:rPr>
                    <w:t>边界距离（m）</w:t>
                  </w:r>
                </w:p>
              </w:tc>
              <w:tc>
                <w:tcPr>
                  <w:tcW w:w="790" w:type="pct"/>
                  <w:vMerge w:val="restart"/>
                  <w:shd w:val="clear" w:color="auto" w:fill="auto"/>
                  <w:vAlign w:val="center"/>
                </w:tcPr>
                <w:p>
                  <w:pPr>
                    <w:pStyle w:val="49"/>
                    <w:rPr>
                      <w:rFonts w:hint="eastAsia" w:eastAsia="宋体"/>
                      <w:b/>
                      <w:bCs/>
                      <w:color w:val="auto"/>
                      <w:lang w:eastAsia="zh-CN"/>
                    </w:rPr>
                  </w:pPr>
                  <w:r>
                    <w:rPr>
                      <w:rFonts w:hint="eastAsia"/>
                      <w:b/>
                      <w:bCs/>
                      <w:color w:val="auto"/>
                      <w:lang w:val="en-US" w:eastAsia="zh-CN"/>
                    </w:rPr>
                    <w:t>贡献值</w:t>
                  </w:r>
                </w:p>
              </w:tc>
              <w:tc>
                <w:tcPr>
                  <w:tcW w:w="1047" w:type="pct"/>
                  <w:shd w:val="clear" w:color="auto" w:fill="auto"/>
                  <w:vAlign w:val="center"/>
                </w:tcPr>
                <w:p>
                  <w:pPr>
                    <w:pStyle w:val="49"/>
                    <w:rPr>
                      <w:rFonts w:hint="eastAsia"/>
                      <w:b/>
                      <w:bCs/>
                      <w:color w:val="auto"/>
                    </w:rPr>
                  </w:pPr>
                  <w:r>
                    <w:rPr>
                      <w:b/>
                      <w:bCs/>
                      <w:color w:val="auto"/>
                    </w:rPr>
                    <w:t>标准值</w:t>
                  </w:r>
                </w:p>
              </w:tc>
              <w:tc>
                <w:tcPr>
                  <w:tcW w:w="824" w:type="pct"/>
                  <w:vMerge w:val="restart"/>
                  <w:shd w:val="clear" w:color="auto" w:fill="auto"/>
                  <w:vAlign w:val="center"/>
                </w:tcPr>
                <w:p>
                  <w:pPr>
                    <w:pStyle w:val="49"/>
                    <w:rPr>
                      <w:b/>
                      <w:bCs/>
                      <w:color w:val="auto"/>
                    </w:rPr>
                  </w:pPr>
                  <w:r>
                    <w:rPr>
                      <w:rFonts w:hint="eastAsia"/>
                      <w:b/>
                      <w:bCs/>
                      <w:color w:val="auto"/>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Merge w:val="continue"/>
                  <w:shd w:val="clear" w:color="auto" w:fill="auto"/>
                  <w:vAlign w:val="center"/>
                </w:tcPr>
                <w:p>
                  <w:pPr>
                    <w:pStyle w:val="49"/>
                    <w:rPr>
                      <w:color w:val="auto"/>
                    </w:rPr>
                  </w:pPr>
                </w:p>
              </w:tc>
              <w:tc>
                <w:tcPr>
                  <w:tcW w:w="1341" w:type="pct"/>
                  <w:vMerge w:val="continue"/>
                  <w:shd w:val="clear" w:color="auto" w:fill="auto"/>
                  <w:vAlign w:val="center"/>
                </w:tcPr>
                <w:p>
                  <w:pPr>
                    <w:pStyle w:val="49"/>
                    <w:rPr>
                      <w:color w:val="auto"/>
                    </w:rPr>
                  </w:pPr>
                </w:p>
              </w:tc>
              <w:tc>
                <w:tcPr>
                  <w:tcW w:w="790" w:type="pct"/>
                  <w:vMerge w:val="continue"/>
                  <w:shd w:val="clear" w:color="auto" w:fill="auto"/>
                  <w:vAlign w:val="center"/>
                </w:tcPr>
                <w:p>
                  <w:pPr>
                    <w:pStyle w:val="49"/>
                    <w:rPr>
                      <w:color w:val="auto"/>
                    </w:rPr>
                  </w:pPr>
                </w:p>
              </w:tc>
              <w:tc>
                <w:tcPr>
                  <w:tcW w:w="1047" w:type="pct"/>
                  <w:shd w:val="clear" w:color="auto" w:fill="auto"/>
                  <w:vAlign w:val="center"/>
                </w:tcPr>
                <w:p>
                  <w:pPr>
                    <w:pStyle w:val="49"/>
                    <w:rPr>
                      <w:rFonts w:hint="eastAsia"/>
                      <w:b/>
                      <w:bCs/>
                      <w:color w:val="auto"/>
                      <w:lang w:eastAsia="zh-CN"/>
                    </w:rPr>
                  </w:pPr>
                  <w:r>
                    <w:rPr>
                      <w:rFonts w:hint="eastAsia"/>
                      <w:b/>
                      <w:bCs/>
                      <w:color w:val="auto"/>
                      <w:lang w:val="en-US" w:eastAsia="zh-CN"/>
                    </w:rPr>
                    <w:t>昼间</w:t>
                  </w:r>
                </w:p>
              </w:tc>
              <w:tc>
                <w:tcPr>
                  <w:tcW w:w="824" w:type="pct"/>
                  <w:vMerge w:val="continue"/>
                  <w:shd w:val="clear" w:color="auto" w:fill="auto"/>
                  <w:vAlign w:val="center"/>
                </w:tcPr>
                <w:p>
                  <w:pPr>
                    <w:pStyle w:val="49"/>
                    <w:rPr>
                      <w:rFonts w:hint="eastAsia"/>
                      <w:b/>
                      <w:bCs/>
                      <w:color w:val="auto"/>
                      <w:lang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Align w:val="center"/>
                </w:tcPr>
                <w:p>
                  <w:pPr>
                    <w:pStyle w:val="49"/>
                    <w:rPr>
                      <w:rFonts w:hint="default" w:eastAsia="宋体"/>
                      <w:color w:val="auto"/>
                      <w:lang w:val="en-US" w:eastAsia="zh-CN"/>
                    </w:rPr>
                  </w:pPr>
                  <w:r>
                    <w:rPr>
                      <w:rFonts w:hint="eastAsia"/>
                      <w:color w:val="auto"/>
                      <w:lang w:val="en-US" w:eastAsia="zh-CN"/>
                    </w:rPr>
                    <w:t>东厂界外1m</w:t>
                  </w:r>
                </w:p>
              </w:tc>
              <w:tc>
                <w:tcPr>
                  <w:tcW w:w="1341" w:type="pct"/>
                  <w:vAlign w:val="center"/>
                </w:tcPr>
                <w:p>
                  <w:pPr>
                    <w:pStyle w:val="49"/>
                    <w:rPr>
                      <w:rFonts w:hint="default" w:eastAsia="宋体"/>
                      <w:color w:val="auto"/>
                      <w:lang w:val="en-US" w:eastAsia="zh-CN"/>
                    </w:rPr>
                  </w:pPr>
                  <w:r>
                    <w:rPr>
                      <w:rFonts w:hint="eastAsia" w:eastAsia="宋体"/>
                      <w:color w:val="auto"/>
                      <w:lang w:val="en-US" w:eastAsia="zh-CN"/>
                    </w:rPr>
                    <w:t>15</w:t>
                  </w:r>
                </w:p>
              </w:tc>
              <w:tc>
                <w:tcPr>
                  <w:tcW w:w="790" w:type="pct"/>
                  <w:vAlign w:val="center"/>
                </w:tcPr>
                <w:p>
                  <w:pPr>
                    <w:pStyle w:val="49"/>
                    <w:rPr>
                      <w:rFonts w:hint="default" w:eastAsia="宋体"/>
                      <w:color w:val="auto"/>
                      <w:lang w:val="en-US" w:eastAsia="zh-CN"/>
                    </w:rPr>
                  </w:pPr>
                  <w:r>
                    <w:rPr>
                      <w:rFonts w:hint="eastAsia" w:eastAsia="宋体"/>
                      <w:color w:val="auto"/>
                      <w:lang w:val="en-US" w:eastAsia="zh-CN"/>
                    </w:rPr>
                    <w:t>51</w:t>
                  </w:r>
                </w:p>
              </w:tc>
              <w:tc>
                <w:tcPr>
                  <w:tcW w:w="1047" w:type="pct"/>
                  <w:vAlign w:val="center"/>
                </w:tcPr>
                <w:p>
                  <w:pPr>
                    <w:pStyle w:val="49"/>
                    <w:rPr>
                      <w:rFonts w:hint="default" w:eastAsia="宋体"/>
                      <w:color w:val="auto"/>
                      <w:lang w:val="en-US" w:eastAsia="zh-CN"/>
                    </w:rPr>
                  </w:pPr>
                  <w:r>
                    <w:rPr>
                      <w:rFonts w:hint="eastAsia"/>
                      <w:color w:val="auto"/>
                      <w:lang w:val="en-US" w:eastAsia="zh-CN"/>
                    </w:rPr>
                    <w:t>55</w:t>
                  </w:r>
                </w:p>
              </w:tc>
              <w:tc>
                <w:tcPr>
                  <w:tcW w:w="824" w:type="pct"/>
                  <w:vAlign w:val="center"/>
                </w:tcPr>
                <w:p>
                  <w:pPr>
                    <w:pStyle w:val="49"/>
                    <w:rPr>
                      <w:color w:val="auto"/>
                    </w:rPr>
                  </w:pPr>
                  <w:r>
                    <w:rPr>
                      <w:rFonts w:hint="eastAsia"/>
                      <w:color w:val="auto"/>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Align w:val="center"/>
                </w:tcPr>
                <w:p>
                  <w:pPr>
                    <w:jc w:val="center"/>
                    <w:rPr>
                      <w:color w:val="auto"/>
                    </w:rPr>
                  </w:pPr>
                  <w:r>
                    <w:rPr>
                      <w:rFonts w:hint="eastAsia" w:ascii="Times New Roman" w:eastAsia="宋体"/>
                      <w:color w:val="auto"/>
                      <w:lang w:val="en-US" w:eastAsia="zh-CN"/>
                    </w:rPr>
                    <w:t>南厂界外1m</w:t>
                  </w:r>
                </w:p>
              </w:tc>
              <w:tc>
                <w:tcPr>
                  <w:tcW w:w="1341" w:type="pct"/>
                  <w:vAlign w:val="center"/>
                </w:tcPr>
                <w:p>
                  <w:pPr>
                    <w:pStyle w:val="49"/>
                    <w:rPr>
                      <w:rFonts w:hint="default" w:eastAsia="宋体"/>
                      <w:color w:val="auto"/>
                      <w:lang w:val="en-US" w:eastAsia="zh-CN"/>
                    </w:rPr>
                  </w:pPr>
                  <w:r>
                    <w:rPr>
                      <w:rFonts w:hint="eastAsia" w:eastAsia="宋体"/>
                      <w:color w:val="auto"/>
                      <w:lang w:val="en-US" w:eastAsia="zh-CN"/>
                    </w:rPr>
                    <w:t>20</w:t>
                  </w:r>
                </w:p>
              </w:tc>
              <w:tc>
                <w:tcPr>
                  <w:tcW w:w="790" w:type="pct"/>
                  <w:vAlign w:val="center"/>
                </w:tcPr>
                <w:p>
                  <w:pPr>
                    <w:pStyle w:val="49"/>
                    <w:rPr>
                      <w:rFonts w:hint="default" w:eastAsia="宋体"/>
                      <w:color w:val="auto"/>
                      <w:lang w:val="en-US" w:eastAsia="zh-CN"/>
                    </w:rPr>
                  </w:pPr>
                  <w:r>
                    <w:rPr>
                      <w:rFonts w:hint="eastAsia" w:eastAsia="宋体"/>
                      <w:color w:val="auto"/>
                      <w:lang w:val="en-US" w:eastAsia="zh-CN"/>
                    </w:rPr>
                    <w:t>49</w:t>
                  </w:r>
                </w:p>
              </w:tc>
              <w:tc>
                <w:tcPr>
                  <w:tcW w:w="1047" w:type="pct"/>
                  <w:vAlign w:val="center"/>
                </w:tcPr>
                <w:p>
                  <w:pPr>
                    <w:pStyle w:val="49"/>
                    <w:rPr>
                      <w:color w:val="auto"/>
                    </w:rPr>
                  </w:pPr>
                  <w:r>
                    <w:rPr>
                      <w:rFonts w:hint="eastAsia"/>
                      <w:color w:val="auto"/>
                      <w:lang w:val="en-US" w:eastAsia="zh-CN"/>
                    </w:rPr>
                    <w:t>55</w:t>
                  </w:r>
                </w:p>
              </w:tc>
              <w:tc>
                <w:tcPr>
                  <w:tcW w:w="824" w:type="pct"/>
                  <w:vAlign w:val="center"/>
                </w:tcPr>
                <w:p>
                  <w:pPr>
                    <w:pStyle w:val="49"/>
                    <w:rPr>
                      <w:color w:val="auto"/>
                    </w:rPr>
                  </w:pPr>
                  <w:r>
                    <w:rPr>
                      <w:rFonts w:hint="eastAsia"/>
                      <w:color w:val="auto"/>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Align w:val="center"/>
                </w:tcPr>
                <w:p>
                  <w:pPr>
                    <w:jc w:val="center"/>
                    <w:rPr>
                      <w:color w:val="auto"/>
                    </w:rPr>
                  </w:pPr>
                  <w:r>
                    <w:rPr>
                      <w:rFonts w:hint="eastAsia" w:ascii="Times New Roman" w:eastAsia="宋体"/>
                      <w:color w:val="auto"/>
                      <w:lang w:val="en-US" w:eastAsia="zh-CN"/>
                    </w:rPr>
                    <w:t>西厂界外1m</w:t>
                  </w:r>
                </w:p>
              </w:tc>
              <w:tc>
                <w:tcPr>
                  <w:tcW w:w="1341" w:type="pct"/>
                  <w:vAlign w:val="center"/>
                </w:tcPr>
                <w:p>
                  <w:pPr>
                    <w:pStyle w:val="49"/>
                    <w:rPr>
                      <w:rFonts w:hint="default" w:eastAsia="宋体"/>
                      <w:color w:val="auto"/>
                      <w:lang w:val="en-US" w:eastAsia="zh-CN"/>
                    </w:rPr>
                  </w:pPr>
                  <w:r>
                    <w:rPr>
                      <w:rFonts w:hint="eastAsia" w:eastAsia="宋体"/>
                      <w:color w:val="auto"/>
                      <w:lang w:val="en-US" w:eastAsia="zh-CN"/>
                    </w:rPr>
                    <w:t>35</w:t>
                  </w:r>
                </w:p>
              </w:tc>
              <w:tc>
                <w:tcPr>
                  <w:tcW w:w="790" w:type="pct"/>
                  <w:vAlign w:val="center"/>
                </w:tcPr>
                <w:p>
                  <w:pPr>
                    <w:pStyle w:val="49"/>
                    <w:rPr>
                      <w:rFonts w:hint="default" w:eastAsia="宋体"/>
                      <w:color w:val="auto"/>
                      <w:lang w:val="en-US" w:eastAsia="zh-CN"/>
                    </w:rPr>
                  </w:pPr>
                  <w:r>
                    <w:rPr>
                      <w:rFonts w:hint="eastAsia" w:eastAsia="宋体"/>
                      <w:color w:val="auto"/>
                      <w:lang w:val="en-US" w:eastAsia="zh-CN"/>
                    </w:rPr>
                    <w:t>45</w:t>
                  </w:r>
                </w:p>
              </w:tc>
              <w:tc>
                <w:tcPr>
                  <w:tcW w:w="1047" w:type="pct"/>
                  <w:vAlign w:val="center"/>
                </w:tcPr>
                <w:p>
                  <w:pPr>
                    <w:pStyle w:val="49"/>
                    <w:rPr>
                      <w:color w:val="auto"/>
                    </w:rPr>
                  </w:pPr>
                  <w:r>
                    <w:rPr>
                      <w:rFonts w:hint="eastAsia"/>
                      <w:color w:val="auto"/>
                      <w:lang w:val="en-US" w:eastAsia="zh-CN"/>
                    </w:rPr>
                    <w:t>55</w:t>
                  </w:r>
                </w:p>
              </w:tc>
              <w:tc>
                <w:tcPr>
                  <w:tcW w:w="824" w:type="pct"/>
                  <w:vAlign w:val="center"/>
                </w:tcPr>
                <w:p>
                  <w:pPr>
                    <w:pStyle w:val="49"/>
                    <w:rPr>
                      <w:color w:val="auto"/>
                    </w:rPr>
                  </w:pPr>
                  <w:r>
                    <w:rPr>
                      <w:rFonts w:hint="eastAsia"/>
                      <w:color w:val="auto"/>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96" w:type="pct"/>
                  <w:vAlign w:val="center"/>
                </w:tcPr>
                <w:p>
                  <w:pPr>
                    <w:jc w:val="center"/>
                    <w:rPr>
                      <w:rFonts w:hint="eastAsia" w:ascii="Times New Roman" w:eastAsia="宋体"/>
                      <w:color w:val="auto"/>
                      <w:lang w:val="en-US" w:eastAsia="zh-CN"/>
                    </w:rPr>
                  </w:pPr>
                  <w:r>
                    <w:rPr>
                      <w:rFonts w:hint="eastAsia" w:ascii="Times New Roman" w:eastAsia="宋体"/>
                      <w:color w:val="auto"/>
                      <w:lang w:val="en-US" w:eastAsia="zh-CN"/>
                    </w:rPr>
                    <w:t>北厂界外1m</w:t>
                  </w:r>
                </w:p>
              </w:tc>
              <w:tc>
                <w:tcPr>
                  <w:tcW w:w="1341" w:type="pct"/>
                  <w:vAlign w:val="center"/>
                </w:tcPr>
                <w:p>
                  <w:pPr>
                    <w:pStyle w:val="49"/>
                    <w:rPr>
                      <w:rFonts w:hint="default"/>
                      <w:color w:val="auto"/>
                      <w:lang w:val="en-US" w:eastAsia="zh-CN"/>
                    </w:rPr>
                  </w:pPr>
                  <w:r>
                    <w:rPr>
                      <w:rFonts w:hint="eastAsia"/>
                      <w:color w:val="auto"/>
                      <w:lang w:val="en-US" w:eastAsia="zh-CN"/>
                    </w:rPr>
                    <w:t>55</w:t>
                  </w:r>
                </w:p>
              </w:tc>
              <w:tc>
                <w:tcPr>
                  <w:tcW w:w="790" w:type="pct"/>
                  <w:vAlign w:val="center"/>
                </w:tcPr>
                <w:p>
                  <w:pPr>
                    <w:pStyle w:val="49"/>
                    <w:rPr>
                      <w:rFonts w:hint="default"/>
                      <w:color w:val="auto"/>
                      <w:lang w:val="en-US" w:eastAsia="zh-CN"/>
                    </w:rPr>
                  </w:pPr>
                  <w:r>
                    <w:rPr>
                      <w:rFonts w:hint="eastAsia"/>
                      <w:color w:val="auto"/>
                      <w:lang w:val="en-US" w:eastAsia="zh-CN"/>
                    </w:rPr>
                    <w:t>33</w:t>
                  </w:r>
                </w:p>
              </w:tc>
              <w:tc>
                <w:tcPr>
                  <w:tcW w:w="1047"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55</w:t>
                  </w:r>
                </w:p>
              </w:tc>
              <w:tc>
                <w:tcPr>
                  <w:tcW w:w="824" w:type="pct"/>
                  <w:vAlign w:val="center"/>
                </w:tcPr>
                <w:p>
                  <w:pPr>
                    <w:pStyle w:val="49"/>
                    <w:rPr>
                      <w:rFonts w:hint="eastAsia"/>
                      <w:color w:val="auto"/>
                    </w:rPr>
                  </w:pPr>
                  <w:r>
                    <w:rPr>
                      <w:rFonts w:hint="eastAsia"/>
                      <w:color w:val="auto"/>
                    </w:rPr>
                    <w:t>达标</w:t>
                  </w:r>
                </w:p>
              </w:tc>
            </w:tr>
          </w:tbl>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bCs/>
                <w:color w:val="auto"/>
                <w:sz w:val="24"/>
              </w:rPr>
              <w:t>本项目</w:t>
            </w:r>
            <w:r>
              <w:rPr>
                <w:rFonts w:hint="eastAsia"/>
                <w:bCs/>
                <w:color w:val="auto"/>
                <w:sz w:val="24"/>
                <w:lang w:val="en-US" w:eastAsia="zh-CN"/>
              </w:rPr>
              <w:t>夜间不生产，</w:t>
            </w:r>
            <w:r>
              <w:rPr>
                <w:rFonts w:hint="eastAsia"/>
                <w:bCs/>
                <w:color w:val="auto"/>
                <w:sz w:val="24"/>
              </w:rPr>
              <w:t>厂界外50m范围内无声环境保护目标，根据表4-</w:t>
            </w:r>
            <w:r>
              <w:rPr>
                <w:rFonts w:hint="eastAsia"/>
                <w:bCs/>
                <w:color w:val="auto"/>
                <w:sz w:val="24"/>
                <w:lang w:val="en-US" w:eastAsia="zh-CN"/>
              </w:rPr>
              <w:t>6</w:t>
            </w:r>
            <w:r>
              <w:rPr>
                <w:rFonts w:hint="eastAsia"/>
                <w:bCs/>
                <w:color w:val="auto"/>
                <w:sz w:val="24"/>
              </w:rPr>
              <w:t>汇总数据，</w:t>
            </w:r>
            <w:r>
              <w:rPr>
                <w:rFonts w:hint="eastAsia"/>
                <w:bCs/>
                <w:color w:val="auto"/>
                <w:sz w:val="24"/>
                <w:lang w:val="en-US" w:eastAsia="zh-CN"/>
              </w:rPr>
              <w:t>本项目运营期间</w:t>
            </w:r>
            <w:r>
              <w:rPr>
                <w:rFonts w:hint="eastAsia"/>
                <w:bCs/>
                <w:color w:val="auto"/>
                <w:sz w:val="24"/>
              </w:rPr>
              <w:t>厂界</w:t>
            </w:r>
            <w:r>
              <w:rPr>
                <w:rFonts w:hint="eastAsia" w:ascii="Times New Roman" w:eastAsia="宋体"/>
                <w:bCs/>
                <w:color w:val="auto"/>
                <w:sz w:val="24"/>
                <w:lang w:val="en-US" w:eastAsia="zh-CN"/>
              </w:rPr>
              <w:t>昼间</w:t>
            </w:r>
            <w:r>
              <w:rPr>
                <w:rFonts w:hint="eastAsia"/>
                <w:bCs/>
                <w:color w:val="auto"/>
                <w:sz w:val="24"/>
              </w:rPr>
              <w:t>噪声</w:t>
            </w:r>
            <w:r>
              <w:rPr>
                <w:rFonts w:hint="eastAsia" w:ascii="Times New Roman" w:eastAsia="宋体"/>
                <w:bCs/>
                <w:color w:val="auto"/>
                <w:sz w:val="24"/>
                <w:lang w:val="en-US" w:eastAsia="zh-CN"/>
              </w:rPr>
              <w:t>贡献值</w:t>
            </w:r>
            <w:r>
              <w:rPr>
                <w:rFonts w:hint="eastAsia"/>
                <w:bCs/>
                <w:color w:val="auto"/>
                <w:sz w:val="24"/>
              </w:rPr>
              <w:t>满足《工业企业厂界环境噪声排放标准》（GB</w:t>
            </w:r>
            <w:r>
              <w:rPr>
                <w:rFonts w:hint="eastAsia"/>
                <w:bCs/>
                <w:color w:val="auto"/>
                <w:sz w:val="24"/>
                <w:lang w:val="en-US" w:eastAsia="zh-CN"/>
              </w:rPr>
              <w:t xml:space="preserve"> </w:t>
            </w:r>
            <w:r>
              <w:rPr>
                <w:rFonts w:hint="eastAsia"/>
                <w:bCs/>
                <w:color w:val="auto"/>
                <w:sz w:val="24"/>
              </w:rPr>
              <w:t>12348-2008）</w:t>
            </w:r>
            <w:r>
              <w:rPr>
                <w:rFonts w:hint="eastAsia"/>
                <w:bCs/>
                <w:color w:val="auto"/>
                <w:sz w:val="24"/>
                <w:lang w:val="en-US" w:eastAsia="zh-CN"/>
              </w:rPr>
              <w:t>1</w:t>
            </w:r>
            <w:r>
              <w:rPr>
                <w:rFonts w:hint="eastAsia"/>
                <w:bCs/>
                <w:color w:val="auto"/>
                <w:sz w:val="24"/>
              </w:rPr>
              <w:t>类标准限值，可以实现达标排放</w:t>
            </w:r>
            <w:r>
              <w:rPr>
                <w:rFonts w:hint="eastAsia" w:ascii="Times New Roman" w:hAnsi="Times New Roman" w:eastAsia="宋体" w:cs="Times New Roman"/>
                <w:bCs/>
                <w:color w:val="auto"/>
                <w:kern w:val="2"/>
                <w:sz w:val="24"/>
                <w:szCs w:val="24"/>
                <w:highlight w:val="none"/>
                <w:lang w:val="en-US" w:eastAsia="zh-CN" w:bidi="ar-SA"/>
              </w:rPr>
              <w:t>。</w:t>
            </w:r>
          </w:p>
          <w:p>
            <w:pPr>
              <w:adjustRightInd w:val="0"/>
              <w:snapToGrid w:val="0"/>
              <w:spacing w:line="360" w:lineRule="auto"/>
              <w:jc w:val="left"/>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3.4 噪声监测要求</w:t>
            </w:r>
          </w:p>
          <w:p>
            <w:pPr>
              <w:adjustRightInd w:val="0"/>
              <w:snapToGrid w:val="0"/>
              <w:spacing w:line="360" w:lineRule="auto"/>
              <w:ind w:firstLine="480" w:firstLineChars="200"/>
              <w:jc w:val="left"/>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参照《</w:t>
            </w:r>
            <w:r>
              <w:rPr>
                <w:rFonts w:hint="eastAsia" w:ascii="Times New Roman" w:hAnsi="Times New Roman" w:eastAsia="宋体" w:cs="Times New Roman"/>
                <w:bCs/>
                <w:color w:val="auto"/>
                <w:sz w:val="24"/>
              </w:rPr>
              <w:t>排污单位自行监测技术指南 总则</w:t>
            </w:r>
            <w:r>
              <w:rPr>
                <w:rFonts w:hint="eastAsia" w:ascii="Times New Roman" w:hAnsi="Times New Roman" w:eastAsia="宋体" w:cs="Times New Roman"/>
                <w:bCs/>
                <w:color w:val="auto"/>
                <w:sz w:val="24"/>
                <w:lang w:val="en-US" w:eastAsia="zh-CN"/>
              </w:rPr>
              <w:t>》（HJ819-2017），本项目噪声监测要求详见表4-</w:t>
            </w:r>
            <w:r>
              <w:rPr>
                <w:rFonts w:hint="eastAsia" w:cs="Times New Roman"/>
                <w:bCs/>
                <w:color w:val="auto"/>
                <w:sz w:val="24"/>
                <w:lang w:val="en-US" w:eastAsia="zh-CN"/>
              </w:rPr>
              <w:t>11</w:t>
            </w:r>
            <w:r>
              <w:rPr>
                <w:rFonts w:hint="eastAsia" w:ascii="Times New Roman" w:hAnsi="Times New Roman" w:eastAsia="宋体" w:cs="Times New Roman"/>
                <w:bCs/>
                <w:color w:val="auto"/>
                <w:sz w:val="24"/>
                <w:lang w:val="en-US" w:eastAsia="zh-CN"/>
              </w:rPr>
              <w:t>。</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11</w:t>
            </w:r>
            <w:r>
              <w:rPr>
                <w:rFonts w:hint="eastAsia" w:ascii="Times New Roman" w:hAnsi="Times New Roman" w:eastAsia="宋体" w:cs="Times New Roman"/>
                <w:b/>
                <w:color w:val="auto"/>
                <w:sz w:val="21"/>
                <w:szCs w:val="21"/>
                <w:lang w:val="en-US" w:eastAsia="zh-CN"/>
              </w:rPr>
              <w:t xml:space="preserve">  项目噪声监测要求</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7"/>
              <w:gridCol w:w="1932"/>
              <w:gridCol w:w="1250"/>
              <w:gridCol w:w="1321"/>
              <w:gridCol w:w="246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7" w:type="dxa"/>
                  <w:tcBorders>
                    <w:tl2br w:val="nil"/>
                    <w:tr2bl w:val="nil"/>
                  </w:tcBorders>
                  <w:shd w:val="clear" w:color="auto" w:fill="auto"/>
                  <w:vAlign w:val="center"/>
                </w:tcPr>
                <w:p>
                  <w:pPr>
                    <w:pStyle w:val="47"/>
                    <w:spacing w:before="0" w:after="0"/>
                    <w:ind w:right="0"/>
                    <w:rPr>
                      <w:b/>
                      <w:bCs/>
                      <w:color w:val="auto"/>
                    </w:rPr>
                  </w:pPr>
                  <w:r>
                    <w:rPr>
                      <w:rFonts w:hint="eastAsia"/>
                      <w:b/>
                      <w:bCs/>
                      <w:color w:val="auto"/>
                    </w:rPr>
                    <w:t>污染源</w:t>
                  </w:r>
                </w:p>
              </w:tc>
              <w:tc>
                <w:tcPr>
                  <w:tcW w:w="1932" w:type="dxa"/>
                  <w:tcBorders>
                    <w:tl2br w:val="nil"/>
                    <w:tr2bl w:val="nil"/>
                  </w:tcBorders>
                  <w:shd w:val="clear" w:color="auto" w:fill="auto"/>
                  <w:vAlign w:val="center"/>
                </w:tcPr>
                <w:p>
                  <w:pPr>
                    <w:pStyle w:val="47"/>
                    <w:spacing w:before="0" w:after="0"/>
                    <w:ind w:right="0"/>
                    <w:rPr>
                      <w:b/>
                      <w:bCs/>
                      <w:color w:val="auto"/>
                    </w:rPr>
                  </w:pPr>
                  <w:r>
                    <w:rPr>
                      <w:rFonts w:hint="eastAsia"/>
                      <w:b/>
                      <w:bCs/>
                      <w:color w:val="auto"/>
                    </w:rPr>
                    <w:t>监测点位（编号）</w:t>
                  </w:r>
                </w:p>
              </w:tc>
              <w:tc>
                <w:tcPr>
                  <w:tcW w:w="1250" w:type="dxa"/>
                  <w:tcBorders>
                    <w:tl2br w:val="nil"/>
                    <w:tr2bl w:val="nil"/>
                  </w:tcBorders>
                  <w:shd w:val="clear" w:color="auto" w:fill="auto"/>
                  <w:vAlign w:val="center"/>
                </w:tcPr>
                <w:p>
                  <w:pPr>
                    <w:pStyle w:val="47"/>
                    <w:spacing w:before="0" w:after="0"/>
                    <w:ind w:right="0"/>
                    <w:rPr>
                      <w:b/>
                      <w:bCs/>
                      <w:color w:val="auto"/>
                    </w:rPr>
                  </w:pPr>
                  <w:r>
                    <w:rPr>
                      <w:rFonts w:hint="eastAsia"/>
                      <w:b/>
                      <w:bCs/>
                      <w:color w:val="auto"/>
                    </w:rPr>
                    <w:t>监测因子</w:t>
                  </w:r>
                </w:p>
              </w:tc>
              <w:tc>
                <w:tcPr>
                  <w:tcW w:w="1321" w:type="dxa"/>
                  <w:tcBorders>
                    <w:tl2br w:val="nil"/>
                    <w:tr2bl w:val="nil"/>
                  </w:tcBorders>
                  <w:shd w:val="clear" w:color="auto" w:fill="auto"/>
                  <w:vAlign w:val="center"/>
                </w:tcPr>
                <w:p>
                  <w:pPr>
                    <w:pStyle w:val="47"/>
                    <w:spacing w:before="0" w:after="0"/>
                    <w:ind w:right="0"/>
                    <w:rPr>
                      <w:b/>
                      <w:bCs/>
                      <w:color w:val="auto"/>
                    </w:rPr>
                  </w:pPr>
                  <w:r>
                    <w:rPr>
                      <w:rFonts w:hint="eastAsia"/>
                      <w:b/>
                      <w:bCs/>
                      <w:color w:val="auto"/>
                    </w:rPr>
                    <w:t>监测频次</w:t>
                  </w:r>
                </w:p>
              </w:tc>
              <w:tc>
                <w:tcPr>
                  <w:tcW w:w="2467" w:type="dxa"/>
                  <w:tcBorders>
                    <w:tl2br w:val="nil"/>
                    <w:tr2bl w:val="nil"/>
                  </w:tcBorders>
                  <w:shd w:val="clear" w:color="auto" w:fill="auto"/>
                  <w:vAlign w:val="center"/>
                </w:tcPr>
                <w:p>
                  <w:pPr>
                    <w:pStyle w:val="47"/>
                    <w:spacing w:before="0" w:after="0"/>
                    <w:ind w:right="0"/>
                    <w:rPr>
                      <w:b/>
                      <w:bCs/>
                      <w:color w:val="auto"/>
                    </w:rPr>
                  </w:pPr>
                  <w:r>
                    <w:rPr>
                      <w:rFonts w:hint="eastAsia"/>
                      <w:b/>
                      <w:bCs/>
                      <w:color w:val="auto"/>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87" w:type="dxa"/>
                  <w:tcBorders>
                    <w:tl2br w:val="nil"/>
                    <w:tr2bl w:val="nil"/>
                  </w:tcBorders>
                  <w:vAlign w:val="center"/>
                </w:tcPr>
                <w:p>
                  <w:pPr>
                    <w:pStyle w:val="49"/>
                    <w:rPr>
                      <w:color w:val="auto"/>
                    </w:rPr>
                  </w:pPr>
                  <w:r>
                    <w:rPr>
                      <w:rFonts w:hint="eastAsia"/>
                      <w:color w:val="auto"/>
                    </w:rPr>
                    <w:t>厂界</w:t>
                  </w:r>
                  <w:r>
                    <w:rPr>
                      <w:color w:val="auto"/>
                    </w:rPr>
                    <w:t>噪声</w:t>
                  </w:r>
                </w:p>
              </w:tc>
              <w:tc>
                <w:tcPr>
                  <w:tcW w:w="1932" w:type="dxa"/>
                  <w:tcBorders>
                    <w:tl2br w:val="nil"/>
                    <w:tr2bl w:val="nil"/>
                  </w:tcBorders>
                  <w:vAlign w:val="center"/>
                </w:tcPr>
                <w:p>
                  <w:pPr>
                    <w:pStyle w:val="49"/>
                    <w:rPr>
                      <w:color w:val="auto"/>
                    </w:rPr>
                  </w:pPr>
                  <w:r>
                    <w:rPr>
                      <w:rFonts w:hint="eastAsia"/>
                      <w:color w:val="auto"/>
                      <w:lang w:val="en-US" w:eastAsia="zh-CN"/>
                    </w:rPr>
                    <w:t>东南西北</w:t>
                  </w:r>
                  <w:r>
                    <w:rPr>
                      <w:color w:val="auto"/>
                    </w:rPr>
                    <w:t>厂界</w:t>
                  </w:r>
                  <w:r>
                    <w:rPr>
                      <w:rFonts w:hint="eastAsia"/>
                      <w:color w:val="auto"/>
                      <w:lang w:val="en-US" w:eastAsia="zh-CN"/>
                    </w:rPr>
                    <w:t>外</w:t>
                  </w:r>
                  <w:r>
                    <w:rPr>
                      <w:color w:val="auto"/>
                    </w:rPr>
                    <w:t>1m处各设一个点位</w:t>
                  </w:r>
                </w:p>
              </w:tc>
              <w:tc>
                <w:tcPr>
                  <w:tcW w:w="1250" w:type="dxa"/>
                  <w:tcBorders>
                    <w:tl2br w:val="nil"/>
                    <w:tr2bl w:val="nil"/>
                  </w:tcBorders>
                  <w:vAlign w:val="center"/>
                </w:tcPr>
                <w:p>
                  <w:pPr>
                    <w:pStyle w:val="49"/>
                    <w:rPr>
                      <w:color w:val="auto"/>
                    </w:rPr>
                  </w:pPr>
                  <w:r>
                    <w:rPr>
                      <w:rFonts w:hint="eastAsia"/>
                      <w:color w:val="auto"/>
                    </w:rPr>
                    <w:t>噪声</w:t>
                  </w:r>
                </w:p>
                <w:p>
                  <w:pPr>
                    <w:pStyle w:val="49"/>
                    <w:rPr>
                      <w:color w:val="auto"/>
                    </w:rPr>
                  </w:pPr>
                  <w:r>
                    <w:rPr>
                      <w:rFonts w:hint="eastAsia"/>
                      <w:color w:val="auto"/>
                    </w:rPr>
                    <w:t>（</w:t>
                  </w:r>
                  <w:r>
                    <w:rPr>
                      <w:color w:val="auto"/>
                    </w:rPr>
                    <w:t>等效连续A声级</w:t>
                  </w:r>
                  <w:r>
                    <w:rPr>
                      <w:rFonts w:hint="eastAsia"/>
                      <w:color w:val="auto"/>
                    </w:rPr>
                    <w:t>）</w:t>
                  </w:r>
                </w:p>
              </w:tc>
              <w:tc>
                <w:tcPr>
                  <w:tcW w:w="1321" w:type="dxa"/>
                  <w:tcBorders>
                    <w:tl2br w:val="nil"/>
                    <w:tr2bl w:val="nil"/>
                  </w:tcBorders>
                  <w:vAlign w:val="center"/>
                </w:tcPr>
                <w:p>
                  <w:pPr>
                    <w:pStyle w:val="49"/>
                    <w:rPr>
                      <w:color w:val="auto"/>
                    </w:rPr>
                  </w:pPr>
                  <w:r>
                    <w:rPr>
                      <w:color w:val="auto"/>
                    </w:rPr>
                    <w:t>每季度</w:t>
                  </w:r>
                </w:p>
                <w:p>
                  <w:pPr>
                    <w:pStyle w:val="49"/>
                    <w:rPr>
                      <w:color w:val="auto"/>
                    </w:rPr>
                  </w:pPr>
                  <w:r>
                    <w:rPr>
                      <w:rFonts w:hint="eastAsia"/>
                      <w:color w:val="auto"/>
                    </w:rPr>
                    <w:t>昼间</w:t>
                  </w:r>
                  <w:r>
                    <w:rPr>
                      <w:color w:val="auto"/>
                    </w:rPr>
                    <w:t>一次</w:t>
                  </w:r>
                </w:p>
              </w:tc>
              <w:tc>
                <w:tcPr>
                  <w:tcW w:w="2467" w:type="dxa"/>
                  <w:tcBorders>
                    <w:tl2br w:val="nil"/>
                    <w:tr2bl w:val="nil"/>
                  </w:tcBorders>
                  <w:vAlign w:val="center"/>
                </w:tcPr>
                <w:p>
                  <w:pPr>
                    <w:pStyle w:val="49"/>
                    <w:rPr>
                      <w:color w:val="auto"/>
                    </w:rPr>
                  </w:pPr>
                  <w:r>
                    <w:rPr>
                      <w:color w:val="auto"/>
                    </w:rPr>
                    <w:t>《工业企业厂界环境噪声排放标准》（GB</w:t>
                  </w:r>
                  <w:r>
                    <w:rPr>
                      <w:rFonts w:hint="eastAsia"/>
                      <w:color w:val="auto"/>
                      <w:lang w:val="en-US" w:eastAsia="zh-CN"/>
                    </w:rPr>
                    <w:t xml:space="preserve"> </w:t>
                  </w:r>
                  <w:r>
                    <w:rPr>
                      <w:color w:val="auto"/>
                    </w:rPr>
                    <w:t>12348-2008）中</w:t>
                  </w:r>
                  <w:r>
                    <w:rPr>
                      <w:rFonts w:hint="eastAsia"/>
                      <w:color w:val="auto"/>
                      <w:lang w:val="en-US" w:eastAsia="zh-CN"/>
                    </w:rPr>
                    <w:t>1</w:t>
                  </w:r>
                  <w:r>
                    <w:rPr>
                      <w:color w:val="auto"/>
                    </w:rPr>
                    <w:t>类标准</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4、固体废物排放和环境管理</w:t>
            </w:r>
          </w:p>
          <w:p>
            <w:pPr>
              <w:adjustRightInd w:val="0"/>
              <w:snapToGrid w:val="0"/>
              <w:spacing w:line="360" w:lineRule="auto"/>
              <w:jc w:val="left"/>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4.1 固体废物源强核算</w:t>
            </w:r>
          </w:p>
          <w:p>
            <w:pPr>
              <w:adjustRightInd w:val="0"/>
              <w:snapToGrid w:val="0"/>
              <w:spacing w:line="360" w:lineRule="auto"/>
              <w:ind w:firstLine="480" w:firstLineChars="200"/>
              <w:jc w:val="left"/>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项目固体废物主要来自生产和生活两个环节，生产过程会产生沉降粉尘、废骨料、除尘器收集粉尘、废布袋、废焦油、废活性炭、废机油、废油桶、沥青渣以及废导热油；项目员工生活会产生生活垃圾。对此项目根据固体废物性质等采取不同贮存、处理处置方法。</w:t>
            </w:r>
          </w:p>
          <w:p>
            <w:pPr>
              <w:keepNext w:val="0"/>
              <w:keepLines w:val="0"/>
              <w:pageBreakBefore w:val="0"/>
              <w:widowControl w:val="0"/>
              <w:kinsoku/>
              <w:wordWrap w:val="0"/>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olor w:val="auto"/>
                <w:sz w:val="24"/>
                <w:lang w:val="en-US" w:eastAsia="zh-CN"/>
              </w:rPr>
            </w:pPr>
            <w:r>
              <w:rPr>
                <w:rFonts w:hint="eastAsia" w:cs="Times New Roman"/>
                <w:b/>
                <w:bCs w:val="0"/>
                <w:color w:val="auto"/>
                <w:sz w:val="24"/>
                <w:lang w:val="en-US" w:eastAsia="zh-CN"/>
              </w:rPr>
              <w:t>（1）沉降粉尘</w:t>
            </w:r>
          </w:p>
          <w:p>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jc w:val="left"/>
              <w:textAlignment w:val="auto"/>
              <w:rPr>
                <w:rFonts w:hint="eastAsia" w:cs="Times New Roman"/>
                <w:b w:val="0"/>
                <w:bCs/>
                <w:color w:val="auto"/>
                <w:sz w:val="24"/>
                <w:lang w:val="en-US" w:eastAsia="zh-CN"/>
              </w:rPr>
            </w:pPr>
            <w:r>
              <w:rPr>
                <w:rFonts w:hint="eastAsia" w:cs="Times New Roman"/>
                <w:b w:val="0"/>
                <w:bCs/>
                <w:color w:val="auto"/>
                <w:sz w:val="24"/>
                <w:lang w:val="en-US" w:eastAsia="zh-CN"/>
              </w:rPr>
              <w:t>根据前文表4-1统计数据，本项目骨料卸载、贮存以及上料年无组织颗粒物产生量为</w:t>
            </w:r>
            <w:r>
              <w:rPr>
                <w:rFonts w:hint="eastAsia" w:cs="Times New Roman"/>
                <w:bCs/>
                <w:color w:val="auto"/>
                <w:kern w:val="2"/>
                <w:sz w:val="24"/>
                <w:szCs w:val="24"/>
                <w:highlight w:val="none"/>
                <w:lang w:val="en-US" w:eastAsia="zh-CN" w:bidi="ar-SA"/>
              </w:rPr>
              <w:t>134.357t/a</w:t>
            </w:r>
            <w:r>
              <w:rPr>
                <w:rFonts w:hint="eastAsia" w:cs="Times New Roman"/>
                <w:b w:val="0"/>
                <w:bCs/>
                <w:color w:val="auto"/>
                <w:sz w:val="24"/>
                <w:lang w:val="en-US" w:eastAsia="zh-CN"/>
              </w:rPr>
              <w:t>，排放量为0.142t/a，则本项目沉降粉尘产生量为134.357t/a-0.142t/a=134.215t/a。沉降粉尘属于一般工业固废，收集后暂存骨料仓库定期外售建材公司。</w:t>
            </w:r>
          </w:p>
          <w:p>
            <w:pPr>
              <w:adjustRightInd w:val="0"/>
              <w:snapToGrid w:val="0"/>
              <w:spacing w:line="360" w:lineRule="auto"/>
              <w:ind w:firstLine="482" w:firstLineChars="200"/>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（2）除尘器收集粉尘</w:t>
            </w:r>
          </w:p>
          <w:p>
            <w:pPr>
              <w:adjustRightInd w:val="0"/>
              <w:snapToGrid w:val="0"/>
              <w:spacing w:line="360" w:lineRule="auto"/>
              <w:ind w:firstLine="480" w:firstLineChars="200"/>
              <w:jc w:val="left"/>
              <w:rPr>
                <w:rFonts w:hint="eastAsia" w:cs="Times New Roman"/>
                <w:b w:val="0"/>
                <w:bCs/>
                <w:color w:val="auto"/>
                <w:sz w:val="24"/>
                <w:lang w:val="en-US" w:eastAsia="zh-CN"/>
              </w:rPr>
            </w:pPr>
            <w:r>
              <w:rPr>
                <w:rFonts w:hint="eastAsia" w:cs="Times New Roman"/>
                <w:b w:val="0"/>
                <w:bCs/>
                <w:color w:val="auto"/>
                <w:sz w:val="24"/>
                <w:lang w:val="en-US" w:eastAsia="zh-CN"/>
              </w:rPr>
              <w:t>根据前文表4-1统计数据，本项目上料有组织颗粒物产生量0.0778t/a，骨料提升、筛分颗粒物产生量为36t/a，DA001颗粒物年排放量为0.361t/a，因此本项目除尘器收集粉尘量为35.72t/a，属于一般工业固废，收集后暂存骨料仓库定期外售建材公司。</w:t>
            </w:r>
          </w:p>
          <w:p>
            <w:pPr>
              <w:adjustRightInd w:val="0"/>
              <w:snapToGrid w:val="0"/>
              <w:spacing w:line="360" w:lineRule="auto"/>
              <w:ind w:firstLine="482" w:firstLineChars="200"/>
              <w:jc w:val="left"/>
              <w:rPr>
                <w:rFonts w:hint="eastAsia" w:cs="Times New Roman"/>
                <w:b/>
                <w:bCs w:val="0"/>
                <w:color w:val="auto"/>
                <w:sz w:val="24"/>
                <w:lang w:val="en-US" w:eastAsia="zh-CN"/>
              </w:rPr>
            </w:pPr>
            <w:r>
              <w:rPr>
                <w:rFonts w:hint="eastAsia" w:cs="Times New Roman"/>
                <w:b/>
                <w:bCs w:val="0"/>
                <w:color w:val="auto"/>
                <w:sz w:val="24"/>
                <w:lang w:val="en-US" w:eastAsia="zh-CN"/>
              </w:rPr>
              <w:t>（3）废布袋</w:t>
            </w:r>
          </w:p>
          <w:p>
            <w:pPr>
              <w:adjustRightInd w:val="0"/>
              <w:snapToGrid w:val="0"/>
              <w:spacing w:line="360" w:lineRule="auto"/>
              <w:ind w:firstLine="480" w:firstLineChars="200"/>
              <w:jc w:val="left"/>
              <w:rPr>
                <w:rFonts w:hint="eastAsia" w:cs="Times New Roman"/>
                <w:b w:val="0"/>
                <w:bCs/>
                <w:color w:val="auto"/>
                <w:sz w:val="24"/>
                <w:lang w:val="en-US" w:eastAsia="zh-CN"/>
              </w:rPr>
            </w:pPr>
            <w:r>
              <w:rPr>
                <w:rFonts w:hint="eastAsia" w:cs="Times New Roman"/>
                <w:b w:val="0"/>
                <w:bCs/>
                <w:color w:val="auto"/>
                <w:sz w:val="24"/>
                <w:lang w:val="en-US" w:eastAsia="zh-CN"/>
              </w:rPr>
              <w:t>本项目布袋除尘器布袋每年更换一次，废布袋产生量为508条/a，约0.1t/a，废布袋属于一般工业固废，暂存一般固废间，定期外售。</w:t>
            </w:r>
          </w:p>
          <w:p>
            <w:pPr>
              <w:adjustRightInd w:val="0"/>
              <w:snapToGrid w:val="0"/>
              <w:spacing w:line="360" w:lineRule="auto"/>
              <w:ind w:firstLine="482" w:firstLineChars="200"/>
              <w:jc w:val="left"/>
              <w:rPr>
                <w:rFonts w:hint="default" w:cs="Times New Roman"/>
                <w:b/>
                <w:bCs w:val="0"/>
                <w:color w:val="auto"/>
                <w:sz w:val="24"/>
                <w:lang w:val="en-US" w:eastAsia="zh-CN"/>
              </w:rPr>
            </w:pPr>
            <w:r>
              <w:rPr>
                <w:rFonts w:hint="eastAsia" w:cs="Times New Roman"/>
                <w:b/>
                <w:bCs w:val="0"/>
                <w:color w:val="auto"/>
                <w:sz w:val="24"/>
                <w:lang w:val="en-US" w:eastAsia="zh-CN"/>
              </w:rPr>
              <w:t>（4）废骨料</w:t>
            </w:r>
          </w:p>
          <w:p>
            <w:pPr>
              <w:adjustRightInd w:val="0"/>
              <w:snapToGrid w:val="0"/>
              <w:spacing w:line="360" w:lineRule="auto"/>
              <w:ind w:firstLine="480" w:firstLineChars="200"/>
              <w:jc w:val="both"/>
              <w:rPr>
                <w:rFonts w:hint="eastAsia" w:cs="Times New Roman"/>
                <w:b w:val="0"/>
                <w:bCs/>
                <w:color w:val="auto"/>
                <w:sz w:val="24"/>
                <w:lang w:val="en-US" w:eastAsia="zh-CN"/>
              </w:rPr>
            </w:pPr>
            <w:r>
              <w:rPr>
                <w:rFonts w:hint="eastAsia" w:cs="Times New Roman"/>
                <w:b w:val="0"/>
                <w:bCs/>
                <w:color w:val="auto"/>
                <w:sz w:val="24"/>
                <w:lang w:val="en-US" w:eastAsia="zh-CN"/>
              </w:rPr>
              <w:t>骨料通过提升机进入振动筛，筛分后符合产品要求的骨料进入拌缸内搅拌，不符合产品要求的废骨料经专门出口排出。根据建设单位提供资料，振动筛筛选出来的废骨料约占骨料原料用量的0.3%，则项目废骨料年产量约为432t/a，废骨料属于一般工业固废，收集后暂存骨料仓库定期外售建材公司。</w:t>
            </w:r>
          </w:p>
          <w:p>
            <w:pPr>
              <w:adjustRightInd w:val="0"/>
              <w:snapToGrid w:val="0"/>
              <w:spacing w:line="360" w:lineRule="auto"/>
              <w:ind w:firstLine="482" w:firstLineChars="200"/>
              <w:jc w:val="left"/>
              <w:rPr>
                <w:rFonts w:hint="eastAsia" w:cs="Times New Roman"/>
                <w:b/>
                <w:bCs w:val="0"/>
                <w:color w:val="auto"/>
                <w:sz w:val="24"/>
                <w:lang w:val="en-US" w:eastAsia="zh-CN"/>
              </w:rPr>
            </w:pPr>
            <w:r>
              <w:rPr>
                <w:rFonts w:hint="eastAsia" w:cs="Times New Roman"/>
                <w:b/>
                <w:bCs w:val="0"/>
                <w:color w:val="auto"/>
                <w:sz w:val="24"/>
                <w:lang w:val="en-US" w:eastAsia="zh-CN"/>
              </w:rPr>
              <w:t>（5）废焦油</w:t>
            </w:r>
          </w:p>
          <w:p>
            <w:pPr>
              <w:adjustRightInd w:val="0"/>
              <w:snapToGrid w:val="0"/>
              <w:spacing w:line="360" w:lineRule="auto"/>
              <w:ind w:firstLine="480" w:firstLineChars="200"/>
              <w:jc w:val="both"/>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 w:val="0"/>
                <w:bCs/>
                <w:color w:val="auto"/>
                <w:sz w:val="24"/>
                <w:lang w:val="en-US" w:eastAsia="zh-CN"/>
              </w:rPr>
              <w:t>本项目使用的电捕焦油器会产生废焦油，其主要成分为“电捕焦油器+活性炭吸附”系统收集的沥青烟、</w:t>
            </w:r>
            <w:r>
              <w:rPr>
                <w:rFonts w:hint="default" w:ascii="Times New Roman" w:hAnsi="Times New Roman" w:eastAsia="宋体" w:cs="Times New Roman"/>
                <w:b w:val="0"/>
                <w:bCs/>
                <w:color w:val="auto"/>
                <w:kern w:val="2"/>
                <w:sz w:val="24"/>
                <w:szCs w:val="24"/>
                <w:highlight w:val="none"/>
                <w:lang w:val="en-US" w:eastAsia="zh-CN" w:bidi="ar-SA"/>
              </w:rPr>
              <w:t>苯并[a]芘</w:t>
            </w:r>
            <w:r>
              <w:rPr>
                <w:rFonts w:hint="eastAsia" w:cs="Times New Roman"/>
                <w:b w:val="0"/>
                <w:bCs/>
                <w:color w:val="auto"/>
                <w:sz w:val="24"/>
                <w:lang w:val="en-US" w:eastAsia="zh-CN"/>
              </w:rPr>
              <w:t>以及VOCs（以NMHC计）</w:t>
            </w:r>
            <w:r>
              <w:rPr>
                <w:rFonts w:hint="eastAsia" w:ascii="Times New Roman" w:hAnsi="Times New Roman" w:eastAsia="宋体" w:cs="Times New Roman"/>
                <w:b w:val="0"/>
                <w:bCs/>
                <w:color w:val="auto"/>
                <w:kern w:val="2"/>
                <w:sz w:val="24"/>
                <w:szCs w:val="24"/>
                <w:highlight w:val="none"/>
                <w:lang w:val="en-US" w:eastAsia="zh-CN" w:bidi="ar-SA"/>
              </w:rPr>
              <w:t>。</w:t>
            </w:r>
          </w:p>
          <w:p>
            <w:pPr>
              <w:adjustRightInd w:val="0"/>
              <w:snapToGrid w:val="0"/>
              <w:spacing w:line="360" w:lineRule="auto"/>
              <w:ind w:firstLine="480" w:firstLineChars="200"/>
              <w:jc w:val="both"/>
              <w:rPr>
                <w:rFonts w:hint="eastAsia" w:cs="Times New Roman"/>
                <w:b w:val="0"/>
                <w:bCs/>
                <w:color w:val="auto"/>
                <w:sz w:val="24"/>
                <w:lang w:val="en-US" w:eastAsia="zh-CN"/>
              </w:rPr>
            </w:pPr>
            <w:r>
              <w:rPr>
                <w:rFonts w:hint="eastAsia" w:cs="Times New Roman"/>
                <w:b w:val="0"/>
                <w:bCs/>
                <w:color w:val="auto"/>
                <w:sz w:val="24"/>
                <w:lang w:val="en-US" w:eastAsia="zh-CN"/>
              </w:rPr>
              <w:t>根据前文表4-1统计数据，本项目沥青烟、</w:t>
            </w:r>
            <w:r>
              <w:rPr>
                <w:rFonts w:hint="default" w:ascii="Times New Roman" w:hAnsi="Times New Roman" w:eastAsia="宋体" w:cs="Times New Roman"/>
                <w:b w:val="0"/>
                <w:bCs/>
                <w:color w:val="auto"/>
                <w:kern w:val="2"/>
                <w:sz w:val="24"/>
                <w:szCs w:val="24"/>
                <w:highlight w:val="none"/>
                <w:lang w:val="en-US" w:eastAsia="zh-CN" w:bidi="ar-SA"/>
              </w:rPr>
              <w:t>苯并[a]芘</w:t>
            </w:r>
            <w:r>
              <w:rPr>
                <w:rFonts w:hint="eastAsia" w:cs="Times New Roman"/>
                <w:b w:val="0"/>
                <w:bCs/>
                <w:color w:val="auto"/>
                <w:sz w:val="24"/>
                <w:lang w:val="en-US" w:eastAsia="zh-CN"/>
              </w:rPr>
              <w:t>以及VOCs（以NMHC计）产排情况如下：</w:t>
            </w:r>
          </w:p>
          <w:p>
            <w:pPr>
              <w:adjustRightInd w:val="0"/>
              <w:snapToGrid w:val="0"/>
              <w:spacing w:line="360" w:lineRule="auto"/>
              <w:ind w:firstLine="482" w:firstLineChars="200"/>
              <w:jc w:val="both"/>
              <w:rPr>
                <w:rFonts w:hint="default" w:cs="Times New Roman"/>
                <w:b w:val="0"/>
                <w:bCs/>
                <w:color w:val="auto"/>
                <w:sz w:val="24"/>
                <w:lang w:val="en-US" w:eastAsia="zh-CN"/>
              </w:rPr>
            </w:pPr>
            <w:r>
              <w:rPr>
                <w:rFonts w:hint="eastAsia" w:cs="Times New Roman"/>
                <w:b/>
                <w:bCs w:val="0"/>
                <w:color w:val="auto"/>
                <w:sz w:val="24"/>
                <w:lang w:val="en-US" w:eastAsia="zh-CN"/>
              </w:rPr>
              <w:t>沥青烟：</w:t>
            </w:r>
            <w:r>
              <w:rPr>
                <w:rFonts w:hint="eastAsia" w:cs="Times New Roman"/>
                <w:b w:val="0"/>
                <w:bCs/>
                <w:color w:val="auto"/>
                <w:sz w:val="24"/>
                <w:lang w:val="en-US" w:eastAsia="zh-CN"/>
              </w:rPr>
              <w:t>产生量：3.378t/a</w:t>
            </w:r>
            <w:r>
              <w:rPr>
                <w:rFonts w:hint="eastAsia"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排放量</w:t>
            </w:r>
            <w:r>
              <w:rPr>
                <w:rFonts w:hint="eastAsia" w:cs="Times New Roman"/>
                <w:b w:val="0"/>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0.160t/a+0.169t/a</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0.329</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w:t>
            </w:r>
          </w:p>
          <w:p>
            <w:pPr>
              <w:keepNext w:val="0"/>
              <w:keepLines w:val="0"/>
              <w:pageBreakBefore w:val="0"/>
              <w:widowControl w:val="0"/>
              <w:kinsoku/>
              <w:wordWrap w:val="0"/>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苯并[a]芘</w:t>
            </w:r>
            <w:r>
              <w:rPr>
                <w:rFonts w:hint="eastAsia" w:cs="Times New Roman"/>
                <w:b/>
                <w:bCs w:val="0"/>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产生量</w:t>
            </w:r>
            <w:r>
              <w:rPr>
                <w:rFonts w:hint="eastAsia" w:cs="Times New Roman"/>
                <w:b w:val="0"/>
                <w:bCs/>
                <w:color w:val="auto"/>
                <w:kern w:val="2"/>
                <w:sz w:val="24"/>
                <w:szCs w:val="24"/>
                <w:highlight w:val="none"/>
                <w:lang w:val="en-US" w:eastAsia="zh-CN" w:bidi="ar-SA"/>
              </w:rPr>
              <w:t>：5.067</w:t>
            </w:r>
            <w:r>
              <w:rPr>
                <w:rFonts w:hint="default" w:ascii="Times New Roman" w:hAnsi="Times New Roman" w:cs="Times New Roman"/>
                <w:b w:val="0"/>
                <w:bCs/>
                <w:color w:val="auto"/>
                <w:kern w:val="2"/>
                <w:sz w:val="24"/>
                <w:szCs w:val="24"/>
                <w:highlight w:val="none"/>
                <w:lang w:val="en-US" w:eastAsia="zh-CN" w:bidi="ar-SA"/>
              </w:rPr>
              <w:t>×10</w:t>
            </w:r>
            <w:r>
              <w:rPr>
                <w:rFonts w:hint="default" w:ascii="Times New Roman" w:hAnsi="Times New Roman" w:cs="Times New Roman"/>
                <w:b w:val="0"/>
                <w:bCs/>
                <w:color w:val="auto"/>
                <w:kern w:val="2"/>
                <w:sz w:val="24"/>
                <w:szCs w:val="24"/>
                <w:highlight w:val="none"/>
                <w:vertAlign w:val="superscript"/>
                <w:lang w:val="en-US" w:eastAsia="zh-CN" w:bidi="ar-SA"/>
              </w:rPr>
              <w:t>-</w:t>
            </w:r>
            <w:r>
              <w:rPr>
                <w:rFonts w:hint="eastAsia" w:ascii="Times New Roman" w:hAnsi="Times New Roman" w:cs="Times New Roman"/>
                <w:b w:val="0"/>
                <w:bCs/>
                <w:color w:val="auto"/>
                <w:kern w:val="2"/>
                <w:sz w:val="24"/>
                <w:szCs w:val="24"/>
                <w:highlight w:val="none"/>
                <w:vertAlign w:val="superscript"/>
                <w:lang w:val="en-US" w:eastAsia="zh-CN" w:bidi="ar-SA"/>
              </w:rPr>
              <w:t>5</w:t>
            </w:r>
            <w:r>
              <w:rPr>
                <w:rFonts w:hint="default" w:ascii="Times New Roman" w:hAnsi="Times New Roman" w:cs="Times New Roman"/>
                <w:b w:val="0"/>
                <w:bCs/>
                <w:color w:val="auto"/>
                <w:kern w:val="2"/>
                <w:sz w:val="24"/>
                <w:szCs w:val="24"/>
                <w:highlight w:val="none"/>
                <w:lang w:val="en-US" w:eastAsia="zh-CN" w:bidi="ar-SA"/>
              </w:rPr>
              <w:t>t</w:t>
            </w:r>
            <w:r>
              <w:rPr>
                <w:rFonts w:hint="default" w:ascii="Times New Roman" w:hAnsi="Times New Roman" w:eastAsia="宋体" w:cs="Times New Roman"/>
                <w:b w:val="0"/>
                <w:bCs/>
                <w:color w:val="auto"/>
                <w:kern w:val="2"/>
                <w:sz w:val="24"/>
                <w:szCs w:val="24"/>
                <w:highlight w:val="none"/>
                <w:lang w:val="en-US" w:eastAsia="zh-CN" w:bidi="ar-SA"/>
              </w:rPr>
              <w:t>/a</w:t>
            </w:r>
            <w:r>
              <w:rPr>
                <w:rFonts w:hint="eastAsia"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排放量</w:t>
            </w:r>
            <w:r>
              <w:rPr>
                <w:rFonts w:hint="eastAsia" w:cs="Times New Roman"/>
                <w:b w:val="0"/>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2.41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2.534</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pageBreakBefore w:val="0"/>
              <w:widowControl w:val="0"/>
              <w:kinsoku/>
              <w:wordWrap w:val="0"/>
              <w:overflowPunct/>
              <w:topLinePunct w:val="0"/>
              <w:autoSpaceDE/>
              <w:autoSpaceDN/>
              <w:bidi w:val="0"/>
              <w:adjustRightInd w:val="0"/>
              <w:snapToGrid w:val="0"/>
              <w:spacing w:line="360" w:lineRule="auto"/>
              <w:jc w:val="both"/>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4.944</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cs="Times New Roman"/>
                <w:bCs/>
                <w:color w:val="auto"/>
                <w:kern w:val="2"/>
                <w:sz w:val="24"/>
                <w:szCs w:val="24"/>
                <w:highlight w:val="none"/>
                <w:lang w:val="en-US" w:eastAsia="zh-CN" w:bidi="ar-SA"/>
              </w:rPr>
              <w:t>；</w:t>
            </w:r>
          </w:p>
          <w:p>
            <w:pPr>
              <w:keepNext w:val="0"/>
              <w:keepLines w:val="0"/>
              <w:pageBreakBefore w:val="0"/>
              <w:widowControl w:val="0"/>
              <w:kinsoku/>
              <w:wordWrap w:val="0"/>
              <w:overflowPunct/>
              <w:topLinePunct w:val="0"/>
              <w:autoSpaceDE/>
              <w:autoSpaceDN/>
              <w:bidi w:val="0"/>
              <w:adjustRightInd w:val="0"/>
              <w:snapToGrid w:val="0"/>
              <w:spacing w:line="360" w:lineRule="auto"/>
              <w:ind w:firstLine="482" w:firstLineChars="200"/>
              <w:jc w:val="both"/>
              <w:textAlignment w:val="auto"/>
              <w:rPr>
                <w:rFonts w:hint="default" w:cs="Times New Roman"/>
                <w:b w:val="0"/>
                <w:bCs/>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VOCs（以NMHC计）</w:t>
            </w:r>
            <w:r>
              <w:rPr>
                <w:rFonts w:hint="eastAsia" w:cs="Times New Roman"/>
                <w:b/>
                <w:bCs w:val="0"/>
                <w:color w:val="auto"/>
                <w:kern w:val="2"/>
                <w:sz w:val="24"/>
                <w:szCs w:val="24"/>
                <w:highlight w:val="none"/>
                <w:lang w:val="en-US" w:eastAsia="zh-CN" w:bidi="ar-SA"/>
              </w:rPr>
              <w:t>：</w:t>
            </w:r>
            <w:r>
              <w:rPr>
                <w:rFonts w:hint="eastAsia" w:cs="Times New Roman"/>
                <w:b w:val="0"/>
                <w:bCs/>
                <w:color w:val="auto"/>
                <w:kern w:val="2"/>
                <w:sz w:val="24"/>
                <w:szCs w:val="24"/>
                <w:highlight w:val="none"/>
                <w:lang w:val="en-US" w:eastAsia="zh-CN" w:bidi="ar-SA"/>
              </w:rPr>
              <w:t>产生量：0.015t/a；排放量：</w:t>
            </w:r>
            <w:r>
              <w:rPr>
                <w:rFonts w:hint="eastAsia" w:cs="Times New Roman"/>
                <w:bCs/>
                <w:color w:val="auto"/>
                <w:kern w:val="2"/>
                <w:sz w:val="24"/>
                <w:szCs w:val="24"/>
                <w:highlight w:val="none"/>
                <w:lang w:val="en-US" w:eastAsia="zh-CN" w:bidi="ar-SA"/>
              </w:rPr>
              <w:t>7.125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7.5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1.463</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w:t>
            </w:r>
          </w:p>
          <w:p>
            <w:pPr>
              <w:adjustRightInd w:val="0"/>
              <w:snapToGrid w:val="0"/>
              <w:spacing w:line="360" w:lineRule="auto"/>
              <w:ind w:firstLine="480" w:firstLineChars="200"/>
              <w:jc w:val="both"/>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则</w:t>
            </w:r>
            <w:r>
              <w:rPr>
                <w:rFonts w:hint="eastAsia" w:cs="Times New Roman"/>
                <w:b w:val="0"/>
                <w:bCs/>
                <w:color w:val="auto"/>
                <w:sz w:val="24"/>
                <w:lang w:val="en-US" w:eastAsia="zh-CN"/>
              </w:rPr>
              <w:t>“电捕焦油器+活性炭吸附”系统</w:t>
            </w:r>
            <w:r>
              <w:rPr>
                <w:rFonts w:hint="eastAsia" w:ascii="Times New Roman" w:hAnsi="Times New Roman" w:eastAsia="宋体" w:cs="Times New Roman"/>
                <w:bCs/>
                <w:color w:val="auto"/>
                <w:kern w:val="2"/>
                <w:sz w:val="24"/>
                <w:szCs w:val="24"/>
                <w:highlight w:val="none"/>
                <w:lang w:val="en-US" w:eastAsia="zh-CN" w:bidi="ar-SA"/>
              </w:rPr>
              <w:t>收集的沥青烟</w:t>
            </w:r>
            <w:r>
              <w:rPr>
                <w:rFonts w:hint="eastAsia" w:cs="Times New Roman"/>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苯并[a]芘</w:t>
            </w:r>
            <w:r>
              <w:rPr>
                <w:rFonts w:hint="eastAsia" w:cs="Times New Roman"/>
                <w:b w:val="0"/>
                <w:bCs/>
                <w:color w:val="auto"/>
                <w:kern w:val="2"/>
                <w:sz w:val="24"/>
                <w:szCs w:val="24"/>
                <w:highlight w:val="none"/>
                <w:lang w:val="en-US" w:eastAsia="zh-CN" w:bidi="ar-SA"/>
              </w:rPr>
              <w:t>以及VOCs（以NMHC计）</w:t>
            </w:r>
            <w:r>
              <w:rPr>
                <w:rFonts w:hint="eastAsia" w:ascii="Times New Roman" w:hAnsi="Times New Roman" w:eastAsia="宋体" w:cs="Times New Roman"/>
                <w:b w:val="0"/>
                <w:bCs/>
                <w:color w:val="auto"/>
                <w:kern w:val="2"/>
                <w:sz w:val="24"/>
                <w:szCs w:val="24"/>
                <w:highlight w:val="none"/>
                <w:lang w:val="en-US" w:eastAsia="zh-CN" w:bidi="ar-SA"/>
              </w:rPr>
              <w:t>总量为</w:t>
            </w:r>
            <w:r>
              <w:rPr>
                <w:rFonts w:hint="eastAsia" w:cs="Times New Roman"/>
                <w:b w:val="0"/>
                <w:bCs/>
                <w:color w:val="auto"/>
                <w:kern w:val="2"/>
                <w:sz w:val="24"/>
                <w:szCs w:val="24"/>
                <w:highlight w:val="none"/>
                <w:lang w:val="en-US" w:eastAsia="zh-CN" w:bidi="ar-SA"/>
              </w:rPr>
              <w:t>：</w:t>
            </w:r>
          </w:p>
          <w:p>
            <w:pPr>
              <w:adjustRightInd w:val="0"/>
              <w:snapToGrid w:val="0"/>
              <w:spacing w:line="360" w:lineRule="auto"/>
              <w:ind w:left="479" w:leftChars="228" w:firstLine="0" w:firstLineChars="0"/>
              <w:jc w:val="both"/>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 w:val="0"/>
                <w:bCs/>
                <w:color w:val="auto"/>
                <w:kern w:val="2"/>
                <w:sz w:val="24"/>
                <w:szCs w:val="24"/>
                <w:highlight w:val="none"/>
                <w:lang w:val="en-US" w:eastAsia="zh-CN" w:bidi="ar-SA"/>
              </w:rPr>
              <w:t>3.378t/a+5.067</w:t>
            </w:r>
            <w:r>
              <w:rPr>
                <w:rFonts w:hint="default" w:ascii="Times New Roman" w:hAnsi="Times New Roman" w:cs="Times New Roman"/>
                <w:b w:val="0"/>
                <w:bCs/>
                <w:color w:val="auto"/>
                <w:kern w:val="2"/>
                <w:sz w:val="24"/>
                <w:szCs w:val="24"/>
                <w:highlight w:val="none"/>
                <w:lang w:val="en-US" w:eastAsia="zh-CN" w:bidi="ar-SA"/>
              </w:rPr>
              <w:t>×10</w:t>
            </w:r>
            <w:r>
              <w:rPr>
                <w:rFonts w:hint="default" w:ascii="Times New Roman" w:hAnsi="Times New Roman" w:cs="Times New Roman"/>
                <w:b w:val="0"/>
                <w:bCs/>
                <w:color w:val="auto"/>
                <w:kern w:val="2"/>
                <w:sz w:val="24"/>
                <w:szCs w:val="24"/>
                <w:highlight w:val="none"/>
                <w:vertAlign w:val="superscript"/>
                <w:lang w:val="en-US" w:eastAsia="zh-CN" w:bidi="ar-SA"/>
              </w:rPr>
              <w:t>-</w:t>
            </w:r>
            <w:r>
              <w:rPr>
                <w:rFonts w:hint="eastAsia" w:cs="Times New Roman"/>
                <w:b w:val="0"/>
                <w:bCs/>
                <w:color w:val="auto"/>
                <w:kern w:val="2"/>
                <w:sz w:val="24"/>
                <w:szCs w:val="24"/>
                <w:highlight w:val="none"/>
                <w:vertAlign w:val="superscript"/>
                <w:lang w:val="en-US" w:eastAsia="zh-CN" w:bidi="ar-SA"/>
              </w:rPr>
              <w:t>5</w:t>
            </w:r>
            <w:r>
              <w:rPr>
                <w:rFonts w:hint="default" w:ascii="Times New Roman" w:hAnsi="Times New Roman" w:cs="Times New Roman"/>
                <w:b w:val="0"/>
                <w:bCs/>
                <w:color w:val="auto"/>
                <w:kern w:val="2"/>
                <w:sz w:val="24"/>
                <w:szCs w:val="24"/>
                <w:highlight w:val="none"/>
                <w:lang w:val="en-US" w:eastAsia="zh-CN" w:bidi="ar-SA"/>
              </w:rPr>
              <w:t>t</w:t>
            </w:r>
            <w:r>
              <w:rPr>
                <w:rFonts w:hint="default" w:ascii="Times New Roman" w:hAnsi="Times New Roman" w:eastAsia="宋体" w:cs="Times New Roman"/>
                <w:b w:val="0"/>
                <w:bCs/>
                <w:color w:val="auto"/>
                <w:kern w:val="2"/>
                <w:sz w:val="24"/>
                <w:szCs w:val="24"/>
                <w:highlight w:val="none"/>
                <w:lang w:val="en-US" w:eastAsia="zh-CN" w:bidi="ar-SA"/>
              </w:rPr>
              <w:t>/a</w:t>
            </w:r>
            <w:r>
              <w:rPr>
                <w:rFonts w:hint="eastAsia" w:ascii="Times New Roman" w:hAnsi="Times New Roman" w:eastAsia="宋体" w:cs="Times New Roman"/>
                <w:b w:val="0"/>
                <w:bCs/>
                <w:color w:val="auto"/>
                <w:kern w:val="2"/>
                <w:sz w:val="24"/>
                <w:szCs w:val="24"/>
                <w:highlight w:val="none"/>
                <w:lang w:val="en-US" w:eastAsia="zh-CN" w:bidi="ar-SA"/>
              </w:rPr>
              <w:t>+</w:t>
            </w:r>
            <w:r>
              <w:rPr>
                <w:rFonts w:hint="eastAsia" w:cs="Times New Roman"/>
                <w:b w:val="0"/>
                <w:bCs/>
                <w:color w:val="auto"/>
                <w:kern w:val="2"/>
                <w:sz w:val="24"/>
                <w:szCs w:val="24"/>
                <w:highlight w:val="none"/>
                <w:lang w:val="en-US" w:eastAsia="zh-CN" w:bidi="ar-SA"/>
              </w:rPr>
              <w:t>0.015</w:t>
            </w:r>
            <w:r>
              <w:rPr>
                <w:rFonts w:hint="eastAsia" w:ascii="Times New Roman" w:hAnsi="Times New Roman" w:eastAsia="宋体" w:cs="Times New Roman"/>
                <w:b w:val="0"/>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0.329</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4.944</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1.463</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 w:val="0"/>
                <w:bCs/>
                <w:color w:val="auto"/>
                <w:kern w:val="2"/>
                <w:sz w:val="24"/>
                <w:szCs w:val="24"/>
                <w:highlight w:val="none"/>
                <w:lang w:val="en-US" w:eastAsia="zh-CN" w:bidi="ar-SA"/>
              </w:rPr>
              <w:t>3.06</w:t>
            </w:r>
            <w:r>
              <w:rPr>
                <w:rFonts w:hint="eastAsia" w:ascii="Times New Roman" w:hAnsi="Times New Roman" w:eastAsia="宋体" w:cs="Times New Roman"/>
                <w:b w:val="0"/>
                <w:bCs/>
                <w:color w:val="auto"/>
                <w:kern w:val="2"/>
                <w:sz w:val="24"/>
                <w:szCs w:val="24"/>
                <w:highlight w:val="none"/>
                <w:lang w:val="en-US" w:eastAsia="zh-CN" w:bidi="ar-SA"/>
              </w:rPr>
              <w:t>t/a</w:t>
            </w:r>
          </w:p>
          <w:p>
            <w:pPr>
              <w:adjustRightInd w:val="0"/>
              <w:snapToGrid w:val="0"/>
              <w:spacing w:line="360" w:lineRule="auto"/>
              <w:ind w:firstLine="480" w:firstLineChars="200"/>
              <w:jc w:val="both"/>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本次评价电捕焦油器捕集效率取90%，活性炭吸附效率取5%，则电捕焦油器捕集的焦油量为</w:t>
            </w:r>
            <w:r>
              <w:rPr>
                <w:rFonts w:hint="eastAsia" w:cs="Times New Roman"/>
                <w:b w:val="0"/>
                <w:bCs/>
                <w:color w:val="auto"/>
                <w:kern w:val="2"/>
                <w:sz w:val="24"/>
                <w:szCs w:val="24"/>
                <w:highlight w:val="none"/>
                <w:lang w:val="en-US" w:eastAsia="zh-CN" w:bidi="ar-SA"/>
              </w:rPr>
              <w:t>3.06</w:t>
            </w:r>
            <w:r>
              <w:rPr>
                <w:rFonts w:hint="eastAsia" w:ascii="Times New Roman" w:hAnsi="Times New Roman" w:eastAsia="宋体" w:cs="Times New Roman"/>
                <w:b w:val="0"/>
                <w:bCs/>
                <w:color w:val="auto"/>
                <w:kern w:val="2"/>
                <w:sz w:val="24"/>
                <w:szCs w:val="24"/>
                <w:highlight w:val="none"/>
                <w:lang w:val="en-US" w:eastAsia="zh-CN" w:bidi="ar-SA"/>
              </w:rPr>
              <w:t>t/a</w:t>
            </w:r>
            <w:r>
              <w:rPr>
                <w:rFonts w:hint="default" w:ascii="Times New Roman" w:hAnsi="Times New Roman" w:eastAsia="宋体"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（90%</w:t>
            </w:r>
            <w:r>
              <w:rPr>
                <w:rFonts w:hint="default" w:ascii="Times New Roman" w:hAnsi="Times New Roman" w:eastAsia="宋体"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95%）=</w:t>
            </w:r>
            <w:r>
              <w:rPr>
                <w:rFonts w:hint="eastAsia" w:cs="Times New Roman"/>
                <w:b w:val="0"/>
                <w:bCs/>
                <w:color w:val="auto"/>
                <w:kern w:val="2"/>
                <w:sz w:val="24"/>
                <w:szCs w:val="24"/>
                <w:highlight w:val="none"/>
                <w:lang w:val="en-US" w:eastAsia="zh-CN" w:bidi="ar-SA"/>
              </w:rPr>
              <w:t>2.899</w:t>
            </w:r>
            <w:r>
              <w:rPr>
                <w:rFonts w:hint="eastAsia" w:ascii="Times New Roman" w:hAnsi="Times New Roman" w:eastAsia="宋体" w:cs="Times New Roman"/>
                <w:b w:val="0"/>
                <w:bCs/>
                <w:color w:val="auto"/>
                <w:kern w:val="2"/>
                <w:sz w:val="24"/>
                <w:szCs w:val="24"/>
                <w:highlight w:val="none"/>
                <w:lang w:val="en-US" w:eastAsia="zh-CN" w:bidi="ar-SA"/>
              </w:rPr>
              <w:t>t/a，废焦油属于危险废物，收集后暂存于厂内危废间内，建设单位将委托有资质单位定期清运、处置。</w:t>
            </w:r>
          </w:p>
          <w:p>
            <w:pPr>
              <w:adjustRightInd w:val="0"/>
              <w:snapToGrid w:val="0"/>
              <w:spacing w:line="360" w:lineRule="auto"/>
              <w:ind w:firstLine="482" w:firstLineChars="200"/>
              <w:jc w:val="left"/>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（6）废活性炭</w:t>
            </w:r>
          </w:p>
          <w:p>
            <w:pPr>
              <w:adjustRightInd w:val="0"/>
              <w:snapToGrid w:val="0"/>
              <w:spacing w:line="360" w:lineRule="auto"/>
              <w:ind w:firstLine="480" w:firstLineChars="200"/>
              <w:jc w:val="both"/>
              <w:rPr>
                <w:rFonts w:hint="eastAsia" w:ascii="Times New Roman" w:hAnsi="Times New Roman" w:eastAsia="宋体" w:cs="Times New Roman"/>
                <w:bCs/>
                <w:color w:val="auto"/>
                <w:sz w:val="24"/>
                <w:lang w:val="en-US" w:eastAsia="zh-CN"/>
              </w:rPr>
            </w:pPr>
            <w:r>
              <w:rPr>
                <w:rFonts w:hint="eastAsia"/>
                <w:color w:val="auto"/>
                <w:sz w:val="24"/>
                <w:szCs w:val="32"/>
              </w:rPr>
              <w:t>根据《2020年挥发性有机物治理攻坚方案》要求，采用活性炭吸附技术的，应选择碘值不低于800毫克/克的活性炭，并按设计要求足量添加及时更换，根据废气分析章节，本项目</w:t>
            </w:r>
            <w:r>
              <w:rPr>
                <w:rFonts w:hint="eastAsia"/>
                <w:color w:val="auto"/>
                <w:sz w:val="24"/>
                <w:szCs w:val="32"/>
                <w:lang w:val="en-US" w:eastAsia="zh-CN"/>
              </w:rPr>
              <w:t>活性炭</w:t>
            </w:r>
            <w:r>
              <w:rPr>
                <w:rFonts w:hint="eastAsia"/>
                <w:color w:val="auto"/>
                <w:sz w:val="24"/>
                <w:szCs w:val="32"/>
              </w:rPr>
              <w:t>脱除</w:t>
            </w:r>
            <w:r>
              <w:rPr>
                <w:rFonts w:hint="eastAsia"/>
                <w:color w:val="auto"/>
                <w:sz w:val="24"/>
                <w:szCs w:val="32"/>
                <w:lang w:val="en-US" w:eastAsia="zh-CN"/>
              </w:rPr>
              <w:t>沥青烟、</w:t>
            </w:r>
            <w:r>
              <w:rPr>
                <w:rFonts w:hint="default" w:ascii="Times New Roman" w:hAnsi="Times New Roman" w:eastAsia="宋体" w:cs="Times New Roman"/>
                <w:b w:val="0"/>
                <w:bCs/>
                <w:color w:val="auto"/>
                <w:kern w:val="2"/>
                <w:sz w:val="24"/>
                <w:szCs w:val="24"/>
                <w:highlight w:val="none"/>
                <w:lang w:val="en-US" w:eastAsia="zh-CN" w:bidi="ar-SA"/>
              </w:rPr>
              <w:t>苯并[a]芘</w:t>
            </w:r>
            <w:r>
              <w:rPr>
                <w:rFonts w:hint="eastAsia"/>
                <w:color w:val="auto"/>
                <w:sz w:val="24"/>
                <w:szCs w:val="32"/>
                <w:lang w:val="en-US" w:eastAsia="zh-CN"/>
              </w:rPr>
              <w:t>及VOCs（以NMHC计）</w:t>
            </w:r>
            <w:r>
              <w:rPr>
                <w:rFonts w:hint="eastAsia" w:ascii="Times New Roman" w:hAnsi="Times New Roman" w:eastAsia="宋体" w:cs="Times New Roman"/>
                <w:b w:val="0"/>
                <w:bCs/>
                <w:color w:val="auto"/>
                <w:kern w:val="2"/>
                <w:sz w:val="24"/>
                <w:szCs w:val="24"/>
                <w:highlight w:val="none"/>
                <w:lang w:val="en-US" w:eastAsia="zh-CN" w:bidi="ar-SA"/>
              </w:rPr>
              <w:t>总量</w:t>
            </w:r>
            <w:r>
              <w:rPr>
                <w:rFonts w:hint="eastAsia"/>
                <w:color w:val="auto"/>
                <w:sz w:val="24"/>
                <w:szCs w:val="32"/>
              </w:rPr>
              <w:t>为</w:t>
            </w:r>
            <w:r>
              <w:rPr>
                <w:rFonts w:hint="eastAsia"/>
                <w:color w:val="auto"/>
                <w:sz w:val="24"/>
                <w:szCs w:val="32"/>
                <w:lang w:val="en-US" w:eastAsia="zh-CN"/>
              </w:rPr>
              <w:t>3.06t/a-2.899t/a=0.161t/a</w:t>
            </w:r>
            <w:r>
              <w:rPr>
                <w:rFonts w:hint="eastAsia"/>
                <w:color w:val="auto"/>
                <w:sz w:val="24"/>
                <w:szCs w:val="32"/>
                <w:lang w:eastAsia="zh-CN"/>
              </w:rPr>
              <w:t>。</w:t>
            </w:r>
            <w:r>
              <w:rPr>
                <w:rFonts w:hint="eastAsia"/>
                <w:color w:val="auto"/>
                <w:sz w:val="24"/>
                <w:szCs w:val="32"/>
                <w:lang w:val="en-US" w:eastAsia="zh-CN"/>
              </w:rPr>
              <w:t>根据</w:t>
            </w:r>
            <w:r>
              <w:rPr>
                <w:rFonts w:hint="eastAsia" w:ascii="Times New Roman" w:hAnsi="Times New Roman" w:eastAsia="宋体" w:cs="Times New Roman"/>
                <w:i w:val="0"/>
                <w:iCs w:val="0"/>
                <w:caps w:val="0"/>
                <w:color w:val="auto"/>
                <w:spacing w:val="0"/>
                <w:sz w:val="24"/>
                <w:szCs w:val="32"/>
                <w:shd w:val="clear" w:fill="auto"/>
              </w:rPr>
              <w:t>《现代涂装手册》（陈治良主编，化学工业出版社2010年1月第1版第1次印刷）第815页中关于活性炭吸附特点的描述：“活性炭对有机溶剂蒸气</w:t>
            </w:r>
            <w:r>
              <w:rPr>
                <w:rFonts w:hint="eastAsia" w:cs="Times New Roman"/>
                <w:i w:val="0"/>
                <w:iCs w:val="0"/>
                <w:caps w:val="0"/>
                <w:color w:val="auto"/>
                <w:spacing w:val="0"/>
                <w:sz w:val="24"/>
                <w:szCs w:val="32"/>
                <w:shd w:val="clear"/>
                <w:lang w:val="en-US" w:eastAsia="zh-CN"/>
              </w:rPr>
              <w:t>...</w:t>
            </w:r>
            <w:r>
              <w:rPr>
                <w:rFonts w:hint="eastAsia" w:ascii="Times New Roman" w:hAnsi="Times New Roman" w:eastAsia="宋体" w:cs="Times New Roman"/>
                <w:i w:val="0"/>
                <w:iCs w:val="0"/>
                <w:caps w:val="0"/>
                <w:color w:val="auto"/>
                <w:spacing w:val="0"/>
                <w:sz w:val="24"/>
                <w:szCs w:val="32"/>
                <w:shd w:val="clear" w:fill="auto"/>
              </w:rPr>
              <w:t>除低沸点碱性气体外，吸附容量大约在10%～40%范围内，一般为25%左右”</w:t>
            </w:r>
            <w:r>
              <w:rPr>
                <w:rFonts w:hint="eastAsia" w:cs="Times New Roman"/>
                <w:i w:val="0"/>
                <w:iCs w:val="0"/>
                <w:caps w:val="0"/>
                <w:color w:val="auto"/>
                <w:spacing w:val="0"/>
                <w:sz w:val="24"/>
                <w:szCs w:val="32"/>
                <w:shd w:val="clear" w:fill="auto"/>
                <w:lang w:eastAsia="zh-CN"/>
              </w:rPr>
              <w:t>，</w:t>
            </w:r>
            <w:r>
              <w:rPr>
                <w:rFonts w:hint="eastAsia" w:cs="Times New Roman"/>
                <w:i w:val="0"/>
                <w:iCs w:val="0"/>
                <w:caps w:val="0"/>
                <w:color w:val="auto"/>
                <w:spacing w:val="0"/>
                <w:sz w:val="24"/>
                <w:szCs w:val="32"/>
                <w:shd w:val="clear" w:fill="auto"/>
                <w:lang w:val="en-US" w:eastAsia="zh-CN"/>
              </w:rPr>
              <w:t>即每吨活性炭可吸附的污染物的量为0.25t/t</w:t>
            </w:r>
            <w:r>
              <w:rPr>
                <w:rFonts w:hint="eastAsia" w:cs="Times New Roman"/>
                <w:i w:val="0"/>
                <w:iCs w:val="0"/>
                <w:caps w:val="0"/>
                <w:color w:val="auto"/>
                <w:spacing w:val="0"/>
                <w:sz w:val="24"/>
                <w:szCs w:val="32"/>
                <w:shd w:val="clear"/>
                <w:lang w:eastAsia="zh-CN"/>
              </w:rPr>
              <w:t>。</w:t>
            </w:r>
            <w:r>
              <w:rPr>
                <w:rFonts w:hint="eastAsia" w:cs="Times New Roman"/>
                <w:i w:val="0"/>
                <w:iCs w:val="0"/>
                <w:caps w:val="0"/>
                <w:color w:val="auto"/>
                <w:spacing w:val="0"/>
                <w:sz w:val="24"/>
                <w:szCs w:val="32"/>
                <w:shd w:val="clear"/>
                <w:lang w:val="en-US" w:eastAsia="zh-CN"/>
              </w:rPr>
              <w:t>因此本项目实际所需废活性炭总量为</w:t>
            </w:r>
            <w:r>
              <w:rPr>
                <w:rFonts w:hint="eastAsia"/>
                <w:color w:val="auto"/>
                <w:sz w:val="24"/>
                <w:szCs w:val="32"/>
                <w:lang w:val="en-US" w:eastAsia="zh-CN"/>
              </w:rPr>
              <w:t>0.161</w:t>
            </w:r>
            <w:r>
              <w:rPr>
                <w:rFonts w:hint="eastAsia"/>
                <w:color w:val="auto"/>
                <w:sz w:val="24"/>
                <w:szCs w:val="32"/>
              </w:rPr>
              <w:t>t/a</w:t>
            </w:r>
            <w:r>
              <w:rPr>
                <w:rFonts w:hint="eastAsia" w:ascii="Times New Roman" w:hAnsi="Times New Roman" w:eastAsia="宋体" w:cs="Times New Roman"/>
                <w:color w:val="auto"/>
                <w:sz w:val="24"/>
                <w:szCs w:val="32"/>
              </w:rPr>
              <w:t>÷</w:t>
            </w:r>
            <w:r>
              <w:rPr>
                <w:rFonts w:hint="eastAsia" w:cs="Times New Roman"/>
                <w:color w:val="auto"/>
                <w:sz w:val="24"/>
                <w:szCs w:val="32"/>
                <w:lang w:val="en-US" w:eastAsia="zh-CN"/>
              </w:rPr>
              <w:t>0.25=0.644t/a。</w:t>
            </w:r>
          </w:p>
          <w:p>
            <w:pPr>
              <w:spacing w:line="360" w:lineRule="auto"/>
              <w:ind w:firstLine="480" w:firstLineChars="200"/>
              <w:rPr>
                <w:rFonts w:hint="default" w:ascii="Times New Roman" w:hAnsi="Times New Roman" w:cs="Times New Roman"/>
                <w:color w:val="auto"/>
                <w:sz w:val="24"/>
                <w:szCs w:val="32"/>
                <w:lang w:val="en-US" w:eastAsia="zh-CN"/>
              </w:rPr>
            </w:pPr>
            <w:r>
              <w:rPr>
                <w:rFonts w:hint="eastAsia"/>
                <w:color w:val="auto"/>
                <w:sz w:val="24"/>
                <w:szCs w:val="32"/>
                <w:lang w:val="en-US" w:eastAsia="zh-CN"/>
              </w:rPr>
              <w:t>根据建设单位提供的环保设施设计方案，</w:t>
            </w:r>
            <w:r>
              <w:rPr>
                <w:rFonts w:hint="eastAsia"/>
                <w:color w:val="auto"/>
                <w:sz w:val="24"/>
                <w:szCs w:val="32"/>
              </w:rPr>
              <w:t>本项目环保设施活性炭</w:t>
            </w:r>
            <w:r>
              <w:rPr>
                <w:rFonts w:hint="eastAsia"/>
                <w:color w:val="auto"/>
                <w:sz w:val="24"/>
                <w:szCs w:val="32"/>
                <w:lang w:val="en-US" w:eastAsia="zh-CN"/>
              </w:rPr>
              <w:t>炭</w:t>
            </w:r>
            <w:r>
              <w:rPr>
                <w:rFonts w:hint="eastAsia"/>
                <w:color w:val="auto"/>
                <w:sz w:val="24"/>
                <w:szCs w:val="32"/>
              </w:rPr>
              <w:t>箱总容积约为</w:t>
            </w:r>
            <w:r>
              <w:rPr>
                <w:rFonts w:hint="eastAsia"/>
                <w:color w:val="auto"/>
                <w:sz w:val="24"/>
                <w:szCs w:val="32"/>
                <w:lang w:val="en-US" w:eastAsia="zh-CN"/>
              </w:rPr>
              <w:t>8.45</w:t>
            </w:r>
            <w:r>
              <w:rPr>
                <w:rFonts w:hint="eastAsia"/>
                <w:color w:val="auto"/>
                <w:sz w:val="24"/>
                <w:szCs w:val="32"/>
              </w:rPr>
              <w:t>m</w:t>
            </w:r>
            <w:r>
              <w:rPr>
                <w:rFonts w:hint="eastAsia"/>
                <w:color w:val="auto"/>
                <w:sz w:val="24"/>
                <w:szCs w:val="32"/>
                <w:vertAlign w:val="superscript"/>
              </w:rPr>
              <w:t>3</w:t>
            </w:r>
            <w:r>
              <w:rPr>
                <w:rFonts w:hint="eastAsia"/>
                <w:color w:val="auto"/>
                <w:sz w:val="24"/>
                <w:szCs w:val="32"/>
              </w:rPr>
              <w:t>，通常活性炭的填充密度约在0.45t/m</w:t>
            </w:r>
            <w:r>
              <w:rPr>
                <w:rFonts w:hint="eastAsia"/>
                <w:color w:val="auto"/>
                <w:sz w:val="24"/>
                <w:szCs w:val="32"/>
                <w:vertAlign w:val="superscript"/>
              </w:rPr>
              <w:t>3</w:t>
            </w:r>
            <w:r>
              <w:rPr>
                <w:rFonts w:hint="eastAsia"/>
                <w:color w:val="auto"/>
                <w:sz w:val="24"/>
                <w:szCs w:val="32"/>
              </w:rPr>
              <w:t>~0.65t/m</w:t>
            </w:r>
            <w:r>
              <w:rPr>
                <w:rFonts w:hint="eastAsia"/>
                <w:color w:val="auto"/>
                <w:sz w:val="24"/>
                <w:szCs w:val="32"/>
                <w:vertAlign w:val="superscript"/>
              </w:rPr>
              <w:t>3</w:t>
            </w:r>
            <w:r>
              <w:rPr>
                <w:rFonts w:hint="eastAsia"/>
                <w:color w:val="auto"/>
                <w:sz w:val="24"/>
                <w:szCs w:val="32"/>
              </w:rPr>
              <w:t>，</w:t>
            </w:r>
            <w:r>
              <w:rPr>
                <w:rFonts w:hint="eastAsia"/>
                <w:color w:val="auto"/>
                <w:sz w:val="24"/>
                <w:szCs w:val="32"/>
                <w:lang w:val="en-US" w:eastAsia="zh-CN"/>
              </w:rPr>
              <w:t>因炭箱余量较大，</w:t>
            </w:r>
            <w:r>
              <w:rPr>
                <w:rFonts w:hint="eastAsia"/>
                <w:color w:val="auto"/>
                <w:sz w:val="24"/>
                <w:szCs w:val="32"/>
              </w:rPr>
              <w:t>本次取值0.</w:t>
            </w:r>
            <w:r>
              <w:rPr>
                <w:rFonts w:hint="eastAsia"/>
                <w:color w:val="auto"/>
                <w:sz w:val="24"/>
                <w:szCs w:val="32"/>
                <w:lang w:val="en-US" w:eastAsia="zh-CN"/>
              </w:rPr>
              <w:t>45</w:t>
            </w:r>
            <w:r>
              <w:rPr>
                <w:rFonts w:hint="eastAsia"/>
                <w:color w:val="auto"/>
                <w:sz w:val="24"/>
                <w:szCs w:val="32"/>
              </w:rPr>
              <w:t>t/m</w:t>
            </w:r>
            <w:r>
              <w:rPr>
                <w:rFonts w:hint="eastAsia"/>
                <w:color w:val="auto"/>
                <w:sz w:val="24"/>
                <w:szCs w:val="32"/>
                <w:vertAlign w:val="superscript"/>
              </w:rPr>
              <w:t>3</w:t>
            </w:r>
            <w:r>
              <w:rPr>
                <w:rFonts w:hint="eastAsia"/>
                <w:color w:val="auto"/>
                <w:sz w:val="24"/>
                <w:szCs w:val="32"/>
              </w:rPr>
              <w:t>。则本项目活性炭一次填充量为</w:t>
            </w:r>
            <w:r>
              <w:rPr>
                <w:rFonts w:hint="eastAsia"/>
                <w:color w:val="auto"/>
                <w:sz w:val="24"/>
                <w:szCs w:val="32"/>
                <w:lang w:val="en-US" w:eastAsia="zh-CN"/>
              </w:rPr>
              <w:t>3.8</w:t>
            </w:r>
            <w:r>
              <w:rPr>
                <w:rFonts w:hint="eastAsia"/>
                <w:color w:val="auto"/>
                <w:sz w:val="24"/>
                <w:szCs w:val="32"/>
              </w:rPr>
              <w:t>t，</w:t>
            </w:r>
            <w:r>
              <w:rPr>
                <w:rFonts w:hint="eastAsia"/>
                <w:color w:val="auto"/>
                <w:sz w:val="24"/>
                <w:szCs w:val="32"/>
                <w:lang w:val="en-US" w:eastAsia="zh-CN"/>
              </w:rPr>
              <w:t>可吸附沥青烟及</w:t>
            </w:r>
            <w:r>
              <w:rPr>
                <w:rFonts w:hint="default" w:ascii="Times New Roman" w:hAnsi="Times New Roman" w:eastAsia="宋体" w:cs="Times New Roman"/>
                <w:b w:val="0"/>
                <w:bCs/>
                <w:color w:val="auto"/>
                <w:kern w:val="2"/>
                <w:sz w:val="24"/>
                <w:szCs w:val="24"/>
                <w:highlight w:val="none"/>
                <w:lang w:val="en-US" w:eastAsia="zh-CN" w:bidi="ar-SA"/>
              </w:rPr>
              <w:t>苯并[a]芘</w:t>
            </w:r>
            <w:r>
              <w:rPr>
                <w:rFonts w:hint="eastAsia"/>
                <w:color w:val="auto"/>
                <w:sz w:val="24"/>
                <w:szCs w:val="32"/>
                <w:lang w:val="en-US" w:eastAsia="zh-CN"/>
              </w:rPr>
              <w:t>总量</w:t>
            </w:r>
            <w:r>
              <w:rPr>
                <w:rFonts w:hint="default" w:ascii="Times New Roman" w:hAnsi="Times New Roman" w:cs="Times New Roman"/>
                <w:color w:val="auto"/>
                <w:sz w:val="24"/>
                <w:szCs w:val="32"/>
                <w:lang w:val="en-US" w:eastAsia="zh-CN"/>
              </w:rPr>
              <w:t>约</w:t>
            </w:r>
            <w:r>
              <w:rPr>
                <w:rFonts w:hint="eastAsia" w:ascii="Times New Roman" w:hAnsi="Times New Roman" w:cs="Times New Roman"/>
                <w:color w:val="auto"/>
                <w:sz w:val="24"/>
                <w:szCs w:val="32"/>
                <w:lang w:val="en-US" w:eastAsia="zh-CN"/>
              </w:rPr>
              <w:t>0.95</w:t>
            </w:r>
            <w:r>
              <w:rPr>
                <w:rFonts w:hint="default" w:ascii="Times New Roman" w:hAnsi="Times New Roman" w:cs="Times New Roman"/>
                <w:color w:val="auto"/>
                <w:sz w:val="24"/>
                <w:szCs w:val="32"/>
                <w:lang w:val="en-US" w:eastAsia="zh-CN"/>
              </w:rPr>
              <w:t>t＞</w:t>
            </w:r>
            <w:r>
              <w:rPr>
                <w:rFonts w:hint="eastAsia" w:cs="Times New Roman"/>
                <w:color w:val="auto"/>
                <w:sz w:val="24"/>
                <w:szCs w:val="32"/>
                <w:lang w:val="en-US" w:eastAsia="zh-CN"/>
              </w:rPr>
              <w:t>0.161</w:t>
            </w:r>
            <w:r>
              <w:rPr>
                <w:rFonts w:hint="default" w:ascii="Times New Roman" w:hAnsi="Times New Roman" w:cs="Times New Roman"/>
                <w:color w:val="auto"/>
                <w:sz w:val="24"/>
                <w:szCs w:val="32"/>
                <w:lang w:val="en-US" w:eastAsia="zh-CN"/>
              </w:rPr>
              <w:t>t</w:t>
            </w:r>
            <w:r>
              <w:rPr>
                <w:rFonts w:hint="eastAsia" w:ascii="Times New Roman" w:hAnsi="Times New Roman" w:cs="Times New Roman"/>
                <w:color w:val="auto"/>
                <w:sz w:val="24"/>
                <w:szCs w:val="32"/>
                <w:lang w:val="en-US" w:eastAsia="zh-CN"/>
              </w:rPr>
              <w:t>，为防止活性炭久置后结构损坏失效，本项目运营期拟</w:t>
            </w:r>
            <w:r>
              <w:rPr>
                <w:rFonts w:hint="eastAsia" w:cs="Times New Roman"/>
                <w:color w:val="auto"/>
                <w:sz w:val="24"/>
                <w:szCs w:val="32"/>
                <w:lang w:val="en-US" w:eastAsia="zh-CN"/>
              </w:rPr>
              <w:t>每半年</w:t>
            </w:r>
            <w:r>
              <w:rPr>
                <w:rFonts w:hint="eastAsia" w:ascii="Times New Roman" w:hAnsi="Times New Roman" w:cs="Times New Roman"/>
                <w:color w:val="auto"/>
                <w:sz w:val="24"/>
                <w:szCs w:val="32"/>
                <w:lang w:val="en-US" w:eastAsia="zh-CN"/>
              </w:rPr>
              <w:t>更换一次活性炭</w:t>
            </w:r>
            <w:r>
              <w:rPr>
                <w:rFonts w:hint="default" w:ascii="Times New Roman" w:hAnsi="Times New Roman" w:cs="Times New Roman"/>
                <w:color w:val="auto"/>
                <w:sz w:val="24"/>
                <w:szCs w:val="32"/>
                <w:lang w:val="en-US" w:eastAsia="zh-CN"/>
              </w:rPr>
              <w:t>。</w:t>
            </w:r>
          </w:p>
          <w:p>
            <w:pPr>
              <w:spacing w:line="360" w:lineRule="auto"/>
              <w:ind w:firstLine="480" w:firstLineChars="200"/>
              <w:rPr>
                <w:rFonts w:hint="eastAsia" w:eastAsia="宋体"/>
                <w:color w:val="auto"/>
                <w:sz w:val="24"/>
                <w:szCs w:val="32"/>
                <w:lang w:val="en-US" w:eastAsia="zh-CN"/>
              </w:rPr>
            </w:pPr>
            <w:r>
              <w:rPr>
                <w:rFonts w:hint="eastAsia" w:cs="Times New Roman"/>
                <w:color w:val="auto"/>
                <w:sz w:val="24"/>
                <w:szCs w:val="32"/>
                <w:lang w:val="en-US" w:eastAsia="zh-CN"/>
              </w:rPr>
              <w:t>因此实际年消耗洁净活性炭量为7.6t/a，则实际运行期间本项目每年产生废活性炭的量为7.6t/a+0.161=7.761t/a。</w:t>
            </w:r>
          </w:p>
          <w:p>
            <w:pPr>
              <w:adjustRightInd w:val="0"/>
              <w:snapToGrid w:val="0"/>
              <w:spacing w:line="360" w:lineRule="auto"/>
              <w:ind w:firstLine="480" w:firstLineChars="200"/>
              <w:jc w:val="left"/>
              <w:rPr>
                <w:rFonts w:hint="eastAsia" w:eastAsia="宋体"/>
                <w:color w:val="auto"/>
                <w:sz w:val="24"/>
                <w:szCs w:val="32"/>
                <w:lang w:val="en-US" w:eastAsia="zh-CN"/>
              </w:rPr>
            </w:pPr>
            <w:r>
              <w:rPr>
                <w:rFonts w:hint="eastAsia"/>
                <w:color w:val="auto"/>
                <w:sz w:val="24"/>
                <w:szCs w:val="32"/>
              </w:rPr>
              <w:t>查询《国家危险废物名录（2021 年版）》，本项目产生的废活性炭属</w:t>
            </w:r>
            <w:r>
              <w:rPr>
                <w:rFonts w:hint="eastAsia" w:asciiTheme="minorEastAsia" w:hAnsiTheme="minorEastAsia" w:eastAsiaTheme="minorEastAsia" w:cstheme="minorEastAsia"/>
                <w:color w:val="auto"/>
                <w:sz w:val="24"/>
                <w:szCs w:val="32"/>
              </w:rPr>
              <w:t>于“</w:t>
            </w:r>
            <w:r>
              <w:rPr>
                <w:rFonts w:hint="eastAsia" w:asciiTheme="minorEastAsia" w:hAnsiTheme="minorEastAsia" w:eastAsiaTheme="minorEastAsia" w:cstheme="minorEastAsia"/>
                <w:color w:val="auto"/>
                <w:sz w:val="24"/>
              </w:rPr>
              <w:t>烟</w:t>
            </w:r>
            <w:r>
              <w:rPr>
                <w:color w:val="auto"/>
                <w:sz w:val="24"/>
              </w:rPr>
              <w:t>气、VOCs治理过程（不包括餐饮行业油烟治理过程）产生的废活性炭，化学原料和化学制品脱色（不包括有机合成食品添加剂脱色）、</w:t>
            </w:r>
            <w:r>
              <w:rPr>
                <w:rFonts w:ascii="宋体" w:hAnsi="宋体" w:cs="宋体"/>
                <w:color w:val="auto"/>
                <w:sz w:val="24"/>
              </w:rPr>
              <w:t>除杂、净化过程产生的废活性炭</w:t>
            </w:r>
            <w:r>
              <w:rPr>
                <w:rFonts w:hint="eastAsia"/>
                <w:color w:val="auto"/>
                <w:sz w:val="24"/>
                <w:szCs w:val="32"/>
              </w:rPr>
              <w:t>”，为危险废物。</w:t>
            </w:r>
            <w:r>
              <w:rPr>
                <w:rFonts w:hint="eastAsia"/>
                <w:color w:val="auto"/>
                <w:sz w:val="24"/>
                <w:szCs w:val="32"/>
                <w:lang w:val="en-US" w:eastAsia="zh-CN"/>
              </w:rPr>
              <w:t>更换的废活性炭暂存厂内危废间</w:t>
            </w:r>
            <w:r>
              <w:rPr>
                <w:rFonts w:hint="eastAsia"/>
                <w:color w:val="auto"/>
                <w:sz w:val="24"/>
                <w:szCs w:val="32"/>
              </w:rPr>
              <w:t>，定期交有资质单位</w:t>
            </w:r>
            <w:r>
              <w:rPr>
                <w:rFonts w:hint="eastAsia"/>
                <w:color w:val="auto"/>
                <w:sz w:val="24"/>
                <w:szCs w:val="32"/>
                <w:lang w:val="en-US" w:eastAsia="zh-CN"/>
              </w:rPr>
              <w:t>清运、处置</w:t>
            </w:r>
            <w:r>
              <w:rPr>
                <w:rFonts w:hint="eastAsia"/>
                <w:color w:val="auto"/>
                <w:sz w:val="24"/>
                <w:szCs w:val="32"/>
                <w:lang w:eastAsia="zh-CN"/>
              </w:rPr>
              <w:t>。</w:t>
            </w:r>
          </w:p>
          <w:p>
            <w:pPr>
              <w:adjustRightInd w:val="0"/>
              <w:snapToGrid w:val="0"/>
              <w:spacing w:line="360" w:lineRule="auto"/>
              <w:ind w:firstLine="482" w:firstLineChars="200"/>
              <w:jc w:val="left"/>
              <w:rPr>
                <w:rFonts w:hint="default"/>
                <w:b/>
                <w:bCs/>
                <w:color w:val="auto"/>
                <w:sz w:val="24"/>
                <w:szCs w:val="32"/>
                <w:lang w:val="en-US" w:eastAsia="zh-CN"/>
              </w:rPr>
            </w:pPr>
            <w:r>
              <w:rPr>
                <w:rFonts w:hint="eastAsia"/>
                <w:b/>
                <w:bCs/>
                <w:color w:val="auto"/>
                <w:sz w:val="24"/>
                <w:szCs w:val="32"/>
                <w:lang w:val="en-US" w:eastAsia="zh-CN"/>
              </w:rPr>
              <w:t>（7）废机油、废油桶</w:t>
            </w:r>
          </w:p>
          <w:p>
            <w:pPr>
              <w:adjustRightInd w:val="0"/>
              <w:snapToGrid w:val="0"/>
              <w:spacing w:line="360" w:lineRule="auto"/>
              <w:ind w:firstLine="480" w:firstLineChars="200"/>
              <w:jc w:val="left"/>
              <w:rPr>
                <w:rFonts w:hint="eastAsia"/>
                <w:color w:val="auto"/>
                <w:sz w:val="24"/>
                <w:szCs w:val="32"/>
                <w:lang w:eastAsia="zh-CN"/>
              </w:rPr>
            </w:pPr>
            <w:r>
              <w:rPr>
                <w:rFonts w:hint="eastAsia"/>
                <w:color w:val="auto"/>
                <w:sz w:val="24"/>
                <w:szCs w:val="32"/>
                <w:lang w:val="en-US" w:eastAsia="zh-CN"/>
              </w:rPr>
              <w:t>根据建设单位提供资料，本项目每年产生废机油约170kg，废机油桶1个，约0.02t，废机油、废机油桶均属于危险废物，暂存于厂内危废间，</w:t>
            </w:r>
            <w:r>
              <w:rPr>
                <w:rFonts w:hint="eastAsia"/>
                <w:color w:val="auto"/>
                <w:sz w:val="24"/>
                <w:szCs w:val="32"/>
              </w:rPr>
              <w:t>定期交有资质单位</w:t>
            </w:r>
            <w:r>
              <w:rPr>
                <w:rFonts w:hint="eastAsia"/>
                <w:color w:val="auto"/>
                <w:sz w:val="24"/>
                <w:szCs w:val="32"/>
                <w:lang w:val="en-US" w:eastAsia="zh-CN"/>
              </w:rPr>
              <w:t>清运、处置</w:t>
            </w:r>
            <w:r>
              <w:rPr>
                <w:rFonts w:hint="eastAsia"/>
                <w:color w:val="auto"/>
                <w:sz w:val="24"/>
                <w:szCs w:val="32"/>
                <w:lang w:eastAsia="zh-CN"/>
              </w:rPr>
              <w:t>。</w:t>
            </w:r>
          </w:p>
          <w:p>
            <w:pPr>
              <w:adjustRightInd w:val="0"/>
              <w:snapToGrid w:val="0"/>
              <w:spacing w:line="360" w:lineRule="auto"/>
              <w:ind w:firstLine="482" w:firstLineChars="200"/>
              <w:jc w:val="left"/>
              <w:rPr>
                <w:rFonts w:hint="eastAsia"/>
                <w:b/>
                <w:bCs/>
                <w:color w:val="auto"/>
                <w:sz w:val="24"/>
                <w:szCs w:val="32"/>
                <w:lang w:val="en-US" w:eastAsia="zh-CN"/>
              </w:rPr>
            </w:pPr>
            <w:r>
              <w:rPr>
                <w:rFonts w:hint="eastAsia"/>
                <w:b/>
                <w:bCs/>
                <w:color w:val="auto"/>
                <w:sz w:val="24"/>
                <w:szCs w:val="32"/>
                <w:lang w:eastAsia="zh-CN"/>
              </w:rPr>
              <w:t>（</w:t>
            </w:r>
            <w:r>
              <w:rPr>
                <w:rFonts w:hint="eastAsia"/>
                <w:b/>
                <w:bCs/>
                <w:color w:val="auto"/>
                <w:sz w:val="24"/>
                <w:szCs w:val="32"/>
                <w:lang w:val="en-US" w:eastAsia="zh-CN"/>
              </w:rPr>
              <w:t>8</w:t>
            </w:r>
            <w:r>
              <w:rPr>
                <w:rFonts w:hint="eastAsia"/>
                <w:b/>
                <w:bCs/>
                <w:color w:val="auto"/>
                <w:sz w:val="24"/>
                <w:szCs w:val="32"/>
                <w:lang w:eastAsia="zh-CN"/>
              </w:rPr>
              <w:t>）</w:t>
            </w:r>
            <w:r>
              <w:rPr>
                <w:rFonts w:hint="eastAsia"/>
                <w:b/>
                <w:bCs/>
                <w:color w:val="auto"/>
                <w:sz w:val="24"/>
                <w:szCs w:val="32"/>
                <w:lang w:val="en-US" w:eastAsia="zh-CN"/>
              </w:rPr>
              <w:t>沥青渣</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根据实际生产情况，</w:t>
            </w:r>
            <w:r>
              <w:rPr>
                <w:rFonts w:hint="eastAsia" w:ascii="Times New Roman" w:hAnsi="Times New Roman" w:eastAsia="宋体" w:cs="Times New Roman"/>
                <w:color w:val="auto"/>
                <w:sz w:val="24"/>
                <w:szCs w:val="24"/>
                <w:lang w:val="en-US" w:eastAsia="zh-CN"/>
              </w:rPr>
              <w:t>本项目每3</w:t>
            </w:r>
            <w:r>
              <w:rPr>
                <w:rFonts w:hint="default" w:ascii="Times New Roman" w:hAnsi="Times New Roman" w:eastAsia="宋体" w:cs="Times New Roman"/>
                <w:color w:val="auto"/>
                <w:sz w:val="24"/>
                <w:szCs w:val="24"/>
              </w:rPr>
              <w:t>年委托专业公司对沥青罐实施清理沥青储罐定期清理将会产生一定量的废油渣，预计</w:t>
            </w:r>
            <w:r>
              <w:rPr>
                <w:rFonts w:hint="eastAsia" w:cs="Times New Roman"/>
                <w:color w:val="auto"/>
                <w:sz w:val="24"/>
                <w:szCs w:val="24"/>
                <w:lang w:val="en-US" w:eastAsia="zh-CN"/>
              </w:rPr>
              <w:t>沥青渣</w:t>
            </w:r>
            <w:r>
              <w:rPr>
                <w:rFonts w:hint="default" w:ascii="Times New Roman" w:hAnsi="Times New Roman" w:eastAsia="宋体" w:cs="Times New Roman"/>
                <w:color w:val="auto"/>
                <w:sz w:val="24"/>
                <w:szCs w:val="24"/>
              </w:rPr>
              <w:t>产生量约为0.5t/次，根据《国家危险废物名录（2021 版）》，沥青罐清理过程产生的废物属于</w:t>
            </w:r>
            <w:r>
              <w:rPr>
                <w:rFonts w:hint="eastAsia" w:ascii="Times New Roman" w:hAnsi="Times New Roman" w:eastAsia="宋体" w:cs="Times New Roman"/>
                <w:color w:val="auto"/>
                <w:sz w:val="24"/>
                <w:szCs w:val="24"/>
                <w:lang w:val="en-US" w:eastAsia="zh-CN"/>
              </w:rPr>
              <w:t>危险废物</w:t>
            </w:r>
            <w:r>
              <w:rPr>
                <w:rFonts w:hint="default" w:ascii="Times New Roman" w:hAnsi="Times New Roman" w:eastAsia="宋体" w:cs="Times New Roman"/>
                <w:color w:val="auto"/>
                <w:sz w:val="24"/>
                <w:szCs w:val="24"/>
              </w:rPr>
              <w:t>。</w:t>
            </w:r>
          </w:p>
          <w:p>
            <w:pPr>
              <w:adjustRightInd w:val="0"/>
              <w:snapToGrid w:val="0"/>
              <w:spacing w:line="360" w:lineRule="auto"/>
              <w:ind w:firstLine="482" w:firstLineChars="200"/>
              <w:jc w:val="left"/>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（9）废导热油</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项目使用导热油作为沥青加热时的热交换介质，导热油使用一定年限后稳定性会降低，易产生结焦现象，更换周期为5-8年，</w:t>
            </w:r>
            <w:r>
              <w:rPr>
                <w:rFonts w:hint="default" w:ascii="Times New Roman" w:hAnsi="Times New Roman" w:eastAsia="宋体" w:cs="Times New Roman"/>
                <w:color w:val="auto"/>
                <w:sz w:val="24"/>
                <w:szCs w:val="24"/>
                <w:lang w:val="en-US" w:eastAsia="zh-CN"/>
              </w:rPr>
              <w:t>本次评价取5年，</w:t>
            </w:r>
            <w:r>
              <w:rPr>
                <w:rFonts w:hint="default" w:ascii="Times New Roman" w:hAnsi="Times New Roman" w:eastAsia="宋体" w:cs="Times New Roman"/>
                <w:color w:val="auto"/>
                <w:sz w:val="24"/>
                <w:szCs w:val="24"/>
              </w:rPr>
              <w:t>本项目产生的废导热油更换量为</w:t>
            </w:r>
            <w:r>
              <w:rPr>
                <w:rFonts w:hint="default" w:ascii="Times New Roman" w:hAnsi="Times New Roman" w:eastAsia="宋体" w:cs="Times New Roman"/>
                <w:color w:val="auto"/>
                <w:sz w:val="24"/>
                <w:szCs w:val="24"/>
                <w:lang w:val="en-US" w:eastAsia="zh-CN"/>
              </w:rPr>
              <w:t>3.5t</w:t>
            </w:r>
            <w:r>
              <w:rPr>
                <w:rFonts w:hint="default" w:ascii="Times New Roman" w:hAnsi="Times New Roman" w:eastAsia="宋体" w:cs="Times New Roman"/>
                <w:color w:val="auto"/>
                <w:sz w:val="24"/>
                <w:szCs w:val="24"/>
              </w:rPr>
              <w:t>/次。根据《国家危险废物名录（2021 版）》，</w:t>
            </w:r>
            <w:r>
              <w:rPr>
                <w:rFonts w:hint="eastAsia" w:ascii="Times New Roman" w:hAnsi="Times New Roman" w:eastAsia="宋体" w:cs="Times New Roman"/>
                <w:color w:val="auto"/>
                <w:sz w:val="24"/>
                <w:szCs w:val="24"/>
                <w:lang w:val="en-US" w:eastAsia="zh-CN"/>
              </w:rPr>
              <w:t>废导热油属于危险废物</w:t>
            </w:r>
            <w:r>
              <w:rPr>
                <w:rFonts w:hint="default" w:ascii="Times New Roman" w:hAnsi="Times New Roman" w:eastAsia="宋体" w:cs="Times New Roman"/>
                <w:color w:val="auto"/>
                <w:sz w:val="24"/>
                <w:szCs w:val="24"/>
              </w:rPr>
              <w:t>。</w:t>
            </w:r>
          </w:p>
          <w:p>
            <w:pPr>
              <w:adjustRightInd w:val="0"/>
              <w:snapToGrid w:val="0"/>
              <w:spacing w:line="360" w:lineRule="auto"/>
              <w:ind w:firstLine="480" w:firstLineChars="200"/>
              <w:jc w:val="left"/>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本次评价</w:t>
            </w:r>
            <w:r>
              <w:rPr>
                <w:rFonts w:hint="eastAsia" w:cs="Times New Roman"/>
                <w:color w:val="auto"/>
                <w:sz w:val="24"/>
                <w:szCs w:val="24"/>
                <w:lang w:val="en-US" w:eastAsia="zh-CN"/>
              </w:rPr>
              <w:t>要求</w:t>
            </w:r>
            <w:r>
              <w:rPr>
                <w:rFonts w:hint="default" w:ascii="Times New Roman" w:hAnsi="Times New Roman" w:eastAsia="宋体" w:cs="Times New Roman"/>
                <w:color w:val="auto"/>
                <w:sz w:val="24"/>
                <w:szCs w:val="24"/>
              </w:rPr>
              <w:t>建设单位在委托专业公司</w:t>
            </w:r>
            <w:r>
              <w:rPr>
                <w:rFonts w:hint="eastAsia" w:cs="Times New Roman"/>
                <w:color w:val="auto"/>
                <w:sz w:val="24"/>
                <w:szCs w:val="24"/>
                <w:lang w:val="en-US" w:eastAsia="zh-CN"/>
              </w:rPr>
              <w:t>清理沥青储罐或</w:t>
            </w:r>
            <w:r>
              <w:rPr>
                <w:rFonts w:hint="default" w:ascii="Times New Roman" w:hAnsi="Times New Roman" w:eastAsia="宋体" w:cs="Times New Roman"/>
                <w:color w:val="auto"/>
                <w:sz w:val="24"/>
                <w:szCs w:val="24"/>
              </w:rPr>
              <w:t>更换导热油时，应提前通知有处理资质单位同步进行收集处置，产生的</w:t>
            </w:r>
            <w:r>
              <w:rPr>
                <w:rFonts w:hint="eastAsia" w:cs="Times New Roman"/>
                <w:color w:val="auto"/>
                <w:sz w:val="24"/>
                <w:szCs w:val="24"/>
                <w:lang w:val="en-US" w:eastAsia="zh-CN"/>
              </w:rPr>
              <w:t>沥青渣</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废导热油不在厂区内进行暂存，</w:t>
            </w:r>
            <w:r>
              <w:rPr>
                <w:rFonts w:hint="eastAsia" w:cs="Times New Roman"/>
                <w:color w:val="auto"/>
                <w:sz w:val="24"/>
                <w:szCs w:val="24"/>
                <w:lang w:val="en-US" w:eastAsia="zh-CN"/>
              </w:rPr>
              <w:t>进行清罐、</w:t>
            </w:r>
            <w:r>
              <w:rPr>
                <w:rFonts w:hint="default" w:ascii="Times New Roman" w:hAnsi="Times New Roman" w:eastAsia="宋体" w:cs="Times New Roman"/>
                <w:color w:val="auto"/>
                <w:sz w:val="24"/>
                <w:szCs w:val="24"/>
              </w:rPr>
              <w:t>更换导热油</w:t>
            </w:r>
            <w:r>
              <w:rPr>
                <w:rFonts w:hint="eastAsia" w:cs="Times New Roman"/>
                <w:color w:val="auto"/>
                <w:sz w:val="24"/>
                <w:szCs w:val="24"/>
                <w:lang w:val="en-US" w:eastAsia="zh-CN"/>
              </w:rPr>
              <w:t>操作时</w:t>
            </w:r>
            <w:r>
              <w:rPr>
                <w:rFonts w:hint="default" w:ascii="Times New Roman" w:hAnsi="Times New Roman" w:eastAsia="宋体" w:cs="Times New Roman"/>
                <w:color w:val="auto"/>
                <w:sz w:val="24"/>
                <w:szCs w:val="24"/>
              </w:rPr>
              <w:t>应采取有效的风险防范措施，张贴相应的危险废物标示标牌，执行危险废物转移联单管理制度</w:t>
            </w:r>
            <w:r>
              <w:rPr>
                <w:rFonts w:hint="eastAsia" w:ascii="Times New Roman" w:hAnsi="Times New Roman" w:eastAsia="宋体" w:cs="Times New Roman"/>
                <w:color w:val="auto"/>
                <w:sz w:val="24"/>
                <w:szCs w:val="24"/>
                <w:lang w:eastAsia="zh-CN"/>
              </w:rPr>
              <w:t>。</w:t>
            </w:r>
          </w:p>
          <w:p>
            <w:pPr>
              <w:adjustRightInd w:val="0"/>
              <w:snapToGrid w:val="0"/>
              <w:spacing w:line="360" w:lineRule="auto"/>
              <w:ind w:firstLine="482" w:firstLineChars="200"/>
              <w:jc w:val="left"/>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eastAsia="zh-CN"/>
              </w:rPr>
              <w:t>（</w:t>
            </w:r>
            <w:r>
              <w:rPr>
                <w:rFonts w:hint="eastAsia" w:cs="Times New Roman"/>
                <w:b/>
                <w:bCs/>
                <w:color w:val="auto"/>
                <w:sz w:val="24"/>
                <w:szCs w:val="24"/>
                <w:lang w:val="en-US" w:eastAsia="zh-CN"/>
              </w:rPr>
              <w:t>10</w:t>
            </w:r>
            <w:r>
              <w:rPr>
                <w:rFonts w:hint="eastAsia" w:cs="Times New Roman"/>
                <w:b/>
                <w:bCs/>
                <w:color w:val="auto"/>
                <w:sz w:val="24"/>
                <w:szCs w:val="24"/>
                <w:lang w:eastAsia="zh-CN"/>
              </w:rPr>
              <w:t>）</w:t>
            </w:r>
            <w:r>
              <w:rPr>
                <w:rFonts w:hint="eastAsia" w:cs="Times New Roman"/>
                <w:b/>
                <w:bCs/>
                <w:color w:val="auto"/>
                <w:sz w:val="24"/>
                <w:szCs w:val="24"/>
                <w:lang w:val="en-US" w:eastAsia="zh-CN"/>
              </w:rPr>
              <w:t>实验室废料</w:t>
            </w:r>
          </w:p>
          <w:p>
            <w:pPr>
              <w:adjustRightInd w:val="0"/>
              <w:snapToGrid w:val="0"/>
              <w:spacing w:line="360" w:lineRule="auto"/>
              <w:ind w:firstLine="480" w:firstLineChars="200"/>
              <w:jc w:val="left"/>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color w:val="auto"/>
                <w:sz w:val="24"/>
                <w:szCs w:val="24"/>
                <w:lang w:val="en-US" w:eastAsia="zh-CN"/>
              </w:rPr>
              <w:t>本项目实验</w:t>
            </w:r>
            <w:r>
              <w:rPr>
                <w:rFonts w:hint="eastAsia" w:cs="Times New Roman"/>
                <w:color w:val="auto"/>
                <w:sz w:val="24"/>
                <w:szCs w:val="24"/>
                <w:lang w:val="en-US" w:eastAsia="zh-CN"/>
              </w:rPr>
              <w:t>室仅开展简单力学检测，该</w:t>
            </w:r>
            <w:r>
              <w:rPr>
                <w:rFonts w:hint="eastAsia" w:ascii="Times New Roman" w:hAnsi="Times New Roman" w:eastAsia="宋体" w:cs="Times New Roman"/>
                <w:color w:val="auto"/>
                <w:sz w:val="24"/>
                <w:szCs w:val="24"/>
                <w:lang w:val="en-US" w:eastAsia="zh-CN"/>
              </w:rPr>
              <w:t>过程会产生少量的废沥青混凝土，</w:t>
            </w:r>
            <w:r>
              <w:rPr>
                <w:rFonts w:hint="eastAsia" w:cs="Times New Roman"/>
                <w:color w:val="auto"/>
                <w:sz w:val="24"/>
                <w:szCs w:val="24"/>
                <w:lang w:val="en-US" w:eastAsia="zh-CN"/>
              </w:rPr>
              <w:t>每年产生约0.1t，收集后与废骨料暂存骨料仓库，定期外售建材公司。</w:t>
            </w:r>
          </w:p>
          <w:p>
            <w:pPr>
              <w:adjustRightInd w:val="0"/>
              <w:snapToGrid w:val="0"/>
              <w:spacing w:line="360" w:lineRule="auto"/>
              <w:ind w:firstLine="482" w:firstLineChars="200"/>
              <w:jc w:val="left"/>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1</w:t>
            </w: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生活垃圾</w:t>
            </w:r>
          </w:p>
          <w:p>
            <w:pPr>
              <w:adjustRightInd w:val="0"/>
              <w:snapToGrid w:val="0"/>
              <w:spacing w:line="360" w:lineRule="auto"/>
              <w:ind w:firstLine="480" w:firstLineChars="200"/>
              <w:jc w:val="left"/>
              <w:rPr>
                <w:rFonts w:hint="eastAsia" w:cs="Times New Roman"/>
                <w:bCs/>
                <w:color w:val="auto"/>
                <w:sz w:val="24"/>
                <w:lang w:val="en-US" w:eastAsia="zh-CN"/>
              </w:rPr>
            </w:pPr>
            <w:r>
              <w:rPr>
                <w:rFonts w:hint="default" w:ascii="Times New Roman" w:hAnsi="Times New Roman" w:eastAsia="宋体" w:cs="Times New Roman"/>
                <w:bCs/>
                <w:color w:val="auto"/>
                <w:sz w:val="24"/>
                <w:lang w:val="en-US" w:eastAsia="zh-CN"/>
              </w:rPr>
              <w:t>本项目劳动定员人数为8人，员工生活垃圾产生量按0.5kg/（d·人）计算，则本项目生活垃圾产生量约为</w:t>
            </w:r>
            <w:r>
              <w:rPr>
                <w:rFonts w:hint="eastAsia" w:ascii="Times New Roman" w:hAnsi="Times New Roman" w:eastAsia="宋体" w:cs="Times New Roman"/>
                <w:bCs/>
                <w:color w:val="auto"/>
                <w:sz w:val="24"/>
                <w:lang w:val="en-US" w:eastAsia="zh-CN"/>
              </w:rPr>
              <w:t>0.6</w:t>
            </w:r>
            <w:r>
              <w:rPr>
                <w:rFonts w:hint="default" w:ascii="Times New Roman" w:hAnsi="Times New Roman" w:eastAsia="宋体" w:cs="Times New Roman"/>
                <w:bCs/>
                <w:color w:val="auto"/>
                <w:sz w:val="24"/>
                <w:lang w:val="en-US" w:eastAsia="zh-CN"/>
              </w:rPr>
              <w:t>t/a（</w:t>
            </w:r>
            <w:r>
              <w:rPr>
                <w:rFonts w:hint="eastAsia" w:ascii="Times New Roman" w:hAnsi="Times New Roman" w:eastAsia="宋体" w:cs="Times New Roman"/>
                <w:bCs/>
                <w:color w:val="auto"/>
                <w:sz w:val="24"/>
                <w:lang w:val="en-US" w:eastAsia="zh-CN"/>
              </w:rPr>
              <w:t>4</w:t>
            </w:r>
            <w:r>
              <w:rPr>
                <w:rFonts w:hint="default" w:ascii="Times New Roman" w:hAnsi="Times New Roman" w:eastAsia="宋体" w:cs="Times New Roman"/>
                <w:bCs/>
                <w:color w:val="auto"/>
                <w:sz w:val="24"/>
                <w:lang w:val="en-US" w:eastAsia="zh-CN"/>
              </w:rPr>
              <w:t>kg/d），收集后交由环卫部门处理</w:t>
            </w:r>
            <w:r>
              <w:rPr>
                <w:rFonts w:hint="eastAsia" w:cs="Times New Roman"/>
                <w:bCs/>
                <w:color w:val="auto"/>
                <w:sz w:val="24"/>
                <w:lang w:val="en-US" w:eastAsia="zh-CN"/>
              </w:rPr>
              <w:t>。</w:t>
            </w:r>
          </w:p>
          <w:p>
            <w:pPr>
              <w:adjustRightInd w:val="0"/>
              <w:snapToGrid w:val="0"/>
              <w:spacing w:line="360" w:lineRule="auto"/>
              <w:ind w:firstLine="480" w:firstLineChars="200"/>
              <w:jc w:val="left"/>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Cs/>
                <w:color w:val="auto"/>
                <w:sz w:val="24"/>
                <w:lang w:val="en-US" w:eastAsia="zh-CN"/>
              </w:rPr>
              <w:t>本</w:t>
            </w:r>
            <w:r>
              <w:rPr>
                <w:rFonts w:hint="eastAsia" w:ascii="Times New Roman" w:hAnsi="Times New Roman" w:eastAsia="宋体" w:cs="Times New Roman"/>
                <w:bCs/>
                <w:color w:val="auto"/>
                <w:sz w:val="24"/>
                <w:lang w:val="en-US" w:eastAsia="zh-CN"/>
              </w:rPr>
              <w:t>项目固体废物源强及处置处理利用方式等详见表4-</w:t>
            </w:r>
            <w:r>
              <w:rPr>
                <w:rFonts w:hint="eastAsia" w:cs="Times New Roman"/>
                <w:bCs/>
                <w:color w:val="auto"/>
                <w:sz w:val="24"/>
                <w:lang w:val="en-US" w:eastAsia="zh-CN"/>
              </w:rPr>
              <w:t>12</w:t>
            </w:r>
            <w:r>
              <w:rPr>
                <w:rFonts w:hint="default" w:ascii="Times New Roman" w:hAnsi="Times New Roman" w:eastAsia="宋体" w:cs="Times New Roman"/>
                <w:bCs/>
                <w:color w:val="auto"/>
                <w:sz w:val="24"/>
                <w:lang w:val="en-US" w:eastAsia="zh-CN"/>
              </w:rPr>
              <w:t>。</w:t>
            </w:r>
          </w:p>
        </w:tc>
      </w:tr>
    </w:tbl>
    <w:p>
      <w:pPr>
        <w:rPr>
          <w:color w:val="auto"/>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19"/>
        <w:tblW w:w="505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126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7" w:hRule="atLeast"/>
          <w:jc w:val="center"/>
        </w:trPr>
        <w:tc>
          <w:tcPr>
            <w:tcW w:w="234" w:type="pct"/>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4765"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12</w:t>
            </w:r>
            <w:r>
              <w:rPr>
                <w:rFonts w:hint="eastAsia" w:ascii="Times New Roman" w:hAnsi="Times New Roman" w:eastAsia="宋体" w:cs="Times New Roman"/>
                <w:b/>
                <w:color w:val="auto"/>
                <w:sz w:val="21"/>
                <w:szCs w:val="21"/>
                <w:lang w:val="en-US" w:eastAsia="zh-CN"/>
              </w:rPr>
              <w:t xml:space="preserve">  固体废物源强及处理处置方式一览表</w:t>
            </w:r>
          </w:p>
          <w:tbl>
            <w:tblPr>
              <w:tblStyle w:val="19"/>
              <w:tblpPr w:leftFromText="181" w:rightFromText="181" w:bottomFromText="170" w:vertAnchor="text" w:tblpXSpec="left" w:tblpY="1"/>
              <w:tblOverlap w:val="never"/>
              <w:tblW w:w="4995" w:type="pct"/>
              <w:tblInd w:w="0" w:type="dxa"/>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132"/>
              <w:gridCol w:w="1092"/>
              <w:gridCol w:w="1623"/>
              <w:gridCol w:w="1338"/>
              <w:gridCol w:w="959"/>
              <w:gridCol w:w="1167"/>
              <w:gridCol w:w="955"/>
              <w:gridCol w:w="1484"/>
              <w:gridCol w:w="1703"/>
              <w:gridCol w:w="997"/>
            </w:tblGrid>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产生环节</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固废名称</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属性</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主要有毒有害物质名称</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物理性状</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环境危险特性</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产生量（t/a）</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贮存方式</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处置方式和去向</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利用或处置量</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骨料贮存、上料</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沉降粉尘</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900-010-S17</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134.215</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暂存骨料仓库</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外售建材公司</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骨料提升、筛分</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除尘器收集粉尘</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900-010-S17</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35.72</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暂存骨料仓库</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布袋除尘</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废布袋</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99</w:t>
                  </w:r>
                  <w:r>
                    <w:rPr>
                      <w:rFonts w:hint="default" w:ascii="Times New Roman" w:hAnsi="Times New Roman" w:eastAsia="宋体" w:cs="Times New Roman"/>
                      <w:color w:val="auto"/>
                      <w:sz w:val="21"/>
                      <w:szCs w:val="21"/>
                      <w:highlight w:val="none"/>
                      <w:lang w:val="en-US" w:eastAsia="zh-CN"/>
                    </w:rPr>
                    <w:t>-S17</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暂存一般固废库</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外售综合利用</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骨料筛分</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废骨料</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900-010-S17</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432</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暂存骨料仓库</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员工生活</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生活垃圾</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900-099-S64</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0.6</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暂存垃圾箱</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环卫部门处置</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实验室</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废料</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一般工业固废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900-001-S92</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暂存骨料仓库</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电捕焦油</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废焦油</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危险废物</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900-249-08</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沥青烟、苯并[a]芘</w:t>
                  </w:r>
                  <w:r>
                    <w:rPr>
                      <w:rFonts w:hint="eastAsia" w:cs="Times New Roman"/>
                      <w:color w:val="auto"/>
                      <w:sz w:val="21"/>
                      <w:szCs w:val="21"/>
                      <w:highlight w:val="none"/>
                      <w:lang w:val="en-US" w:eastAsia="zh-CN"/>
                    </w:rPr>
                    <w:t>、VOCs（以NMHC计）</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液态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T，I</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2.899</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暂存危废间</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委托有资质单位清运、处置</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活性炭吸附</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废活性炭</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危险废物</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900-039-49</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沥青烟、苯并[a]芘</w:t>
                  </w:r>
                  <w:r>
                    <w:rPr>
                      <w:rFonts w:hint="eastAsia" w:cs="Times New Roman"/>
                      <w:color w:val="auto"/>
                      <w:sz w:val="21"/>
                      <w:szCs w:val="21"/>
                      <w:highlight w:val="none"/>
                      <w:lang w:val="en-US" w:eastAsia="zh-CN"/>
                    </w:rPr>
                    <w:t>、VOCs（以NMHC计）</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T</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7.761</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暂存危废间</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委托有资质单位清运、处置</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废机油</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危险废物900-217-08</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0.17</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暂存危废间</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委托有资质单位清运、处置</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废油桶</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cs="Times New Roman"/>
                      <w:color w:val="auto"/>
                      <w:sz w:val="21"/>
                      <w:szCs w:val="21"/>
                      <w:highlight w:val="none"/>
                      <w:lang w:val="en-US" w:eastAsia="zh-CN"/>
                    </w:rPr>
                    <w:t>900-249-08</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0.02</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暂存危废间</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委托有资质单位清运</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清罐</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沥青渣</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900-221-08</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沥青</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T，I</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0.5t/3a</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不暂存</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委托有资质单位清运</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3" w:hRule="atLeast"/>
              </w:trPr>
              <w:tc>
                <w:tcPr>
                  <w:tcW w:w="45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沥青电加热</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废导热油</w:t>
                  </w:r>
                </w:p>
              </w:tc>
              <w:tc>
                <w:tcPr>
                  <w:tcW w:w="65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900-249-08</w:t>
                  </w:r>
                </w:p>
              </w:tc>
              <w:tc>
                <w:tcPr>
                  <w:tcW w:w="53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废矿物油</w:t>
                  </w:r>
                </w:p>
              </w:tc>
              <w:tc>
                <w:tcPr>
                  <w:tcW w:w="38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6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3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3.5t/5a</w:t>
                  </w:r>
                </w:p>
              </w:tc>
              <w:tc>
                <w:tcPr>
                  <w:tcW w:w="595"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不暂存</w:t>
                  </w:r>
                </w:p>
              </w:tc>
              <w:tc>
                <w:tcPr>
                  <w:tcW w:w="68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委托有资质单位清运</w:t>
                  </w:r>
                </w:p>
              </w:tc>
              <w:tc>
                <w:tcPr>
                  <w:tcW w:w="40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4.2 固体废物环境管理</w:t>
            </w:r>
          </w:p>
          <w:p>
            <w:pPr>
              <w:adjustRightInd w:val="0"/>
              <w:snapToGrid w:val="0"/>
              <w:spacing w:line="360" w:lineRule="auto"/>
              <w:ind w:firstLine="480" w:firstLineChars="200"/>
              <w:rPr>
                <w:rFonts w:hint="eastAsia" w:ascii="Times New Roman" w:hAnsi="Times New Roman" w:eastAsia="宋体" w:cs="Times New Roman"/>
                <w:b w:val="0"/>
                <w:bCs/>
                <w:color w:val="auto"/>
                <w:kern w:val="2"/>
                <w:sz w:val="24"/>
                <w:szCs w:val="24"/>
                <w:highlight w:val="none"/>
                <w:lang w:val="en-US" w:eastAsia="zh-CN" w:bidi="ar-SA"/>
              </w:rPr>
            </w:pPr>
            <w:r>
              <w:rPr>
                <w:rFonts w:hint="eastAsia"/>
                <w:bCs/>
                <w:color w:val="auto"/>
                <w:sz w:val="24"/>
                <w:lang w:val="en-US" w:eastAsia="zh-CN"/>
              </w:rPr>
              <w:t>本项目</w:t>
            </w:r>
            <w:r>
              <w:rPr>
                <w:rFonts w:hint="eastAsia"/>
                <w:bCs/>
                <w:color w:val="auto"/>
                <w:sz w:val="24"/>
              </w:rPr>
              <w:t>一般</w:t>
            </w:r>
            <w:r>
              <w:rPr>
                <w:rFonts w:hint="eastAsia"/>
                <w:bCs/>
                <w:color w:val="auto"/>
                <w:sz w:val="24"/>
                <w:lang w:val="en-US" w:eastAsia="zh-CN"/>
              </w:rPr>
              <w:t>工业固体废物管理执行</w:t>
            </w:r>
            <w:r>
              <w:rPr>
                <w:rFonts w:hint="eastAsia"/>
                <w:color w:val="auto"/>
                <w:sz w:val="24"/>
                <w:szCs w:val="32"/>
              </w:rPr>
              <w:t>《</w:t>
            </w:r>
            <w:r>
              <w:rPr>
                <w:rFonts w:hint="eastAsia"/>
                <w:color w:val="auto"/>
                <w:sz w:val="24"/>
                <w:szCs w:val="32"/>
                <w:lang w:eastAsia="zh-CN"/>
              </w:rPr>
              <w:t>一般工业固体废物贮存和填埋污染控制标准</w:t>
            </w:r>
            <w:r>
              <w:rPr>
                <w:rFonts w:hint="eastAsia"/>
                <w:color w:val="auto"/>
                <w:sz w:val="24"/>
                <w:szCs w:val="32"/>
              </w:rPr>
              <w:t>》（GB18599-2020）标准要求</w:t>
            </w:r>
            <w:r>
              <w:rPr>
                <w:rFonts w:hint="eastAsia"/>
                <w:color w:val="auto"/>
                <w:sz w:val="24"/>
                <w:szCs w:val="32"/>
                <w:lang w:eastAsia="zh-CN"/>
              </w:rPr>
              <w:t>；</w:t>
            </w:r>
            <w:r>
              <w:rPr>
                <w:rFonts w:hint="eastAsia" w:cs="Times New Roman"/>
                <w:b w:val="0"/>
                <w:bCs/>
                <w:color w:val="auto"/>
                <w:kern w:val="2"/>
                <w:sz w:val="24"/>
                <w:szCs w:val="24"/>
                <w:highlight w:val="none"/>
                <w:lang w:val="en-US" w:eastAsia="zh-CN" w:bidi="ar-SA"/>
              </w:rPr>
              <w:t>本项目危险废物管理执行《危险废物贮存污染控制标准》（GB18597-2023）</w:t>
            </w:r>
            <w:r>
              <w:rPr>
                <w:rFonts w:hint="default" w:ascii="Times New Roman" w:hAnsi="Times New Roman" w:eastAsia="宋体" w:cs="Times New Roman"/>
                <w:b w:val="0"/>
                <w:bCs/>
                <w:color w:val="auto"/>
                <w:kern w:val="2"/>
                <w:sz w:val="24"/>
                <w:szCs w:val="24"/>
                <w:highlight w:val="none"/>
                <w:lang w:val="en-US" w:eastAsia="zh-CN" w:bidi="ar-SA"/>
              </w:rPr>
              <w:t>中相关要求</w:t>
            </w:r>
            <w:r>
              <w:rPr>
                <w:rFonts w:hint="eastAsia" w:ascii="Times New Roman" w:hAnsi="Times New Roman" w:eastAsia="宋体" w:cs="Times New Roman"/>
                <w:b w:val="0"/>
                <w:bCs/>
                <w:color w:val="auto"/>
                <w:kern w:val="2"/>
                <w:sz w:val="24"/>
                <w:szCs w:val="24"/>
                <w:highlight w:val="none"/>
                <w:lang w:val="en-US" w:eastAsia="zh-CN" w:bidi="ar-SA"/>
              </w:rPr>
              <w:t>。</w:t>
            </w:r>
          </w:p>
          <w:p>
            <w:pPr>
              <w:adjustRightInd w:val="0"/>
              <w:snapToGrid w:val="0"/>
              <w:spacing w:line="360" w:lineRule="auto"/>
              <w:jc w:val="left"/>
              <w:rPr>
                <w:b/>
                <w:color w:val="auto"/>
                <w:sz w:val="24"/>
              </w:rPr>
            </w:pPr>
            <w:r>
              <w:rPr>
                <w:rFonts w:hint="eastAsia"/>
                <w:b/>
                <w:color w:val="auto"/>
                <w:sz w:val="24"/>
              </w:rPr>
              <w:t>4.3</w:t>
            </w:r>
            <w:r>
              <w:rPr>
                <w:rFonts w:hint="eastAsia"/>
                <w:b/>
                <w:color w:val="auto"/>
                <w:sz w:val="24"/>
                <w:lang w:val="en-US" w:eastAsia="zh-CN"/>
              </w:rPr>
              <w:t xml:space="preserve"> </w:t>
            </w:r>
            <w:r>
              <w:rPr>
                <w:rFonts w:hint="eastAsia"/>
                <w:b/>
                <w:color w:val="auto"/>
                <w:sz w:val="24"/>
              </w:rPr>
              <w:t>危险废物评价</w:t>
            </w:r>
          </w:p>
          <w:p>
            <w:pPr>
              <w:spacing w:line="360" w:lineRule="auto"/>
              <w:ind w:firstLine="482" w:firstLineChars="200"/>
              <w:rPr>
                <w:rFonts w:hint="default" w:eastAsia="宋体"/>
                <w:b/>
                <w:bCs/>
                <w:color w:val="auto"/>
                <w:sz w:val="24"/>
                <w:szCs w:val="32"/>
                <w:lang w:val="en-US" w:eastAsia="zh-CN"/>
              </w:rPr>
            </w:pPr>
            <w:r>
              <w:rPr>
                <w:rFonts w:hint="eastAsia"/>
                <w:b/>
                <w:bCs/>
                <w:color w:val="auto"/>
                <w:sz w:val="24"/>
                <w:szCs w:val="32"/>
                <w:lang w:eastAsia="zh-CN"/>
              </w:rPr>
              <w:t>（</w:t>
            </w:r>
            <w:r>
              <w:rPr>
                <w:rFonts w:hint="eastAsia"/>
                <w:b/>
                <w:bCs/>
                <w:color w:val="auto"/>
                <w:sz w:val="24"/>
                <w:szCs w:val="32"/>
                <w:lang w:val="en-US" w:eastAsia="zh-CN"/>
              </w:rPr>
              <w:t>1</w:t>
            </w:r>
            <w:r>
              <w:rPr>
                <w:rFonts w:hint="eastAsia"/>
                <w:b/>
                <w:bCs/>
                <w:color w:val="auto"/>
                <w:sz w:val="24"/>
                <w:szCs w:val="32"/>
                <w:lang w:eastAsia="zh-CN"/>
              </w:rPr>
              <w:t>）</w:t>
            </w:r>
            <w:r>
              <w:rPr>
                <w:rFonts w:hint="eastAsia"/>
                <w:b/>
                <w:bCs/>
                <w:color w:val="auto"/>
                <w:sz w:val="24"/>
                <w:szCs w:val="32"/>
                <w:lang w:val="en-US" w:eastAsia="zh-CN"/>
              </w:rPr>
              <w:t>危险废物种类</w:t>
            </w:r>
          </w:p>
          <w:p>
            <w:pPr>
              <w:adjustRightInd w:val="0"/>
              <w:snapToGrid w:val="0"/>
              <w:spacing w:line="360" w:lineRule="auto"/>
              <w:ind w:firstLine="480" w:firstLineChars="200"/>
              <w:rPr>
                <w:rFonts w:hint="eastAsia" w:ascii="Times New Roman" w:hAnsi="Times New Roman" w:eastAsia="宋体" w:cs="Times New Roman"/>
                <w:b w:val="0"/>
                <w:bCs/>
                <w:color w:val="auto"/>
                <w:kern w:val="2"/>
                <w:sz w:val="24"/>
                <w:szCs w:val="24"/>
                <w:highlight w:val="none"/>
                <w:lang w:val="en-US" w:eastAsia="zh-CN" w:bidi="ar-SA"/>
              </w:rPr>
            </w:pPr>
            <w:r>
              <w:rPr>
                <w:rFonts w:hint="eastAsia"/>
                <w:color w:val="auto"/>
                <w:sz w:val="24"/>
                <w:szCs w:val="32"/>
              </w:rPr>
              <w:t>本次评价根据《建设项目危险废物环境影响评价指南》开展本项目危险废物评价，调查情况详见下表。</w:t>
            </w:r>
          </w:p>
          <w:p>
            <w:pPr>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4"/>
              </w:rPr>
            </w:pPr>
            <w:r>
              <w:rPr>
                <w:rFonts w:hint="eastAsia"/>
                <w:b/>
                <w:bCs/>
                <w:color w:val="auto"/>
                <w:sz w:val="21"/>
                <w:szCs w:val="24"/>
              </w:rPr>
              <w:t>表4-</w:t>
            </w:r>
            <w:r>
              <w:rPr>
                <w:rFonts w:hint="eastAsia"/>
                <w:b/>
                <w:bCs/>
                <w:color w:val="auto"/>
                <w:sz w:val="21"/>
                <w:szCs w:val="24"/>
                <w:lang w:val="en-US" w:eastAsia="zh-CN"/>
              </w:rPr>
              <w:t xml:space="preserve">13  </w:t>
            </w:r>
            <w:r>
              <w:rPr>
                <w:rFonts w:hint="eastAsia"/>
                <w:b/>
                <w:bCs/>
                <w:color w:val="auto"/>
                <w:sz w:val="21"/>
                <w:szCs w:val="24"/>
              </w:rPr>
              <w:t>本项目危险废物基本情况分析汇总表</w:t>
            </w:r>
          </w:p>
          <w:tbl>
            <w:tblPr>
              <w:tblStyle w:val="20"/>
              <w:tblpPr w:leftFromText="181" w:rightFromText="181" w:bottomFromText="170" w:vertAnchor="text" w:tblpXSpec="left" w:tblpY="1"/>
              <w:tblOverlap w:val="never"/>
              <w:tblW w:w="4992"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101"/>
              <w:gridCol w:w="1071"/>
              <w:gridCol w:w="1234"/>
              <w:gridCol w:w="954"/>
              <w:gridCol w:w="1387"/>
              <w:gridCol w:w="662"/>
              <w:gridCol w:w="1217"/>
              <w:gridCol w:w="1156"/>
              <w:gridCol w:w="657"/>
              <w:gridCol w:w="902"/>
              <w:gridCol w:w="143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shd w:val="clear" w:color="auto" w:fill="auto"/>
                  <w:vAlign w:val="center"/>
                </w:tcPr>
                <w:p>
                  <w:pPr>
                    <w:jc w:val="center"/>
                    <w:rPr>
                      <w:b/>
                      <w:bCs/>
                      <w:color w:val="auto"/>
                      <w:szCs w:val="21"/>
                    </w:rPr>
                  </w:pPr>
                  <w:r>
                    <w:rPr>
                      <w:b/>
                      <w:bCs/>
                      <w:color w:val="auto"/>
                      <w:szCs w:val="21"/>
                    </w:rPr>
                    <w:t>序号</w:t>
                  </w:r>
                </w:p>
              </w:tc>
              <w:tc>
                <w:tcPr>
                  <w:tcW w:w="442" w:type="pct"/>
                  <w:tcBorders>
                    <w:tl2br w:val="nil"/>
                    <w:tr2bl w:val="nil"/>
                  </w:tcBorders>
                  <w:shd w:val="clear" w:color="auto" w:fill="auto"/>
                  <w:vAlign w:val="center"/>
                </w:tcPr>
                <w:p>
                  <w:pPr>
                    <w:jc w:val="center"/>
                    <w:rPr>
                      <w:b/>
                      <w:bCs/>
                      <w:color w:val="auto"/>
                      <w:szCs w:val="21"/>
                    </w:rPr>
                  </w:pPr>
                  <w:r>
                    <w:rPr>
                      <w:b/>
                      <w:bCs/>
                      <w:color w:val="auto"/>
                      <w:szCs w:val="21"/>
                    </w:rPr>
                    <w:t>危险废物名称</w:t>
                  </w:r>
                </w:p>
              </w:tc>
              <w:tc>
                <w:tcPr>
                  <w:tcW w:w="430" w:type="pct"/>
                  <w:tcBorders>
                    <w:tl2br w:val="nil"/>
                    <w:tr2bl w:val="nil"/>
                  </w:tcBorders>
                  <w:shd w:val="clear" w:color="auto" w:fill="auto"/>
                  <w:vAlign w:val="center"/>
                </w:tcPr>
                <w:p>
                  <w:pPr>
                    <w:jc w:val="center"/>
                    <w:rPr>
                      <w:b/>
                      <w:bCs/>
                      <w:color w:val="auto"/>
                      <w:szCs w:val="21"/>
                    </w:rPr>
                  </w:pPr>
                  <w:r>
                    <w:rPr>
                      <w:b/>
                      <w:bCs/>
                      <w:color w:val="auto"/>
                      <w:szCs w:val="21"/>
                    </w:rPr>
                    <w:t>危险废物类别</w:t>
                  </w:r>
                </w:p>
              </w:tc>
              <w:tc>
                <w:tcPr>
                  <w:tcW w:w="495" w:type="pct"/>
                  <w:tcBorders>
                    <w:tl2br w:val="nil"/>
                    <w:tr2bl w:val="nil"/>
                  </w:tcBorders>
                  <w:shd w:val="clear" w:color="auto" w:fill="auto"/>
                  <w:vAlign w:val="center"/>
                </w:tcPr>
                <w:p>
                  <w:pPr>
                    <w:jc w:val="center"/>
                    <w:rPr>
                      <w:b/>
                      <w:bCs/>
                      <w:color w:val="auto"/>
                      <w:szCs w:val="21"/>
                    </w:rPr>
                  </w:pPr>
                  <w:r>
                    <w:rPr>
                      <w:b/>
                      <w:bCs/>
                      <w:color w:val="auto"/>
                      <w:szCs w:val="21"/>
                    </w:rPr>
                    <w:t>危险废物代码</w:t>
                  </w:r>
                </w:p>
              </w:tc>
              <w:tc>
                <w:tcPr>
                  <w:tcW w:w="383" w:type="pct"/>
                  <w:tcBorders>
                    <w:tl2br w:val="nil"/>
                    <w:tr2bl w:val="nil"/>
                  </w:tcBorders>
                  <w:shd w:val="clear" w:color="auto" w:fill="auto"/>
                  <w:vAlign w:val="center"/>
                </w:tcPr>
                <w:p>
                  <w:pPr>
                    <w:jc w:val="center"/>
                    <w:rPr>
                      <w:b/>
                      <w:bCs/>
                      <w:color w:val="auto"/>
                      <w:szCs w:val="21"/>
                    </w:rPr>
                  </w:pPr>
                  <w:r>
                    <w:rPr>
                      <w:b/>
                      <w:bCs/>
                      <w:color w:val="auto"/>
                      <w:szCs w:val="21"/>
                    </w:rPr>
                    <w:t>产生量</w:t>
                  </w:r>
                </w:p>
              </w:tc>
              <w:tc>
                <w:tcPr>
                  <w:tcW w:w="557" w:type="pct"/>
                  <w:tcBorders>
                    <w:tl2br w:val="nil"/>
                    <w:tr2bl w:val="nil"/>
                  </w:tcBorders>
                  <w:shd w:val="clear" w:color="auto" w:fill="auto"/>
                  <w:vAlign w:val="center"/>
                </w:tcPr>
                <w:p>
                  <w:pPr>
                    <w:jc w:val="center"/>
                    <w:rPr>
                      <w:b/>
                      <w:bCs/>
                      <w:color w:val="auto"/>
                      <w:szCs w:val="21"/>
                    </w:rPr>
                  </w:pPr>
                  <w:r>
                    <w:rPr>
                      <w:b/>
                      <w:bCs/>
                      <w:color w:val="auto"/>
                      <w:szCs w:val="21"/>
                    </w:rPr>
                    <w:t>产生工序及装置</w:t>
                  </w:r>
                </w:p>
              </w:tc>
              <w:tc>
                <w:tcPr>
                  <w:tcW w:w="266" w:type="pct"/>
                  <w:tcBorders>
                    <w:tl2br w:val="nil"/>
                    <w:tr2bl w:val="nil"/>
                  </w:tcBorders>
                  <w:shd w:val="clear" w:color="auto" w:fill="auto"/>
                  <w:vAlign w:val="center"/>
                </w:tcPr>
                <w:p>
                  <w:pPr>
                    <w:jc w:val="center"/>
                    <w:rPr>
                      <w:b/>
                      <w:bCs/>
                      <w:color w:val="auto"/>
                      <w:szCs w:val="21"/>
                    </w:rPr>
                  </w:pPr>
                  <w:r>
                    <w:rPr>
                      <w:b/>
                      <w:bCs/>
                      <w:color w:val="auto"/>
                      <w:szCs w:val="21"/>
                    </w:rPr>
                    <w:t>形态</w:t>
                  </w:r>
                </w:p>
              </w:tc>
              <w:tc>
                <w:tcPr>
                  <w:tcW w:w="489" w:type="pct"/>
                  <w:tcBorders>
                    <w:tl2br w:val="nil"/>
                    <w:tr2bl w:val="nil"/>
                  </w:tcBorders>
                  <w:shd w:val="clear" w:color="auto" w:fill="auto"/>
                  <w:vAlign w:val="center"/>
                </w:tcPr>
                <w:p>
                  <w:pPr>
                    <w:jc w:val="center"/>
                    <w:rPr>
                      <w:b/>
                      <w:bCs/>
                      <w:color w:val="auto"/>
                      <w:szCs w:val="21"/>
                    </w:rPr>
                  </w:pPr>
                  <w:r>
                    <w:rPr>
                      <w:b/>
                      <w:bCs/>
                      <w:color w:val="auto"/>
                      <w:szCs w:val="21"/>
                    </w:rPr>
                    <w:t>主要成分</w:t>
                  </w:r>
                </w:p>
              </w:tc>
              <w:tc>
                <w:tcPr>
                  <w:tcW w:w="464" w:type="pct"/>
                  <w:tcBorders>
                    <w:tl2br w:val="nil"/>
                    <w:tr2bl w:val="nil"/>
                  </w:tcBorders>
                  <w:shd w:val="clear" w:color="auto" w:fill="auto"/>
                  <w:vAlign w:val="center"/>
                </w:tcPr>
                <w:p>
                  <w:pPr>
                    <w:jc w:val="center"/>
                    <w:rPr>
                      <w:b/>
                      <w:bCs/>
                      <w:color w:val="auto"/>
                      <w:szCs w:val="21"/>
                    </w:rPr>
                  </w:pPr>
                  <w:r>
                    <w:rPr>
                      <w:b/>
                      <w:bCs/>
                      <w:color w:val="auto"/>
                      <w:szCs w:val="21"/>
                    </w:rPr>
                    <w:t>有害成分</w:t>
                  </w:r>
                </w:p>
              </w:tc>
              <w:tc>
                <w:tcPr>
                  <w:tcW w:w="264" w:type="pct"/>
                  <w:tcBorders>
                    <w:tl2br w:val="nil"/>
                    <w:tr2bl w:val="nil"/>
                  </w:tcBorders>
                  <w:shd w:val="clear" w:color="auto" w:fill="auto"/>
                  <w:vAlign w:val="center"/>
                </w:tcPr>
                <w:p>
                  <w:pPr>
                    <w:jc w:val="center"/>
                    <w:rPr>
                      <w:b/>
                      <w:bCs/>
                      <w:color w:val="auto"/>
                      <w:szCs w:val="21"/>
                    </w:rPr>
                  </w:pPr>
                  <w:r>
                    <w:rPr>
                      <w:b/>
                      <w:bCs/>
                      <w:color w:val="auto"/>
                      <w:szCs w:val="21"/>
                    </w:rPr>
                    <w:t>产废周期</w:t>
                  </w:r>
                </w:p>
              </w:tc>
              <w:tc>
                <w:tcPr>
                  <w:tcW w:w="362" w:type="pct"/>
                  <w:tcBorders>
                    <w:tl2br w:val="nil"/>
                    <w:tr2bl w:val="nil"/>
                  </w:tcBorders>
                  <w:shd w:val="clear" w:color="auto" w:fill="auto"/>
                  <w:vAlign w:val="center"/>
                </w:tcPr>
                <w:p>
                  <w:pPr>
                    <w:jc w:val="center"/>
                    <w:rPr>
                      <w:b/>
                      <w:bCs/>
                      <w:color w:val="auto"/>
                      <w:szCs w:val="21"/>
                    </w:rPr>
                  </w:pPr>
                  <w:r>
                    <w:rPr>
                      <w:b/>
                      <w:bCs/>
                      <w:color w:val="auto"/>
                      <w:szCs w:val="21"/>
                    </w:rPr>
                    <w:t>危险特性</w:t>
                  </w:r>
                </w:p>
              </w:tc>
              <w:tc>
                <w:tcPr>
                  <w:tcW w:w="574" w:type="pct"/>
                  <w:tcBorders>
                    <w:tl2br w:val="nil"/>
                    <w:tr2bl w:val="nil"/>
                  </w:tcBorders>
                  <w:shd w:val="clear" w:color="auto" w:fill="auto"/>
                  <w:vAlign w:val="center"/>
                </w:tcPr>
                <w:p>
                  <w:pPr>
                    <w:jc w:val="center"/>
                    <w:rPr>
                      <w:b/>
                      <w:bCs/>
                      <w:color w:val="auto"/>
                      <w:szCs w:val="21"/>
                    </w:rPr>
                  </w:pPr>
                  <w:r>
                    <w:rPr>
                      <w:b/>
                      <w:bCs/>
                      <w:color w:val="auto"/>
                      <w:szCs w:val="21"/>
                    </w:rPr>
                    <w:t>污染防治措施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1</w:t>
                  </w:r>
                </w:p>
              </w:tc>
              <w:tc>
                <w:tcPr>
                  <w:tcW w:w="442" w:type="pct"/>
                  <w:tcBorders>
                    <w:tl2br w:val="nil"/>
                    <w:tr2bl w:val="nil"/>
                  </w:tcBorders>
                  <w:shd w:val="clear" w:color="auto" w:fill="auto"/>
                  <w:vAlign w:val="center"/>
                </w:tcPr>
                <w:p>
                  <w:pPr>
                    <w:jc w:val="center"/>
                    <w:rPr>
                      <w:b w:val="0"/>
                      <w:bCs w:val="0"/>
                      <w:color w:val="auto"/>
                      <w:szCs w:val="21"/>
                    </w:rPr>
                  </w:pPr>
                  <w:r>
                    <w:rPr>
                      <w:rFonts w:hint="eastAsia" w:ascii="Times New Roman" w:hAnsi="Times New Roman" w:eastAsia="宋体" w:cs="Times New Roman"/>
                      <w:b w:val="0"/>
                      <w:bCs w:val="0"/>
                      <w:color w:val="auto"/>
                      <w:sz w:val="21"/>
                      <w:szCs w:val="21"/>
                      <w:highlight w:val="none"/>
                      <w:lang w:val="en-US" w:eastAsia="zh-CN"/>
                    </w:rPr>
                    <w:t>废焦油</w:t>
                  </w:r>
                </w:p>
              </w:tc>
              <w:tc>
                <w:tcPr>
                  <w:tcW w:w="430" w:type="pct"/>
                  <w:tcBorders>
                    <w:tl2br w:val="nil"/>
                    <w:tr2bl w:val="nil"/>
                  </w:tcBorders>
                  <w:shd w:val="clear" w:color="auto" w:fill="auto"/>
                  <w:vAlign w:val="center"/>
                </w:tcPr>
                <w:p>
                  <w:pPr>
                    <w:jc w:val="center"/>
                    <w:rPr>
                      <w:b/>
                      <w:bCs/>
                      <w:color w:val="auto"/>
                      <w:szCs w:val="21"/>
                    </w:rPr>
                  </w:pPr>
                  <w:r>
                    <w:rPr>
                      <w:rFonts w:hint="eastAsia"/>
                      <w:color w:val="auto"/>
                      <w:szCs w:val="21"/>
                    </w:rPr>
                    <w:t>HW08</w:t>
                  </w:r>
                </w:p>
              </w:tc>
              <w:tc>
                <w:tcPr>
                  <w:tcW w:w="495" w:type="pct"/>
                  <w:tcBorders>
                    <w:tl2br w:val="nil"/>
                    <w:tr2bl w:val="nil"/>
                  </w:tcBorders>
                  <w:shd w:val="clear" w:color="auto" w:fill="auto"/>
                  <w:vAlign w:val="center"/>
                </w:tcPr>
                <w:p>
                  <w:pPr>
                    <w:jc w:val="center"/>
                    <w:rPr>
                      <w:b/>
                      <w:bCs/>
                      <w:color w:val="auto"/>
                      <w:szCs w:val="21"/>
                    </w:rPr>
                  </w:pPr>
                  <w:r>
                    <w:rPr>
                      <w:rFonts w:hint="eastAsia" w:ascii="Times New Roman" w:hAnsi="Times New Roman" w:eastAsia="宋体" w:cs="Times New Roman"/>
                      <w:color w:val="auto"/>
                      <w:kern w:val="0"/>
                      <w:sz w:val="21"/>
                      <w:szCs w:val="21"/>
                      <w:highlight w:val="none"/>
                      <w:lang w:val="en-US" w:eastAsia="zh-CN" w:bidi="ar-SA"/>
                    </w:rPr>
                    <w:t>9</w:t>
                  </w:r>
                  <w:r>
                    <w:rPr>
                      <w:rFonts w:hint="default" w:ascii="Times New Roman" w:hAnsi="Times New Roman" w:eastAsia="宋体" w:cs="Times New Roman"/>
                      <w:color w:val="auto"/>
                      <w:kern w:val="0"/>
                      <w:sz w:val="21"/>
                      <w:szCs w:val="21"/>
                      <w:highlight w:val="none"/>
                      <w:lang w:val="en-US" w:eastAsia="zh-CN" w:bidi="ar-SA"/>
                    </w:rPr>
                    <w:t>00-249-08</w:t>
                  </w:r>
                </w:p>
              </w:tc>
              <w:tc>
                <w:tcPr>
                  <w:tcW w:w="383"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2.899t/a</w:t>
                  </w:r>
                </w:p>
              </w:tc>
              <w:tc>
                <w:tcPr>
                  <w:tcW w:w="557"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电捕焦油</w:t>
                  </w:r>
                </w:p>
              </w:tc>
              <w:tc>
                <w:tcPr>
                  <w:tcW w:w="266"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液态</w:t>
                  </w:r>
                </w:p>
              </w:tc>
              <w:tc>
                <w:tcPr>
                  <w:tcW w:w="489"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沥青烟、苯并[a]芘</w:t>
                  </w:r>
                  <w:r>
                    <w:rPr>
                      <w:rFonts w:hint="eastAsia" w:cs="Times New Roman"/>
                      <w:color w:val="auto"/>
                      <w:sz w:val="21"/>
                      <w:szCs w:val="21"/>
                      <w:highlight w:val="none"/>
                      <w:lang w:val="en-US" w:eastAsia="zh-CN"/>
                    </w:rPr>
                    <w:t>、VOCs（以NMHC计）</w:t>
                  </w:r>
                </w:p>
              </w:tc>
              <w:tc>
                <w:tcPr>
                  <w:tcW w:w="464"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沥青烟、苯并[a]芘、VOCs（以NMHC计）</w:t>
                  </w:r>
                </w:p>
              </w:tc>
              <w:tc>
                <w:tcPr>
                  <w:tcW w:w="264"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1个月</w:t>
                  </w:r>
                </w:p>
              </w:tc>
              <w:tc>
                <w:tcPr>
                  <w:tcW w:w="362"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574" w:type="pct"/>
                  <w:vMerge w:val="restart"/>
                  <w:tcBorders>
                    <w:tl2br w:val="nil"/>
                    <w:tr2bl w:val="nil"/>
                  </w:tcBorders>
                  <w:shd w:val="clear" w:color="auto" w:fill="auto"/>
                  <w:vAlign w:val="center"/>
                </w:tcPr>
                <w:p>
                  <w:pPr>
                    <w:jc w:val="center"/>
                    <w:rPr>
                      <w:rFonts w:hint="default" w:eastAsia="宋体"/>
                      <w:color w:val="auto"/>
                      <w:szCs w:val="21"/>
                      <w:lang w:val="en-US" w:eastAsia="zh-CN"/>
                    </w:rPr>
                  </w:pPr>
                  <w:r>
                    <w:rPr>
                      <w:rFonts w:hint="eastAsia"/>
                      <w:color w:val="auto"/>
                      <w:szCs w:val="21"/>
                    </w:rPr>
                    <w:t>危废间采取重点防渗，分区储存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2</w:t>
                  </w:r>
                </w:p>
              </w:tc>
              <w:tc>
                <w:tcPr>
                  <w:tcW w:w="442" w:type="pct"/>
                  <w:tcBorders>
                    <w:tl2br w:val="nil"/>
                    <w:tr2bl w:val="nil"/>
                  </w:tcBorders>
                  <w:shd w:val="clear" w:color="auto" w:fill="auto"/>
                  <w:vAlign w:val="center"/>
                </w:tcPr>
                <w:p>
                  <w:pPr>
                    <w:jc w:val="center"/>
                    <w:rPr>
                      <w:rFonts w:hint="eastAsia" w:eastAsia="宋体"/>
                      <w:b w:val="0"/>
                      <w:bCs w:val="0"/>
                      <w:color w:val="auto"/>
                      <w:szCs w:val="21"/>
                      <w:lang w:val="en-US" w:eastAsia="zh-CN"/>
                    </w:rPr>
                  </w:pPr>
                  <w:r>
                    <w:rPr>
                      <w:rFonts w:hint="eastAsia"/>
                      <w:b w:val="0"/>
                      <w:bCs w:val="0"/>
                      <w:color w:val="auto"/>
                      <w:szCs w:val="21"/>
                      <w:lang w:val="en-US" w:eastAsia="zh-CN"/>
                    </w:rPr>
                    <w:t>废活性炭</w:t>
                  </w:r>
                </w:p>
              </w:tc>
              <w:tc>
                <w:tcPr>
                  <w:tcW w:w="430" w:type="pct"/>
                  <w:tcBorders>
                    <w:tl2br w:val="nil"/>
                    <w:tr2bl w:val="nil"/>
                  </w:tcBorders>
                  <w:shd w:val="clear" w:color="auto" w:fill="auto"/>
                  <w:vAlign w:val="center"/>
                </w:tcPr>
                <w:p>
                  <w:pPr>
                    <w:jc w:val="center"/>
                    <w:rPr>
                      <w:rFonts w:hint="default" w:eastAsia="宋体"/>
                      <w:b/>
                      <w:bCs/>
                      <w:color w:val="auto"/>
                      <w:szCs w:val="21"/>
                      <w:lang w:val="en-US" w:eastAsia="zh-CN"/>
                    </w:rPr>
                  </w:pPr>
                  <w:r>
                    <w:rPr>
                      <w:rFonts w:hint="eastAsia"/>
                      <w:color w:val="auto"/>
                      <w:szCs w:val="21"/>
                    </w:rPr>
                    <w:t>HW</w:t>
                  </w:r>
                  <w:r>
                    <w:rPr>
                      <w:rFonts w:hint="eastAsia"/>
                      <w:color w:val="auto"/>
                      <w:szCs w:val="21"/>
                      <w:lang w:val="en-US" w:eastAsia="zh-CN"/>
                    </w:rPr>
                    <w:t>49</w:t>
                  </w:r>
                </w:p>
              </w:tc>
              <w:tc>
                <w:tcPr>
                  <w:tcW w:w="495" w:type="pct"/>
                  <w:tcBorders>
                    <w:tl2br w:val="nil"/>
                    <w:tr2bl w:val="nil"/>
                  </w:tcBorders>
                  <w:shd w:val="clear" w:color="auto" w:fill="auto"/>
                  <w:vAlign w:val="center"/>
                </w:tcPr>
                <w:p>
                  <w:pPr>
                    <w:jc w:val="center"/>
                    <w:rPr>
                      <w:b/>
                      <w:bCs/>
                      <w:color w:val="auto"/>
                      <w:szCs w:val="21"/>
                    </w:rPr>
                  </w:pPr>
                  <w:r>
                    <w:rPr>
                      <w:rFonts w:hint="default" w:ascii="Times New Roman" w:hAnsi="Times New Roman" w:eastAsia="宋体" w:cs="Times New Roman"/>
                      <w:color w:val="auto"/>
                      <w:kern w:val="0"/>
                      <w:sz w:val="21"/>
                      <w:szCs w:val="21"/>
                      <w:highlight w:val="none"/>
                      <w:lang w:val="en-US" w:eastAsia="zh-CN" w:bidi="ar-SA"/>
                    </w:rPr>
                    <w:t>900-039-49</w:t>
                  </w:r>
                </w:p>
              </w:tc>
              <w:tc>
                <w:tcPr>
                  <w:tcW w:w="383"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7.614t/a</w:t>
                  </w:r>
                </w:p>
              </w:tc>
              <w:tc>
                <w:tcPr>
                  <w:tcW w:w="557"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活性炭吸附</w:t>
                  </w:r>
                </w:p>
              </w:tc>
              <w:tc>
                <w:tcPr>
                  <w:tcW w:w="266"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89"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活性炭、沥青烟、苯并[a]芘</w:t>
                  </w:r>
                  <w:r>
                    <w:rPr>
                      <w:rFonts w:hint="eastAsia" w:cs="Times New Roman"/>
                      <w:color w:val="auto"/>
                      <w:sz w:val="21"/>
                      <w:szCs w:val="21"/>
                      <w:highlight w:val="none"/>
                      <w:lang w:val="en-US" w:eastAsia="zh-CN"/>
                    </w:rPr>
                    <w:t>、VOCs（以NMHC计）</w:t>
                  </w:r>
                </w:p>
              </w:tc>
              <w:tc>
                <w:tcPr>
                  <w:tcW w:w="464"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沥青烟、苯并[a]芘</w:t>
                  </w:r>
                  <w:r>
                    <w:rPr>
                      <w:rFonts w:hint="eastAsia" w:cs="Times New Roman"/>
                      <w:color w:val="auto"/>
                      <w:sz w:val="21"/>
                      <w:szCs w:val="21"/>
                      <w:highlight w:val="none"/>
                      <w:lang w:val="en-US" w:eastAsia="zh-CN"/>
                    </w:rPr>
                    <w:t>、VOCs（以NMHC计）</w:t>
                  </w:r>
                </w:p>
              </w:tc>
              <w:tc>
                <w:tcPr>
                  <w:tcW w:w="264" w:type="pct"/>
                  <w:tcBorders>
                    <w:tl2br w:val="nil"/>
                    <w:tr2bl w:val="nil"/>
                  </w:tcBorders>
                  <w:shd w:val="clear" w:color="auto" w:fill="auto"/>
                  <w:vAlign w:val="center"/>
                </w:tcPr>
                <w:p>
                  <w:pPr>
                    <w:jc w:val="center"/>
                    <w:rPr>
                      <w:b/>
                      <w:bCs/>
                      <w:color w:val="auto"/>
                      <w:szCs w:val="21"/>
                    </w:rPr>
                  </w:pPr>
                  <w:r>
                    <w:rPr>
                      <w:rFonts w:hint="eastAsia" w:ascii="Times New Roman" w:hAnsi="Times New Roman" w:eastAsia="宋体" w:cs="Times New Roman"/>
                      <w:color w:val="auto"/>
                      <w:sz w:val="21"/>
                      <w:szCs w:val="21"/>
                      <w:highlight w:val="none"/>
                      <w:lang w:val="en-US" w:eastAsia="zh-CN"/>
                    </w:rPr>
                    <w:t>半年</w:t>
                  </w:r>
                </w:p>
              </w:tc>
              <w:tc>
                <w:tcPr>
                  <w:tcW w:w="362"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w:t>
                  </w:r>
                </w:p>
              </w:tc>
              <w:tc>
                <w:tcPr>
                  <w:tcW w:w="574" w:type="pct"/>
                  <w:vMerge w:val="continue"/>
                  <w:tcBorders>
                    <w:tl2br w:val="nil"/>
                    <w:tr2bl w:val="nil"/>
                  </w:tcBorders>
                  <w:shd w:val="clear" w:color="auto" w:fill="auto"/>
                  <w:vAlign w:val="center"/>
                </w:tcPr>
                <w:p>
                  <w:pPr>
                    <w:jc w:val="center"/>
                    <w:rPr>
                      <w:b/>
                      <w:bCs/>
                      <w:color w:val="auto"/>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shd w:val="clear" w:color="auto" w:fill="auto"/>
                  <w:vAlign w:val="center"/>
                </w:tcPr>
                <w:p>
                  <w:pPr>
                    <w:jc w:val="center"/>
                    <w:rPr>
                      <w:rFonts w:hint="eastAsia" w:eastAsia="宋体"/>
                      <w:b w:val="0"/>
                      <w:bCs w:val="0"/>
                      <w:color w:val="auto"/>
                      <w:szCs w:val="21"/>
                      <w:lang w:val="en-US" w:eastAsia="zh-CN"/>
                    </w:rPr>
                  </w:pPr>
                  <w:r>
                    <w:rPr>
                      <w:rFonts w:hint="eastAsia"/>
                      <w:b w:val="0"/>
                      <w:bCs w:val="0"/>
                      <w:color w:val="auto"/>
                      <w:szCs w:val="21"/>
                      <w:lang w:val="en-US" w:eastAsia="zh-CN"/>
                    </w:rPr>
                    <w:t>3</w:t>
                  </w:r>
                </w:p>
              </w:tc>
              <w:tc>
                <w:tcPr>
                  <w:tcW w:w="442" w:type="pct"/>
                  <w:tcBorders>
                    <w:tl2br w:val="nil"/>
                    <w:tr2bl w:val="nil"/>
                  </w:tcBorders>
                  <w:shd w:val="clear" w:color="auto" w:fill="auto"/>
                  <w:vAlign w:val="center"/>
                </w:tcPr>
                <w:p>
                  <w:pPr>
                    <w:pStyle w:val="47"/>
                    <w:spacing w:before="0" w:after="0"/>
                    <w:ind w:right="0" w:rightChars="0" w:firstLine="0" w:firstLineChars="0"/>
                    <w:rPr>
                      <w:rFonts w:hint="eastAsia" w:ascii="Times New Roman" w:hAnsi="Times New Roman" w:eastAsia="宋体" w:cs="Times New Roman"/>
                      <w:b w:val="0"/>
                      <w:bCs w:val="0"/>
                      <w:color w:val="auto"/>
                      <w:kern w:val="0"/>
                      <w:sz w:val="21"/>
                      <w:szCs w:val="21"/>
                      <w:lang w:val="en-US" w:eastAsia="zh-CN" w:bidi="ar-SA"/>
                    </w:rPr>
                  </w:pPr>
                  <w:r>
                    <w:rPr>
                      <w:rFonts w:hint="eastAsia"/>
                      <w:b w:val="0"/>
                      <w:bCs w:val="0"/>
                      <w:color w:val="auto"/>
                    </w:rPr>
                    <w:t>废机油</w:t>
                  </w:r>
                </w:p>
              </w:tc>
              <w:tc>
                <w:tcPr>
                  <w:tcW w:w="430"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495"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900-21</w:t>
                  </w:r>
                  <w:r>
                    <w:rPr>
                      <w:rFonts w:hint="eastAsia"/>
                      <w:color w:val="auto"/>
                      <w:szCs w:val="21"/>
                      <w:lang w:val="en-US" w:eastAsia="zh-CN"/>
                    </w:rPr>
                    <w:t>7</w:t>
                  </w:r>
                  <w:r>
                    <w:rPr>
                      <w:rFonts w:hint="eastAsia"/>
                      <w:color w:val="auto"/>
                      <w:szCs w:val="21"/>
                    </w:rPr>
                    <w:t>-08</w:t>
                  </w:r>
                </w:p>
              </w:tc>
              <w:tc>
                <w:tcPr>
                  <w:tcW w:w="383"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170kg/a</w:t>
                  </w:r>
                </w:p>
              </w:tc>
              <w:tc>
                <w:tcPr>
                  <w:tcW w:w="557"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266"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89"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464"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264"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1年</w:t>
                  </w:r>
                </w:p>
              </w:tc>
              <w:tc>
                <w:tcPr>
                  <w:tcW w:w="362"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574" w:type="pct"/>
                  <w:vMerge w:val="continue"/>
                  <w:tcBorders>
                    <w:tl2br w:val="nil"/>
                    <w:tr2bl w:val="nil"/>
                  </w:tcBorders>
                  <w:shd w:val="clear" w:color="auto" w:fill="auto"/>
                  <w:vAlign w:val="center"/>
                </w:tcPr>
                <w:p>
                  <w:pPr>
                    <w:jc w:val="center"/>
                    <w:rPr>
                      <w:b/>
                      <w:bCs/>
                      <w:color w:val="auto"/>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shd w:val="clear" w:color="auto" w:fill="auto"/>
                  <w:vAlign w:val="center"/>
                </w:tcPr>
                <w:p>
                  <w:pPr>
                    <w:jc w:val="center"/>
                    <w:rPr>
                      <w:rFonts w:hint="eastAsia" w:eastAsia="宋体"/>
                      <w:b w:val="0"/>
                      <w:bCs w:val="0"/>
                      <w:color w:val="auto"/>
                      <w:szCs w:val="21"/>
                      <w:lang w:val="en-US" w:eastAsia="zh-CN"/>
                    </w:rPr>
                  </w:pPr>
                  <w:r>
                    <w:rPr>
                      <w:rFonts w:hint="eastAsia"/>
                      <w:b w:val="0"/>
                      <w:bCs w:val="0"/>
                      <w:color w:val="auto"/>
                      <w:szCs w:val="21"/>
                      <w:lang w:val="en-US" w:eastAsia="zh-CN"/>
                    </w:rPr>
                    <w:t>4</w:t>
                  </w:r>
                </w:p>
              </w:tc>
              <w:tc>
                <w:tcPr>
                  <w:tcW w:w="442" w:type="pct"/>
                  <w:tcBorders>
                    <w:tl2br w:val="nil"/>
                    <w:tr2bl w:val="nil"/>
                  </w:tcBorders>
                  <w:shd w:val="clear" w:color="auto" w:fill="auto"/>
                  <w:vAlign w:val="center"/>
                </w:tcPr>
                <w:p>
                  <w:pPr>
                    <w:jc w:val="center"/>
                    <w:rPr>
                      <w:rFonts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rPr>
                    <w:t>废油桶</w:t>
                  </w:r>
                </w:p>
              </w:tc>
              <w:tc>
                <w:tcPr>
                  <w:tcW w:w="430"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495" w:type="pct"/>
                  <w:tcBorders>
                    <w:tl2br w:val="nil"/>
                    <w:tr2bl w:val="nil"/>
                  </w:tcBorders>
                  <w:shd w:val="clear" w:color="auto" w:fill="auto"/>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900-</w:t>
                  </w:r>
                  <w:r>
                    <w:rPr>
                      <w:rFonts w:hint="eastAsia"/>
                      <w:color w:val="auto"/>
                      <w:szCs w:val="21"/>
                    </w:rPr>
                    <w:t>249</w:t>
                  </w:r>
                  <w:r>
                    <w:rPr>
                      <w:color w:val="auto"/>
                      <w:szCs w:val="21"/>
                    </w:rPr>
                    <w:t>-</w:t>
                  </w:r>
                  <w:r>
                    <w:rPr>
                      <w:rFonts w:hint="eastAsia"/>
                      <w:color w:val="auto"/>
                      <w:szCs w:val="21"/>
                    </w:rPr>
                    <w:t>08</w:t>
                  </w:r>
                </w:p>
              </w:tc>
              <w:tc>
                <w:tcPr>
                  <w:tcW w:w="383"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0.02/a</w:t>
                  </w:r>
                </w:p>
              </w:tc>
              <w:tc>
                <w:tcPr>
                  <w:tcW w:w="557"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266"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89"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464"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264" w:type="pct"/>
                  <w:tcBorders>
                    <w:tl2br w:val="nil"/>
                    <w:tr2bl w:val="nil"/>
                  </w:tcBorders>
                  <w:shd w:val="clear" w:color="auto" w:fill="auto"/>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1年</w:t>
                  </w:r>
                </w:p>
              </w:tc>
              <w:tc>
                <w:tcPr>
                  <w:tcW w:w="362" w:type="pct"/>
                  <w:tcBorders>
                    <w:tl2br w:val="nil"/>
                    <w:tr2bl w:val="nil"/>
                  </w:tcBorders>
                  <w:shd w:val="clear" w:color="auto" w:fill="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574" w:type="pct"/>
                  <w:vMerge w:val="continue"/>
                  <w:tcBorders>
                    <w:tl2br w:val="nil"/>
                    <w:tr2bl w:val="nil"/>
                  </w:tcBorders>
                  <w:shd w:val="clear" w:color="auto" w:fill="auto"/>
                  <w:vAlign w:val="center"/>
                </w:tcPr>
                <w:p>
                  <w:pPr>
                    <w:jc w:val="center"/>
                    <w:rPr>
                      <w:b/>
                      <w:bCs/>
                      <w:color w:val="auto"/>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vAlign w:val="center"/>
                </w:tcPr>
                <w:p>
                  <w:pPr>
                    <w:jc w:val="center"/>
                    <w:rPr>
                      <w:rFonts w:hint="eastAsia" w:eastAsia="宋体"/>
                      <w:color w:val="auto"/>
                      <w:szCs w:val="21"/>
                      <w:lang w:val="en-US" w:eastAsia="zh-CN"/>
                    </w:rPr>
                  </w:pPr>
                  <w:r>
                    <w:rPr>
                      <w:rFonts w:hint="eastAsia"/>
                      <w:color w:val="auto"/>
                      <w:szCs w:val="21"/>
                      <w:lang w:val="en-US" w:eastAsia="zh-CN"/>
                    </w:rPr>
                    <w:t>5</w:t>
                  </w:r>
                </w:p>
              </w:tc>
              <w:tc>
                <w:tcPr>
                  <w:tcW w:w="442" w:type="pct"/>
                  <w:tcBorders>
                    <w:tl2br w:val="nil"/>
                    <w:tr2bl w:val="nil"/>
                  </w:tcBorders>
                  <w:vAlign w:val="center"/>
                </w:tcPr>
                <w:p>
                  <w:pPr>
                    <w:pStyle w:val="47"/>
                    <w:spacing w:before="0" w:after="0"/>
                    <w:ind w:right="0" w:rightChars="0" w:firstLine="0" w:firstLineChars="0"/>
                    <w:rPr>
                      <w:rFonts w:hint="default"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沥青渣</w:t>
                  </w:r>
                </w:p>
              </w:tc>
              <w:tc>
                <w:tcPr>
                  <w:tcW w:w="430"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495"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default" w:cs="Times New Roman"/>
                      <w:color w:val="auto"/>
                      <w:sz w:val="21"/>
                      <w:szCs w:val="21"/>
                      <w:highlight w:val="none"/>
                      <w:lang w:val="en-US" w:eastAsia="zh-CN"/>
                    </w:rPr>
                    <w:t>900-221-08</w:t>
                  </w:r>
                </w:p>
              </w:tc>
              <w:tc>
                <w:tcPr>
                  <w:tcW w:w="38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0.5t/3a</w:t>
                  </w:r>
                </w:p>
              </w:tc>
              <w:tc>
                <w:tcPr>
                  <w:tcW w:w="55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清罐</w:t>
                  </w:r>
                </w:p>
              </w:tc>
              <w:tc>
                <w:tcPr>
                  <w:tcW w:w="2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固态</w:t>
                  </w:r>
                </w:p>
              </w:tc>
              <w:tc>
                <w:tcPr>
                  <w:tcW w:w="48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w:t>
                  </w:r>
                </w:p>
              </w:tc>
              <w:tc>
                <w:tcPr>
                  <w:tcW w:w="46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w:t>
                  </w:r>
                </w:p>
              </w:tc>
              <w:tc>
                <w:tcPr>
                  <w:tcW w:w="264" w:type="pct"/>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3年</w:t>
                  </w:r>
                </w:p>
              </w:tc>
              <w:tc>
                <w:tcPr>
                  <w:tcW w:w="36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574" w:type="pct"/>
                  <w:vMerge w:val="continue"/>
                  <w:tcBorders>
                    <w:tl2br w:val="nil"/>
                    <w:tr2bl w:val="nil"/>
                  </w:tcBorders>
                  <w:vAlign w:val="center"/>
                </w:tcPr>
                <w:p>
                  <w:pPr>
                    <w:jc w:val="center"/>
                    <w:rPr>
                      <w:rFonts w:hint="default" w:eastAsia="宋体"/>
                      <w:color w:val="auto"/>
                      <w:szCs w:val="21"/>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 w:type="pct"/>
                  <w:tcBorders>
                    <w:tl2br w:val="nil"/>
                    <w:tr2bl w:val="nil"/>
                  </w:tcBorders>
                  <w:vAlign w:val="center"/>
                </w:tcPr>
                <w:p>
                  <w:pPr>
                    <w:jc w:val="center"/>
                    <w:rPr>
                      <w:rFonts w:hint="eastAsia" w:eastAsia="宋体"/>
                      <w:color w:val="auto"/>
                      <w:szCs w:val="21"/>
                      <w:lang w:val="en-US" w:eastAsia="zh-CN"/>
                    </w:rPr>
                  </w:pPr>
                  <w:r>
                    <w:rPr>
                      <w:rFonts w:hint="eastAsia"/>
                      <w:color w:val="auto"/>
                      <w:szCs w:val="21"/>
                      <w:lang w:val="en-US" w:eastAsia="zh-CN"/>
                    </w:rPr>
                    <w:t>6</w:t>
                  </w:r>
                </w:p>
              </w:tc>
              <w:tc>
                <w:tcPr>
                  <w:tcW w:w="442" w:type="pct"/>
                  <w:tcBorders>
                    <w:tl2br w:val="nil"/>
                    <w:tr2bl w:val="nil"/>
                  </w:tcBorders>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废导热油</w:t>
                  </w:r>
                </w:p>
              </w:tc>
              <w:tc>
                <w:tcPr>
                  <w:tcW w:w="430"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495"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default" w:cs="Times New Roman"/>
                      <w:color w:val="auto"/>
                      <w:sz w:val="21"/>
                      <w:szCs w:val="21"/>
                      <w:highlight w:val="none"/>
                      <w:lang w:val="en-US" w:eastAsia="zh-CN"/>
                    </w:rPr>
                    <w:t>900-249-08</w:t>
                  </w:r>
                </w:p>
              </w:tc>
              <w:tc>
                <w:tcPr>
                  <w:tcW w:w="38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3.5t/5a</w:t>
                  </w:r>
                </w:p>
              </w:tc>
              <w:tc>
                <w:tcPr>
                  <w:tcW w:w="55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沥青电加热</w:t>
                  </w:r>
                </w:p>
              </w:tc>
              <w:tc>
                <w:tcPr>
                  <w:tcW w:w="2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液态</w:t>
                  </w:r>
                </w:p>
              </w:tc>
              <w:tc>
                <w:tcPr>
                  <w:tcW w:w="48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46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废矿物油</w:t>
                  </w:r>
                </w:p>
              </w:tc>
              <w:tc>
                <w:tcPr>
                  <w:tcW w:w="264" w:type="pct"/>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5年</w:t>
                  </w:r>
                </w:p>
              </w:tc>
              <w:tc>
                <w:tcPr>
                  <w:tcW w:w="36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T，I</w:t>
                  </w:r>
                </w:p>
              </w:tc>
              <w:tc>
                <w:tcPr>
                  <w:tcW w:w="574" w:type="pct"/>
                  <w:vMerge w:val="continue"/>
                  <w:tcBorders>
                    <w:tl2br w:val="nil"/>
                    <w:tr2bl w:val="nil"/>
                  </w:tcBorders>
                  <w:vAlign w:val="center"/>
                </w:tcPr>
                <w:p>
                  <w:pPr>
                    <w:jc w:val="center"/>
                    <w:rPr>
                      <w:color w:val="auto"/>
                      <w:szCs w:val="21"/>
                    </w:rPr>
                  </w:pPr>
                </w:p>
              </w:tc>
            </w:tr>
          </w:tbl>
          <w:p>
            <w:pPr>
              <w:adjustRightInd w:val="0"/>
              <w:snapToGrid w:val="0"/>
              <w:spacing w:line="360" w:lineRule="auto"/>
              <w:ind w:firstLine="480" w:firstLineChars="200"/>
              <w:rPr>
                <w:rFonts w:hint="eastAsia" w:ascii="Times New Roman" w:hAnsi="Times New Roman" w:eastAsia="宋体" w:cs="Times New Roman"/>
                <w:color w:val="auto"/>
                <w:sz w:val="24"/>
                <w:szCs w:val="32"/>
                <w:lang w:val="en-US" w:eastAsia="zh-CN"/>
              </w:rPr>
            </w:pPr>
          </w:p>
          <w:p>
            <w:pPr>
              <w:adjustRightInd w:val="0"/>
              <w:snapToGrid w:val="0"/>
              <w:spacing w:line="360" w:lineRule="auto"/>
              <w:ind w:firstLine="480" w:firstLineChars="200"/>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危废间评价分析结果如下表。</w:t>
            </w:r>
          </w:p>
          <w:p>
            <w:pPr>
              <w:jc w:val="center"/>
              <w:rPr>
                <w:b/>
                <w:bCs/>
                <w:color w:val="auto"/>
                <w:sz w:val="21"/>
                <w:szCs w:val="24"/>
              </w:rPr>
            </w:pPr>
            <w:r>
              <w:rPr>
                <w:rFonts w:hint="eastAsia"/>
                <w:b/>
                <w:bCs/>
                <w:color w:val="auto"/>
                <w:sz w:val="21"/>
                <w:szCs w:val="24"/>
              </w:rPr>
              <w:t>表4-</w:t>
            </w:r>
            <w:r>
              <w:rPr>
                <w:rFonts w:hint="eastAsia"/>
                <w:b/>
                <w:bCs/>
                <w:color w:val="auto"/>
                <w:sz w:val="21"/>
                <w:szCs w:val="24"/>
                <w:lang w:val="en-US" w:eastAsia="zh-CN"/>
              </w:rPr>
              <w:t xml:space="preserve">14  </w:t>
            </w:r>
            <w:r>
              <w:rPr>
                <w:rFonts w:hint="eastAsia"/>
                <w:b/>
                <w:bCs/>
                <w:color w:val="auto"/>
                <w:sz w:val="21"/>
                <w:szCs w:val="24"/>
              </w:rPr>
              <w:t>建设项目危险废物贮存场所（设施）基本情况表</w:t>
            </w:r>
          </w:p>
          <w:tbl>
            <w:tblPr>
              <w:tblStyle w:val="19"/>
              <w:tblpPr w:leftFromText="181" w:rightFromText="181" w:bottomFromText="170" w:vertAnchor="text" w:tblpXSpec="left" w:tblpY="1"/>
              <w:tblOverlap w:val="never"/>
              <w:tblW w:w="4992"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4"/>
              <w:gridCol w:w="1571"/>
              <w:gridCol w:w="1541"/>
              <w:gridCol w:w="1541"/>
              <w:gridCol w:w="878"/>
              <w:gridCol w:w="1155"/>
              <w:gridCol w:w="1140"/>
              <w:gridCol w:w="1109"/>
              <w:gridCol w:w="120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tcBorders>
                    <w:tl2br w:val="nil"/>
                    <w:tr2bl w:val="nil"/>
                  </w:tcBorders>
                  <w:shd w:val="clear" w:color="auto" w:fill="auto"/>
                  <w:vAlign w:val="center"/>
                </w:tcPr>
                <w:p>
                  <w:pPr>
                    <w:jc w:val="center"/>
                    <w:rPr>
                      <w:b/>
                      <w:bCs/>
                      <w:color w:val="auto"/>
                      <w:szCs w:val="21"/>
                    </w:rPr>
                  </w:pPr>
                  <w:r>
                    <w:rPr>
                      <w:b/>
                      <w:bCs/>
                      <w:color w:val="auto"/>
                      <w:szCs w:val="21"/>
                    </w:rPr>
                    <w:t>贮存场所（设施）名称</w:t>
                  </w:r>
                </w:p>
              </w:tc>
              <w:tc>
                <w:tcPr>
                  <w:tcW w:w="631" w:type="pct"/>
                  <w:tcBorders>
                    <w:tl2br w:val="nil"/>
                    <w:tr2bl w:val="nil"/>
                  </w:tcBorders>
                  <w:shd w:val="clear" w:color="auto" w:fill="auto"/>
                  <w:vAlign w:val="center"/>
                </w:tcPr>
                <w:p>
                  <w:pPr>
                    <w:jc w:val="center"/>
                    <w:rPr>
                      <w:b/>
                      <w:bCs/>
                      <w:color w:val="auto"/>
                      <w:szCs w:val="21"/>
                    </w:rPr>
                  </w:pPr>
                  <w:r>
                    <w:rPr>
                      <w:b/>
                      <w:bCs/>
                      <w:color w:val="auto"/>
                      <w:szCs w:val="21"/>
                    </w:rPr>
                    <w:t>危险废物名称</w:t>
                  </w:r>
                </w:p>
              </w:tc>
              <w:tc>
                <w:tcPr>
                  <w:tcW w:w="619" w:type="pct"/>
                  <w:tcBorders>
                    <w:tl2br w:val="nil"/>
                    <w:tr2bl w:val="nil"/>
                  </w:tcBorders>
                  <w:shd w:val="clear" w:color="auto" w:fill="auto"/>
                  <w:vAlign w:val="center"/>
                </w:tcPr>
                <w:p>
                  <w:pPr>
                    <w:jc w:val="center"/>
                    <w:rPr>
                      <w:b/>
                      <w:bCs/>
                      <w:color w:val="auto"/>
                      <w:szCs w:val="21"/>
                    </w:rPr>
                  </w:pPr>
                  <w:r>
                    <w:rPr>
                      <w:b/>
                      <w:bCs/>
                      <w:color w:val="auto"/>
                      <w:szCs w:val="21"/>
                    </w:rPr>
                    <w:t>危险废物类别</w:t>
                  </w:r>
                </w:p>
              </w:tc>
              <w:tc>
                <w:tcPr>
                  <w:tcW w:w="619" w:type="pct"/>
                  <w:tcBorders>
                    <w:tl2br w:val="nil"/>
                    <w:tr2bl w:val="nil"/>
                  </w:tcBorders>
                  <w:shd w:val="clear" w:color="auto" w:fill="auto"/>
                  <w:vAlign w:val="center"/>
                </w:tcPr>
                <w:p>
                  <w:pPr>
                    <w:jc w:val="center"/>
                    <w:rPr>
                      <w:b/>
                      <w:bCs/>
                      <w:color w:val="auto"/>
                      <w:szCs w:val="21"/>
                    </w:rPr>
                  </w:pPr>
                  <w:r>
                    <w:rPr>
                      <w:b/>
                      <w:bCs/>
                      <w:color w:val="auto"/>
                      <w:szCs w:val="21"/>
                    </w:rPr>
                    <w:t>危险废物代码</w:t>
                  </w:r>
                </w:p>
              </w:tc>
              <w:tc>
                <w:tcPr>
                  <w:tcW w:w="352" w:type="pct"/>
                  <w:tcBorders>
                    <w:tl2br w:val="nil"/>
                    <w:tr2bl w:val="nil"/>
                  </w:tcBorders>
                  <w:shd w:val="clear" w:color="auto" w:fill="auto"/>
                  <w:vAlign w:val="center"/>
                </w:tcPr>
                <w:p>
                  <w:pPr>
                    <w:jc w:val="center"/>
                    <w:rPr>
                      <w:b/>
                      <w:bCs/>
                      <w:color w:val="auto"/>
                      <w:szCs w:val="21"/>
                    </w:rPr>
                  </w:pPr>
                  <w:r>
                    <w:rPr>
                      <w:b/>
                      <w:bCs/>
                      <w:color w:val="auto"/>
                      <w:szCs w:val="21"/>
                    </w:rPr>
                    <w:t>位置</w:t>
                  </w:r>
                </w:p>
              </w:tc>
              <w:tc>
                <w:tcPr>
                  <w:tcW w:w="464" w:type="pct"/>
                  <w:tcBorders>
                    <w:tl2br w:val="nil"/>
                    <w:tr2bl w:val="nil"/>
                  </w:tcBorders>
                  <w:shd w:val="clear" w:color="auto" w:fill="auto"/>
                  <w:vAlign w:val="center"/>
                </w:tcPr>
                <w:p>
                  <w:pPr>
                    <w:jc w:val="center"/>
                    <w:rPr>
                      <w:b/>
                      <w:bCs/>
                      <w:color w:val="auto"/>
                      <w:szCs w:val="21"/>
                    </w:rPr>
                  </w:pPr>
                  <w:r>
                    <w:rPr>
                      <w:b/>
                      <w:bCs/>
                      <w:color w:val="auto"/>
                      <w:szCs w:val="21"/>
                    </w:rPr>
                    <w:t>占地面积</w:t>
                  </w:r>
                </w:p>
              </w:tc>
              <w:tc>
                <w:tcPr>
                  <w:tcW w:w="458" w:type="pct"/>
                  <w:tcBorders>
                    <w:tl2br w:val="nil"/>
                    <w:tr2bl w:val="nil"/>
                  </w:tcBorders>
                  <w:shd w:val="clear" w:color="auto" w:fill="auto"/>
                  <w:vAlign w:val="center"/>
                </w:tcPr>
                <w:p>
                  <w:pPr>
                    <w:jc w:val="center"/>
                    <w:rPr>
                      <w:b/>
                      <w:bCs/>
                      <w:color w:val="auto"/>
                      <w:szCs w:val="21"/>
                    </w:rPr>
                  </w:pPr>
                  <w:r>
                    <w:rPr>
                      <w:b/>
                      <w:bCs/>
                      <w:color w:val="auto"/>
                      <w:szCs w:val="21"/>
                    </w:rPr>
                    <w:t>贮存方式</w:t>
                  </w:r>
                </w:p>
              </w:tc>
              <w:tc>
                <w:tcPr>
                  <w:tcW w:w="445" w:type="pct"/>
                  <w:tcBorders>
                    <w:tl2br w:val="nil"/>
                    <w:tr2bl w:val="nil"/>
                  </w:tcBorders>
                  <w:shd w:val="clear" w:color="auto" w:fill="auto"/>
                  <w:vAlign w:val="center"/>
                </w:tcPr>
                <w:p>
                  <w:pPr>
                    <w:jc w:val="center"/>
                    <w:rPr>
                      <w:b/>
                      <w:bCs/>
                      <w:color w:val="auto"/>
                      <w:szCs w:val="21"/>
                    </w:rPr>
                  </w:pPr>
                  <w:r>
                    <w:rPr>
                      <w:b/>
                      <w:bCs/>
                      <w:color w:val="auto"/>
                      <w:szCs w:val="21"/>
                    </w:rPr>
                    <w:t>贮存能力</w:t>
                  </w:r>
                </w:p>
              </w:tc>
              <w:tc>
                <w:tcPr>
                  <w:tcW w:w="483" w:type="pct"/>
                  <w:tcBorders>
                    <w:tl2br w:val="nil"/>
                    <w:tr2bl w:val="nil"/>
                  </w:tcBorders>
                  <w:shd w:val="clear" w:color="auto" w:fill="auto"/>
                  <w:vAlign w:val="center"/>
                </w:tcPr>
                <w:p>
                  <w:pPr>
                    <w:jc w:val="center"/>
                    <w:rPr>
                      <w:b/>
                      <w:bCs/>
                      <w:color w:val="auto"/>
                      <w:szCs w:val="21"/>
                    </w:rPr>
                  </w:pPr>
                  <w:r>
                    <w:rPr>
                      <w:b/>
                      <w:bCs/>
                      <w:color w:val="auto"/>
                      <w:szCs w:val="21"/>
                    </w:rPr>
                    <w:t>贮存周期</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restar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危险废物暂存间</w:t>
                  </w:r>
                </w:p>
              </w:tc>
              <w:tc>
                <w:tcPr>
                  <w:tcW w:w="631" w:type="pct"/>
                  <w:tcBorders>
                    <w:tl2br w:val="nil"/>
                    <w:tr2bl w:val="nil"/>
                  </w:tcBorders>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highlight w:val="none"/>
                      <w:lang w:val="en-US" w:eastAsia="zh-CN"/>
                    </w:rPr>
                    <w:t>废焦油</w:t>
                  </w:r>
                </w:p>
              </w:tc>
              <w:tc>
                <w:tcPr>
                  <w:tcW w:w="619" w:type="pct"/>
                  <w:tcBorders>
                    <w:tl2br w:val="nil"/>
                    <w:tr2bl w:val="nil"/>
                  </w:tcBorders>
                  <w:vAlign w:val="center"/>
                </w:tcPr>
                <w:p>
                  <w:pPr>
                    <w:jc w:val="center"/>
                    <w:rPr>
                      <w:rFonts w:ascii="Times New Roman" w:hAnsi="Times New Roman" w:eastAsia="宋体" w:cs="Times New Roman"/>
                      <w:b/>
                      <w:bCs/>
                      <w:color w:val="auto"/>
                      <w:kern w:val="2"/>
                      <w:sz w:val="21"/>
                      <w:szCs w:val="21"/>
                      <w:lang w:val="en-US" w:eastAsia="zh-CN" w:bidi="ar-SA"/>
                    </w:rPr>
                  </w:pPr>
                  <w:r>
                    <w:rPr>
                      <w:rFonts w:hint="eastAsia"/>
                      <w:color w:val="auto"/>
                      <w:szCs w:val="21"/>
                    </w:rPr>
                    <w:t>HW08</w:t>
                  </w:r>
                </w:p>
              </w:tc>
              <w:tc>
                <w:tcPr>
                  <w:tcW w:w="619" w:type="pct"/>
                  <w:tcBorders>
                    <w:tl2br w:val="nil"/>
                    <w:tr2bl w:val="nil"/>
                  </w:tcBorders>
                  <w:vAlign w:val="center"/>
                </w:tcPr>
                <w:p>
                  <w:pPr>
                    <w:jc w:val="center"/>
                    <w:rPr>
                      <w:rFonts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color w:val="auto"/>
                      <w:kern w:val="0"/>
                      <w:sz w:val="21"/>
                      <w:szCs w:val="21"/>
                      <w:highlight w:val="none"/>
                      <w:lang w:val="en-US" w:eastAsia="zh-CN" w:bidi="ar-SA"/>
                    </w:rPr>
                    <w:t>9</w:t>
                  </w:r>
                  <w:r>
                    <w:rPr>
                      <w:rFonts w:hint="default" w:ascii="Times New Roman" w:hAnsi="Times New Roman" w:eastAsia="宋体" w:cs="Times New Roman"/>
                      <w:color w:val="auto"/>
                      <w:kern w:val="0"/>
                      <w:sz w:val="21"/>
                      <w:szCs w:val="21"/>
                      <w:highlight w:val="none"/>
                      <w:lang w:val="en-US" w:eastAsia="zh-CN" w:bidi="ar-SA"/>
                    </w:rPr>
                    <w:t>00-249-08</w:t>
                  </w:r>
                </w:p>
              </w:tc>
              <w:tc>
                <w:tcPr>
                  <w:tcW w:w="352" w:type="pct"/>
                  <w:vMerge w:val="restar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厂区西南侧</w:t>
                  </w:r>
                </w:p>
              </w:tc>
              <w:tc>
                <w:tcPr>
                  <w:tcW w:w="464" w:type="pct"/>
                  <w:vMerge w:val="restart"/>
                  <w:tcBorders>
                    <w:tl2br w:val="nil"/>
                    <w:tr2bl w:val="nil"/>
                  </w:tcBorders>
                  <w:vAlign w:val="center"/>
                </w:tcPr>
                <w:p>
                  <w:pPr>
                    <w:jc w:val="center"/>
                    <w:rPr>
                      <w:color w:val="auto"/>
                      <w:szCs w:val="21"/>
                    </w:rPr>
                  </w:pPr>
                  <w:r>
                    <w:rPr>
                      <w:rFonts w:hint="eastAsia"/>
                      <w:color w:val="auto"/>
                      <w:szCs w:val="21"/>
                      <w:lang w:val="en-US" w:eastAsia="zh-CN"/>
                    </w:rPr>
                    <w:t>20</w:t>
                  </w:r>
                  <w:r>
                    <w:rPr>
                      <w:rFonts w:hint="eastAsia"/>
                      <w:color w:val="auto"/>
                      <w:szCs w:val="21"/>
                    </w:rPr>
                    <w:t>m</w:t>
                  </w:r>
                  <w:r>
                    <w:rPr>
                      <w:rFonts w:hint="eastAsia"/>
                      <w:color w:val="auto"/>
                      <w:szCs w:val="21"/>
                      <w:vertAlign w:val="superscript"/>
                    </w:rPr>
                    <w:t>2</w:t>
                  </w:r>
                </w:p>
              </w:tc>
              <w:tc>
                <w:tcPr>
                  <w:tcW w:w="458" w:type="pct"/>
                  <w:vMerge w:val="restart"/>
                  <w:tcBorders>
                    <w:tl2br w:val="nil"/>
                    <w:tr2bl w:val="nil"/>
                  </w:tcBorders>
                  <w:vAlign w:val="center"/>
                </w:tcPr>
                <w:p>
                  <w:pPr>
                    <w:jc w:val="center"/>
                    <w:rPr>
                      <w:color w:val="auto"/>
                      <w:szCs w:val="21"/>
                    </w:rPr>
                  </w:pPr>
                  <w:r>
                    <w:rPr>
                      <w:rFonts w:hint="eastAsia"/>
                      <w:color w:val="auto"/>
                      <w:szCs w:val="21"/>
                    </w:rPr>
                    <w:t>分区贮存</w:t>
                  </w:r>
                </w:p>
              </w:tc>
              <w:tc>
                <w:tcPr>
                  <w:tcW w:w="445" w:type="pct"/>
                  <w:vMerge w:val="restart"/>
                  <w:tcBorders>
                    <w:tl2br w:val="nil"/>
                    <w:tr2bl w:val="nil"/>
                  </w:tcBorders>
                  <w:vAlign w:val="center"/>
                </w:tcPr>
                <w:p>
                  <w:pPr>
                    <w:jc w:val="center"/>
                    <w:rPr>
                      <w:rFonts w:hint="default"/>
                      <w:color w:val="auto"/>
                      <w:szCs w:val="21"/>
                      <w:lang w:val="en-US"/>
                    </w:rPr>
                  </w:pPr>
                  <w:r>
                    <w:rPr>
                      <w:rFonts w:hint="eastAsia"/>
                      <w:color w:val="auto"/>
                      <w:szCs w:val="21"/>
                      <w:lang w:val="en-US" w:eastAsia="zh-CN"/>
                    </w:rPr>
                    <w:t>20吨</w:t>
                  </w:r>
                </w:p>
              </w:tc>
              <w:tc>
                <w:tcPr>
                  <w:tcW w:w="483" w:type="pct"/>
                  <w:tcBorders>
                    <w:tl2br w:val="nil"/>
                    <w:tr2bl w:val="nil"/>
                  </w:tcBorders>
                  <w:vAlign w:val="center"/>
                </w:tcPr>
                <w:p>
                  <w:pPr>
                    <w:jc w:val="center"/>
                    <w:rPr>
                      <w:rFonts w:hint="default" w:ascii="Times New Roman" w:hAnsi="Times New Roman" w:eastAsia="宋体" w:cs="Times New Roman"/>
                      <w:b/>
                      <w:bCs/>
                      <w:color w:val="auto"/>
                      <w:kern w:val="2"/>
                      <w:sz w:val="21"/>
                      <w:szCs w:val="21"/>
                      <w:lang w:val="en-US" w:eastAsia="zh-CN" w:bidi="ar-SA"/>
                    </w:rPr>
                  </w:pPr>
                  <w:r>
                    <w:rPr>
                      <w:rFonts w:hint="eastAsia"/>
                      <w:color w:val="auto"/>
                      <w:szCs w:val="21"/>
                    </w:rPr>
                    <w:t>1年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continue"/>
                  <w:tcBorders>
                    <w:tl2br w:val="nil"/>
                    <w:tr2bl w:val="nil"/>
                  </w:tcBorders>
                  <w:vAlign w:val="center"/>
                </w:tcPr>
                <w:p>
                  <w:pPr>
                    <w:jc w:val="center"/>
                    <w:rPr>
                      <w:rFonts w:hint="eastAsia"/>
                      <w:color w:val="auto"/>
                      <w:szCs w:val="21"/>
                      <w:lang w:val="en-US" w:eastAsia="zh-CN"/>
                    </w:rPr>
                  </w:pPr>
                </w:p>
              </w:tc>
              <w:tc>
                <w:tcPr>
                  <w:tcW w:w="631" w:type="pct"/>
                  <w:tcBorders>
                    <w:tl2br w:val="nil"/>
                    <w:tr2bl w:val="nil"/>
                  </w:tcBorders>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lang w:val="en-US" w:eastAsia="zh-CN"/>
                    </w:rPr>
                    <w:t>废活性炭</w:t>
                  </w:r>
                </w:p>
              </w:tc>
              <w:tc>
                <w:tcPr>
                  <w:tcW w:w="619" w:type="pct"/>
                  <w:tcBorders>
                    <w:tl2br w:val="nil"/>
                    <w:tr2bl w:val="nil"/>
                  </w:tcBorders>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eastAsia"/>
                      <w:color w:val="auto"/>
                      <w:szCs w:val="21"/>
                    </w:rPr>
                    <w:t>HW</w:t>
                  </w:r>
                  <w:r>
                    <w:rPr>
                      <w:rFonts w:hint="eastAsia"/>
                      <w:color w:val="auto"/>
                      <w:szCs w:val="21"/>
                      <w:lang w:val="en-US" w:eastAsia="zh-CN"/>
                    </w:rPr>
                    <w:t>49</w:t>
                  </w:r>
                </w:p>
              </w:tc>
              <w:tc>
                <w:tcPr>
                  <w:tcW w:w="619" w:type="pct"/>
                  <w:tcBorders>
                    <w:tl2br w:val="nil"/>
                    <w:tr2bl w:val="nil"/>
                  </w:tcBorders>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900-039-49</w:t>
                  </w:r>
                </w:p>
              </w:tc>
              <w:tc>
                <w:tcPr>
                  <w:tcW w:w="352" w:type="pct"/>
                  <w:vMerge w:val="continue"/>
                  <w:tcBorders>
                    <w:tl2br w:val="nil"/>
                    <w:tr2bl w:val="nil"/>
                  </w:tcBorders>
                  <w:vAlign w:val="center"/>
                </w:tcPr>
                <w:p>
                  <w:pPr>
                    <w:jc w:val="center"/>
                    <w:rPr>
                      <w:rFonts w:hint="eastAsia"/>
                      <w:color w:val="auto"/>
                      <w:szCs w:val="21"/>
                      <w:lang w:val="en-US" w:eastAsia="zh-CN"/>
                    </w:rPr>
                  </w:pPr>
                </w:p>
              </w:tc>
              <w:tc>
                <w:tcPr>
                  <w:tcW w:w="464" w:type="pct"/>
                  <w:vMerge w:val="continue"/>
                  <w:tcBorders>
                    <w:tl2br w:val="nil"/>
                    <w:tr2bl w:val="nil"/>
                  </w:tcBorders>
                  <w:vAlign w:val="center"/>
                </w:tcPr>
                <w:p>
                  <w:pPr>
                    <w:jc w:val="center"/>
                    <w:rPr>
                      <w:rFonts w:hint="eastAsia"/>
                      <w:color w:val="auto"/>
                      <w:szCs w:val="21"/>
                      <w:lang w:val="en-US" w:eastAsia="zh-CN"/>
                    </w:rPr>
                  </w:pPr>
                </w:p>
              </w:tc>
              <w:tc>
                <w:tcPr>
                  <w:tcW w:w="458" w:type="pct"/>
                  <w:vMerge w:val="continue"/>
                  <w:tcBorders>
                    <w:tl2br w:val="nil"/>
                    <w:tr2bl w:val="nil"/>
                  </w:tcBorders>
                  <w:vAlign w:val="center"/>
                </w:tcPr>
                <w:p>
                  <w:pPr>
                    <w:jc w:val="center"/>
                    <w:rPr>
                      <w:rFonts w:hint="eastAsia"/>
                      <w:color w:val="auto"/>
                      <w:szCs w:val="21"/>
                    </w:rPr>
                  </w:pPr>
                </w:p>
              </w:tc>
              <w:tc>
                <w:tcPr>
                  <w:tcW w:w="445" w:type="pct"/>
                  <w:vMerge w:val="continue"/>
                  <w:tcBorders>
                    <w:tl2br w:val="nil"/>
                    <w:tr2bl w:val="nil"/>
                  </w:tcBorders>
                  <w:vAlign w:val="center"/>
                </w:tcPr>
                <w:p>
                  <w:pPr>
                    <w:jc w:val="center"/>
                    <w:rPr>
                      <w:rFonts w:hint="eastAsia"/>
                      <w:color w:val="auto"/>
                      <w:szCs w:val="21"/>
                      <w:lang w:val="en-US" w:eastAsia="zh-CN"/>
                    </w:rPr>
                  </w:pPr>
                </w:p>
              </w:tc>
              <w:tc>
                <w:tcPr>
                  <w:tcW w:w="483" w:type="pct"/>
                  <w:tcBorders>
                    <w:tl2br w:val="nil"/>
                    <w:tr2bl w:val="nil"/>
                  </w:tcBorders>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eastAsia"/>
                      <w:color w:val="auto"/>
                      <w:szCs w:val="21"/>
                    </w:rPr>
                    <w:t>1年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continue"/>
                  <w:tcBorders>
                    <w:tl2br w:val="nil"/>
                    <w:tr2bl w:val="nil"/>
                  </w:tcBorders>
                  <w:vAlign w:val="center"/>
                </w:tcPr>
                <w:p>
                  <w:pPr>
                    <w:jc w:val="center"/>
                    <w:rPr>
                      <w:rFonts w:hint="eastAsia"/>
                      <w:color w:val="auto"/>
                      <w:szCs w:val="21"/>
                      <w:lang w:val="en-US" w:eastAsia="zh-CN"/>
                    </w:rPr>
                  </w:pPr>
                </w:p>
              </w:tc>
              <w:tc>
                <w:tcPr>
                  <w:tcW w:w="631" w:type="pct"/>
                  <w:tcBorders>
                    <w:tl2br w:val="nil"/>
                    <w:tr2bl w:val="nil"/>
                  </w:tcBorders>
                  <w:vAlign w:val="center"/>
                </w:tcPr>
                <w:p>
                  <w:pPr>
                    <w:pStyle w:val="47"/>
                    <w:spacing w:before="0" w:after="0"/>
                    <w:ind w:right="0" w:rightChars="0" w:firstLine="0" w:firstLineChars="0"/>
                    <w:rPr>
                      <w:rFonts w:hint="eastAsia" w:ascii="Times New Roman" w:hAnsi="Times New Roman" w:eastAsia="宋体" w:cs="Times New Roman"/>
                      <w:b w:val="0"/>
                      <w:bCs w:val="0"/>
                      <w:color w:val="auto"/>
                      <w:kern w:val="0"/>
                      <w:sz w:val="21"/>
                      <w:szCs w:val="21"/>
                      <w:lang w:val="en-US" w:eastAsia="zh-CN" w:bidi="ar-SA"/>
                    </w:rPr>
                  </w:pPr>
                  <w:r>
                    <w:rPr>
                      <w:rFonts w:hint="eastAsia"/>
                      <w:b w:val="0"/>
                      <w:bCs w:val="0"/>
                      <w:color w:val="auto"/>
                    </w:rPr>
                    <w:t>废机油</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900-21</w:t>
                  </w:r>
                  <w:r>
                    <w:rPr>
                      <w:rFonts w:hint="eastAsia"/>
                      <w:color w:val="auto"/>
                      <w:szCs w:val="21"/>
                      <w:lang w:val="en-US" w:eastAsia="zh-CN"/>
                    </w:rPr>
                    <w:t>7</w:t>
                  </w:r>
                  <w:r>
                    <w:rPr>
                      <w:rFonts w:hint="eastAsia"/>
                      <w:color w:val="auto"/>
                      <w:szCs w:val="21"/>
                    </w:rPr>
                    <w:t>-08</w:t>
                  </w:r>
                </w:p>
              </w:tc>
              <w:tc>
                <w:tcPr>
                  <w:tcW w:w="352" w:type="pct"/>
                  <w:vMerge w:val="continue"/>
                  <w:tcBorders>
                    <w:tl2br w:val="nil"/>
                    <w:tr2bl w:val="nil"/>
                  </w:tcBorders>
                  <w:vAlign w:val="center"/>
                </w:tcPr>
                <w:p>
                  <w:pPr>
                    <w:jc w:val="center"/>
                    <w:rPr>
                      <w:rFonts w:hint="eastAsia"/>
                      <w:color w:val="auto"/>
                      <w:szCs w:val="21"/>
                      <w:lang w:val="en-US" w:eastAsia="zh-CN"/>
                    </w:rPr>
                  </w:pPr>
                </w:p>
              </w:tc>
              <w:tc>
                <w:tcPr>
                  <w:tcW w:w="464" w:type="pct"/>
                  <w:vMerge w:val="continue"/>
                  <w:tcBorders>
                    <w:tl2br w:val="nil"/>
                    <w:tr2bl w:val="nil"/>
                  </w:tcBorders>
                  <w:vAlign w:val="center"/>
                </w:tcPr>
                <w:p>
                  <w:pPr>
                    <w:jc w:val="center"/>
                    <w:rPr>
                      <w:rFonts w:hint="eastAsia"/>
                      <w:color w:val="auto"/>
                      <w:szCs w:val="21"/>
                      <w:lang w:val="en-US" w:eastAsia="zh-CN"/>
                    </w:rPr>
                  </w:pPr>
                </w:p>
              </w:tc>
              <w:tc>
                <w:tcPr>
                  <w:tcW w:w="458" w:type="pct"/>
                  <w:vMerge w:val="continue"/>
                  <w:tcBorders>
                    <w:tl2br w:val="nil"/>
                    <w:tr2bl w:val="nil"/>
                  </w:tcBorders>
                  <w:vAlign w:val="center"/>
                </w:tcPr>
                <w:p>
                  <w:pPr>
                    <w:jc w:val="center"/>
                    <w:rPr>
                      <w:rFonts w:hint="eastAsia"/>
                      <w:color w:val="auto"/>
                      <w:szCs w:val="21"/>
                    </w:rPr>
                  </w:pPr>
                </w:p>
              </w:tc>
              <w:tc>
                <w:tcPr>
                  <w:tcW w:w="445" w:type="pct"/>
                  <w:vMerge w:val="continue"/>
                  <w:tcBorders>
                    <w:tl2br w:val="nil"/>
                    <w:tr2bl w:val="nil"/>
                  </w:tcBorders>
                  <w:vAlign w:val="center"/>
                </w:tcPr>
                <w:p>
                  <w:pPr>
                    <w:jc w:val="center"/>
                    <w:rPr>
                      <w:rFonts w:hint="eastAsia"/>
                      <w:color w:val="auto"/>
                      <w:szCs w:val="21"/>
                      <w:lang w:val="en-US" w:eastAsia="zh-CN"/>
                    </w:rPr>
                  </w:pPr>
                </w:p>
              </w:tc>
              <w:tc>
                <w:tcPr>
                  <w:tcW w:w="48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continue"/>
                  <w:tcBorders>
                    <w:tl2br w:val="nil"/>
                    <w:tr2bl w:val="nil"/>
                  </w:tcBorders>
                  <w:vAlign w:val="center"/>
                </w:tcPr>
                <w:p>
                  <w:pPr>
                    <w:jc w:val="center"/>
                    <w:rPr>
                      <w:rFonts w:hint="eastAsia"/>
                      <w:color w:val="auto"/>
                      <w:szCs w:val="21"/>
                      <w:lang w:val="en-US" w:eastAsia="zh-CN"/>
                    </w:rPr>
                  </w:pPr>
                </w:p>
              </w:tc>
              <w:tc>
                <w:tcPr>
                  <w:tcW w:w="631" w:type="pct"/>
                  <w:tcBorders>
                    <w:tl2br w:val="nil"/>
                    <w:tr2bl w:val="nil"/>
                  </w:tcBorders>
                  <w:vAlign w:val="center"/>
                </w:tcPr>
                <w:p>
                  <w:pPr>
                    <w:jc w:val="center"/>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rPr>
                    <w:t>废油桶</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color w:val="auto"/>
                      <w:szCs w:val="21"/>
                    </w:rPr>
                    <w:t>900-</w:t>
                  </w:r>
                  <w:r>
                    <w:rPr>
                      <w:rFonts w:hint="eastAsia"/>
                      <w:color w:val="auto"/>
                      <w:szCs w:val="21"/>
                    </w:rPr>
                    <w:t>249</w:t>
                  </w:r>
                  <w:r>
                    <w:rPr>
                      <w:color w:val="auto"/>
                      <w:szCs w:val="21"/>
                    </w:rPr>
                    <w:t>-</w:t>
                  </w:r>
                  <w:r>
                    <w:rPr>
                      <w:rFonts w:hint="eastAsia"/>
                      <w:color w:val="auto"/>
                      <w:szCs w:val="21"/>
                    </w:rPr>
                    <w:t>08</w:t>
                  </w:r>
                </w:p>
              </w:tc>
              <w:tc>
                <w:tcPr>
                  <w:tcW w:w="352" w:type="pct"/>
                  <w:vMerge w:val="continue"/>
                  <w:tcBorders>
                    <w:tl2br w:val="nil"/>
                    <w:tr2bl w:val="nil"/>
                  </w:tcBorders>
                  <w:vAlign w:val="center"/>
                </w:tcPr>
                <w:p>
                  <w:pPr>
                    <w:jc w:val="center"/>
                    <w:rPr>
                      <w:rFonts w:hint="eastAsia"/>
                      <w:color w:val="auto"/>
                      <w:szCs w:val="21"/>
                      <w:lang w:val="en-US" w:eastAsia="zh-CN"/>
                    </w:rPr>
                  </w:pPr>
                </w:p>
              </w:tc>
              <w:tc>
                <w:tcPr>
                  <w:tcW w:w="464" w:type="pct"/>
                  <w:vMerge w:val="continue"/>
                  <w:tcBorders>
                    <w:tl2br w:val="nil"/>
                    <w:tr2bl w:val="nil"/>
                  </w:tcBorders>
                  <w:vAlign w:val="center"/>
                </w:tcPr>
                <w:p>
                  <w:pPr>
                    <w:jc w:val="center"/>
                    <w:rPr>
                      <w:rFonts w:hint="eastAsia"/>
                      <w:color w:val="auto"/>
                      <w:szCs w:val="21"/>
                      <w:lang w:val="en-US" w:eastAsia="zh-CN"/>
                    </w:rPr>
                  </w:pPr>
                </w:p>
              </w:tc>
              <w:tc>
                <w:tcPr>
                  <w:tcW w:w="458" w:type="pct"/>
                  <w:vMerge w:val="continue"/>
                  <w:tcBorders>
                    <w:tl2br w:val="nil"/>
                    <w:tr2bl w:val="nil"/>
                  </w:tcBorders>
                  <w:vAlign w:val="center"/>
                </w:tcPr>
                <w:p>
                  <w:pPr>
                    <w:jc w:val="center"/>
                    <w:rPr>
                      <w:rFonts w:hint="eastAsia"/>
                      <w:color w:val="auto"/>
                      <w:szCs w:val="21"/>
                    </w:rPr>
                  </w:pPr>
                </w:p>
              </w:tc>
              <w:tc>
                <w:tcPr>
                  <w:tcW w:w="445" w:type="pct"/>
                  <w:vMerge w:val="continue"/>
                  <w:tcBorders>
                    <w:tl2br w:val="nil"/>
                    <w:tr2bl w:val="nil"/>
                  </w:tcBorders>
                  <w:vAlign w:val="center"/>
                </w:tcPr>
                <w:p>
                  <w:pPr>
                    <w:jc w:val="center"/>
                    <w:rPr>
                      <w:rFonts w:hint="eastAsia"/>
                      <w:color w:val="auto"/>
                      <w:szCs w:val="21"/>
                      <w:lang w:val="en-US" w:eastAsia="zh-CN"/>
                    </w:rPr>
                  </w:pPr>
                </w:p>
              </w:tc>
              <w:tc>
                <w:tcPr>
                  <w:tcW w:w="48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continue"/>
                  <w:tcBorders>
                    <w:tl2br w:val="nil"/>
                    <w:tr2bl w:val="nil"/>
                  </w:tcBorders>
                  <w:vAlign w:val="center"/>
                </w:tcPr>
                <w:p>
                  <w:pPr>
                    <w:jc w:val="center"/>
                    <w:rPr>
                      <w:rFonts w:hint="eastAsia"/>
                      <w:color w:val="auto"/>
                      <w:szCs w:val="21"/>
                      <w:lang w:val="en-US" w:eastAsia="zh-CN"/>
                    </w:rPr>
                  </w:pPr>
                </w:p>
              </w:tc>
              <w:tc>
                <w:tcPr>
                  <w:tcW w:w="631" w:type="pct"/>
                  <w:tcBorders>
                    <w:tl2br w:val="nil"/>
                    <w:tr2bl w:val="nil"/>
                  </w:tcBorders>
                  <w:vAlign w:val="center"/>
                </w:tcPr>
                <w:p>
                  <w:pPr>
                    <w:pStyle w:val="47"/>
                    <w:spacing w:before="0" w:after="0"/>
                    <w:ind w:right="0" w:rightChars="0" w:firstLine="0" w:firstLineChars="0"/>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沥青渣</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619"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default" w:cs="Times New Roman"/>
                      <w:color w:val="auto"/>
                      <w:sz w:val="21"/>
                      <w:szCs w:val="21"/>
                      <w:highlight w:val="none"/>
                      <w:lang w:val="en-US" w:eastAsia="zh-CN"/>
                    </w:rPr>
                    <w:t>900-221-08</w:t>
                  </w:r>
                </w:p>
              </w:tc>
              <w:tc>
                <w:tcPr>
                  <w:tcW w:w="352" w:type="pct"/>
                  <w:vMerge w:val="continue"/>
                  <w:tcBorders>
                    <w:tl2br w:val="nil"/>
                    <w:tr2bl w:val="nil"/>
                  </w:tcBorders>
                  <w:vAlign w:val="center"/>
                </w:tcPr>
                <w:p>
                  <w:pPr>
                    <w:jc w:val="center"/>
                    <w:rPr>
                      <w:rFonts w:hint="eastAsia"/>
                      <w:color w:val="auto"/>
                      <w:szCs w:val="21"/>
                      <w:lang w:val="en-US" w:eastAsia="zh-CN"/>
                    </w:rPr>
                  </w:pPr>
                </w:p>
              </w:tc>
              <w:tc>
                <w:tcPr>
                  <w:tcW w:w="464" w:type="pct"/>
                  <w:vMerge w:val="continue"/>
                  <w:tcBorders>
                    <w:tl2br w:val="nil"/>
                    <w:tr2bl w:val="nil"/>
                  </w:tcBorders>
                  <w:vAlign w:val="center"/>
                </w:tcPr>
                <w:p>
                  <w:pPr>
                    <w:jc w:val="center"/>
                    <w:rPr>
                      <w:rFonts w:hint="eastAsia"/>
                      <w:color w:val="auto"/>
                      <w:szCs w:val="21"/>
                      <w:lang w:val="en-US" w:eastAsia="zh-CN"/>
                    </w:rPr>
                  </w:pPr>
                </w:p>
              </w:tc>
              <w:tc>
                <w:tcPr>
                  <w:tcW w:w="458" w:type="pct"/>
                  <w:vMerge w:val="continue"/>
                  <w:tcBorders>
                    <w:tl2br w:val="nil"/>
                    <w:tr2bl w:val="nil"/>
                  </w:tcBorders>
                  <w:vAlign w:val="center"/>
                </w:tcPr>
                <w:p>
                  <w:pPr>
                    <w:jc w:val="center"/>
                    <w:rPr>
                      <w:rFonts w:hint="eastAsia"/>
                      <w:color w:val="auto"/>
                      <w:szCs w:val="21"/>
                    </w:rPr>
                  </w:pPr>
                </w:p>
              </w:tc>
              <w:tc>
                <w:tcPr>
                  <w:tcW w:w="445" w:type="pct"/>
                  <w:vMerge w:val="continue"/>
                  <w:tcBorders>
                    <w:tl2br w:val="nil"/>
                    <w:tr2bl w:val="nil"/>
                  </w:tcBorders>
                  <w:vAlign w:val="center"/>
                </w:tcPr>
                <w:p>
                  <w:pPr>
                    <w:jc w:val="center"/>
                    <w:rPr>
                      <w:rFonts w:hint="eastAsia"/>
                      <w:color w:val="auto"/>
                      <w:szCs w:val="21"/>
                      <w:lang w:val="en-US" w:eastAsia="zh-CN"/>
                    </w:rPr>
                  </w:pPr>
                </w:p>
              </w:tc>
              <w:tc>
                <w:tcPr>
                  <w:tcW w:w="48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不贮存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5" w:type="pct"/>
                  <w:vMerge w:val="continue"/>
                  <w:tcBorders>
                    <w:tl2br w:val="nil"/>
                    <w:tr2bl w:val="nil"/>
                  </w:tcBorders>
                  <w:vAlign w:val="center"/>
                </w:tcPr>
                <w:p>
                  <w:pPr>
                    <w:jc w:val="center"/>
                    <w:rPr>
                      <w:color w:val="auto"/>
                      <w:szCs w:val="21"/>
                    </w:rPr>
                  </w:pPr>
                </w:p>
              </w:tc>
              <w:tc>
                <w:tcPr>
                  <w:tcW w:w="631" w:type="pct"/>
                  <w:tcBorders>
                    <w:tl2br w:val="nil"/>
                    <w:tr2bl w:val="nil"/>
                  </w:tcBorders>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废导热油</w:t>
                  </w:r>
                </w:p>
              </w:tc>
              <w:tc>
                <w:tcPr>
                  <w:tcW w:w="619"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HW08</w:t>
                  </w:r>
                </w:p>
              </w:tc>
              <w:tc>
                <w:tcPr>
                  <w:tcW w:w="619"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rFonts w:hint="default" w:cs="Times New Roman"/>
                      <w:color w:val="auto"/>
                      <w:sz w:val="21"/>
                      <w:szCs w:val="21"/>
                      <w:highlight w:val="none"/>
                      <w:lang w:val="en-US" w:eastAsia="zh-CN"/>
                    </w:rPr>
                    <w:t>900-249-08</w:t>
                  </w:r>
                </w:p>
              </w:tc>
              <w:tc>
                <w:tcPr>
                  <w:tcW w:w="352" w:type="pct"/>
                  <w:vMerge w:val="continue"/>
                  <w:tcBorders>
                    <w:tl2br w:val="nil"/>
                    <w:tr2bl w:val="nil"/>
                  </w:tcBorders>
                  <w:vAlign w:val="center"/>
                </w:tcPr>
                <w:p>
                  <w:pPr>
                    <w:jc w:val="center"/>
                    <w:rPr>
                      <w:color w:val="auto"/>
                      <w:szCs w:val="21"/>
                    </w:rPr>
                  </w:pPr>
                </w:p>
              </w:tc>
              <w:tc>
                <w:tcPr>
                  <w:tcW w:w="464" w:type="pct"/>
                  <w:vMerge w:val="continue"/>
                  <w:tcBorders>
                    <w:tl2br w:val="nil"/>
                    <w:tr2bl w:val="nil"/>
                  </w:tcBorders>
                  <w:vAlign w:val="center"/>
                </w:tcPr>
                <w:p>
                  <w:pPr>
                    <w:jc w:val="center"/>
                    <w:rPr>
                      <w:color w:val="auto"/>
                      <w:szCs w:val="21"/>
                    </w:rPr>
                  </w:pPr>
                </w:p>
              </w:tc>
              <w:tc>
                <w:tcPr>
                  <w:tcW w:w="458" w:type="pct"/>
                  <w:vMerge w:val="continue"/>
                  <w:tcBorders>
                    <w:tl2br w:val="nil"/>
                    <w:tr2bl w:val="nil"/>
                  </w:tcBorders>
                  <w:vAlign w:val="center"/>
                </w:tcPr>
                <w:p>
                  <w:pPr>
                    <w:jc w:val="center"/>
                    <w:rPr>
                      <w:color w:val="auto"/>
                      <w:szCs w:val="21"/>
                    </w:rPr>
                  </w:pPr>
                </w:p>
              </w:tc>
              <w:tc>
                <w:tcPr>
                  <w:tcW w:w="445" w:type="pct"/>
                  <w:vMerge w:val="continue"/>
                  <w:tcBorders>
                    <w:tl2br w:val="nil"/>
                    <w:tr2bl w:val="nil"/>
                  </w:tcBorders>
                  <w:vAlign w:val="center"/>
                </w:tcPr>
                <w:p>
                  <w:pPr>
                    <w:jc w:val="center"/>
                    <w:rPr>
                      <w:color w:val="auto"/>
                      <w:szCs w:val="21"/>
                    </w:rPr>
                  </w:pPr>
                </w:p>
              </w:tc>
              <w:tc>
                <w:tcPr>
                  <w:tcW w:w="483" w:type="pct"/>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不贮存</w:t>
                  </w:r>
                </w:p>
              </w:tc>
            </w:tr>
          </w:tbl>
          <w:p>
            <w:pPr>
              <w:adjustRightInd w:val="0"/>
              <w:snapToGrid w:val="0"/>
              <w:spacing w:line="360" w:lineRule="auto"/>
              <w:ind w:firstLine="480" w:firstLineChars="200"/>
              <w:rPr>
                <w:rFonts w:hint="eastAsia"/>
                <w:color w:val="auto"/>
                <w:sz w:val="24"/>
                <w:szCs w:val="32"/>
              </w:rPr>
            </w:pPr>
            <w:r>
              <w:rPr>
                <w:rFonts w:hint="eastAsia" w:ascii="Times New Roman" w:hAnsi="Times New Roman" w:eastAsia="宋体" w:cs="Times New Roman"/>
                <w:color w:val="auto"/>
                <w:sz w:val="24"/>
                <w:szCs w:val="32"/>
              </w:rPr>
              <w:t>本项目危险废物主要可能的污染途径为收集</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lang w:val="en-US" w:eastAsia="zh-CN"/>
              </w:rPr>
              <w:t>暂存、清运</w:t>
            </w:r>
            <w:r>
              <w:rPr>
                <w:rFonts w:hint="eastAsia" w:ascii="Times New Roman" w:hAnsi="Times New Roman" w:eastAsia="宋体" w:cs="Times New Roman"/>
                <w:color w:val="auto"/>
                <w:sz w:val="24"/>
                <w:szCs w:val="32"/>
              </w:rPr>
              <w:t>过程中泄漏、翻洒导致的泄漏。</w:t>
            </w:r>
            <w:r>
              <w:rPr>
                <w:rFonts w:hint="eastAsia" w:ascii="Times New Roman" w:hAnsi="Times New Roman" w:eastAsia="宋体" w:cs="Times New Roman"/>
                <w:color w:val="auto"/>
                <w:sz w:val="24"/>
                <w:szCs w:val="32"/>
                <w:lang w:val="en-US" w:eastAsia="zh-CN"/>
              </w:rPr>
              <w:t>危废间应采取重点防渗</w:t>
            </w:r>
            <w:r>
              <w:rPr>
                <w:rFonts w:hint="eastAsia" w:cs="Times New Roman"/>
                <w:color w:val="auto"/>
                <w:sz w:val="24"/>
                <w:szCs w:val="32"/>
                <w:lang w:val="en-US" w:eastAsia="zh-CN"/>
              </w:rPr>
              <w:t>，</w:t>
            </w:r>
            <w:r>
              <w:rPr>
                <w:rFonts w:hint="eastAsia" w:ascii="Times New Roman" w:hAnsi="Times New Roman" w:eastAsia="宋体" w:cs="Times New Roman"/>
                <w:color w:val="auto"/>
                <w:sz w:val="24"/>
                <w:szCs w:val="32"/>
                <w:lang w:val="en-US" w:eastAsia="zh-CN"/>
              </w:rPr>
              <w:t>并严格要求清运单位做好运输过程中的防护措施。</w:t>
            </w:r>
          </w:p>
          <w:p>
            <w:pPr>
              <w:spacing w:line="360" w:lineRule="auto"/>
              <w:ind w:firstLine="480" w:firstLineChars="200"/>
              <w:jc w:val="left"/>
              <w:rPr>
                <w:rFonts w:hint="default" w:eastAsia="宋体"/>
                <w:color w:val="auto"/>
                <w:sz w:val="24"/>
                <w:szCs w:val="32"/>
                <w:lang w:val="en-US" w:eastAsia="zh-CN"/>
              </w:rPr>
            </w:pPr>
            <w:r>
              <w:rPr>
                <w:rFonts w:hint="eastAsia"/>
                <w:color w:val="auto"/>
                <w:sz w:val="24"/>
                <w:szCs w:val="32"/>
                <w:lang w:val="en-US" w:eastAsia="zh-CN"/>
              </w:rPr>
              <w:t>本项目</w:t>
            </w:r>
            <w:r>
              <w:rPr>
                <w:rFonts w:hint="eastAsia"/>
                <w:color w:val="auto"/>
                <w:sz w:val="24"/>
                <w:szCs w:val="32"/>
              </w:rPr>
              <w:t>新建一座20m</w:t>
            </w:r>
            <w:r>
              <w:rPr>
                <w:rFonts w:hint="eastAsia"/>
                <w:color w:val="auto"/>
                <w:sz w:val="24"/>
                <w:szCs w:val="32"/>
                <w:vertAlign w:val="superscript"/>
              </w:rPr>
              <w:t>2</w:t>
            </w:r>
            <w:r>
              <w:rPr>
                <w:rFonts w:hint="eastAsia"/>
                <w:color w:val="auto"/>
                <w:sz w:val="24"/>
                <w:szCs w:val="32"/>
              </w:rPr>
              <w:t>危废间，</w:t>
            </w:r>
            <w:r>
              <w:rPr>
                <w:rFonts w:hint="eastAsia"/>
                <w:color w:val="auto"/>
                <w:sz w:val="24"/>
                <w:szCs w:val="32"/>
                <w:lang w:val="en-US" w:eastAsia="zh-CN"/>
              </w:rPr>
              <w:t>属于危废贮存设施，最大贮存能力为20吨，本项目危废同时最大暂存量为8.01t，贮存能力满足要求。</w:t>
            </w:r>
          </w:p>
          <w:p>
            <w:pPr>
              <w:spacing w:line="360" w:lineRule="auto"/>
              <w:ind w:firstLine="480" w:firstLineChars="200"/>
              <w:jc w:val="left"/>
              <w:rPr>
                <w:b/>
                <w:bCs/>
                <w:color w:val="auto"/>
                <w:spacing w:val="8"/>
                <w:sz w:val="24"/>
              </w:rPr>
            </w:pPr>
            <w:r>
              <w:rPr>
                <w:rFonts w:hint="eastAsia"/>
                <w:color w:val="auto"/>
                <w:sz w:val="24"/>
                <w:szCs w:val="32"/>
              </w:rPr>
              <w:t>危废间选址原则如下：</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①贮存设施选址应满足生态环境保护法律法规、规划</w:t>
            </w:r>
            <w:r>
              <w:rPr>
                <w:rFonts w:hint="eastAsia" w:asciiTheme="minorEastAsia" w:hAnsiTheme="minorEastAsia" w:eastAsiaTheme="minorEastAsia" w:cstheme="minorEastAsia"/>
                <w:color w:val="auto"/>
                <w:sz w:val="24"/>
                <w:szCs w:val="24"/>
              </w:rPr>
              <w:t>和“三线一单”生</w:t>
            </w:r>
            <w:r>
              <w:rPr>
                <w:rFonts w:hint="default" w:ascii="Times New Roman" w:hAnsi="Times New Roman" w:eastAsia="宋体" w:cs="Times New Roman"/>
                <w:color w:val="auto"/>
                <w:sz w:val="24"/>
                <w:szCs w:val="24"/>
              </w:rPr>
              <w:t>态环境分区管控的要求，建 设项目应依法进行环境影响评价。</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②集中贮存设施不应选在生态保护红线区域、永久基本农田和其他需要特别保护的区域内，不应建在溶洞区或易遭受洪水、滑坡、泥石流、潮汐等严重自然灾害影响的地区。</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③贮存设施不应选在江河、湖泊、运河、渠道、水库及其最高水位线以下的滩地和岸坡，以及法律法规规定禁止贮存危险废物的其他地点。</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④</w:t>
            </w:r>
            <w:r>
              <w:rPr>
                <w:rFonts w:hint="default" w:ascii="Times New Roman" w:hAnsi="Times New Roman" w:eastAsia="宋体" w:cs="Times New Roman"/>
                <w:color w:val="auto"/>
                <w:sz w:val="24"/>
                <w:szCs w:val="24"/>
              </w:rPr>
              <w:t>贮存设施场址的位置以及其与周围环境敏感目标的距离应依据环境影响评价文件确定。</w:t>
            </w:r>
          </w:p>
          <w:p>
            <w:pPr>
              <w:bidi w:val="0"/>
              <w:rPr>
                <w:rFonts w:hint="eastAsia"/>
                <w:color w:val="auto"/>
                <w:lang w:val="en-US" w:eastAsia="zh-CN"/>
              </w:rPr>
            </w:pPr>
          </w:p>
        </w:tc>
      </w:tr>
    </w:tbl>
    <w:p>
      <w:pPr>
        <w:rPr>
          <w:color w:val="auto"/>
        </w:rPr>
        <w:sectPr>
          <w:pgSz w:w="16840" w:h="11907" w:orient="landscape"/>
          <w:pgMar w:top="1531" w:right="1701" w:bottom="1531" w:left="2127"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19"/>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83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540" w:hRule="atLeast"/>
          <w:jc w:val="center"/>
        </w:trPr>
        <w:tc>
          <w:tcPr>
            <w:tcW w:w="540" w:type="dxa"/>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期环</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境影</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响和</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保护</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措施</w:t>
            </w:r>
          </w:p>
        </w:tc>
        <w:tc>
          <w:tcPr>
            <w:tcW w:w="8368" w:type="dxa"/>
            <w:noWrap w:val="0"/>
            <w:vAlign w:val="center"/>
          </w:tcPr>
          <w:p>
            <w:pPr>
              <w:adjustRightInd w:val="0"/>
              <w:snapToGrid w:val="0"/>
              <w:spacing w:line="360" w:lineRule="auto"/>
              <w:ind w:firstLine="482"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危废间污染控制要求如下：</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①贮存设施应根据危险废物的形态、物理化学性质、包装形式和污染物迁移途径，采取必要的防风、防晒、防雨、防漏、防渗、防腐以及其他环境污染防治措施，不应露天堆放危险废物。</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②贮存设施应根据危险废物的类别、数量、形态、物理化学性质和污染防治等要求设置必要的贮存分区，避免不相容的危险废物接触、混合。</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③贮存设施或贮存分区内地面、墙面裙脚、堵截泄漏的围堰、接触危险废物的隔板和墙体等应采用坚固的材料建造，表面无裂缝。</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sz w:val="24"/>
                <w:szCs w:val="24"/>
                <w:vertAlign w:val="superscript"/>
              </w:rPr>
              <w:t>-7</w:t>
            </w:r>
            <w:r>
              <w:rPr>
                <w:rFonts w:hint="default" w:ascii="Times New Roman" w:hAnsi="Times New Roman" w:eastAsia="宋体" w:cs="Times New Roman"/>
                <w:color w:val="auto"/>
                <w:sz w:val="24"/>
                <w:szCs w:val="24"/>
              </w:rPr>
              <w:t>cm/s），或至少2mm厚高密度聚乙烯膜等人工防渗材料（渗透系数不大于10</w:t>
            </w:r>
            <w:r>
              <w:rPr>
                <w:rFonts w:hint="default" w:ascii="Times New Roman" w:hAnsi="Times New Roman" w:eastAsia="宋体" w:cs="Times New Roman"/>
                <w:color w:val="auto"/>
                <w:sz w:val="24"/>
                <w:szCs w:val="24"/>
                <w:vertAlign w:val="superscript"/>
              </w:rPr>
              <w:t>-10</w:t>
            </w:r>
            <w:r>
              <w:rPr>
                <w:rFonts w:hint="default" w:ascii="Times New Roman" w:hAnsi="Times New Roman" w:eastAsia="宋体" w:cs="Times New Roman"/>
                <w:color w:val="auto"/>
                <w:sz w:val="24"/>
                <w:szCs w:val="24"/>
              </w:rPr>
              <w:t>cm/s），或其他防渗性能等效的材料。</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⑤同一贮存设施宜采用相同的防渗、防腐工艺（包括防渗、防腐结构或材料），防渗、防腐材料应覆盖所有可能与废物及其渗滤液、渗漏液等接触的构筑物表面；采用不同防渗、防腐工艺应分别建设贮存分区。</w:t>
            </w:r>
          </w:p>
          <w:p>
            <w:pPr>
              <w:adjustRightInd w:val="0"/>
              <w:snapToGrid w:val="0"/>
              <w:spacing w:line="360" w:lineRule="auto"/>
              <w:ind w:firstLine="480" w:firstLineChars="200"/>
              <w:rPr>
                <w:rFonts w:hint="eastAsia" w:cs="Times New Roman"/>
                <w:color w:val="auto"/>
                <w:sz w:val="24"/>
                <w:szCs w:val="24"/>
                <w:lang w:eastAsia="zh-CN"/>
              </w:rPr>
            </w:pPr>
            <w:r>
              <w:rPr>
                <w:rFonts w:hint="default" w:ascii="Times New Roman" w:hAnsi="Times New Roman" w:eastAsia="宋体" w:cs="Times New Roman"/>
                <w:color w:val="auto"/>
                <w:sz w:val="24"/>
                <w:szCs w:val="24"/>
              </w:rPr>
              <w:t>⑥贮存设施应采取技术和管理措施防止无关人员进入</w:t>
            </w:r>
            <w:r>
              <w:rPr>
                <w:rFonts w:hint="eastAsia" w:cs="Times New Roman"/>
                <w:color w:val="auto"/>
                <w:sz w:val="24"/>
                <w:szCs w:val="24"/>
                <w:lang w:eastAsia="zh-CN"/>
              </w:rPr>
              <w:t>。</w:t>
            </w:r>
          </w:p>
          <w:p>
            <w:pPr>
              <w:adjustRightInd w:val="0"/>
              <w:snapToGrid w:val="0"/>
              <w:spacing w:line="360" w:lineRule="auto"/>
              <w:ind w:firstLine="482" w:firstLineChars="200"/>
              <w:rPr>
                <w:rFonts w:hint="default" w:ascii="Times New Roman" w:hAnsi="Times New Roman" w:eastAsia="宋体" w:cs="Times New Roman"/>
                <w:b/>
                <w:bCs/>
                <w:color w:val="auto"/>
                <w:sz w:val="24"/>
                <w:szCs w:val="24"/>
                <w:lang w:eastAsia="zh-CN"/>
              </w:rPr>
            </w:pPr>
            <w:r>
              <w:rPr>
                <w:rFonts w:hint="eastAsia" w:cs="Times New Roman"/>
                <w:b/>
                <w:bCs/>
                <w:color w:val="auto"/>
                <w:sz w:val="24"/>
                <w:szCs w:val="24"/>
                <w:lang w:val="en-US" w:eastAsia="zh-CN"/>
              </w:rPr>
              <w:t>危险废物暂存间</w:t>
            </w:r>
            <w:r>
              <w:rPr>
                <w:rFonts w:hint="default" w:ascii="Times New Roman" w:hAnsi="Times New Roman" w:eastAsia="宋体" w:cs="Times New Roman"/>
                <w:b/>
                <w:bCs/>
                <w:color w:val="auto"/>
                <w:sz w:val="24"/>
                <w:szCs w:val="24"/>
                <w:lang w:eastAsia="zh-CN"/>
              </w:rPr>
              <w:t>运行环境管理要求</w:t>
            </w:r>
            <w:r>
              <w:rPr>
                <w:rFonts w:hint="eastAsia" w:cs="Times New Roman"/>
                <w:b/>
                <w:bCs/>
                <w:color w:val="auto"/>
                <w:sz w:val="24"/>
                <w:szCs w:val="24"/>
                <w:lang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①危险废物存入贮存设施前应对危险废物类别和特性与危险废物标签等危险废物识别标志的一致性进行核验，不一致的或类别、特性不明的不应存入。</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②应定期检查危险废物的贮存状况，及时清理贮存设施地面，更换破损泄漏的危险废物贮存容器和包装物，保证堆存危险废物的防雨、防风、防扬尘等设施功能完好。</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③作业设备及车辆等结束作业离开贮存设施时，应对其残留的危险废物进行清理，清理的废物或清洗废水应收集处理。</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④贮存设施运行期间，应按国家有关标准和规定建立危险废物管理台账并保存。</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⑤贮存设施所有者或运营者应建立贮存设施环境管理制度、管理人员岗位职责制度、设施运行操作制度、人员岗位培训制度等。</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⑥贮存设施所有者或运营者应依据国家土壤和地下水污染防治的有关规定，结合贮存设施特点建立土壤和地下水污染隐患排查制度，并定期开展隐患排查；发现隐患应及时采取措施消除隐患，并建立档案。</w:t>
            </w:r>
          </w:p>
          <w:p>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⑦贮存设施所有者或运营者应建立贮存设施全部档案，包括设计、施工、验收、运行、监测和环境应急等，应按国家有关档案管理的法律法规进行整理和归档。</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5、地下水及土壤防控措施</w:t>
            </w:r>
          </w:p>
          <w:p>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本项目无生产废水</w:t>
            </w:r>
            <w:r>
              <w:rPr>
                <w:rFonts w:hint="eastAsia" w:cs="Times New Roman"/>
                <w:bCs/>
                <w:color w:val="auto"/>
                <w:sz w:val="24"/>
                <w:lang w:val="en-US" w:eastAsia="zh-CN"/>
              </w:rPr>
              <w:t>，</w:t>
            </w:r>
            <w:r>
              <w:rPr>
                <w:rFonts w:hint="eastAsia" w:ascii="Times New Roman" w:hAnsi="Times New Roman" w:eastAsia="宋体" w:cs="Times New Roman"/>
                <w:bCs/>
                <w:color w:val="auto"/>
                <w:sz w:val="24"/>
                <w:lang w:val="en-US" w:eastAsia="zh-CN"/>
              </w:rPr>
              <w:t>生活污水经防渗化粪池</w:t>
            </w:r>
            <w:r>
              <w:rPr>
                <w:rFonts w:hint="eastAsia" w:cs="Times New Roman"/>
                <w:bCs/>
                <w:color w:val="auto"/>
                <w:sz w:val="24"/>
                <w:lang w:val="en-US" w:eastAsia="zh-CN"/>
              </w:rPr>
              <w:t>处理，不外排</w:t>
            </w:r>
            <w:r>
              <w:rPr>
                <w:rFonts w:hint="eastAsia" w:ascii="Times New Roman" w:hAnsi="Times New Roman" w:eastAsia="宋体" w:cs="Times New Roman"/>
                <w:bCs/>
                <w:color w:val="auto"/>
                <w:sz w:val="24"/>
                <w:lang w:val="en-US" w:eastAsia="zh-CN"/>
              </w:rPr>
              <w:t>。厂内易造成地下水与土壤污染的主要为</w:t>
            </w:r>
            <w:r>
              <w:rPr>
                <w:rFonts w:hint="eastAsia" w:cs="Times New Roman"/>
                <w:bCs/>
                <w:color w:val="auto"/>
                <w:sz w:val="24"/>
                <w:lang w:val="en-US" w:eastAsia="zh-CN"/>
              </w:rPr>
              <w:t>危废间贮存的危险废物泄漏</w:t>
            </w:r>
            <w:r>
              <w:rPr>
                <w:rFonts w:hint="eastAsia" w:ascii="Times New Roman" w:hAnsi="Times New Roman" w:eastAsia="宋体" w:cs="Times New Roman"/>
                <w:bCs/>
                <w:color w:val="auto"/>
                <w:sz w:val="24"/>
                <w:lang w:val="en-US" w:eastAsia="zh-CN"/>
              </w:rPr>
              <w:t>，在确保各项防渗措施得以落实，并加强维护和厂区环境管理的前提下，正常情况下</w:t>
            </w:r>
            <w:r>
              <w:rPr>
                <w:rFonts w:hint="eastAsia" w:cs="Times New Roman"/>
                <w:bCs/>
                <w:color w:val="auto"/>
                <w:sz w:val="24"/>
                <w:lang w:val="en-US" w:eastAsia="zh-CN"/>
              </w:rPr>
              <w:t>不会</w:t>
            </w:r>
            <w:r>
              <w:rPr>
                <w:rFonts w:hint="eastAsia" w:ascii="Times New Roman" w:hAnsi="Times New Roman" w:eastAsia="宋体" w:cs="Times New Roman"/>
                <w:bCs/>
                <w:color w:val="auto"/>
                <w:sz w:val="24"/>
                <w:lang w:val="en-US" w:eastAsia="zh-CN"/>
              </w:rPr>
              <w:t>污染地下水和土壤。因此，项目运营对土壤</w:t>
            </w:r>
            <w:r>
              <w:rPr>
                <w:rFonts w:hint="eastAsia" w:cs="Times New Roman"/>
                <w:bCs/>
                <w:color w:val="auto"/>
                <w:sz w:val="24"/>
                <w:lang w:val="en-US" w:eastAsia="zh-CN"/>
              </w:rPr>
              <w:t>与地下水</w:t>
            </w:r>
            <w:r>
              <w:rPr>
                <w:rFonts w:hint="eastAsia" w:ascii="Times New Roman" w:hAnsi="Times New Roman" w:eastAsia="宋体" w:cs="Times New Roman"/>
                <w:bCs/>
                <w:color w:val="auto"/>
                <w:sz w:val="24"/>
                <w:lang w:val="en-US" w:eastAsia="zh-CN"/>
              </w:rPr>
              <w:t>环境影响很小。</w:t>
            </w:r>
          </w:p>
          <w:p>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（1）源头控制</w:t>
            </w:r>
          </w:p>
          <w:p>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项目以清洁生产和循环利用为宗旨，减少污染物的产生和排放量；在生产过程中加强各物料及各废弃物的收集、贮存及对贮存构筑物采取适当有效的防护措施，防止污染物跑、冒、滴、漏。</w:t>
            </w:r>
          </w:p>
          <w:p>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（2）分区防渗</w:t>
            </w:r>
          </w:p>
          <w:p>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根据厂区可能泄漏至地面区域污染物的性质和生产单元构筑方式，为了避免项目对地下水造成污染，本项目设计考虑在总图布置上严格区分污染防治区和非污染防治区，污染防治区采取重点防渗和一般防渗措施，非污染防治区简单防渗措施。对危废暂存间、</w:t>
            </w:r>
            <w:r>
              <w:rPr>
                <w:rFonts w:hint="eastAsia" w:cs="Times New Roman"/>
                <w:bCs/>
                <w:color w:val="auto"/>
                <w:sz w:val="24"/>
                <w:lang w:val="en-US" w:eastAsia="zh-CN"/>
              </w:rPr>
              <w:t>沥青储罐区（包含导热油高位、低位槽）、</w:t>
            </w:r>
            <w:r>
              <w:rPr>
                <w:rFonts w:hint="eastAsia"/>
                <w:color w:val="auto"/>
                <w:sz w:val="24"/>
                <w:szCs w:val="32"/>
                <w:lang w:val="en-US" w:eastAsia="zh-CN"/>
              </w:rPr>
              <w:t>拌和生产区</w:t>
            </w:r>
            <w:r>
              <w:rPr>
                <w:rFonts w:hint="eastAsia" w:ascii="Times New Roman" w:hAnsi="Times New Roman" w:eastAsia="宋体" w:cs="Times New Roman"/>
                <w:bCs/>
                <w:color w:val="auto"/>
                <w:sz w:val="24"/>
                <w:lang w:val="en-US" w:eastAsia="zh-CN"/>
              </w:rPr>
              <w:t>按重点防渗区设置。重点防渗区防渗层参照《环境影响评价技术导则 地下水环境》（HJ610-2016），防渗性能不应低于6.0m厚渗透系数为1.0×10</w:t>
            </w:r>
            <w:r>
              <w:rPr>
                <w:rFonts w:hint="eastAsia" w:ascii="Times New Roman" w:hAnsi="Times New Roman" w:eastAsia="宋体" w:cs="Times New Roman"/>
                <w:bCs/>
                <w:color w:val="auto"/>
                <w:sz w:val="24"/>
                <w:vertAlign w:val="superscript"/>
                <w:lang w:val="en-US" w:eastAsia="zh-CN"/>
              </w:rPr>
              <w:t>-7</w:t>
            </w:r>
            <w:r>
              <w:rPr>
                <w:rFonts w:hint="eastAsia" w:ascii="Times New Roman" w:hAnsi="Times New Roman" w:eastAsia="宋体" w:cs="Times New Roman"/>
                <w:bCs/>
                <w:color w:val="auto"/>
                <w:sz w:val="24"/>
                <w:lang w:val="en-US" w:eastAsia="zh-CN"/>
              </w:rPr>
              <w:t>cm/s的粘土层的防渗性能，</w:t>
            </w:r>
            <w:r>
              <w:rPr>
                <w:rFonts w:hint="eastAsia" w:cs="Times New Roman"/>
                <w:bCs/>
                <w:color w:val="auto"/>
                <w:sz w:val="24"/>
                <w:lang w:val="en-US" w:eastAsia="zh-CN"/>
              </w:rPr>
              <w:t>骨料仓库</w:t>
            </w:r>
            <w:r>
              <w:rPr>
                <w:rFonts w:hint="eastAsia" w:ascii="Times New Roman" w:hAnsi="Times New Roman" w:eastAsia="宋体" w:cs="Times New Roman"/>
                <w:bCs/>
                <w:color w:val="auto"/>
                <w:sz w:val="24"/>
                <w:lang w:val="en-US" w:eastAsia="zh-CN"/>
              </w:rPr>
              <w:t>、化粪池按一般防渗区设置，</w:t>
            </w:r>
            <w:r>
              <w:rPr>
                <w:rFonts w:hint="eastAsia" w:cs="Times New Roman"/>
                <w:bCs/>
                <w:color w:val="auto"/>
                <w:sz w:val="24"/>
                <w:lang w:val="en-US" w:eastAsia="zh-CN"/>
              </w:rPr>
              <w:t>厂内其他区域按简单防渗设置</w:t>
            </w:r>
            <w:r>
              <w:rPr>
                <w:rFonts w:hint="eastAsia" w:ascii="Times New Roman" w:hAnsi="Times New Roman" w:eastAsia="宋体" w:cs="Times New Roman"/>
                <w:bCs/>
                <w:color w:val="auto"/>
                <w:sz w:val="24"/>
                <w:lang w:val="en-US" w:eastAsia="zh-CN"/>
              </w:rPr>
              <w:t>。</w:t>
            </w:r>
          </w:p>
          <w:p>
            <w:pPr>
              <w:adjustRightInd w:val="0"/>
              <w:snapToGrid w:val="0"/>
              <w:spacing w:line="240" w:lineRule="auto"/>
              <w:ind w:firstLine="0" w:firstLineChars="0"/>
              <w:jc w:val="center"/>
              <w:rPr>
                <w:rFonts w:hint="eastAsia" w:cs="Times New Roman"/>
                <w:b/>
                <w:bCs w:val="0"/>
                <w:color w:val="auto"/>
                <w:sz w:val="21"/>
                <w:szCs w:val="21"/>
                <w:lang w:val="en-US" w:eastAsia="zh-CN"/>
              </w:rPr>
            </w:pPr>
          </w:p>
          <w:p>
            <w:pPr>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lang w:val="en-US" w:eastAsia="zh-CN"/>
              </w:rPr>
            </w:pPr>
            <w:r>
              <w:rPr>
                <w:rFonts w:hint="eastAsia" w:cs="Times New Roman"/>
                <w:b/>
                <w:bCs w:val="0"/>
                <w:color w:val="auto"/>
                <w:sz w:val="21"/>
                <w:szCs w:val="21"/>
                <w:lang w:val="en-US" w:eastAsia="zh-CN"/>
              </w:rPr>
              <w:t>表4-15  土壤、地下水污染防控分区一览表</w:t>
            </w:r>
          </w:p>
          <w:tbl>
            <w:tblPr>
              <w:tblStyle w:val="20"/>
              <w:tblpPr w:leftFromText="181" w:rightFromText="181" w:bottomFromText="170" w:vertAnchor="text" w:tblpXSpec="center" w:tblpY="1"/>
              <w:tblOverlap w:val="never"/>
              <w:tblW w:w="8057"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515"/>
              <w:gridCol w:w="1828"/>
              <w:gridCol w:w="1275"/>
              <w:gridCol w:w="274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694" w:type="dxa"/>
                  <w:tcBorders>
                    <w:tl2br w:val="nil"/>
                    <w:tr2bl w:val="nil"/>
                  </w:tcBorders>
                  <w:vAlign w:val="center"/>
                </w:tcPr>
                <w:p>
                  <w:pPr>
                    <w:jc w:val="center"/>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序号</w:t>
                  </w:r>
                </w:p>
              </w:tc>
              <w:tc>
                <w:tcPr>
                  <w:tcW w:w="1515" w:type="dxa"/>
                  <w:tcBorders>
                    <w:tl2br w:val="nil"/>
                    <w:tr2bl w:val="nil"/>
                  </w:tcBorders>
                  <w:vAlign w:val="center"/>
                </w:tcPr>
                <w:p>
                  <w:pPr>
                    <w:jc w:val="center"/>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污染防控分区</w:t>
                  </w:r>
                </w:p>
              </w:tc>
              <w:tc>
                <w:tcPr>
                  <w:tcW w:w="1828" w:type="dxa"/>
                  <w:tcBorders>
                    <w:tl2br w:val="nil"/>
                    <w:tr2bl w:val="nil"/>
                  </w:tcBorders>
                  <w:vAlign w:val="center"/>
                </w:tcPr>
                <w:p>
                  <w:pPr>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单元名称</w:t>
                  </w:r>
                </w:p>
              </w:tc>
              <w:tc>
                <w:tcPr>
                  <w:tcW w:w="1275" w:type="dxa"/>
                  <w:tcBorders>
                    <w:tl2br w:val="nil"/>
                    <w:tr2bl w:val="nil"/>
                  </w:tcBorders>
                  <w:vAlign w:val="center"/>
                </w:tcPr>
                <w:p>
                  <w:pPr>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污染防控区域及部位</w:t>
                  </w:r>
                </w:p>
              </w:tc>
              <w:tc>
                <w:tcPr>
                  <w:tcW w:w="2745" w:type="dxa"/>
                  <w:tcBorders>
                    <w:tl2br w:val="nil"/>
                    <w:tr2bl w:val="nil"/>
                  </w:tcBorders>
                  <w:vAlign w:val="center"/>
                </w:tcPr>
                <w:p>
                  <w:pPr>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防渗要求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694" w:type="dxa"/>
                  <w:tcBorders>
                    <w:tl2br w:val="nil"/>
                    <w:tr2bl w:val="nil"/>
                  </w:tcBorders>
                  <w:vAlign w:val="center"/>
                </w:tcPr>
                <w:p>
                  <w:pPr>
                    <w:jc w:val="center"/>
                    <w:rPr>
                      <w:rFonts w:hint="default" w:ascii="Times New Roman" w:hAnsi="Times New Roman" w:eastAsia="宋体" w:cs="Times New Roman"/>
                      <w:bCs w:val="0"/>
                      <w:color w:val="auto"/>
                      <w:sz w:val="21"/>
                      <w:szCs w:val="21"/>
                      <w:vertAlign w:val="baseline"/>
                      <w:lang w:val="en-US" w:eastAsia="zh-CN"/>
                    </w:rPr>
                  </w:pPr>
                  <w:r>
                    <w:rPr>
                      <w:rFonts w:hint="eastAsia" w:cs="Times New Roman"/>
                      <w:bCs w:val="0"/>
                      <w:color w:val="auto"/>
                      <w:sz w:val="21"/>
                      <w:szCs w:val="21"/>
                      <w:vertAlign w:val="baseline"/>
                      <w:lang w:val="en-US" w:eastAsia="zh-CN"/>
                    </w:rPr>
                    <w:t>1</w:t>
                  </w:r>
                </w:p>
              </w:tc>
              <w:tc>
                <w:tcPr>
                  <w:tcW w:w="1515" w:type="dxa"/>
                  <w:tcBorders>
                    <w:tl2br w:val="nil"/>
                    <w:tr2bl w:val="nil"/>
                  </w:tcBorders>
                  <w:vAlign w:val="center"/>
                </w:tcPr>
                <w:p>
                  <w:pPr>
                    <w:jc w:val="center"/>
                    <w:rPr>
                      <w:rFonts w:hint="default" w:ascii="Times New Roman" w:hAnsi="Times New Roman" w:eastAsia="宋体" w:cs="Times New Roman"/>
                      <w:bCs w:val="0"/>
                      <w:color w:val="auto"/>
                      <w:sz w:val="21"/>
                      <w:szCs w:val="21"/>
                      <w:vertAlign w:val="baseline"/>
                      <w:lang w:val="en-US" w:eastAsia="zh-CN"/>
                    </w:rPr>
                  </w:pPr>
                  <w:r>
                    <w:rPr>
                      <w:rFonts w:hint="eastAsia" w:cs="Times New Roman"/>
                      <w:bCs w:val="0"/>
                      <w:color w:val="auto"/>
                      <w:sz w:val="21"/>
                      <w:szCs w:val="21"/>
                      <w:vertAlign w:val="baseline"/>
                      <w:lang w:val="en-US" w:eastAsia="zh-CN"/>
                    </w:rPr>
                    <w:t>重点防渗区</w:t>
                  </w:r>
                </w:p>
              </w:tc>
              <w:tc>
                <w:tcPr>
                  <w:tcW w:w="1828" w:type="dxa"/>
                  <w:tcBorders>
                    <w:tl2br w:val="nil"/>
                    <w:tr2bl w:val="nil"/>
                  </w:tcBorders>
                  <w:vAlign w:val="center"/>
                </w:tcPr>
                <w:p>
                  <w:pPr>
                    <w:jc w:val="center"/>
                    <w:rPr>
                      <w:rFonts w:hint="default" w:ascii="Times New Roman" w:hAnsi="Times New Roman" w:eastAsia="宋体" w:cs="Times New Roman"/>
                      <w:bCs w:val="0"/>
                      <w:color w:val="auto"/>
                      <w:sz w:val="21"/>
                      <w:szCs w:val="21"/>
                      <w:vertAlign w:val="baseline"/>
                      <w:lang w:val="en-US" w:eastAsia="zh-CN"/>
                    </w:rPr>
                  </w:pPr>
                  <w:r>
                    <w:rPr>
                      <w:rFonts w:hint="eastAsia" w:cs="Times New Roman"/>
                      <w:bCs w:val="0"/>
                      <w:color w:val="auto"/>
                      <w:sz w:val="21"/>
                      <w:szCs w:val="21"/>
                      <w:vertAlign w:val="baseline"/>
                      <w:lang w:val="en-US" w:eastAsia="zh-CN"/>
                    </w:rPr>
                    <w:t>危险废物暂存间、沥青储罐区（包含导热油高位、低位槽）</w:t>
                  </w:r>
                  <w:r>
                    <w:rPr>
                      <w:rFonts w:hint="eastAsia" w:cs="Times New Roman"/>
                      <w:bCs w:val="0"/>
                      <w:color w:val="auto"/>
                      <w:sz w:val="21"/>
                      <w:szCs w:val="21"/>
                      <w:vertAlign w:val="baseline"/>
                      <w:lang w:val="en-US" w:eastAsia="zh-CN"/>
                    </w:rPr>
                    <w:t>、拌和生产区</w:t>
                  </w:r>
                </w:p>
              </w:tc>
              <w:tc>
                <w:tcPr>
                  <w:tcW w:w="1275" w:type="dxa"/>
                  <w:tcBorders>
                    <w:tl2br w:val="nil"/>
                    <w:tr2bl w:val="nil"/>
                  </w:tcBorders>
                  <w:vAlign w:val="center"/>
                </w:tcPr>
                <w:p>
                  <w:pPr>
                    <w:jc w:val="center"/>
                    <w:rPr>
                      <w:rFonts w:hint="default" w:ascii="Times New Roman" w:hAnsi="Times New Roman" w:eastAsia="宋体" w:cs="Times New Roman"/>
                      <w:bCs w:val="0"/>
                      <w:color w:val="auto"/>
                      <w:sz w:val="21"/>
                      <w:szCs w:val="21"/>
                      <w:vertAlign w:val="baseline"/>
                      <w:lang w:val="en-US" w:eastAsia="zh-CN"/>
                    </w:rPr>
                  </w:pPr>
                  <w:r>
                    <w:rPr>
                      <w:rFonts w:hint="eastAsia" w:cs="Times New Roman"/>
                      <w:bCs w:val="0"/>
                      <w:color w:val="auto"/>
                      <w:sz w:val="21"/>
                      <w:szCs w:val="21"/>
                      <w:vertAlign w:val="baseline"/>
                      <w:lang w:val="en-US" w:eastAsia="zh-CN"/>
                    </w:rPr>
                    <w:t>地面及墙壁</w:t>
                  </w:r>
                </w:p>
              </w:tc>
              <w:tc>
                <w:tcPr>
                  <w:tcW w:w="2745" w:type="dxa"/>
                  <w:tcBorders>
                    <w:tl2br w:val="nil"/>
                    <w:tr2bl w:val="nil"/>
                  </w:tcBorders>
                  <w:vAlign w:val="center"/>
                </w:tcPr>
                <w:p>
                  <w:pPr>
                    <w:jc w:val="center"/>
                    <w:rPr>
                      <w:rFonts w:hint="eastAsia" w:ascii="Times New Roman" w:hAnsi="Times New Roman" w:eastAsia="宋体" w:cs="Times New Roman"/>
                      <w:bCs w:val="0"/>
                      <w:color w:val="auto"/>
                      <w:sz w:val="21"/>
                      <w:szCs w:val="21"/>
                      <w:vertAlign w:val="baseline"/>
                      <w:lang w:val="en-US" w:eastAsia="zh-CN"/>
                    </w:rPr>
                  </w:pPr>
                  <w:r>
                    <w:rPr>
                      <w:rFonts w:hint="eastAsia" w:ascii="Times New Roman" w:hAnsi="Times New Roman" w:eastAsia="宋体" w:cs="Times New Roman"/>
                      <w:bCs w:val="0"/>
                      <w:color w:val="auto"/>
                      <w:sz w:val="21"/>
                      <w:szCs w:val="21"/>
                      <w:vertAlign w:val="baseline"/>
                      <w:lang w:val="en-US" w:eastAsia="zh-CN"/>
                    </w:rPr>
                    <w:t>防渗性能不应低于6.0m厚渗透系数为1.0×10</w:t>
                  </w:r>
                  <w:r>
                    <w:rPr>
                      <w:rFonts w:hint="eastAsia" w:ascii="Times New Roman" w:hAnsi="Times New Roman" w:eastAsia="宋体" w:cs="Times New Roman"/>
                      <w:bCs w:val="0"/>
                      <w:color w:val="auto"/>
                      <w:sz w:val="21"/>
                      <w:szCs w:val="21"/>
                      <w:vertAlign w:val="superscript"/>
                      <w:lang w:val="en-US" w:eastAsia="zh-CN"/>
                    </w:rPr>
                    <w:t>-7</w:t>
                  </w:r>
                  <w:r>
                    <w:rPr>
                      <w:rFonts w:hint="eastAsia" w:ascii="Times New Roman" w:hAnsi="Times New Roman" w:eastAsia="宋体" w:cs="Times New Roman"/>
                      <w:bCs w:val="0"/>
                      <w:color w:val="auto"/>
                      <w:sz w:val="21"/>
                      <w:szCs w:val="21"/>
                      <w:vertAlign w:val="baseline"/>
                      <w:lang w:val="en-US" w:eastAsia="zh-CN"/>
                    </w:rPr>
                    <w:t>cm/s的粘土层的防渗性能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694"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2</w:t>
                  </w:r>
                </w:p>
              </w:tc>
              <w:tc>
                <w:tcPr>
                  <w:tcW w:w="151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一般防渗区</w:t>
                  </w:r>
                </w:p>
              </w:tc>
              <w:tc>
                <w:tcPr>
                  <w:tcW w:w="1828"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骨料仓库、化粪池</w:t>
                  </w:r>
                </w:p>
              </w:tc>
              <w:tc>
                <w:tcPr>
                  <w:tcW w:w="127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地面</w:t>
                  </w:r>
                </w:p>
              </w:tc>
              <w:tc>
                <w:tcPr>
                  <w:tcW w:w="274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ascii="Times New Roman" w:hAnsi="Times New Roman" w:eastAsia="宋体" w:cs="Times New Roman"/>
                      <w:bCs w:val="0"/>
                      <w:color w:val="auto"/>
                      <w:sz w:val="21"/>
                      <w:szCs w:val="21"/>
                      <w:vertAlign w:val="baseline"/>
                      <w:lang w:val="en-US" w:eastAsia="zh-CN"/>
                    </w:rPr>
                    <w:t>防渗性能不应低于1.5m厚、渗透系数为1.0×10</w:t>
                  </w:r>
                  <w:r>
                    <w:rPr>
                      <w:rFonts w:hint="eastAsia" w:ascii="Times New Roman" w:hAnsi="Times New Roman" w:eastAsia="宋体" w:cs="Times New Roman"/>
                      <w:bCs w:val="0"/>
                      <w:color w:val="auto"/>
                      <w:sz w:val="21"/>
                      <w:szCs w:val="21"/>
                      <w:vertAlign w:val="superscript"/>
                      <w:lang w:val="en-US" w:eastAsia="zh-CN"/>
                    </w:rPr>
                    <w:t>-7</w:t>
                  </w:r>
                  <w:r>
                    <w:rPr>
                      <w:rFonts w:hint="eastAsia" w:ascii="Times New Roman" w:hAnsi="Times New Roman" w:eastAsia="宋体" w:cs="Times New Roman"/>
                      <w:bCs w:val="0"/>
                      <w:color w:val="auto"/>
                      <w:sz w:val="21"/>
                      <w:szCs w:val="21"/>
                      <w:vertAlign w:val="baseline"/>
                      <w:lang w:val="en-US" w:eastAsia="zh-CN"/>
                    </w:rPr>
                    <w:t>cm/s的粘土层的防渗性能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694"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3</w:t>
                  </w:r>
                </w:p>
              </w:tc>
              <w:tc>
                <w:tcPr>
                  <w:tcW w:w="151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简单防渗区</w:t>
                  </w:r>
                </w:p>
              </w:tc>
              <w:tc>
                <w:tcPr>
                  <w:tcW w:w="1828"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厂内其他区域</w:t>
                  </w:r>
                </w:p>
              </w:tc>
              <w:tc>
                <w:tcPr>
                  <w:tcW w:w="127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cs="Times New Roman"/>
                      <w:bCs w:val="0"/>
                      <w:color w:val="auto"/>
                      <w:sz w:val="21"/>
                      <w:szCs w:val="21"/>
                      <w:vertAlign w:val="baseline"/>
                      <w:lang w:val="en-US" w:eastAsia="zh-CN"/>
                    </w:rPr>
                    <w:t>地面</w:t>
                  </w:r>
                </w:p>
              </w:tc>
              <w:tc>
                <w:tcPr>
                  <w:tcW w:w="2745" w:type="dxa"/>
                  <w:tcBorders>
                    <w:tl2br w:val="nil"/>
                    <w:tr2bl w:val="nil"/>
                  </w:tcBorders>
                  <w:vAlign w:val="center"/>
                </w:tcPr>
                <w:p>
                  <w:pPr>
                    <w:jc w:val="center"/>
                    <w:rPr>
                      <w:rFonts w:hint="eastAsia" w:ascii="Times New Roman" w:hAnsi="Times New Roman" w:eastAsia="宋体" w:cs="Times New Roman"/>
                      <w:bCs w:val="0"/>
                      <w:color w:val="auto"/>
                      <w:kern w:val="2"/>
                      <w:sz w:val="21"/>
                      <w:szCs w:val="21"/>
                      <w:vertAlign w:val="baseline"/>
                      <w:lang w:val="en-US" w:eastAsia="zh-CN" w:bidi="ar-SA"/>
                    </w:rPr>
                  </w:pPr>
                  <w:r>
                    <w:rPr>
                      <w:rFonts w:hint="eastAsia" w:ascii="Times New Roman" w:hAnsi="Times New Roman" w:eastAsia="宋体" w:cs="Times New Roman"/>
                      <w:bCs w:val="0"/>
                      <w:color w:val="auto"/>
                      <w:sz w:val="21"/>
                      <w:szCs w:val="21"/>
                      <w:vertAlign w:val="baseline"/>
                      <w:lang w:val="en-US" w:eastAsia="zh-CN"/>
                    </w:rPr>
                    <w:t>一般地面硬化</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6、生态保护措施</w:t>
            </w:r>
          </w:p>
          <w:p>
            <w:pPr>
              <w:adjustRightInd w:val="0"/>
              <w:snapToGrid w:val="0"/>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color w:val="auto"/>
                <w:sz w:val="24"/>
                <w:szCs w:val="32"/>
                <w:lang w:val="en-US" w:eastAsia="zh-CN"/>
              </w:rPr>
              <w:t>本项目新增用地范围内无生态环境保护目标，</w:t>
            </w:r>
            <w:r>
              <w:rPr>
                <w:rFonts w:hint="eastAsia"/>
                <w:color w:val="auto"/>
                <w:sz w:val="24"/>
              </w:rPr>
              <w:t>无需采取生态环境保护措施。</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7、环境风险</w:t>
            </w:r>
          </w:p>
          <w:p>
            <w:pPr>
              <w:adjustRightInd w:val="0"/>
              <w:snapToGrid w:val="0"/>
              <w:spacing w:line="360" w:lineRule="auto"/>
              <w:jc w:val="left"/>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7.1 环境风险物质</w:t>
            </w:r>
          </w:p>
          <w:p>
            <w:pPr>
              <w:pStyle w:val="48"/>
              <w:spacing w:line="360" w:lineRule="auto"/>
              <w:ind w:firstLine="240" w:firstLineChars="100"/>
              <w:rPr>
                <w:rFonts w:hint="default" w:ascii="Times New Roman" w:hAnsi="Times New Roman" w:cs="Times New Roman"/>
                <w:color w:val="auto"/>
                <w:sz w:val="24"/>
                <w:szCs w:val="24"/>
              </w:rPr>
            </w:pPr>
            <w:r>
              <w:rPr>
                <w:rFonts w:hint="eastAsia"/>
                <w:color w:val="auto"/>
                <w:sz w:val="24"/>
                <w:szCs w:val="32"/>
              </w:rPr>
              <w:t>根据《建设项目环境风险评价技术导则》（HJ169-2018）附录B</w:t>
            </w:r>
            <w:r>
              <w:rPr>
                <w:rFonts w:hint="eastAsia"/>
                <w:color w:val="auto"/>
                <w:sz w:val="24"/>
                <w:szCs w:val="32"/>
                <w:lang w:eastAsia="zh-CN"/>
              </w:rPr>
              <w:t>，</w:t>
            </w:r>
            <w:r>
              <w:rPr>
                <w:rFonts w:hint="eastAsia"/>
                <w:color w:val="auto"/>
                <w:sz w:val="24"/>
                <w:szCs w:val="32"/>
                <w:lang w:val="en-US" w:eastAsia="zh-CN"/>
              </w:rPr>
              <w:t>本项目涉及的环境风险物质为设备维护过程产生的废机油、废焦油以及导热油。三者主要成分均为油类物质，</w:t>
            </w:r>
            <w:r>
              <w:rPr>
                <w:rFonts w:hint="default" w:ascii="Times New Roman" w:hAnsi="Times New Roman" w:cs="Times New Roman"/>
                <w:color w:val="auto"/>
                <w:sz w:val="24"/>
                <w:szCs w:val="24"/>
              </w:rPr>
              <w:t>危险物质数量与临界量比值（Q）判定结果见下表。</w:t>
            </w:r>
          </w:p>
          <w:p>
            <w:pPr>
              <w:spacing w:line="240" w:lineRule="auto"/>
              <w:jc w:val="center"/>
              <w:rPr>
                <w:rFonts w:eastAsia="宋体"/>
                <w:b/>
                <w:bCs/>
                <w:color w:val="auto"/>
                <w:kern w:val="0"/>
                <w:sz w:val="21"/>
                <w:szCs w:val="21"/>
              </w:rPr>
            </w:pPr>
            <w:r>
              <w:rPr>
                <w:rFonts w:hint="default" w:ascii="Times New Roman" w:hAnsi="Times New Roman" w:eastAsia="宋体" w:cs="Times New Roman"/>
                <w:b/>
                <w:bCs/>
                <w:color w:val="auto"/>
                <w:kern w:val="0"/>
                <w:sz w:val="21"/>
                <w:szCs w:val="21"/>
                <w:lang w:val="en-US" w:eastAsia="zh-CN" w:bidi="ar-SA"/>
              </w:rPr>
              <w:t>表4-1</w:t>
            </w:r>
            <w:r>
              <w:rPr>
                <w:rFonts w:hint="eastAsia" w:cs="Times New Roman"/>
                <w:b/>
                <w:bCs/>
                <w:color w:val="auto"/>
                <w:kern w:val="0"/>
                <w:sz w:val="21"/>
                <w:szCs w:val="21"/>
                <w:lang w:val="en-US" w:eastAsia="zh-CN" w:bidi="ar-SA"/>
              </w:rPr>
              <w:t xml:space="preserve">6  </w:t>
            </w:r>
            <w:r>
              <w:rPr>
                <w:rFonts w:hint="default" w:ascii="Times New Roman" w:hAnsi="Times New Roman" w:eastAsia="宋体" w:cs="Times New Roman"/>
                <w:b/>
                <w:bCs/>
                <w:color w:val="auto"/>
                <w:kern w:val="0"/>
                <w:sz w:val="21"/>
                <w:szCs w:val="21"/>
                <w:lang w:val="en-US" w:eastAsia="zh-CN" w:bidi="ar-SA"/>
              </w:rPr>
              <w:t>危险物质数量与临界量比值（Q）判定结果</w:t>
            </w:r>
          </w:p>
          <w:tbl>
            <w:tblPr>
              <w:tblStyle w:val="19"/>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5"/>
              <w:gridCol w:w="1465"/>
              <w:gridCol w:w="2537"/>
              <w:gridCol w:w="1085"/>
              <w:gridCol w:w="103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97" w:type="pct"/>
                  <w:gridSpan w:val="3"/>
                  <w:shd w:val="clear" w:color="auto" w:fill="auto"/>
                  <w:noWrap w:val="0"/>
                  <w:vAlign w:val="center"/>
                </w:tcPr>
                <w:p>
                  <w:pPr>
                    <w:pStyle w:val="49"/>
                    <w:rPr>
                      <w:b/>
                      <w:bCs/>
                      <w:color w:val="auto"/>
                    </w:rPr>
                  </w:pPr>
                  <w:r>
                    <w:rPr>
                      <w:b/>
                      <w:bCs/>
                      <w:color w:val="auto"/>
                    </w:rPr>
                    <w:t>危险源辨识</w:t>
                  </w:r>
                </w:p>
              </w:tc>
              <w:tc>
                <w:tcPr>
                  <w:tcW w:w="665" w:type="pct"/>
                  <w:vMerge w:val="restart"/>
                  <w:shd w:val="clear" w:color="auto" w:fill="auto"/>
                  <w:noWrap w:val="0"/>
                  <w:vAlign w:val="center"/>
                </w:tcPr>
                <w:p>
                  <w:pPr>
                    <w:pStyle w:val="49"/>
                    <w:rPr>
                      <w:b/>
                      <w:bCs/>
                      <w:color w:val="auto"/>
                    </w:rPr>
                  </w:pPr>
                  <w:r>
                    <w:rPr>
                      <w:rFonts w:hint="eastAsia"/>
                      <w:b/>
                      <w:bCs/>
                      <w:color w:val="auto"/>
                    </w:rPr>
                    <w:t>Q值</w:t>
                  </w:r>
                </w:p>
              </w:tc>
              <w:tc>
                <w:tcPr>
                  <w:tcW w:w="636" w:type="pct"/>
                  <w:vMerge w:val="restart"/>
                  <w:shd w:val="clear" w:color="auto" w:fill="auto"/>
                  <w:noWrap w:val="0"/>
                  <w:vAlign w:val="center"/>
                </w:tcPr>
                <w:p>
                  <w:pPr>
                    <w:pStyle w:val="49"/>
                    <w:rPr>
                      <w:b/>
                      <w:bCs/>
                      <w:color w:val="auto"/>
                    </w:rPr>
                  </w:pPr>
                  <w:r>
                    <w:rPr>
                      <w:b/>
                      <w:bCs/>
                      <w:color w:val="auto"/>
                    </w:rPr>
                    <w:t>判定</w:t>
                  </w:r>
                </w:p>
                <w:p>
                  <w:pPr>
                    <w:pStyle w:val="49"/>
                    <w:rPr>
                      <w:b/>
                      <w:bCs/>
                      <w:color w:val="auto"/>
                    </w:rPr>
                  </w:pPr>
                  <w:r>
                    <w:rPr>
                      <w:b/>
                      <w:bCs/>
                      <w:color w:val="auto"/>
                    </w:rPr>
                    <w:t>结果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pct"/>
                  <w:shd w:val="clear" w:color="auto" w:fill="auto"/>
                  <w:noWrap w:val="0"/>
                  <w:vAlign w:val="center"/>
                </w:tcPr>
                <w:p>
                  <w:pPr>
                    <w:pStyle w:val="49"/>
                    <w:rPr>
                      <w:b/>
                      <w:bCs/>
                      <w:color w:val="auto"/>
                    </w:rPr>
                  </w:pPr>
                  <w:r>
                    <w:rPr>
                      <w:b/>
                      <w:bCs/>
                      <w:color w:val="auto"/>
                    </w:rPr>
                    <w:t>危险化学品名称</w:t>
                  </w:r>
                </w:p>
              </w:tc>
              <w:tc>
                <w:tcPr>
                  <w:tcW w:w="941" w:type="pct"/>
                  <w:shd w:val="clear" w:color="auto" w:fill="auto"/>
                  <w:noWrap w:val="0"/>
                  <w:vAlign w:val="center"/>
                </w:tcPr>
                <w:p>
                  <w:pPr>
                    <w:pStyle w:val="49"/>
                    <w:rPr>
                      <w:b/>
                      <w:bCs/>
                      <w:color w:val="auto"/>
                    </w:rPr>
                  </w:pPr>
                  <w:r>
                    <w:rPr>
                      <w:b/>
                      <w:bCs/>
                      <w:color w:val="auto"/>
                    </w:rPr>
                    <w:t>临界量（t）</w:t>
                  </w:r>
                </w:p>
              </w:tc>
              <w:tc>
                <w:tcPr>
                  <w:tcW w:w="1514" w:type="pct"/>
                  <w:shd w:val="clear" w:color="auto" w:fill="auto"/>
                  <w:noWrap w:val="0"/>
                  <w:vAlign w:val="center"/>
                </w:tcPr>
                <w:p>
                  <w:pPr>
                    <w:pStyle w:val="49"/>
                    <w:rPr>
                      <w:b/>
                      <w:bCs/>
                      <w:color w:val="auto"/>
                    </w:rPr>
                  </w:pPr>
                  <w:r>
                    <w:rPr>
                      <w:b/>
                      <w:bCs/>
                      <w:color w:val="auto"/>
                    </w:rPr>
                    <w:t>本项目最大存储量（t）</w:t>
                  </w:r>
                </w:p>
              </w:tc>
              <w:tc>
                <w:tcPr>
                  <w:tcW w:w="665" w:type="pct"/>
                  <w:vMerge w:val="continue"/>
                  <w:shd w:val="clear" w:color="auto" w:fill="auto"/>
                  <w:noWrap w:val="0"/>
                  <w:vAlign w:val="center"/>
                </w:tcPr>
                <w:p>
                  <w:pPr>
                    <w:pStyle w:val="49"/>
                    <w:rPr>
                      <w:color w:val="auto"/>
                    </w:rPr>
                  </w:pPr>
                </w:p>
              </w:tc>
              <w:tc>
                <w:tcPr>
                  <w:tcW w:w="636" w:type="pct"/>
                  <w:vMerge w:val="continue"/>
                  <w:shd w:val="clear" w:color="auto" w:fill="auto"/>
                  <w:noWrap w:val="0"/>
                  <w:vAlign w:val="center"/>
                </w:tcPr>
                <w:p>
                  <w:pPr>
                    <w:pStyle w:val="49"/>
                    <w:rPr>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pct"/>
                  <w:noWrap w:val="0"/>
                  <w:vAlign w:val="center"/>
                </w:tcPr>
                <w:p>
                  <w:pPr>
                    <w:pStyle w:val="49"/>
                    <w:ind w:firstLine="0" w:firstLineChars="0"/>
                    <w:rPr>
                      <w:color w:val="auto"/>
                    </w:rPr>
                  </w:pPr>
                  <w:r>
                    <w:rPr>
                      <w:rFonts w:hint="eastAsia"/>
                      <w:color w:val="auto"/>
                      <w:lang w:val="en-US" w:eastAsia="zh-CN"/>
                    </w:rPr>
                    <w:t>废机油</w:t>
                  </w:r>
                </w:p>
              </w:tc>
              <w:tc>
                <w:tcPr>
                  <w:tcW w:w="941" w:type="pct"/>
                  <w:noWrap w:val="0"/>
                  <w:vAlign w:val="center"/>
                </w:tcPr>
                <w:p>
                  <w:pPr>
                    <w:pStyle w:val="49"/>
                    <w:ind w:firstLine="0" w:firstLineChars="0"/>
                    <w:rPr>
                      <w:color w:val="auto"/>
                    </w:rPr>
                  </w:pPr>
                  <w:r>
                    <w:rPr>
                      <w:rFonts w:hint="eastAsia"/>
                      <w:color w:val="auto"/>
                      <w:lang w:val="en-US" w:eastAsia="zh-CN"/>
                    </w:rPr>
                    <w:t>2500</w:t>
                  </w:r>
                </w:p>
              </w:tc>
              <w:tc>
                <w:tcPr>
                  <w:tcW w:w="1514" w:type="pct"/>
                  <w:noWrap w:val="0"/>
                  <w:vAlign w:val="center"/>
                </w:tcPr>
                <w:p>
                  <w:pPr>
                    <w:pStyle w:val="49"/>
                    <w:ind w:firstLine="0" w:firstLineChars="0"/>
                    <w:rPr>
                      <w:rFonts w:hint="default" w:eastAsia="宋体"/>
                      <w:color w:val="auto"/>
                      <w:lang w:val="en-US" w:eastAsia="zh-CN"/>
                    </w:rPr>
                  </w:pPr>
                  <w:r>
                    <w:rPr>
                      <w:rFonts w:hint="eastAsia"/>
                      <w:color w:val="auto"/>
                      <w:lang w:val="en-US" w:eastAsia="zh-CN"/>
                    </w:rPr>
                    <w:t>0.17</w:t>
                  </w:r>
                </w:p>
              </w:tc>
              <w:tc>
                <w:tcPr>
                  <w:tcW w:w="665" w:type="pct"/>
                  <w:noWrap w:val="0"/>
                  <w:vAlign w:val="center"/>
                </w:tcPr>
                <w:p>
                  <w:pPr>
                    <w:pStyle w:val="49"/>
                    <w:rPr>
                      <w:rFonts w:hint="default" w:ascii="Times New Roman" w:hAnsi="Times New Roman" w:eastAsia="宋体" w:cs="Times New Roman"/>
                      <w:color w:val="auto"/>
                      <w:lang w:val="en-US" w:eastAsia="zh-CN"/>
                    </w:rPr>
                  </w:pPr>
                  <w:r>
                    <w:rPr>
                      <w:rFonts w:hint="eastAsia" w:cs="Times New Roman"/>
                      <w:color w:val="auto"/>
                      <w:lang w:val="en-US" w:eastAsia="zh-CN"/>
                    </w:rPr>
                    <w:t>6.8</w:t>
                  </w:r>
                  <w:r>
                    <w:rPr>
                      <w:rFonts w:hint="default" w:ascii="Times New Roman" w:hAnsi="Times New Roman" w:cs="Times New Roman"/>
                      <w:color w:val="auto"/>
                      <w:lang w:val="en-US" w:eastAsia="zh-CN"/>
                    </w:rPr>
                    <w:t>×10</w:t>
                  </w:r>
                  <w:r>
                    <w:rPr>
                      <w:rFonts w:hint="default" w:ascii="Times New Roman" w:hAnsi="Times New Roman" w:cs="Times New Roman"/>
                      <w:color w:val="auto"/>
                      <w:vertAlign w:val="superscript"/>
                      <w:lang w:val="en-US" w:eastAsia="zh-CN"/>
                    </w:rPr>
                    <w:t>-5</w:t>
                  </w:r>
                </w:p>
              </w:tc>
              <w:tc>
                <w:tcPr>
                  <w:tcW w:w="636" w:type="pct"/>
                  <w:noWrap w:val="0"/>
                  <w:vAlign w:val="center"/>
                </w:tcPr>
                <w:p>
                  <w:pPr>
                    <w:pStyle w:val="49"/>
                    <w:rPr>
                      <w:color w:val="auto"/>
                    </w:rPr>
                  </w:pPr>
                  <w:r>
                    <w:rPr>
                      <w:rFonts w:hint="eastAsia"/>
                      <w:color w:val="auto"/>
                    </w:rPr>
                    <w:t>Q＜1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pct"/>
                  <w:noWrap w:val="0"/>
                  <w:vAlign w:val="center"/>
                </w:tcPr>
                <w:p>
                  <w:pPr>
                    <w:pStyle w:val="49"/>
                    <w:ind w:firstLine="0" w:firstLineChars="0"/>
                    <w:rPr>
                      <w:rFonts w:hint="default"/>
                      <w:color w:val="auto"/>
                      <w:lang w:val="en-US" w:eastAsia="zh-CN"/>
                    </w:rPr>
                  </w:pPr>
                  <w:r>
                    <w:rPr>
                      <w:rFonts w:hint="eastAsia"/>
                      <w:color w:val="auto"/>
                      <w:lang w:val="en-US" w:eastAsia="zh-CN"/>
                    </w:rPr>
                    <w:t>废焦油</w:t>
                  </w:r>
                </w:p>
              </w:tc>
              <w:tc>
                <w:tcPr>
                  <w:tcW w:w="941" w:type="pct"/>
                  <w:noWrap w:val="0"/>
                  <w:vAlign w:val="center"/>
                </w:tcPr>
                <w:p>
                  <w:pPr>
                    <w:pStyle w:val="49"/>
                    <w:ind w:firstLine="0" w:firstLineChars="0"/>
                    <w:rPr>
                      <w:rFonts w:hint="default"/>
                      <w:color w:val="auto"/>
                      <w:lang w:val="en-US" w:eastAsia="zh-CN"/>
                    </w:rPr>
                  </w:pPr>
                  <w:r>
                    <w:rPr>
                      <w:rFonts w:hint="eastAsia"/>
                      <w:color w:val="auto"/>
                      <w:lang w:val="en-US" w:eastAsia="zh-CN"/>
                    </w:rPr>
                    <w:t>2500</w:t>
                  </w:r>
                </w:p>
              </w:tc>
              <w:tc>
                <w:tcPr>
                  <w:tcW w:w="1514" w:type="pct"/>
                  <w:noWrap w:val="0"/>
                  <w:vAlign w:val="center"/>
                </w:tcPr>
                <w:p>
                  <w:pPr>
                    <w:pStyle w:val="49"/>
                    <w:ind w:firstLine="0" w:firstLineChars="0"/>
                    <w:rPr>
                      <w:rFonts w:hint="eastAsia"/>
                      <w:color w:val="auto"/>
                      <w:lang w:val="en-US" w:eastAsia="zh-CN"/>
                    </w:rPr>
                  </w:pPr>
                  <w:r>
                    <w:rPr>
                      <w:rFonts w:hint="eastAsia"/>
                      <w:color w:val="auto"/>
                      <w:lang w:val="en-US" w:eastAsia="zh-CN"/>
                    </w:rPr>
                    <w:t>2.899</w:t>
                  </w:r>
                </w:p>
              </w:tc>
              <w:tc>
                <w:tcPr>
                  <w:tcW w:w="665" w:type="pct"/>
                  <w:noWrap w:val="0"/>
                  <w:vAlign w:val="center"/>
                </w:tcPr>
                <w:p>
                  <w:pPr>
                    <w:pStyle w:val="49"/>
                    <w:rPr>
                      <w:rFonts w:hint="default" w:cs="Times New Roman"/>
                      <w:color w:val="auto"/>
                      <w:lang w:val="en-US" w:eastAsia="zh-CN"/>
                    </w:rPr>
                  </w:pPr>
                  <w:r>
                    <w:rPr>
                      <w:rFonts w:hint="eastAsia" w:cs="Times New Roman"/>
                      <w:color w:val="auto"/>
                      <w:lang w:val="en-US" w:eastAsia="zh-CN"/>
                    </w:rPr>
                    <w:t>1.02</w:t>
                  </w:r>
                  <w:r>
                    <w:rPr>
                      <w:rFonts w:hint="default" w:ascii="Times New Roman" w:hAnsi="Times New Roman" w:cs="Times New Roman"/>
                      <w:color w:val="auto"/>
                      <w:lang w:val="en-US" w:eastAsia="zh-CN"/>
                    </w:rPr>
                    <w:t>×10</w:t>
                  </w:r>
                  <w:r>
                    <w:rPr>
                      <w:rFonts w:hint="default" w:ascii="Times New Roman" w:hAnsi="Times New Roman" w:cs="Times New Roman"/>
                      <w:color w:val="auto"/>
                      <w:vertAlign w:val="superscript"/>
                      <w:lang w:val="en-US" w:eastAsia="zh-CN"/>
                    </w:rPr>
                    <w:t>-5</w:t>
                  </w:r>
                </w:p>
              </w:tc>
              <w:tc>
                <w:tcPr>
                  <w:tcW w:w="636" w:type="pct"/>
                  <w:noWrap w:val="0"/>
                  <w:vAlign w:val="center"/>
                </w:tcPr>
                <w:p>
                  <w:pPr>
                    <w:pStyle w:val="49"/>
                    <w:rPr>
                      <w:rFonts w:hint="eastAsia"/>
                      <w:color w:val="auto"/>
                    </w:rPr>
                  </w:pPr>
                  <w:r>
                    <w:rPr>
                      <w:rFonts w:hint="eastAsia"/>
                      <w:color w:val="auto"/>
                    </w:rPr>
                    <w:t>Q＜1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pct"/>
                  <w:noWrap w:val="0"/>
                  <w:vAlign w:val="center"/>
                </w:tcPr>
                <w:p>
                  <w:pPr>
                    <w:pStyle w:val="49"/>
                    <w:ind w:firstLine="0" w:firstLineChars="0"/>
                    <w:rPr>
                      <w:rFonts w:hint="default"/>
                      <w:color w:val="auto"/>
                      <w:lang w:val="en-US" w:eastAsia="zh-CN"/>
                    </w:rPr>
                  </w:pPr>
                  <w:r>
                    <w:rPr>
                      <w:rFonts w:hint="eastAsia"/>
                      <w:color w:val="auto"/>
                      <w:lang w:val="en-US" w:eastAsia="zh-CN"/>
                    </w:rPr>
                    <w:t>导热油</w:t>
                  </w:r>
                </w:p>
              </w:tc>
              <w:tc>
                <w:tcPr>
                  <w:tcW w:w="941" w:type="pct"/>
                  <w:noWrap w:val="0"/>
                  <w:vAlign w:val="center"/>
                </w:tcPr>
                <w:p>
                  <w:pPr>
                    <w:pStyle w:val="49"/>
                    <w:ind w:firstLine="0" w:firstLineChars="0"/>
                    <w:rPr>
                      <w:rFonts w:hint="default"/>
                      <w:color w:val="auto"/>
                      <w:lang w:val="en-US" w:eastAsia="zh-CN"/>
                    </w:rPr>
                  </w:pPr>
                  <w:r>
                    <w:rPr>
                      <w:rFonts w:hint="eastAsia"/>
                      <w:color w:val="auto"/>
                      <w:lang w:val="en-US" w:eastAsia="zh-CN"/>
                    </w:rPr>
                    <w:t>2500</w:t>
                  </w:r>
                </w:p>
              </w:tc>
              <w:tc>
                <w:tcPr>
                  <w:tcW w:w="1514" w:type="pct"/>
                  <w:noWrap w:val="0"/>
                  <w:vAlign w:val="center"/>
                </w:tcPr>
                <w:p>
                  <w:pPr>
                    <w:pStyle w:val="49"/>
                    <w:ind w:firstLine="0" w:firstLineChars="0"/>
                    <w:rPr>
                      <w:rFonts w:hint="default"/>
                      <w:color w:val="auto"/>
                      <w:lang w:val="en-US" w:eastAsia="zh-CN"/>
                    </w:rPr>
                  </w:pPr>
                  <w:r>
                    <w:rPr>
                      <w:rFonts w:hint="eastAsia"/>
                      <w:color w:val="auto"/>
                      <w:lang w:val="en-US" w:eastAsia="zh-CN"/>
                    </w:rPr>
                    <w:t>3.5</w:t>
                  </w:r>
                </w:p>
              </w:tc>
              <w:tc>
                <w:tcPr>
                  <w:tcW w:w="665" w:type="pct"/>
                  <w:noWrap w:val="0"/>
                  <w:vAlign w:val="center"/>
                </w:tcPr>
                <w:p>
                  <w:pPr>
                    <w:pStyle w:val="49"/>
                    <w:rPr>
                      <w:rFonts w:hint="default" w:cs="Times New Roman"/>
                      <w:color w:val="auto"/>
                      <w:lang w:val="en-US" w:eastAsia="zh-CN"/>
                    </w:rPr>
                  </w:pPr>
                  <w:r>
                    <w:rPr>
                      <w:rFonts w:hint="eastAsia" w:cs="Times New Roman"/>
                      <w:color w:val="auto"/>
                      <w:lang w:val="en-US" w:eastAsia="zh-CN"/>
                    </w:rPr>
                    <w:t>0.0014</w:t>
                  </w:r>
                </w:p>
              </w:tc>
              <w:tc>
                <w:tcPr>
                  <w:tcW w:w="636" w:type="pct"/>
                  <w:noWrap w:val="0"/>
                  <w:vAlign w:val="center"/>
                </w:tcPr>
                <w:p>
                  <w:pPr>
                    <w:pStyle w:val="49"/>
                    <w:rPr>
                      <w:rFonts w:hint="eastAsia"/>
                      <w:color w:val="auto"/>
                    </w:rPr>
                  </w:pPr>
                  <w:r>
                    <w:rPr>
                      <w:rFonts w:hint="eastAsia"/>
                      <w:color w:val="auto"/>
                    </w:rPr>
                    <w:t>Q＜1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pct"/>
                  <w:noWrap w:val="0"/>
                  <w:vAlign w:val="center"/>
                </w:tcPr>
                <w:p>
                  <w:pPr>
                    <w:pStyle w:val="49"/>
                    <w:ind w:firstLine="0" w:firstLineChars="0"/>
                    <w:rPr>
                      <w:rFonts w:hint="default"/>
                      <w:color w:val="auto"/>
                      <w:lang w:val="en-US" w:eastAsia="zh-CN"/>
                    </w:rPr>
                  </w:pPr>
                  <w:r>
                    <w:rPr>
                      <w:rFonts w:hint="eastAsia"/>
                      <w:color w:val="auto"/>
                      <w:lang w:val="en-US" w:eastAsia="zh-CN"/>
                    </w:rPr>
                    <w:t>合计</w:t>
                  </w:r>
                </w:p>
              </w:tc>
              <w:tc>
                <w:tcPr>
                  <w:tcW w:w="3121" w:type="pct"/>
                  <w:gridSpan w:val="3"/>
                  <w:noWrap w:val="0"/>
                  <w:vAlign w:val="center"/>
                </w:tcPr>
                <w:p>
                  <w:pPr>
                    <w:pStyle w:val="49"/>
                    <w:rPr>
                      <w:rFonts w:hint="default"/>
                      <w:color w:val="auto"/>
                      <w:lang w:val="en-US" w:eastAsia="zh-CN"/>
                    </w:rPr>
                  </w:pPr>
                  <w:r>
                    <w:rPr>
                      <w:rFonts w:hint="eastAsia" w:cs="Times New Roman"/>
                      <w:color w:val="auto"/>
                      <w:lang w:val="en-US" w:eastAsia="zh-CN"/>
                    </w:rPr>
                    <w:t>0.00148</w:t>
                  </w:r>
                </w:p>
              </w:tc>
              <w:tc>
                <w:tcPr>
                  <w:tcW w:w="636" w:type="pct"/>
                  <w:noWrap w:val="0"/>
                  <w:vAlign w:val="center"/>
                </w:tcPr>
                <w:p>
                  <w:pPr>
                    <w:pStyle w:val="49"/>
                    <w:rPr>
                      <w:rFonts w:hint="eastAsia"/>
                      <w:color w:val="auto"/>
                    </w:rPr>
                  </w:pPr>
                  <w:r>
                    <w:rPr>
                      <w:rFonts w:hint="eastAsia"/>
                      <w:color w:val="auto"/>
                    </w:rPr>
                    <w:t>Q＜1</w:t>
                  </w:r>
                </w:p>
              </w:tc>
            </w:tr>
          </w:tbl>
          <w:p>
            <w:pPr>
              <w:adjustRightInd w:val="0"/>
              <w:snapToGrid w:val="0"/>
              <w:spacing w:line="360" w:lineRule="auto"/>
              <w:ind w:firstLine="480" w:firstLineChars="200"/>
              <w:rPr>
                <w:rFonts w:hint="eastAsia"/>
                <w:color w:val="auto"/>
                <w:sz w:val="24"/>
                <w:szCs w:val="32"/>
                <w:lang w:val="en-US" w:eastAsia="zh-CN"/>
              </w:rPr>
            </w:pPr>
            <w:r>
              <w:rPr>
                <w:rFonts w:hint="default" w:ascii="Times New Roman" w:hAnsi="Times New Roman" w:cs="Times New Roman"/>
                <w:color w:val="auto"/>
                <w:sz w:val="24"/>
                <w:szCs w:val="32"/>
                <w:lang w:val="en-US" w:eastAsia="zh-CN"/>
              </w:rPr>
              <w:t>根据</w:t>
            </w:r>
            <w:r>
              <w:rPr>
                <w:rFonts w:hint="default" w:ascii="Times New Roman" w:hAnsi="Times New Roman" w:cs="Times New Roman"/>
                <w:color w:val="auto"/>
                <w:sz w:val="24"/>
                <w:szCs w:val="32"/>
              </w:rPr>
              <w:t>《建设项目环境风险评价技术导则》（HJ169-2018）</w:t>
            </w:r>
            <w:r>
              <w:rPr>
                <w:rFonts w:hint="default" w:ascii="Times New Roman" w:hAnsi="Times New Roman" w:cs="Times New Roman"/>
                <w:color w:val="auto"/>
                <w:sz w:val="24"/>
                <w:szCs w:val="32"/>
                <w:lang w:eastAsia="zh-CN"/>
              </w:rPr>
              <w:t>，Q＜1</w:t>
            </w:r>
            <w:r>
              <w:rPr>
                <w:rFonts w:hint="default" w:ascii="Times New Roman" w:hAnsi="Times New Roman" w:cs="Times New Roman"/>
                <w:color w:val="auto"/>
                <w:sz w:val="24"/>
                <w:szCs w:val="32"/>
                <w:lang w:val="en-US" w:eastAsia="zh-CN"/>
              </w:rPr>
              <w:t>可直接判定本项目风险潜势为</w:t>
            </w:r>
            <w:r>
              <w:rPr>
                <w:rFonts w:hint="default" w:ascii="Times New Roman" w:hAnsi="Times New Roman" w:eastAsia="宋体" w:cs="Times New Roman"/>
                <w:color w:val="auto"/>
                <w:sz w:val="24"/>
                <w:szCs w:val="32"/>
                <w:lang w:val="en-US" w:eastAsia="zh-CN"/>
              </w:rPr>
              <w:t>Ⅰ</w:t>
            </w:r>
            <w:r>
              <w:rPr>
                <w:rFonts w:hint="default" w:ascii="Times New Roman" w:hAnsi="Times New Roman" w:cs="Times New Roman"/>
                <w:color w:val="auto"/>
                <w:sz w:val="24"/>
                <w:szCs w:val="32"/>
                <w:lang w:val="en-US" w:eastAsia="zh-CN"/>
              </w:rPr>
              <w:t>，仅需简单分析即可</w:t>
            </w:r>
            <w:r>
              <w:rPr>
                <w:rFonts w:hint="eastAsia"/>
                <w:color w:val="auto"/>
                <w:sz w:val="24"/>
                <w:szCs w:val="32"/>
                <w:lang w:val="en-US" w:eastAsia="zh-CN"/>
              </w:rPr>
              <w:t>。</w:t>
            </w:r>
          </w:p>
          <w:p>
            <w:pPr>
              <w:pStyle w:val="56"/>
              <w:keepNext w:val="0"/>
              <w:keepLines w:val="0"/>
              <w:pageBreakBefore w:val="0"/>
              <w:widowControl w:val="0"/>
              <w:kinsoku/>
              <w:wordWrap/>
              <w:overflowPunct/>
              <w:topLinePunct w:val="0"/>
              <w:autoSpaceDE/>
              <w:autoSpaceDN/>
              <w:bidi w:val="0"/>
              <w:adjustRightInd w:val="0"/>
              <w:snapToGrid w:val="0"/>
              <w:spacing w:before="0" w:beforeLines="0"/>
              <w:textAlignment w:val="auto"/>
              <w:rPr>
                <w:rFonts w:hint="eastAsia"/>
                <w:color w:val="auto"/>
              </w:rPr>
            </w:pPr>
            <w:r>
              <w:rPr>
                <w:rFonts w:hint="default" w:ascii="Times New Roman" w:hAnsi="Times New Roman" w:eastAsia="宋体" w:cs="Times New Roman"/>
                <w:b/>
                <w:bCs/>
                <w:color w:val="auto"/>
                <w:kern w:val="0"/>
                <w:sz w:val="21"/>
                <w:szCs w:val="21"/>
                <w:lang w:val="en-US" w:eastAsia="zh-CN" w:bidi="ar-SA"/>
              </w:rPr>
              <w:t>表4-1</w:t>
            </w:r>
            <w:r>
              <w:rPr>
                <w:rFonts w:hint="eastAsia" w:cs="Times New Roman"/>
                <w:b/>
                <w:bCs/>
                <w:color w:val="auto"/>
                <w:kern w:val="0"/>
                <w:sz w:val="21"/>
                <w:szCs w:val="21"/>
                <w:lang w:val="en-US" w:eastAsia="zh-CN" w:bidi="ar-SA"/>
              </w:rPr>
              <w:t>7</w:t>
            </w:r>
            <w:r>
              <w:rPr>
                <w:rFonts w:hint="eastAsia" w:ascii="Times New Roman" w:hAnsi="Times New Roman" w:cs="Times New Roman"/>
                <w:b/>
                <w:bCs/>
                <w:color w:val="auto"/>
                <w:kern w:val="0"/>
                <w:sz w:val="21"/>
                <w:szCs w:val="21"/>
                <w:lang w:val="en-US" w:eastAsia="zh-CN" w:bidi="ar-SA"/>
              </w:rPr>
              <w:t xml:space="preserve"> </w:t>
            </w:r>
            <w:r>
              <w:rPr>
                <w:rFonts w:hint="eastAsia" w:cs="Times New Roman"/>
                <w:b/>
                <w:bCs/>
                <w:color w:val="auto"/>
                <w:kern w:val="0"/>
                <w:sz w:val="21"/>
                <w:szCs w:val="21"/>
                <w:lang w:val="en-US" w:eastAsia="zh-CN" w:bidi="ar-SA"/>
              </w:rPr>
              <w:t xml:space="preserve"> 本项目</w:t>
            </w:r>
            <w:r>
              <w:rPr>
                <w:rFonts w:hint="eastAsia"/>
                <w:color w:val="auto"/>
              </w:rPr>
              <w:t>涉及的危险物质的理化性质和毒理性质识别一览表</w:t>
            </w:r>
          </w:p>
          <w:tbl>
            <w:tblPr>
              <w:tblStyle w:val="20"/>
              <w:tblpPr w:leftFromText="181" w:rightFromText="181" w:bottomFromText="170" w:vertAnchor="text" w:tblpXSpec="left" w:tblpY="1"/>
              <w:tblOverlap w:val="never"/>
              <w:tblW w:w="8158"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9"/>
              <w:gridCol w:w="2039"/>
              <w:gridCol w:w="2040"/>
              <w:gridCol w:w="204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物质名称</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废机油</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废焦油</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导热油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分子式</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分子量</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外观性状</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淡黄色</w:t>
                  </w:r>
                  <w:r>
                    <w:rPr>
                      <w:rFonts w:hint="default" w:ascii="Times New Roman" w:hAnsi="Times New Roman" w:cs="Times New Roman"/>
                      <w:color w:val="auto"/>
                      <w:lang w:val="en-US" w:eastAsia="zh-CN"/>
                    </w:rPr>
                    <w:t>黏稠</w:t>
                  </w:r>
                  <w:r>
                    <w:rPr>
                      <w:rFonts w:hint="default" w:ascii="Times New Roman" w:hAnsi="Times New Roman" w:eastAsia="宋体" w:cs="Times New Roman"/>
                      <w:color w:val="auto"/>
                      <w:lang w:val="en-US" w:eastAsia="zh-CN"/>
                    </w:rPr>
                    <w:t>液体</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黑色</w:t>
                  </w:r>
                  <w:r>
                    <w:rPr>
                      <w:rFonts w:hint="default" w:ascii="Times New Roman" w:hAnsi="Times New Roman" w:cs="Times New Roman"/>
                      <w:color w:val="auto"/>
                      <w:lang w:val="en-US" w:eastAsia="zh-CN"/>
                    </w:rPr>
                    <w:t>黏稠</w:t>
                  </w:r>
                  <w:r>
                    <w:rPr>
                      <w:rFonts w:hint="default" w:ascii="Times New Roman" w:hAnsi="Times New Roman" w:eastAsia="宋体" w:cs="Times New Roman"/>
                      <w:color w:val="auto"/>
                      <w:lang w:val="en-US" w:eastAsia="zh-CN"/>
                    </w:rPr>
                    <w:t>液体</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淡黄色油状液体</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蒸气压/kPa</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0.13（145.8℃）</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0.017kPa（20℃）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lang w:val="en-US" w:eastAsia="zh-CN"/>
                    </w:rPr>
                    <w:t>熔点/℃</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p>
              </w:tc>
            </w:tr>
          </w:tbl>
          <w:p>
            <w:pPr>
              <w:jc w:val="center"/>
              <w:rPr>
                <w:color w:val="auto"/>
              </w:rPr>
            </w:pPr>
            <w:r>
              <w:rPr>
                <w:rFonts w:hint="default" w:ascii="Times New Roman" w:hAnsi="Times New Roman" w:eastAsia="宋体" w:cs="Times New Roman"/>
                <w:b/>
                <w:bCs/>
                <w:color w:val="auto"/>
                <w:kern w:val="0"/>
                <w:sz w:val="21"/>
                <w:szCs w:val="21"/>
                <w:lang w:val="en-US" w:eastAsia="zh-CN" w:bidi="ar-SA"/>
              </w:rPr>
              <w:t>表4-1</w:t>
            </w:r>
            <w:r>
              <w:rPr>
                <w:rFonts w:hint="eastAsia" w:cs="Times New Roman"/>
                <w:b/>
                <w:bCs/>
                <w:color w:val="auto"/>
                <w:kern w:val="0"/>
                <w:sz w:val="21"/>
                <w:szCs w:val="21"/>
                <w:lang w:val="en-US" w:eastAsia="zh-CN" w:bidi="ar-SA"/>
              </w:rPr>
              <w:t>7</w:t>
            </w:r>
            <w:r>
              <w:rPr>
                <w:rFonts w:hint="eastAsia" w:ascii="Times New Roman" w:hAnsi="Times New Roman" w:eastAsia="宋体" w:cs="Times New Roman"/>
                <w:b/>
                <w:bCs/>
                <w:color w:val="auto"/>
                <w:kern w:val="0"/>
                <w:sz w:val="21"/>
                <w:szCs w:val="21"/>
                <w:lang w:val="en-US" w:eastAsia="zh-CN" w:bidi="ar-SA"/>
              </w:rPr>
              <w:t>（续）</w:t>
            </w:r>
          </w:p>
          <w:tbl>
            <w:tblPr>
              <w:tblStyle w:val="20"/>
              <w:tblpPr w:leftFromText="181" w:rightFromText="181" w:bottomFromText="170" w:vertAnchor="text" w:tblpXSpec="left" w:tblpY="1"/>
              <w:tblOverlap w:val="never"/>
              <w:tblW w:w="8158"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9"/>
              <w:gridCol w:w="2039"/>
              <w:gridCol w:w="2040"/>
              <w:gridCol w:w="204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lang w:val="en-US" w:eastAsia="zh-CN"/>
                    </w:rPr>
                    <w:t>物质名称</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废机油</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废焦油</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导热油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lang w:val="en-US" w:eastAsia="zh-CN"/>
                    </w:rPr>
                    <w:t>沸点/℃</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lang w:val="en-US" w:eastAsia="zh-CN"/>
                    </w:rPr>
                    <w:t>溶解性</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溶于苯、乙醇、乙醚、氯仿、丙酮等多数有机溶剂</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溶于苯、乙醚、二硫化碳、氯仿、乙醇、丙酮和甲醇，微溶于水</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溶于苯、乙醇、乙醚、氯仿、丙酮等多数有机溶剂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密度</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相对密度（水=1）：3.53</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相对密度（水=1）：1.18~1.23</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相对密度（水=1）0.875；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闪点/℃</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934.8</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27~71</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毒性</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LD50：40mg/L（小鼠静脉）；LC50：3400ppm，4小时（大鼠吸入）</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LD50：725mg/kg（大鼠经口）</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LD50：＞5000mg/kg</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CAS编号</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64742-54-7</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8007-45-2</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039" w:type="dxa"/>
                  <w:tcBorders>
                    <w:tl2br w:val="nil"/>
                    <w:tr2bl w:val="nil"/>
                  </w:tcBorders>
                  <w:vAlign w:val="center"/>
                </w:tcPr>
                <w:p>
                  <w:pPr>
                    <w:pStyle w:val="49"/>
                    <w:ind w:firstLine="0"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危险性类别</w:t>
                  </w:r>
                </w:p>
              </w:tc>
              <w:tc>
                <w:tcPr>
                  <w:tcW w:w="2039"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T，I</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T，I</w:t>
                  </w:r>
                </w:p>
              </w:tc>
              <w:tc>
                <w:tcPr>
                  <w:tcW w:w="2040" w:type="dxa"/>
                  <w:tcBorders>
                    <w:tl2br w:val="nil"/>
                    <w:tr2bl w:val="nil"/>
                  </w:tcBorders>
                  <w:vAlign w:val="center"/>
                </w:tcPr>
                <w:p>
                  <w:pPr>
                    <w:pStyle w:val="49"/>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T，I</w:t>
                  </w:r>
                </w:p>
              </w:tc>
            </w:tr>
          </w:tbl>
          <w:p>
            <w:pPr>
              <w:spacing w:line="360" w:lineRule="auto"/>
              <w:rPr>
                <w:rFonts w:hint="eastAsia"/>
                <w:b/>
                <w:bCs/>
                <w:color w:val="auto"/>
                <w:sz w:val="24"/>
                <w:szCs w:val="32"/>
              </w:rPr>
            </w:pPr>
            <w:r>
              <w:rPr>
                <w:rFonts w:hint="eastAsia"/>
                <w:b/>
                <w:bCs/>
                <w:color w:val="auto"/>
                <w:sz w:val="24"/>
                <w:szCs w:val="32"/>
                <w:lang w:val="en-US" w:eastAsia="zh-CN"/>
              </w:rPr>
              <w:t xml:space="preserve">7.2 </w:t>
            </w:r>
            <w:r>
              <w:rPr>
                <w:rFonts w:hint="eastAsia"/>
                <w:b/>
                <w:bCs/>
                <w:color w:val="auto"/>
                <w:sz w:val="24"/>
                <w:szCs w:val="32"/>
              </w:rPr>
              <w:t>影响途径</w:t>
            </w:r>
          </w:p>
          <w:p>
            <w:pPr>
              <w:spacing w:line="360" w:lineRule="auto"/>
              <w:ind w:firstLine="480"/>
              <w:rPr>
                <w:rFonts w:hint="default" w:eastAsia="宋体"/>
                <w:color w:val="auto"/>
                <w:sz w:val="24"/>
                <w:szCs w:val="32"/>
                <w:lang w:val="en-US" w:eastAsia="zh-CN"/>
              </w:rPr>
            </w:pPr>
            <w:r>
              <w:rPr>
                <w:rFonts w:hint="eastAsia"/>
                <w:color w:val="auto"/>
                <w:sz w:val="24"/>
                <w:szCs w:val="32"/>
                <w:lang w:val="en-US" w:eastAsia="zh-CN"/>
              </w:rPr>
              <w:t>本项目风险物质影响途径为暂存过程中，容器破损导致泄漏，遭遇明火后燃烧产生的废气以及灭火过程产生的事故废水进入外环境引发的大气、土壤、地表水以及地下水环境污染。</w:t>
            </w:r>
          </w:p>
          <w:p>
            <w:pPr>
              <w:spacing w:line="360" w:lineRule="auto"/>
              <w:rPr>
                <w:rFonts w:hint="eastAsia"/>
                <w:b/>
                <w:bCs/>
                <w:color w:val="auto"/>
                <w:sz w:val="24"/>
                <w:szCs w:val="32"/>
              </w:rPr>
            </w:pPr>
            <w:r>
              <w:rPr>
                <w:rFonts w:hint="eastAsia"/>
                <w:b/>
                <w:bCs/>
                <w:color w:val="auto"/>
                <w:sz w:val="24"/>
                <w:szCs w:val="32"/>
                <w:lang w:val="en-US" w:eastAsia="zh-CN"/>
              </w:rPr>
              <w:t xml:space="preserve">7.3 </w:t>
            </w:r>
            <w:r>
              <w:rPr>
                <w:rFonts w:hint="eastAsia"/>
                <w:b/>
                <w:bCs/>
                <w:color w:val="auto"/>
                <w:sz w:val="24"/>
                <w:szCs w:val="32"/>
              </w:rPr>
              <w:t>环境风险防范措施</w:t>
            </w:r>
          </w:p>
          <w:p>
            <w:pPr>
              <w:spacing w:line="360" w:lineRule="auto"/>
              <w:ind w:firstLine="480"/>
              <w:rPr>
                <w:rFonts w:hint="default" w:eastAsia="宋体"/>
                <w:color w:val="auto"/>
                <w:sz w:val="24"/>
                <w:szCs w:val="32"/>
                <w:lang w:val="en-US" w:eastAsia="zh-CN"/>
              </w:rPr>
            </w:pPr>
            <w:r>
              <w:rPr>
                <w:rFonts w:hint="eastAsia"/>
                <w:color w:val="auto"/>
                <w:sz w:val="24"/>
                <w:szCs w:val="32"/>
              </w:rPr>
              <w:t>（1）</w:t>
            </w:r>
            <w:r>
              <w:rPr>
                <w:rFonts w:hint="eastAsia"/>
                <w:color w:val="auto"/>
                <w:sz w:val="24"/>
                <w:szCs w:val="32"/>
                <w:lang w:val="en-US" w:eastAsia="zh-CN"/>
              </w:rPr>
              <w:t>厂内沥青储罐区（包含导热油高位、低位槽）、拌和生产区、危废间采取重点防渗，厂房内地面采取一般防渗，危险废物的运输必须由有资质的单位负责；</w:t>
            </w:r>
          </w:p>
          <w:p>
            <w:pPr>
              <w:spacing w:line="360" w:lineRule="auto"/>
              <w:ind w:firstLine="480"/>
              <w:rPr>
                <w:rFonts w:hint="default" w:eastAsia="宋体"/>
                <w:color w:val="auto"/>
                <w:sz w:val="24"/>
                <w:szCs w:val="32"/>
                <w:lang w:val="en-US" w:eastAsia="zh-CN"/>
              </w:rPr>
            </w:pPr>
            <w:r>
              <w:rPr>
                <w:rFonts w:hint="eastAsia"/>
                <w:color w:val="auto"/>
                <w:sz w:val="24"/>
                <w:szCs w:val="32"/>
              </w:rPr>
              <w:t>（2）</w:t>
            </w:r>
            <w:r>
              <w:rPr>
                <w:rFonts w:hint="eastAsia"/>
                <w:color w:val="auto"/>
                <w:sz w:val="24"/>
                <w:szCs w:val="32"/>
                <w:lang w:val="en-US" w:eastAsia="zh-CN"/>
              </w:rPr>
              <w:t>沥青储罐区（包含导热油高位、低位槽）设置容积不小于30m</w:t>
            </w:r>
            <w:r>
              <w:rPr>
                <w:rFonts w:hint="eastAsia"/>
                <w:color w:val="auto"/>
                <w:sz w:val="24"/>
                <w:szCs w:val="32"/>
                <w:vertAlign w:val="superscript"/>
                <w:lang w:val="en-US" w:eastAsia="zh-CN"/>
              </w:rPr>
              <w:t>3</w:t>
            </w:r>
            <w:r>
              <w:rPr>
                <w:rFonts w:hint="eastAsia"/>
                <w:color w:val="auto"/>
                <w:sz w:val="24"/>
                <w:szCs w:val="32"/>
                <w:lang w:val="en-US" w:eastAsia="zh-CN"/>
              </w:rPr>
              <w:t>的防火堤，防火堤裙角、墙体采取重点防渗；</w:t>
            </w:r>
          </w:p>
          <w:p>
            <w:pPr>
              <w:spacing w:line="360" w:lineRule="auto"/>
              <w:ind w:firstLine="480"/>
              <w:rPr>
                <w:rFonts w:hint="eastAsia"/>
                <w:color w:val="auto"/>
                <w:sz w:val="24"/>
                <w:szCs w:val="32"/>
              </w:rPr>
            </w:pPr>
            <w:r>
              <w:rPr>
                <w:rFonts w:hint="eastAsia"/>
                <w:color w:val="auto"/>
                <w:sz w:val="24"/>
                <w:szCs w:val="32"/>
                <w:lang w:eastAsia="zh-CN"/>
              </w:rPr>
              <w:t>（</w:t>
            </w:r>
            <w:r>
              <w:rPr>
                <w:rFonts w:hint="eastAsia"/>
                <w:color w:val="auto"/>
                <w:sz w:val="24"/>
                <w:szCs w:val="32"/>
                <w:lang w:val="en-US" w:eastAsia="zh-CN"/>
              </w:rPr>
              <w:t>3</w:t>
            </w:r>
            <w:r>
              <w:rPr>
                <w:rFonts w:hint="eastAsia"/>
                <w:color w:val="auto"/>
                <w:sz w:val="24"/>
                <w:szCs w:val="32"/>
                <w:lang w:eastAsia="zh-CN"/>
              </w:rPr>
              <w:t>）</w:t>
            </w:r>
            <w:r>
              <w:rPr>
                <w:rFonts w:hint="eastAsia"/>
                <w:color w:val="auto"/>
                <w:sz w:val="24"/>
                <w:szCs w:val="32"/>
              </w:rPr>
              <w:t>加强</w:t>
            </w:r>
            <w:r>
              <w:rPr>
                <w:rFonts w:hint="eastAsia"/>
                <w:color w:val="auto"/>
                <w:sz w:val="24"/>
                <w:szCs w:val="32"/>
                <w:lang w:val="en-US" w:eastAsia="zh-CN"/>
              </w:rPr>
              <w:t>运营期</w:t>
            </w:r>
            <w:r>
              <w:rPr>
                <w:rFonts w:hint="eastAsia"/>
                <w:color w:val="auto"/>
                <w:sz w:val="24"/>
                <w:szCs w:val="32"/>
              </w:rPr>
              <w:t>的生产管理，建立健全技术档案，制定详细的岗位操作规程等；</w:t>
            </w:r>
          </w:p>
          <w:p>
            <w:pPr>
              <w:spacing w:line="360" w:lineRule="auto"/>
              <w:ind w:firstLine="480"/>
              <w:rPr>
                <w:color w:val="auto"/>
                <w:sz w:val="24"/>
                <w:szCs w:val="32"/>
              </w:rPr>
            </w:pPr>
            <w:r>
              <w:rPr>
                <w:rFonts w:hint="eastAsia"/>
                <w:color w:val="auto"/>
                <w:sz w:val="24"/>
                <w:szCs w:val="32"/>
              </w:rPr>
              <w:t>（</w:t>
            </w:r>
            <w:r>
              <w:rPr>
                <w:rFonts w:hint="eastAsia"/>
                <w:color w:val="auto"/>
                <w:sz w:val="24"/>
                <w:szCs w:val="32"/>
                <w:lang w:val="en-US" w:eastAsia="zh-CN"/>
              </w:rPr>
              <w:t>4</w:t>
            </w:r>
            <w:r>
              <w:rPr>
                <w:rFonts w:hint="eastAsia"/>
                <w:color w:val="auto"/>
                <w:sz w:val="24"/>
                <w:szCs w:val="32"/>
              </w:rPr>
              <w:t>）</w:t>
            </w:r>
            <w:r>
              <w:rPr>
                <w:color w:val="auto"/>
                <w:sz w:val="24"/>
                <w:szCs w:val="32"/>
              </w:rPr>
              <w:t>做好岗位人员的安全技术培训；</w:t>
            </w:r>
          </w:p>
          <w:p>
            <w:pPr>
              <w:spacing w:line="360" w:lineRule="auto"/>
              <w:ind w:firstLine="480"/>
              <w:rPr>
                <w:color w:val="auto"/>
                <w:sz w:val="24"/>
                <w:szCs w:val="32"/>
              </w:rPr>
            </w:pPr>
            <w:r>
              <w:rPr>
                <w:rFonts w:hint="eastAsia"/>
                <w:color w:val="auto"/>
                <w:sz w:val="24"/>
                <w:szCs w:val="32"/>
              </w:rPr>
              <w:t>（</w:t>
            </w:r>
            <w:r>
              <w:rPr>
                <w:rFonts w:hint="eastAsia"/>
                <w:color w:val="auto"/>
                <w:sz w:val="24"/>
                <w:szCs w:val="32"/>
                <w:lang w:val="en-US" w:eastAsia="zh-CN"/>
              </w:rPr>
              <w:t>5</w:t>
            </w:r>
            <w:r>
              <w:rPr>
                <w:rFonts w:hint="eastAsia"/>
                <w:color w:val="auto"/>
                <w:sz w:val="24"/>
                <w:szCs w:val="32"/>
              </w:rPr>
              <w:t>）</w:t>
            </w:r>
            <w:r>
              <w:rPr>
                <w:color w:val="auto"/>
                <w:sz w:val="24"/>
                <w:szCs w:val="32"/>
              </w:rPr>
              <w:t>建立各岗位的安全生产责任制度、设备巡回检查制度。</w:t>
            </w:r>
          </w:p>
          <w:p>
            <w:pPr>
              <w:spacing w:line="360" w:lineRule="auto"/>
              <w:rPr>
                <w:rFonts w:hint="eastAsia"/>
                <w:b/>
                <w:bCs/>
                <w:color w:val="auto"/>
                <w:sz w:val="24"/>
                <w:szCs w:val="32"/>
              </w:rPr>
            </w:pPr>
            <w:r>
              <w:rPr>
                <w:rFonts w:hint="eastAsia"/>
                <w:b/>
                <w:bCs/>
                <w:color w:val="auto"/>
                <w:sz w:val="24"/>
                <w:szCs w:val="32"/>
                <w:lang w:val="en-US" w:eastAsia="zh-CN"/>
              </w:rPr>
              <w:t xml:space="preserve">7.4 </w:t>
            </w:r>
            <w:r>
              <w:rPr>
                <w:rFonts w:hint="eastAsia"/>
                <w:b/>
                <w:bCs/>
                <w:color w:val="auto"/>
                <w:sz w:val="24"/>
                <w:szCs w:val="32"/>
              </w:rPr>
              <w:t>结论</w:t>
            </w:r>
          </w:p>
          <w:p>
            <w:pPr>
              <w:spacing w:line="360" w:lineRule="auto"/>
              <w:ind w:firstLine="480"/>
              <w:rPr>
                <w:color w:val="auto"/>
                <w:sz w:val="24"/>
                <w:szCs w:val="32"/>
              </w:rPr>
            </w:pPr>
            <w:r>
              <w:rPr>
                <w:rFonts w:hint="eastAsia"/>
                <w:color w:val="auto"/>
                <w:sz w:val="24"/>
                <w:szCs w:val="32"/>
              </w:rPr>
              <w:t>本项目</w:t>
            </w:r>
            <w:r>
              <w:rPr>
                <w:color w:val="auto"/>
                <w:sz w:val="24"/>
                <w:szCs w:val="32"/>
              </w:rPr>
              <w:t>运营期涉及风险物质</w:t>
            </w:r>
            <w:r>
              <w:rPr>
                <w:rFonts w:hint="eastAsia"/>
                <w:color w:val="auto"/>
                <w:sz w:val="24"/>
                <w:szCs w:val="32"/>
                <w:lang w:val="en-US" w:eastAsia="zh-CN"/>
              </w:rPr>
              <w:t>为油类物质</w:t>
            </w:r>
            <w:r>
              <w:rPr>
                <w:color w:val="auto"/>
                <w:sz w:val="24"/>
                <w:szCs w:val="32"/>
              </w:rPr>
              <w:t>。</w:t>
            </w:r>
            <w:r>
              <w:rPr>
                <w:rFonts w:hint="eastAsia"/>
                <w:color w:val="auto"/>
                <w:sz w:val="24"/>
                <w:szCs w:val="32"/>
                <w:lang w:val="en-US" w:eastAsia="zh-CN"/>
              </w:rPr>
              <w:t>主要风险单元为厂内危废间、沥青电加热系统，</w:t>
            </w:r>
            <w:r>
              <w:rPr>
                <w:color w:val="auto"/>
                <w:sz w:val="24"/>
                <w:szCs w:val="32"/>
              </w:rPr>
              <w:t>生产过程可能发生环境风险事故的环节主要为</w:t>
            </w:r>
            <w:r>
              <w:rPr>
                <w:rFonts w:hint="eastAsia"/>
                <w:color w:val="auto"/>
                <w:sz w:val="24"/>
                <w:szCs w:val="32"/>
                <w:lang w:val="en-US" w:eastAsia="zh-CN"/>
              </w:rPr>
              <w:t>危险废物暂存过程、沥青电加热系统运行过程。在合规建设并正确管理、运行危险废物暂存间后，油类物质</w:t>
            </w:r>
            <w:r>
              <w:rPr>
                <w:color w:val="auto"/>
                <w:sz w:val="24"/>
                <w:szCs w:val="32"/>
              </w:rPr>
              <w:t>对</w:t>
            </w:r>
            <w:r>
              <w:rPr>
                <w:rFonts w:hint="eastAsia"/>
                <w:color w:val="auto"/>
                <w:sz w:val="24"/>
                <w:szCs w:val="32"/>
                <w:lang w:val="en-US" w:eastAsia="zh-CN"/>
              </w:rPr>
              <w:t>厂界周围</w:t>
            </w:r>
            <w:r>
              <w:rPr>
                <w:color w:val="auto"/>
                <w:sz w:val="24"/>
                <w:szCs w:val="32"/>
              </w:rPr>
              <w:t>环境影响较小。</w:t>
            </w:r>
            <w:r>
              <w:rPr>
                <w:rFonts w:hint="eastAsia"/>
                <w:color w:val="auto"/>
                <w:sz w:val="24"/>
                <w:szCs w:val="32"/>
              </w:rPr>
              <w:t>企业</w:t>
            </w:r>
            <w:r>
              <w:rPr>
                <w:color w:val="auto"/>
                <w:sz w:val="24"/>
                <w:szCs w:val="32"/>
              </w:rPr>
              <w:t>应从降低环境风险的角度加强工作人员思想意识和应急处理能力的培养，则可使工程环境风险降低到最低程度。综上所述，环境风险可控。</w:t>
            </w:r>
          </w:p>
          <w:p>
            <w:pPr>
              <w:spacing w:line="240" w:lineRule="auto"/>
              <w:jc w:val="center"/>
              <w:rPr>
                <w:rFonts w:hint="default" w:eastAsia="宋体"/>
                <w:b/>
                <w:bCs/>
                <w:color w:val="auto"/>
                <w:kern w:val="0"/>
                <w:sz w:val="21"/>
                <w:szCs w:val="21"/>
              </w:rPr>
            </w:pPr>
            <w:r>
              <w:rPr>
                <w:rFonts w:hint="default" w:ascii="Times New Roman" w:hAnsi="Times New Roman" w:eastAsia="宋体" w:cs="Times New Roman"/>
                <w:b/>
                <w:bCs/>
                <w:color w:val="auto"/>
                <w:kern w:val="0"/>
                <w:sz w:val="21"/>
                <w:szCs w:val="21"/>
                <w:lang w:val="en-US" w:eastAsia="zh-CN" w:bidi="ar-SA"/>
              </w:rPr>
              <w:t>表4-1</w:t>
            </w:r>
            <w:r>
              <w:rPr>
                <w:rFonts w:hint="eastAsia" w:cs="Times New Roman"/>
                <w:b/>
                <w:bCs/>
                <w:color w:val="auto"/>
                <w:kern w:val="0"/>
                <w:sz w:val="21"/>
                <w:szCs w:val="21"/>
                <w:lang w:val="en-US" w:eastAsia="zh-CN" w:bidi="ar-SA"/>
              </w:rPr>
              <w:t xml:space="preserve">8  </w:t>
            </w:r>
            <w:r>
              <w:rPr>
                <w:rFonts w:hint="default" w:ascii="Times New Roman" w:hAnsi="Times New Roman" w:eastAsia="宋体" w:cs="Times New Roman"/>
                <w:b/>
                <w:bCs/>
                <w:color w:val="auto"/>
                <w:kern w:val="0"/>
                <w:sz w:val="21"/>
                <w:szCs w:val="21"/>
                <w:lang w:val="en-US" w:eastAsia="zh-CN" w:bidi="ar-SA"/>
              </w:rPr>
              <w:t>建设项目环境风险简单分析内容表</w:t>
            </w:r>
          </w:p>
          <w:tbl>
            <w:tblPr>
              <w:tblStyle w:val="19"/>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597"/>
              <w:gridCol w:w="6552"/>
            </w:tblGrid>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建设项目名称</w:t>
                  </w:r>
                </w:p>
              </w:tc>
              <w:tc>
                <w:tcPr>
                  <w:tcW w:w="4020" w:type="pct"/>
                  <w:tcBorders>
                    <w:left w:val="single" w:color="auto" w:sz="4" w:space="0"/>
                  </w:tcBorders>
                  <w:noWrap w:val="0"/>
                  <w:vAlign w:val="center"/>
                </w:tcPr>
                <w:p>
                  <w:pPr>
                    <w:pStyle w:val="49"/>
                    <w:rPr>
                      <w:rFonts w:hint="eastAsia"/>
                      <w:color w:val="auto"/>
                      <w:sz w:val="21"/>
                      <w:szCs w:val="21"/>
                    </w:rPr>
                  </w:pPr>
                  <w:r>
                    <w:rPr>
                      <w:rFonts w:hint="default" w:ascii="Times New Roman" w:hAnsi="Times New Roman" w:eastAsia="宋体" w:cs="Times New Roman"/>
                      <w:color w:val="auto"/>
                      <w:sz w:val="21"/>
                      <w:szCs w:val="21"/>
                    </w:rPr>
                    <w:t>鞍山玖弘路桥工程有限公司沥青搅拌站项目</w:t>
                  </w:r>
                </w:p>
              </w:tc>
            </w:tr>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建设地点</w:t>
                  </w:r>
                </w:p>
              </w:tc>
              <w:tc>
                <w:tcPr>
                  <w:tcW w:w="4020" w:type="pct"/>
                  <w:tcBorders>
                    <w:left w:val="single" w:color="auto" w:sz="4" w:space="0"/>
                  </w:tcBorders>
                  <w:noWrap w:val="0"/>
                  <w:vAlign w:val="center"/>
                </w:tcPr>
                <w:p>
                  <w:pPr>
                    <w:pStyle w:val="49"/>
                    <w:rPr>
                      <w:rFonts w:hint="default" w:eastAsia="宋体"/>
                      <w:color w:val="auto"/>
                      <w:sz w:val="21"/>
                      <w:szCs w:val="21"/>
                      <w:lang w:val="en-US" w:eastAsia="zh-CN"/>
                    </w:rPr>
                  </w:pPr>
                  <w:r>
                    <w:rPr>
                      <w:rFonts w:hint="default" w:ascii="Times New Roman" w:hAnsi="Times New Roman" w:eastAsia="宋体" w:cs="Times New Roman"/>
                      <w:color w:val="auto"/>
                      <w:sz w:val="21"/>
                      <w:szCs w:val="21"/>
                    </w:rPr>
                    <w:t>辽宁省鞍山市千山区东鞍山镇东西河村东河南</w:t>
                  </w:r>
                </w:p>
              </w:tc>
            </w:tr>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地理坐标</w:t>
                  </w:r>
                </w:p>
              </w:tc>
              <w:tc>
                <w:tcPr>
                  <w:tcW w:w="4020" w:type="pct"/>
                  <w:tcBorders>
                    <w:left w:val="single" w:color="auto" w:sz="4" w:space="0"/>
                  </w:tcBorders>
                  <w:noWrap w:val="0"/>
                  <w:vAlign w:val="center"/>
                </w:tcPr>
                <w:p>
                  <w:pPr>
                    <w:pStyle w:val="49"/>
                    <w:rPr>
                      <w:rFonts w:hint="eastAsia"/>
                      <w:color w:val="auto"/>
                      <w:sz w:val="21"/>
                      <w:szCs w:val="21"/>
                    </w:rPr>
                  </w:pPr>
                  <w:r>
                    <w:rPr>
                      <w:rFonts w:hint="eastAsia"/>
                      <w:color w:val="auto"/>
                      <w:sz w:val="21"/>
                      <w:szCs w:val="21"/>
                    </w:rPr>
                    <w:t>东经 122 度 53 分 34.002 秒，北纬 41 度 4 分 37.181 秒</w:t>
                  </w:r>
                </w:p>
              </w:tc>
            </w:tr>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主要危险物质及分布</w:t>
                  </w:r>
                </w:p>
              </w:tc>
              <w:tc>
                <w:tcPr>
                  <w:tcW w:w="4020" w:type="pct"/>
                  <w:tcBorders>
                    <w:left w:val="single" w:color="auto" w:sz="4" w:space="0"/>
                  </w:tcBorders>
                  <w:noWrap w:val="0"/>
                  <w:vAlign w:val="center"/>
                </w:tcPr>
                <w:p>
                  <w:pPr>
                    <w:pStyle w:val="49"/>
                    <w:rPr>
                      <w:rFonts w:hint="eastAsia"/>
                      <w:color w:val="auto"/>
                      <w:sz w:val="21"/>
                      <w:szCs w:val="21"/>
                      <w:lang w:val="en-US" w:eastAsia="zh-CN"/>
                    </w:rPr>
                  </w:pPr>
                  <w:r>
                    <w:rPr>
                      <w:rFonts w:hint="eastAsia"/>
                      <w:color w:val="auto"/>
                      <w:sz w:val="21"/>
                      <w:szCs w:val="21"/>
                      <w:lang w:val="en-US" w:eastAsia="zh-CN"/>
                    </w:rPr>
                    <w:t>废机油/暂存厂内危废间；</w:t>
                  </w:r>
                </w:p>
                <w:p>
                  <w:pPr>
                    <w:pStyle w:val="49"/>
                    <w:rPr>
                      <w:rFonts w:hint="eastAsia"/>
                      <w:color w:val="auto"/>
                      <w:sz w:val="21"/>
                      <w:szCs w:val="21"/>
                      <w:lang w:val="en-US" w:eastAsia="zh-CN"/>
                    </w:rPr>
                  </w:pPr>
                  <w:r>
                    <w:rPr>
                      <w:rFonts w:hint="eastAsia"/>
                      <w:color w:val="auto"/>
                      <w:sz w:val="21"/>
                      <w:szCs w:val="21"/>
                      <w:lang w:val="en-US" w:eastAsia="zh-CN"/>
                    </w:rPr>
                    <w:t>导热油/沥青电加热系统内；</w:t>
                  </w:r>
                </w:p>
                <w:p>
                  <w:pPr>
                    <w:pStyle w:val="49"/>
                    <w:rPr>
                      <w:rFonts w:hint="default"/>
                      <w:color w:val="auto"/>
                      <w:sz w:val="21"/>
                      <w:szCs w:val="21"/>
                      <w:lang w:val="en-US" w:eastAsia="zh-CN"/>
                    </w:rPr>
                  </w:pPr>
                  <w:r>
                    <w:rPr>
                      <w:rFonts w:hint="eastAsia"/>
                      <w:color w:val="auto"/>
                      <w:sz w:val="21"/>
                      <w:szCs w:val="21"/>
                      <w:lang w:val="en-US" w:eastAsia="zh-CN"/>
                    </w:rPr>
                    <w:t>废焦油/暂存厂内危废间。</w:t>
                  </w:r>
                </w:p>
              </w:tc>
            </w:tr>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环境影响途径及危害后果</w:t>
                  </w:r>
                </w:p>
              </w:tc>
              <w:tc>
                <w:tcPr>
                  <w:tcW w:w="4020" w:type="pct"/>
                  <w:tcBorders>
                    <w:left w:val="single" w:color="auto" w:sz="4" w:space="0"/>
                  </w:tcBorders>
                  <w:noWrap w:val="0"/>
                  <w:vAlign w:val="center"/>
                </w:tcPr>
                <w:p>
                  <w:pPr>
                    <w:pStyle w:val="49"/>
                    <w:rPr>
                      <w:rFonts w:hint="default" w:eastAsia="宋体"/>
                      <w:color w:val="auto"/>
                      <w:sz w:val="21"/>
                      <w:szCs w:val="21"/>
                      <w:lang w:val="en-US" w:eastAsia="zh-CN"/>
                    </w:rPr>
                  </w:pPr>
                  <w:r>
                    <w:rPr>
                      <w:rFonts w:hint="eastAsia"/>
                      <w:color w:val="auto"/>
                      <w:sz w:val="21"/>
                      <w:szCs w:val="21"/>
                      <w:lang w:val="en-US" w:eastAsia="zh-CN"/>
                    </w:rPr>
                    <w:t>废机油</w:t>
                  </w:r>
                  <w:r>
                    <w:rPr>
                      <w:rFonts w:hint="default" w:eastAsia="宋体"/>
                      <w:color w:val="auto"/>
                      <w:sz w:val="21"/>
                      <w:szCs w:val="21"/>
                      <w:lang w:val="en-US" w:eastAsia="zh-CN"/>
                    </w:rPr>
                    <w:t>运输过程中暂存容器破损导致</w:t>
                  </w:r>
                  <w:r>
                    <w:rPr>
                      <w:rFonts w:hint="eastAsia"/>
                      <w:color w:val="auto"/>
                      <w:sz w:val="21"/>
                      <w:szCs w:val="21"/>
                      <w:lang w:val="en-US" w:eastAsia="zh-CN"/>
                    </w:rPr>
                    <w:t>废机油</w:t>
                  </w:r>
                  <w:r>
                    <w:rPr>
                      <w:rFonts w:hint="default" w:eastAsia="宋体"/>
                      <w:color w:val="auto"/>
                      <w:sz w:val="21"/>
                      <w:szCs w:val="21"/>
                      <w:lang w:val="en-US" w:eastAsia="zh-CN"/>
                    </w:rPr>
                    <w:t>泄漏，</w:t>
                  </w:r>
                  <w:r>
                    <w:rPr>
                      <w:rFonts w:hint="eastAsia" w:eastAsia="宋体"/>
                      <w:color w:val="auto"/>
                      <w:sz w:val="21"/>
                      <w:szCs w:val="21"/>
                      <w:lang w:val="en-US" w:eastAsia="zh-CN"/>
                    </w:rPr>
                    <w:t>沥青电加热系统运行过程中管线破损泄漏，</w:t>
                  </w:r>
                  <w:r>
                    <w:rPr>
                      <w:rFonts w:hint="eastAsia"/>
                      <w:color w:val="auto"/>
                      <w:sz w:val="21"/>
                      <w:szCs w:val="21"/>
                      <w:lang w:val="en-US" w:eastAsia="zh-CN"/>
                    </w:rPr>
                    <w:t>危废间内部废焦油泄漏，泄漏</w:t>
                  </w:r>
                  <w:r>
                    <w:rPr>
                      <w:rFonts w:hint="eastAsia" w:eastAsia="宋体"/>
                      <w:color w:val="auto"/>
                      <w:sz w:val="21"/>
                      <w:szCs w:val="21"/>
                      <w:lang w:val="en-US" w:eastAsia="zh-CN"/>
                    </w:rPr>
                    <w:t>的</w:t>
                  </w:r>
                  <w:r>
                    <w:rPr>
                      <w:rFonts w:hint="eastAsia"/>
                      <w:color w:val="auto"/>
                      <w:sz w:val="21"/>
                      <w:szCs w:val="21"/>
                      <w:lang w:val="en-US" w:eastAsia="zh-CN"/>
                    </w:rPr>
                    <w:t>油类物质</w:t>
                  </w:r>
                  <w:r>
                    <w:rPr>
                      <w:rFonts w:hint="default" w:eastAsia="宋体"/>
                      <w:color w:val="auto"/>
                      <w:sz w:val="21"/>
                      <w:szCs w:val="21"/>
                      <w:lang w:val="en-US" w:eastAsia="zh-CN"/>
                    </w:rPr>
                    <w:t>遭遇明火后燃烧产生的废气以及灭火过程产生的事故废水进入外环境引发的大气、土壤、地表水以及地下水环境污染</w:t>
                  </w:r>
                </w:p>
              </w:tc>
            </w:tr>
            <w:tr>
              <w:tblPrEx>
                <w:tblBorders>
                  <w:top w:val="double" w:color="auto" w:sz="4" w:space="0"/>
                  <w:left w:val="none" w:color="auto" w:sz="0" w:space="0"/>
                  <w:bottom w:val="doub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340" w:hRule="atLeast"/>
              </w:trPr>
              <w:tc>
                <w:tcPr>
                  <w:tcW w:w="979" w:type="pct"/>
                  <w:tcBorders>
                    <w:right w:val="single" w:color="auto" w:sz="4" w:space="0"/>
                  </w:tcBorders>
                  <w:shd w:val="clear" w:color="auto" w:fill="auto"/>
                  <w:noWrap w:val="0"/>
                  <w:vAlign w:val="center"/>
                </w:tcPr>
                <w:p>
                  <w:pPr>
                    <w:pStyle w:val="49"/>
                    <w:rPr>
                      <w:rFonts w:hint="eastAsia"/>
                      <w:b/>
                      <w:bCs/>
                      <w:color w:val="auto"/>
                      <w:sz w:val="21"/>
                      <w:szCs w:val="21"/>
                    </w:rPr>
                  </w:pPr>
                  <w:r>
                    <w:rPr>
                      <w:rFonts w:hint="eastAsia"/>
                      <w:b/>
                      <w:bCs/>
                      <w:color w:val="auto"/>
                      <w:sz w:val="21"/>
                      <w:szCs w:val="21"/>
                    </w:rPr>
                    <w:t>风险防范措施</w:t>
                  </w:r>
                </w:p>
              </w:tc>
              <w:tc>
                <w:tcPr>
                  <w:tcW w:w="4020" w:type="pct"/>
                  <w:tcBorders>
                    <w:left w:val="single" w:color="auto" w:sz="4" w:space="0"/>
                  </w:tcBorders>
                  <w:noWrap w:val="0"/>
                  <w:vAlign w:val="center"/>
                </w:tcPr>
                <w:p>
                  <w:pPr>
                    <w:pStyle w:val="49"/>
                    <w:jc w:val="both"/>
                    <w:rPr>
                      <w:rFonts w:hint="eastAsia" w:eastAsia="宋体"/>
                      <w:color w:val="auto"/>
                      <w:sz w:val="21"/>
                      <w:szCs w:val="21"/>
                      <w:lang w:eastAsia="zh-CN"/>
                    </w:rPr>
                  </w:pPr>
                  <w:r>
                    <w:rPr>
                      <w:rFonts w:hint="eastAsia"/>
                      <w:color w:val="auto"/>
                      <w:sz w:val="21"/>
                      <w:szCs w:val="21"/>
                    </w:rPr>
                    <w:t>（1）</w:t>
                  </w:r>
                  <w:r>
                    <w:rPr>
                      <w:rFonts w:hint="eastAsia"/>
                      <w:color w:val="auto"/>
                      <w:sz w:val="21"/>
                      <w:szCs w:val="21"/>
                      <w:lang w:val="en-US" w:eastAsia="zh-CN"/>
                    </w:rPr>
                    <w:t>废机油的运输必须由有资质单位负责，拌和生产区、危废间采取重点防渗；</w:t>
                  </w:r>
                  <w:r>
                    <w:rPr>
                      <w:rFonts w:hint="eastAsia"/>
                      <w:color w:val="auto"/>
                      <w:sz w:val="21"/>
                      <w:szCs w:val="21"/>
                    </w:rPr>
                    <w:t>（2）加强运行阶段的生产管理，建立健全技术档案，制定详细的岗位操作规程等；（3）做好岗位人员的安全技术培训；（4）建立各岗位的安全生产责任制度</w:t>
                  </w:r>
                  <w:r>
                    <w:rPr>
                      <w:rFonts w:hint="eastAsia"/>
                      <w:color w:val="auto"/>
                      <w:sz w:val="21"/>
                      <w:szCs w:val="21"/>
                      <w:lang w:eastAsia="zh-CN"/>
                    </w:rPr>
                    <w:t>、</w:t>
                  </w:r>
                  <w:r>
                    <w:rPr>
                      <w:rFonts w:hint="eastAsia"/>
                      <w:color w:val="auto"/>
                      <w:sz w:val="21"/>
                      <w:szCs w:val="21"/>
                      <w:lang w:val="en-US" w:eastAsia="zh-CN"/>
                    </w:rPr>
                    <w:t>巡检制度</w:t>
                  </w:r>
                  <w:r>
                    <w:rPr>
                      <w:rFonts w:hint="eastAsia"/>
                      <w:color w:val="auto"/>
                      <w:sz w:val="21"/>
                      <w:szCs w:val="21"/>
                      <w:lang w:eastAsia="zh-CN"/>
                    </w:rPr>
                    <w:t>。</w:t>
                  </w:r>
                </w:p>
              </w:tc>
            </w:tr>
          </w:tbl>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8、电磁辐射</w:t>
            </w:r>
          </w:p>
          <w:p>
            <w:pPr>
              <w:adjustRightInd w:val="0"/>
              <w:snapToGrid w:val="0"/>
              <w:spacing w:line="360" w:lineRule="auto"/>
              <w:ind w:firstLine="480" w:firstLineChars="200"/>
              <w:jc w:val="left"/>
              <w:rPr>
                <w:rFonts w:hint="eastAsia"/>
                <w:bCs/>
                <w:color w:val="auto"/>
                <w:sz w:val="24"/>
              </w:rPr>
            </w:pPr>
            <w:r>
              <w:rPr>
                <w:rFonts w:hint="eastAsia"/>
                <w:bCs/>
                <w:color w:val="auto"/>
                <w:sz w:val="24"/>
              </w:rPr>
              <w:t>本项目不涉及电磁辐射。</w:t>
            </w:r>
          </w:p>
          <w:p>
            <w:pPr>
              <w:pStyle w:val="51"/>
              <w:ind w:firstLine="0" w:firstLineChars="0"/>
              <w:rPr>
                <w:color w:val="auto"/>
                <w:sz w:val="24"/>
                <w:szCs w:val="32"/>
              </w:rPr>
            </w:pPr>
            <w:r>
              <w:rPr>
                <w:rFonts w:hint="eastAsia" w:cs="Times New Roman"/>
                <w:b/>
                <w:bCs w:val="0"/>
                <w:color w:val="auto"/>
                <w:kern w:val="2"/>
                <w:sz w:val="24"/>
                <w:szCs w:val="24"/>
                <w:highlight w:val="none"/>
                <w:lang w:val="en-US" w:eastAsia="zh-CN" w:bidi="ar-SA"/>
              </w:rPr>
              <w:t>9</w:t>
            </w:r>
            <w:r>
              <w:rPr>
                <w:rFonts w:hint="eastAsia" w:ascii="Times New Roman" w:hAnsi="Times New Roman" w:eastAsia="宋体" w:cs="Times New Roman"/>
                <w:b/>
                <w:bCs w:val="0"/>
                <w:color w:val="auto"/>
                <w:kern w:val="2"/>
                <w:sz w:val="24"/>
                <w:szCs w:val="24"/>
                <w:highlight w:val="none"/>
                <w:lang w:val="en-US" w:eastAsia="zh-CN" w:bidi="ar-SA"/>
              </w:rPr>
              <w:t>、</w:t>
            </w:r>
            <w:r>
              <w:rPr>
                <w:rFonts w:hint="eastAsia"/>
                <w:color w:val="auto"/>
                <w:sz w:val="24"/>
                <w:szCs w:val="32"/>
              </w:rPr>
              <w:t>环保投资</w:t>
            </w:r>
          </w:p>
          <w:p>
            <w:pPr>
              <w:spacing w:line="360" w:lineRule="auto"/>
              <w:ind w:firstLine="480"/>
              <w:rPr>
                <w:rFonts w:hint="eastAsia" w:ascii="Times New Roman" w:hAnsi="Times New Roman" w:eastAsia="宋体" w:cs="Times New Roman"/>
                <w:color w:val="auto"/>
                <w:sz w:val="24"/>
                <w:szCs w:val="32"/>
              </w:rPr>
            </w:pPr>
            <w:r>
              <w:rPr>
                <w:rFonts w:hint="eastAsia" w:ascii="Times New Roman" w:hAnsi="Times New Roman" w:eastAsia="宋体" w:cs="Times New Roman"/>
                <w:color w:val="auto"/>
                <w:sz w:val="24"/>
                <w:szCs w:val="32"/>
              </w:rPr>
              <w:t>本项目环保投资</w:t>
            </w:r>
            <w:r>
              <w:rPr>
                <w:rFonts w:hint="eastAsia" w:cs="Times New Roman"/>
                <w:color w:val="auto"/>
                <w:sz w:val="24"/>
                <w:szCs w:val="32"/>
                <w:lang w:val="en-US" w:eastAsia="zh-CN"/>
              </w:rPr>
              <w:t>74</w:t>
            </w:r>
            <w:r>
              <w:rPr>
                <w:rFonts w:hint="eastAsia" w:ascii="Times New Roman" w:hAnsi="Times New Roman" w:eastAsia="宋体" w:cs="Times New Roman"/>
                <w:color w:val="auto"/>
                <w:sz w:val="24"/>
                <w:szCs w:val="32"/>
              </w:rPr>
              <w:t>万元，占总投资</w:t>
            </w:r>
            <w:r>
              <w:rPr>
                <w:rFonts w:hint="eastAsia" w:ascii="Times New Roman" w:hAnsi="Times New Roman" w:eastAsia="宋体" w:cs="Times New Roman"/>
                <w:color w:val="auto"/>
                <w:sz w:val="24"/>
                <w:szCs w:val="32"/>
                <w:lang w:val="en-US" w:eastAsia="zh-CN"/>
              </w:rPr>
              <w:t>500</w:t>
            </w:r>
            <w:r>
              <w:rPr>
                <w:rFonts w:hint="eastAsia" w:ascii="Times New Roman" w:hAnsi="Times New Roman" w:eastAsia="宋体" w:cs="Times New Roman"/>
                <w:color w:val="auto"/>
                <w:sz w:val="24"/>
                <w:szCs w:val="32"/>
              </w:rPr>
              <w:t>万元的</w:t>
            </w:r>
            <w:r>
              <w:rPr>
                <w:rFonts w:hint="eastAsia" w:cs="Times New Roman"/>
                <w:color w:val="auto"/>
                <w:sz w:val="24"/>
                <w:szCs w:val="32"/>
                <w:lang w:val="en-US" w:eastAsia="zh-CN"/>
              </w:rPr>
              <w:t>14.8</w:t>
            </w:r>
            <w:r>
              <w:rPr>
                <w:rFonts w:hint="eastAsia" w:ascii="Times New Roman" w:hAnsi="Times New Roman" w:eastAsia="宋体" w:cs="Times New Roman"/>
                <w:color w:val="auto"/>
                <w:sz w:val="24"/>
                <w:szCs w:val="32"/>
              </w:rPr>
              <w:t>%。具体环保投资见</w:t>
            </w:r>
            <w:r>
              <w:rPr>
                <w:rFonts w:hint="eastAsia" w:ascii="Times New Roman" w:hAnsi="Times New Roman" w:eastAsia="宋体" w:cs="Times New Roman"/>
                <w:color w:val="auto"/>
                <w:sz w:val="24"/>
                <w:szCs w:val="32"/>
                <w:lang w:val="en-US" w:eastAsia="zh-CN"/>
              </w:rPr>
              <w:t>详见</w:t>
            </w:r>
            <w:r>
              <w:rPr>
                <w:rFonts w:hint="eastAsia" w:ascii="Times New Roman" w:hAnsi="Times New Roman" w:eastAsia="宋体" w:cs="Times New Roman"/>
                <w:color w:val="auto"/>
                <w:sz w:val="24"/>
                <w:szCs w:val="32"/>
              </w:rPr>
              <w:t>下表。</w:t>
            </w:r>
          </w:p>
          <w:p>
            <w:pPr>
              <w:jc w:val="center"/>
              <w:rPr>
                <w:rFonts w:hint="eastAsia" w:ascii="Times New Roman" w:hAnsi="Times New Roman" w:eastAsia="宋体" w:cs="Times New Roman"/>
                <w:b/>
                <w:bCs/>
                <w:color w:val="auto"/>
                <w:sz w:val="21"/>
                <w:szCs w:val="24"/>
              </w:rPr>
            </w:pPr>
            <w:r>
              <w:rPr>
                <w:rFonts w:hint="eastAsia" w:ascii="Times New Roman" w:hAnsi="Times New Roman" w:eastAsia="宋体" w:cs="Times New Roman"/>
                <w:b/>
                <w:bCs/>
                <w:color w:val="auto"/>
                <w:sz w:val="21"/>
                <w:szCs w:val="24"/>
              </w:rPr>
              <w:t>表4-</w:t>
            </w:r>
            <w:r>
              <w:rPr>
                <w:rFonts w:hint="eastAsia" w:ascii="Times New Roman" w:hAnsi="Times New Roman" w:eastAsia="宋体" w:cs="Times New Roman"/>
                <w:b/>
                <w:bCs/>
                <w:color w:val="auto"/>
                <w:sz w:val="21"/>
                <w:szCs w:val="24"/>
                <w:lang w:val="en-US" w:eastAsia="zh-CN"/>
              </w:rPr>
              <w:t>1</w:t>
            </w:r>
            <w:r>
              <w:rPr>
                <w:rFonts w:hint="eastAsia" w:cs="Times New Roman"/>
                <w:b/>
                <w:bCs/>
                <w:color w:val="auto"/>
                <w:sz w:val="21"/>
                <w:szCs w:val="24"/>
                <w:lang w:val="en-US" w:eastAsia="zh-CN"/>
              </w:rPr>
              <w:t>9</w:t>
            </w:r>
            <w:r>
              <w:rPr>
                <w:rFonts w:hint="eastAsia" w:ascii="Times New Roman" w:hAnsi="Times New Roman" w:eastAsia="宋体" w:cs="Times New Roman"/>
                <w:b/>
                <w:bCs/>
                <w:color w:val="auto"/>
                <w:sz w:val="21"/>
                <w:szCs w:val="24"/>
                <w:lang w:val="en-US" w:eastAsia="zh-CN"/>
              </w:rPr>
              <w:t xml:space="preserve">  </w:t>
            </w:r>
            <w:r>
              <w:rPr>
                <w:rFonts w:hint="eastAsia" w:ascii="Times New Roman" w:hAnsi="Times New Roman" w:eastAsia="宋体" w:cs="Times New Roman"/>
                <w:b/>
                <w:bCs/>
                <w:color w:val="auto"/>
                <w:sz w:val="21"/>
                <w:szCs w:val="24"/>
              </w:rPr>
              <w:t>环保投资估算一览表</w:t>
            </w:r>
          </w:p>
          <w:tbl>
            <w:tblPr>
              <w:tblStyle w:val="19"/>
              <w:tblpPr w:leftFromText="181" w:rightFromText="181" w:bottomFromText="170" w:vertAnchor="text" w:tblpXSpec="left" w:tblpY="1"/>
              <w:tblOverlap w:val="never"/>
              <w:tblW w:w="4981"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681"/>
              <w:gridCol w:w="3565"/>
              <w:gridCol w:w="17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shd w:val="clear" w:color="auto" w:fill="auto"/>
                  <w:vAlign w:val="center"/>
                </w:tcPr>
                <w:p>
                  <w:pPr>
                    <w:pStyle w:val="49"/>
                    <w:rPr>
                      <w:b/>
                      <w:bCs/>
                      <w:color w:val="auto"/>
                    </w:rPr>
                  </w:pPr>
                  <w:r>
                    <w:rPr>
                      <w:b/>
                      <w:bCs/>
                      <w:color w:val="auto"/>
                    </w:rPr>
                    <w:t>项目</w:t>
                  </w:r>
                </w:p>
              </w:tc>
              <w:tc>
                <w:tcPr>
                  <w:tcW w:w="1034" w:type="pct"/>
                  <w:shd w:val="clear" w:color="auto" w:fill="auto"/>
                  <w:vAlign w:val="center"/>
                </w:tcPr>
                <w:p>
                  <w:pPr>
                    <w:pStyle w:val="49"/>
                    <w:rPr>
                      <w:b/>
                      <w:bCs/>
                      <w:color w:val="auto"/>
                    </w:rPr>
                  </w:pPr>
                  <w:r>
                    <w:rPr>
                      <w:b/>
                      <w:bCs/>
                      <w:color w:val="auto"/>
                    </w:rPr>
                    <w:t>类别</w:t>
                  </w:r>
                </w:p>
              </w:tc>
              <w:tc>
                <w:tcPr>
                  <w:tcW w:w="2194" w:type="pct"/>
                  <w:shd w:val="clear" w:color="auto" w:fill="auto"/>
                  <w:vAlign w:val="center"/>
                </w:tcPr>
                <w:p>
                  <w:pPr>
                    <w:pStyle w:val="49"/>
                    <w:rPr>
                      <w:b/>
                      <w:bCs/>
                      <w:color w:val="auto"/>
                    </w:rPr>
                  </w:pPr>
                  <w:r>
                    <w:rPr>
                      <w:b/>
                      <w:bCs/>
                      <w:color w:val="auto"/>
                    </w:rPr>
                    <w:t>治理措施</w:t>
                  </w:r>
                </w:p>
              </w:tc>
              <w:tc>
                <w:tcPr>
                  <w:tcW w:w="1077" w:type="pct"/>
                  <w:shd w:val="clear" w:color="auto" w:fill="auto"/>
                  <w:vAlign w:val="center"/>
                </w:tcPr>
                <w:p>
                  <w:pPr>
                    <w:pStyle w:val="49"/>
                    <w:rPr>
                      <w:b/>
                      <w:bCs/>
                      <w:color w:val="auto"/>
                    </w:rPr>
                  </w:pPr>
                  <w:r>
                    <w:rPr>
                      <w:b/>
                      <w:bCs/>
                      <w:color w:val="auto"/>
                    </w:rPr>
                    <w:t>环保投资（万元）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restart"/>
                  <w:vAlign w:val="center"/>
                </w:tcPr>
                <w:p>
                  <w:pPr>
                    <w:pStyle w:val="49"/>
                    <w:rPr>
                      <w:color w:val="auto"/>
                    </w:rPr>
                  </w:pPr>
                  <w:r>
                    <w:rPr>
                      <w:rFonts w:hint="eastAsia" w:cs="Times New Roman"/>
                      <w:color w:val="auto"/>
                      <w:sz w:val="21"/>
                      <w:szCs w:val="21"/>
                      <w:lang w:val="en-US" w:eastAsia="zh-CN"/>
                    </w:rPr>
                    <w:t>运营期环保措施</w:t>
                  </w:r>
                </w:p>
              </w:tc>
              <w:tc>
                <w:tcPr>
                  <w:tcW w:w="1034" w:type="pct"/>
                  <w:vMerge w:val="restart"/>
                  <w:vAlign w:val="center"/>
                </w:tcPr>
                <w:p>
                  <w:pPr>
                    <w:pStyle w:val="49"/>
                    <w:rPr>
                      <w:rFonts w:hint="default" w:ascii="Times New Roman" w:hAnsi="Times New Roman" w:eastAsia="宋体" w:cs="Times New Roman"/>
                      <w:color w:val="auto"/>
                      <w:kern w:val="2"/>
                      <w:sz w:val="21"/>
                      <w:szCs w:val="21"/>
                      <w:lang w:val="en-US" w:eastAsia="zh-CN" w:bidi="ar-SA"/>
                    </w:rPr>
                  </w:pPr>
                  <w:r>
                    <w:rPr>
                      <w:color w:val="auto"/>
                    </w:rPr>
                    <w:t>废气治理</w:t>
                  </w:r>
                </w:p>
              </w:tc>
              <w:tc>
                <w:tcPr>
                  <w:tcW w:w="2194" w:type="pct"/>
                  <w:vAlign w:val="center"/>
                </w:tcPr>
                <w:p>
                  <w:pPr>
                    <w:pStyle w:val="49"/>
                    <w:rPr>
                      <w:rFonts w:hint="default" w:eastAsia="宋体"/>
                      <w:color w:val="auto"/>
                      <w:lang w:val="en-US" w:eastAsia="zh-CN"/>
                    </w:rPr>
                  </w:pPr>
                  <w:r>
                    <w:rPr>
                      <w:rFonts w:hint="eastAsia" w:eastAsia="宋体"/>
                      <w:color w:val="auto"/>
                      <w:lang w:val="en-US" w:eastAsia="zh-CN"/>
                    </w:rPr>
                    <w:t>布袋除尘器</w:t>
                  </w:r>
                </w:p>
              </w:tc>
              <w:tc>
                <w:tcPr>
                  <w:tcW w:w="1077" w:type="pct"/>
                  <w:vAlign w:val="center"/>
                </w:tcPr>
                <w:p>
                  <w:pPr>
                    <w:pStyle w:val="49"/>
                    <w:rPr>
                      <w:rFonts w:hint="eastAsia"/>
                      <w:color w:val="auto"/>
                      <w:lang w:val="en-US" w:eastAsia="zh-CN"/>
                    </w:rPr>
                  </w:pPr>
                  <w:r>
                    <w:rPr>
                      <w:rFonts w:hint="eastAsia"/>
                      <w:color w:val="auto"/>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rFonts w:hint="eastAsia" w:cs="Times New Roman"/>
                      <w:color w:val="auto"/>
                      <w:sz w:val="21"/>
                      <w:szCs w:val="21"/>
                      <w:lang w:val="en-US" w:eastAsia="zh-CN"/>
                    </w:rPr>
                  </w:pPr>
                </w:p>
              </w:tc>
              <w:tc>
                <w:tcPr>
                  <w:tcW w:w="1034" w:type="pct"/>
                  <w:vMerge w:val="continue"/>
                  <w:vAlign w:val="center"/>
                </w:tcPr>
                <w:p>
                  <w:pPr>
                    <w:pStyle w:val="49"/>
                    <w:rPr>
                      <w:color w:val="auto"/>
                    </w:rPr>
                  </w:pPr>
                </w:p>
              </w:tc>
              <w:tc>
                <w:tcPr>
                  <w:tcW w:w="2194" w:type="pct"/>
                  <w:vAlign w:val="center"/>
                </w:tcPr>
                <w:p>
                  <w:pPr>
                    <w:pStyle w:val="49"/>
                    <w:rPr>
                      <w:rFonts w:hint="default" w:eastAsia="宋体"/>
                      <w:color w:val="auto"/>
                      <w:lang w:val="en-US" w:eastAsia="zh-CN"/>
                    </w:rPr>
                  </w:pPr>
                  <w:r>
                    <w:rPr>
                      <w:rFonts w:hint="eastAsia" w:ascii="Times New Roman" w:hAnsi="Times New Roman" w:eastAsia="宋体" w:cs="Times New Roman"/>
                      <w:color w:val="auto"/>
                      <w:sz w:val="21"/>
                      <w:szCs w:val="21"/>
                      <w:highlight w:val="none"/>
                      <w:lang w:val="en-US" w:eastAsia="zh-CN"/>
                    </w:rPr>
                    <w:t>蜂窝式电捕焦油器+活性炭吸附装置</w:t>
                  </w:r>
                </w:p>
              </w:tc>
              <w:tc>
                <w:tcPr>
                  <w:tcW w:w="1077" w:type="pct"/>
                  <w:vAlign w:val="center"/>
                </w:tcPr>
                <w:p>
                  <w:pPr>
                    <w:pStyle w:val="49"/>
                    <w:rPr>
                      <w:rFonts w:hint="default"/>
                      <w:color w:val="auto"/>
                      <w:lang w:val="en-US" w:eastAsia="zh-CN"/>
                    </w:rPr>
                  </w:pPr>
                  <w:r>
                    <w:rPr>
                      <w:rFonts w:hint="eastAsia"/>
                      <w:color w:val="auto"/>
                      <w:lang w:val="en-US" w:eastAsia="zh-CN"/>
                    </w:rPr>
                    <w:t>33.5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rFonts w:hint="eastAsia" w:cs="Times New Roman"/>
                      <w:color w:val="auto"/>
                      <w:sz w:val="21"/>
                      <w:szCs w:val="21"/>
                      <w:lang w:val="en-US" w:eastAsia="zh-CN"/>
                    </w:rPr>
                  </w:pPr>
                </w:p>
              </w:tc>
              <w:tc>
                <w:tcPr>
                  <w:tcW w:w="1034" w:type="pct"/>
                  <w:vMerge w:val="continue"/>
                  <w:vAlign w:val="center"/>
                </w:tcPr>
                <w:p>
                  <w:pPr>
                    <w:pStyle w:val="49"/>
                    <w:rPr>
                      <w:color w:val="auto"/>
                    </w:rPr>
                  </w:pPr>
                </w:p>
              </w:tc>
              <w:tc>
                <w:tcPr>
                  <w:tcW w:w="2194" w:type="pct"/>
                  <w:vAlign w:val="center"/>
                </w:tcPr>
                <w:p>
                  <w:pPr>
                    <w:pStyle w:val="49"/>
                    <w:rPr>
                      <w:rFonts w:hint="default"/>
                      <w:color w:val="auto"/>
                      <w:lang w:val="en-US" w:eastAsia="zh-CN"/>
                    </w:rPr>
                  </w:pPr>
                  <w:r>
                    <w:rPr>
                      <w:rFonts w:hint="eastAsia"/>
                      <w:color w:val="auto"/>
                      <w:lang w:val="en-US" w:eastAsia="zh-CN"/>
                    </w:rPr>
                    <w:t>上料集气罩及出料区磁吸软帘</w:t>
                  </w:r>
                </w:p>
              </w:tc>
              <w:tc>
                <w:tcPr>
                  <w:tcW w:w="1077" w:type="pct"/>
                  <w:vAlign w:val="center"/>
                </w:tcPr>
                <w:p>
                  <w:pPr>
                    <w:pStyle w:val="49"/>
                    <w:rPr>
                      <w:rFonts w:hint="default"/>
                      <w:color w:val="auto"/>
                      <w:lang w:val="en-US" w:eastAsia="zh-CN"/>
                    </w:rPr>
                  </w:pPr>
                  <w:r>
                    <w:rPr>
                      <w:rFonts w:hint="eastAsia"/>
                      <w:color w:val="auto"/>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rFonts w:hint="eastAsia" w:cs="Times New Roman"/>
                      <w:color w:val="auto"/>
                      <w:sz w:val="21"/>
                      <w:szCs w:val="21"/>
                      <w:lang w:val="en-US" w:eastAsia="zh-CN"/>
                    </w:rPr>
                  </w:pPr>
                </w:p>
              </w:tc>
              <w:tc>
                <w:tcPr>
                  <w:tcW w:w="1034" w:type="pct"/>
                  <w:vMerge w:val="continue"/>
                  <w:vAlign w:val="center"/>
                </w:tcPr>
                <w:p>
                  <w:pPr>
                    <w:pStyle w:val="49"/>
                    <w:rPr>
                      <w:color w:val="auto"/>
                    </w:rPr>
                  </w:pPr>
                </w:p>
              </w:tc>
              <w:tc>
                <w:tcPr>
                  <w:tcW w:w="219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骨料仓库水雾降尘设备</w:t>
                  </w:r>
                </w:p>
              </w:tc>
              <w:tc>
                <w:tcPr>
                  <w:tcW w:w="107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rFonts w:hint="eastAsia" w:cs="Times New Roman"/>
                      <w:color w:val="auto"/>
                      <w:sz w:val="21"/>
                      <w:szCs w:val="21"/>
                      <w:lang w:val="en-US" w:eastAsia="zh-CN"/>
                    </w:rPr>
                  </w:pPr>
                </w:p>
              </w:tc>
              <w:tc>
                <w:tcPr>
                  <w:tcW w:w="1034" w:type="pct"/>
                  <w:vMerge w:val="continue"/>
                  <w:vAlign w:val="center"/>
                </w:tcPr>
                <w:p>
                  <w:pPr>
                    <w:pStyle w:val="49"/>
                    <w:rPr>
                      <w:color w:val="auto"/>
                    </w:rPr>
                  </w:pPr>
                </w:p>
              </w:tc>
              <w:tc>
                <w:tcPr>
                  <w:tcW w:w="2194" w:type="pct"/>
                  <w:vAlign w:val="center"/>
                </w:tcPr>
                <w:p>
                  <w:pPr>
                    <w:pStyle w:val="49"/>
                    <w:rPr>
                      <w:rFonts w:hint="default"/>
                      <w:color w:val="auto"/>
                      <w:lang w:val="en-US" w:eastAsia="zh-CN"/>
                    </w:rPr>
                  </w:pPr>
                  <w:r>
                    <w:rPr>
                      <w:rFonts w:hint="eastAsia"/>
                      <w:color w:val="auto"/>
                      <w:lang w:val="en-US" w:eastAsia="zh-CN"/>
                    </w:rPr>
                    <w:t>雾炮2台</w:t>
                  </w:r>
                </w:p>
              </w:tc>
              <w:tc>
                <w:tcPr>
                  <w:tcW w:w="1077" w:type="pct"/>
                  <w:vAlign w:val="center"/>
                </w:tcPr>
                <w:p>
                  <w:pPr>
                    <w:pStyle w:val="49"/>
                    <w:rPr>
                      <w:rFonts w:hint="default"/>
                      <w:color w:val="auto"/>
                      <w:lang w:val="en-US" w:eastAsia="zh-CN"/>
                    </w:rPr>
                  </w:pPr>
                  <w:r>
                    <w:rPr>
                      <w:rFonts w:hint="eastAsia"/>
                      <w:color w:val="auto"/>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Align w:val="center"/>
                </w:tcPr>
                <w:p>
                  <w:pPr>
                    <w:pStyle w:val="49"/>
                    <w:rPr>
                      <w:rFonts w:hint="default" w:ascii="Times New Roman" w:hAnsi="Times New Roman" w:eastAsia="宋体" w:cs="Times New Roman"/>
                      <w:color w:val="auto"/>
                      <w:kern w:val="2"/>
                      <w:sz w:val="21"/>
                      <w:szCs w:val="21"/>
                      <w:lang w:val="en-US" w:eastAsia="zh-CN" w:bidi="ar-SA"/>
                    </w:rPr>
                  </w:pPr>
                  <w:r>
                    <w:rPr>
                      <w:color w:val="auto"/>
                    </w:rPr>
                    <w:t>噪声治理</w:t>
                  </w:r>
                </w:p>
              </w:tc>
              <w:tc>
                <w:tcPr>
                  <w:tcW w:w="2194" w:type="pct"/>
                  <w:vAlign w:val="center"/>
                </w:tcPr>
                <w:p>
                  <w:pPr>
                    <w:pStyle w:val="49"/>
                    <w:rPr>
                      <w:rFonts w:hint="eastAsia" w:eastAsia="宋体"/>
                      <w:color w:val="auto"/>
                      <w:lang w:eastAsia="zh-CN"/>
                    </w:rPr>
                  </w:pPr>
                  <w:r>
                    <w:rPr>
                      <w:rFonts w:hint="eastAsia"/>
                      <w:color w:val="auto"/>
                    </w:rPr>
                    <w:t>减振</w:t>
                  </w:r>
                  <w:r>
                    <w:rPr>
                      <w:rFonts w:hint="eastAsia"/>
                      <w:color w:val="auto"/>
                      <w:lang w:val="en-US" w:eastAsia="zh-CN"/>
                    </w:rPr>
                    <w:t>基础、减振垫</w:t>
                  </w:r>
                </w:p>
              </w:tc>
              <w:tc>
                <w:tcPr>
                  <w:tcW w:w="1077" w:type="pct"/>
                  <w:vAlign w:val="center"/>
                </w:tcPr>
                <w:p>
                  <w:pPr>
                    <w:pStyle w:val="49"/>
                    <w:rPr>
                      <w:rFonts w:hint="eastAsia"/>
                      <w:color w:val="auto"/>
                      <w:lang w:val="en-US" w:eastAsia="zh-CN"/>
                    </w:rPr>
                  </w:pPr>
                  <w:r>
                    <w:rPr>
                      <w:rFonts w:hint="eastAsia"/>
                      <w:color w:val="auto"/>
                      <w:lang w:val="en-US" w:eastAsia="zh-CN"/>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Merge w:val="restart"/>
                  <w:vAlign w:val="center"/>
                </w:tcPr>
                <w:p>
                  <w:pPr>
                    <w:pStyle w:val="49"/>
                    <w:rPr>
                      <w:color w:val="auto"/>
                    </w:rPr>
                  </w:pPr>
                  <w:r>
                    <w:rPr>
                      <w:rFonts w:hint="eastAsia"/>
                      <w:color w:val="auto"/>
                      <w:lang w:val="en-US" w:eastAsia="zh-CN"/>
                    </w:rPr>
                    <w:t>固废治理</w:t>
                  </w:r>
                </w:p>
              </w:tc>
              <w:tc>
                <w:tcPr>
                  <w:tcW w:w="219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20m</w:t>
                  </w:r>
                  <w:r>
                    <w:rPr>
                      <w:rFonts w:hint="eastAsia"/>
                      <w:color w:val="auto"/>
                      <w:vertAlign w:val="superscript"/>
                      <w:lang w:val="en-US" w:eastAsia="zh-CN"/>
                    </w:rPr>
                    <w:t>2</w:t>
                  </w:r>
                  <w:r>
                    <w:rPr>
                      <w:rFonts w:hint="eastAsia"/>
                      <w:color w:val="auto"/>
                      <w:lang w:val="en-US" w:eastAsia="zh-CN"/>
                    </w:rPr>
                    <w:t>危废间</w:t>
                  </w:r>
                </w:p>
              </w:tc>
              <w:tc>
                <w:tcPr>
                  <w:tcW w:w="1077" w:type="pct"/>
                  <w:vAlign w:val="center"/>
                </w:tcPr>
                <w:p>
                  <w:pPr>
                    <w:pStyle w:val="49"/>
                    <w:rPr>
                      <w:rFonts w:hint="eastAsia"/>
                      <w:color w:val="auto"/>
                      <w:lang w:val="en-US" w:eastAsia="zh-CN"/>
                    </w:rPr>
                  </w:pPr>
                  <w:r>
                    <w:rPr>
                      <w:rFonts w:hint="eastAsia"/>
                      <w:color w:val="auto"/>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Merge w:val="continue"/>
                  <w:vAlign w:val="center"/>
                </w:tcPr>
                <w:p>
                  <w:pPr>
                    <w:pStyle w:val="49"/>
                    <w:rPr>
                      <w:color w:val="auto"/>
                    </w:rPr>
                  </w:pPr>
                </w:p>
              </w:tc>
              <w:tc>
                <w:tcPr>
                  <w:tcW w:w="219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垃圾桶</w:t>
                  </w:r>
                </w:p>
              </w:tc>
              <w:tc>
                <w:tcPr>
                  <w:tcW w:w="1077" w:type="pct"/>
                  <w:vAlign w:val="center"/>
                </w:tcPr>
                <w:p>
                  <w:pPr>
                    <w:pStyle w:val="49"/>
                    <w:rPr>
                      <w:rFonts w:hint="eastAsia"/>
                      <w:color w:val="auto"/>
                      <w:lang w:val="en-US" w:eastAsia="zh-CN"/>
                    </w:rPr>
                  </w:pPr>
                  <w:r>
                    <w:rPr>
                      <w:rFonts w:hint="eastAsia"/>
                      <w:color w:val="auto"/>
                      <w:lang w:val="en-US" w:eastAsia="zh-CN"/>
                    </w:rPr>
                    <w:t>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废水治理</w:t>
                  </w:r>
                </w:p>
              </w:tc>
              <w:tc>
                <w:tcPr>
                  <w:tcW w:w="219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15m</w:t>
                  </w:r>
                  <w:r>
                    <w:rPr>
                      <w:rFonts w:hint="eastAsia"/>
                      <w:color w:val="auto"/>
                      <w:vertAlign w:val="superscript"/>
                      <w:lang w:val="en-US" w:eastAsia="zh-CN"/>
                    </w:rPr>
                    <w:t>3</w:t>
                  </w:r>
                  <w:r>
                    <w:rPr>
                      <w:rFonts w:hint="eastAsia"/>
                      <w:color w:val="auto"/>
                      <w:lang w:val="en-US" w:eastAsia="zh-CN"/>
                    </w:rPr>
                    <w:t>防渗化粪池</w:t>
                  </w:r>
                </w:p>
              </w:tc>
              <w:tc>
                <w:tcPr>
                  <w:tcW w:w="1077" w:type="pct"/>
                  <w:vAlign w:val="center"/>
                </w:tcPr>
                <w:p>
                  <w:pPr>
                    <w:pStyle w:val="49"/>
                    <w:rPr>
                      <w:rFonts w:hint="eastAsia"/>
                      <w:color w:val="auto"/>
                      <w:lang w:val="en-US" w:eastAsia="zh-CN"/>
                    </w:rPr>
                  </w:pPr>
                  <w:r>
                    <w:rPr>
                      <w:rFonts w:hint="eastAsia"/>
                      <w:color w:val="auto"/>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环境风险</w:t>
                  </w:r>
                </w:p>
              </w:tc>
              <w:tc>
                <w:tcPr>
                  <w:tcW w:w="2194"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分区防渗、沥青储罐区（包含导热油高位、低位槽）防火堤</w:t>
                  </w:r>
                </w:p>
              </w:tc>
              <w:tc>
                <w:tcPr>
                  <w:tcW w:w="1077" w:type="pct"/>
                  <w:vAlign w:val="center"/>
                </w:tcPr>
                <w:p>
                  <w:pPr>
                    <w:pStyle w:val="49"/>
                    <w:rPr>
                      <w:rFonts w:hint="default"/>
                      <w:color w:val="auto"/>
                      <w:lang w:val="en-US" w:eastAsia="zh-CN"/>
                    </w:rPr>
                  </w:pPr>
                  <w:r>
                    <w:rPr>
                      <w:rFonts w:hint="eastAsia"/>
                      <w:color w:val="auto"/>
                      <w:lang w:val="en-US" w:eastAsia="zh-CN"/>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92" w:type="pct"/>
                  <w:vMerge w:val="continue"/>
                  <w:vAlign w:val="center"/>
                </w:tcPr>
                <w:p>
                  <w:pPr>
                    <w:pStyle w:val="49"/>
                    <w:rPr>
                      <w:color w:val="auto"/>
                    </w:rPr>
                  </w:pPr>
                </w:p>
              </w:tc>
              <w:tc>
                <w:tcPr>
                  <w:tcW w:w="1034"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排放口规范化</w:t>
                  </w:r>
                </w:p>
              </w:tc>
              <w:tc>
                <w:tcPr>
                  <w:tcW w:w="219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厂区设置规范化标识牌</w:t>
                  </w:r>
                </w:p>
              </w:tc>
              <w:tc>
                <w:tcPr>
                  <w:tcW w:w="1077" w:type="pct"/>
                  <w:vAlign w:val="center"/>
                </w:tcPr>
                <w:p>
                  <w:pPr>
                    <w:pStyle w:val="49"/>
                    <w:rPr>
                      <w:rFonts w:hint="eastAsia"/>
                      <w:color w:val="auto"/>
                      <w:lang w:val="en-US" w:eastAsia="zh-CN"/>
                    </w:rPr>
                  </w:pPr>
                  <w:r>
                    <w:rPr>
                      <w:rFonts w:hint="eastAsia"/>
                      <w:color w:val="auto"/>
                      <w:lang w:val="en-US" w:eastAsia="zh-CN"/>
                    </w:rPr>
                    <w:t>0.4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22" w:type="pct"/>
                  <w:gridSpan w:val="3"/>
                  <w:vAlign w:val="center"/>
                </w:tcPr>
                <w:p>
                  <w:pPr>
                    <w:pStyle w:val="49"/>
                    <w:rPr>
                      <w:rFonts w:hint="eastAsia"/>
                      <w:color w:val="auto"/>
                      <w:lang w:val="en-US" w:eastAsia="zh-CN"/>
                    </w:rPr>
                  </w:pPr>
                  <w:r>
                    <w:rPr>
                      <w:color w:val="auto"/>
                    </w:rPr>
                    <w:t>合计</w:t>
                  </w:r>
                </w:p>
              </w:tc>
              <w:tc>
                <w:tcPr>
                  <w:tcW w:w="1077" w:type="pct"/>
                  <w:vAlign w:val="center"/>
                </w:tcPr>
                <w:p>
                  <w:pPr>
                    <w:pStyle w:val="49"/>
                    <w:rPr>
                      <w:rFonts w:hint="default"/>
                      <w:color w:val="auto"/>
                      <w:lang w:val="en-US" w:eastAsia="zh-CN"/>
                    </w:rPr>
                  </w:pPr>
                  <w:r>
                    <w:rPr>
                      <w:rFonts w:hint="eastAsia"/>
                      <w:color w:val="auto"/>
                      <w:lang w:val="en-US" w:eastAsia="zh-CN"/>
                    </w:rPr>
                    <w:t>74</w:t>
                  </w:r>
                </w:p>
              </w:tc>
            </w:tr>
          </w:tbl>
          <w:p>
            <w:pPr>
              <w:pStyle w:val="51"/>
              <w:ind w:firstLine="0" w:firstLineChars="0"/>
              <w:rPr>
                <w:rFonts w:hint="eastAsia" w:ascii="Times New Roman" w:hAnsi="Times New Roman" w:eastAsia="宋体"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10</w:t>
            </w:r>
            <w:r>
              <w:rPr>
                <w:rFonts w:hint="eastAsia" w:ascii="Times New Roman" w:hAnsi="Times New Roman" w:eastAsia="宋体" w:cs="Times New Roman"/>
                <w:b/>
                <w:bCs w:val="0"/>
                <w:color w:val="auto"/>
                <w:kern w:val="2"/>
                <w:sz w:val="24"/>
                <w:szCs w:val="24"/>
                <w:highlight w:val="none"/>
                <w:lang w:val="en-US" w:eastAsia="zh-CN" w:bidi="ar-SA"/>
              </w:rPr>
              <w:t>、“三同时”情况</w:t>
            </w:r>
          </w:p>
          <w:p>
            <w:pPr>
              <w:spacing w:line="360" w:lineRule="auto"/>
              <w:ind w:firstLine="480" w:firstLineChars="200"/>
              <w:rPr>
                <w:color w:val="auto"/>
                <w:sz w:val="24"/>
                <w:szCs w:val="32"/>
              </w:rPr>
            </w:pPr>
            <w:r>
              <w:rPr>
                <w:rFonts w:hint="eastAsia"/>
                <w:color w:val="auto"/>
                <w:sz w:val="24"/>
                <w:szCs w:val="32"/>
              </w:rPr>
              <w:t>本项目“三同时”环保验收内容见下表。</w:t>
            </w:r>
          </w:p>
          <w:p>
            <w:pPr>
              <w:bidi w:val="0"/>
              <w:jc w:val="center"/>
              <w:rPr>
                <w:color w:val="auto"/>
                <w:szCs w:val="24"/>
              </w:rPr>
            </w:pPr>
            <w:r>
              <w:rPr>
                <w:rFonts w:hint="eastAsia"/>
                <w:b/>
                <w:bCs/>
                <w:color w:val="auto"/>
              </w:rPr>
              <w:t>表4-</w:t>
            </w:r>
            <w:r>
              <w:rPr>
                <w:rFonts w:hint="eastAsia"/>
                <w:b/>
                <w:bCs/>
                <w:color w:val="auto"/>
                <w:lang w:val="en-US" w:eastAsia="zh-CN"/>
              </w:rPr>
              <w:t xml:space="preserve">20  </w:t>
            </w:r>
            <w:r>
              <w:rPr>
                <w:rFonts w:hint="eastAsia"/>
                <w:b/>
                <w:bCs/>
                <w:color w:val="auto"/>
              </w:rPr>
              <w:t>环保“三同时”验收一览表</w:t>
            </w:r>
          </w:p>
          <w:tbl>
            <w:tblPr>
              <w:tblStyle w:val="19"/>
              <w:tblpPr w:leftFromText="181" w:rightFromText="181" w:bottomFromText="170" w:vertAnchor="text" w:tblpXSpec="left" w:tblpY="1"/>
              <w:tblOverlap w:val="never"/>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696"/>
              <w:gridCol w:w="1377"/>
              <w:gridCol w:w="1217"/>
              <w:gridCol w:w="1914"/>
              <w:gridCol w:w="1606"/>
              <w:gridCol w:w="67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shd w:val="clear" w:color="auto" w:fill="auto"/>
                  <w:vAlign w:val="center"/>
                </w:tcPr>
                <w:p>
                  <w:pPr>
                    <w:pStyle w:val="49"/>
                    <w:rPr>
                      <w:b/>
                      <w:bCs/>
                      <w:color w:val="auto"/>
                    </w:rPr>
                  </w:pPr>
                  <w:r>
                    <w:rPr>
                      <w:b/>
                      <w:bCs/>
                      <w:color w:val="auto"/>
                    </w:rPr>
                    <w:t>处理对象</w:t>
                  </w:r>
                </w:p>
              </w:tc>
              <w:tc>
                <w:tcPr>
                  <w:tcW w:w="427" w:type="pct"/>
                  <w:shd w:val="clear" w:color="auto" w:fill="auto"/>
                  <w:vAlign w:val="center"/>
                </w:tcPr>
                <w:p>
                  <w:pPr>
                    <w:pStyle w:val="49"/>
                    <w:rPr>
                      <w:b/>
                      <w:bCs/>
                      <w:color w:val="auto"/>
                    </w:rPr>
                  </w:pPr>
                  <w:r>
                    <w:rPr>
                      <w:b/>
                      <w:bCs/>
                      <w:color w:val="auto"/>
                    </w:rPr>
                    <w:t>产污节点</w:t>
                  </w:r>
                </w:p>
              </w:tc>
              <w:tc>
                <w:tcPr>
                  <w:tcW w:w="845" w:type="pct"/>
                  <w:shd w:val="clear" w:color="auto" w:fill="auto"/>
                  <w:vAlign w:val="center"/>
                </w:tcPr>
                <w:p>
                  <w:pPr>
                    <w:pStyle w:val="49"/>
                    <w:rPr>
                      <w:b/>
                      <w:bCs/>
                      <w:color w:val="auto"/>
                    </w:rPr>
                  </w:pPr>
                  <w:r>
                    <w:rPr>
                      <w:b/>
                      <w:bCs/>
                      <w:color w:val="auto"/>
                    </w:rPr>
                    <w:t>环保设施名称</w:t>
                  </w:r>
                </w:p>
              </w:tc>
              <w:tc>
                <w:tcPr>
                  <w:tcW w:w="747" w:type="pct"/>
                  <w:shd w:val="clear" w:color="auto" w:fill="auto"/>
                  <w:vAlign w:val="center"/>
                </w:tcPr>
                <w:p>
                  <w:pPr>
                    <w:pStyle w:val="49"/>
                    <w:rPr>
                      <w:b/>
                      <w:bCs/>
                      <w:color w:val="auto"/>
                    </w:rPr>
                  </w:pPr>
                  <w:r>
                    <w:rPr>
                      <w:rFonts w:hint="eastAsia"/>
                      <w:b/>
                      <w:bCs/>
                      <w:color w:val="auto"/>
                    </w:rPr>
                    <w:t>验收监测因子</w:t>
                  </w:r>
                </w:p>
              </w:tc>
              <w:tc>
                <w:tcPr>
                  <w:tcW w:w="1174" w:type="pct"/>
                  <w:shd w:val="clear" w:color="auto" w:fill="auto"/>
                  <w:vAlign w:val="center"/>
                </w:tcPr>
                <w:p>
                  <w:pPr>
                    <w:pStyle w:val="49"/>
                    <w:rPr>
                      <w:b/>
                      <w:bCs/>
                      <w:color w:val="auto"/>
                    </w:rPr>
                  </w:pPr>
                  <w:r>
                    <w:rPr>
                      <w:b/>
                      <w:bCs/>
                      <w:color w:val="auto"/>
                    </w:rPr>
                    <w:t>验收标准</w:t>
                  </w:r>
                </w:p>
              </w:tc>
              <w:tc>
                <w:tcPr>
                  <w:tcW w:w="985" w:type="pct"/>
                  <w:shd w:val="clear" w:color="auto" w:fill="auto"/>
                  <w:vAlign w:val="center"/>
                </w:tcPr>
                <w:p>
                  <w:pPr>
                    <w:pStyle w:val="49"/>
                    <w:rPr>
                      <w:rFonts w:hint="eastAsia" w:ascii="Times New Roman" w:hAnsi="Times New Roman" w:eastAsia="宋体" w:cs="Times New Roman"/>
                      <w:b/>
                      <w:bCs/>
                      <w:color w:val="auto"/>
                      <w:kern w:val="2"/>
                      <w:sz w:val="21"/>
                      <w:szCs w:val="21"/>
                      <w:lang w:val="en-US" w:eastAsia="zh-CN" w:bidi="ar-SA"/>
                    </w:rPr>
                  </w:pPr>
                  <w:r>
                    <w:rPr>
                      <w:rFonts w:hint="eastAsia"/>
                      <w:b/>
                      <w:bCs/>
                      <w:color w:val="auto"/>
                    </w:rPr>
                    <w:t>监测点位</w:t>
                  </w:r>
                  <w:r>
                    <w:rPr>
                      <w:rFonts w:hint="eastAsia"/>
                      <w:b/>
                      <w:bCs/>
                      <w:color w:val="auto"/>
                      <w:lang w:val="en-US" w:eastAsia="zh-CN"/>
                    </w:rPr>
                    <w:t>及频次</w:t>
                  </w:r>
                </w:p>
              </w:tc>
              <w:tc>
                <w:tcPr>
                  <w:tcW w:w="414" w:type="pct"/>
                  <w:shd w:val="clear" w:color="auto" w:fill="auto"/>
                  <w:vAlign w:val="center"/>
                </w:tcPr>
                <w:p>
                  <w:pPr>
                    <w:pStyle w:val="49"/>
                    <w:rPr>
                      <w:b/>
                      <w:bCs/>
                      <w:color w:val="auto"/>
                    </w:rPr>
                  </w:pPr>
                  <w:r>
                    <w:rPr>
                      <w:b/>
                      <w:bCs/>
                      <w:color w:val="auto"/>
                    </w:rPr>
                    <w:t>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restart"/>
                  <w:vAlign w:val="center"/>
                </w:tcPr>
                <w:p>
                  <w:pPr>
                    <w:pStyle w:val="49"/>
                    <w:rPr>
                      <w:color w:val="auto"/>
                    </w:rPr>
                  </w:pPr>
                  <w:r>
                    <w:rPr>
                      <w:color w:val="auto"/>
                    </w:rPr>
                    <w:t>废气</w:t>
                  </w:r>
                </w:p>
              </w:tc>
              <w:tc>
                <w:tcPr>
                  <w:tcW w:w="427" w:type="pct"/>
                  <w:vMerge w:val="restar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有组织</w:t>
                  </w:r>
                </w:p>
              </w:tc>
              <w:tc>
                <w:tcPr>
                  <w:tcW w:w="845"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布袋除尘器</w:t>
                  </w: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1174" w:type="pct"/>
                  <w:vMerge w:val="restart"/>
                  <w:vAlign w:val="center"/>
                </w:tcPr>
                <w:p>
                  <w:pPr>
                    <w:pStyle w:val="49"/>
                    <w:jc w:val="center"/>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985" w:type="pct"/>
                  <w:vMerge w:val="restart"/>
                  <w:vAlign w:val="center"/>
                </w:tcPr>
                <w:p>
                  <w:pPr>
                    <w:pStyle w:val="49"/>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生产车间废气排放口（DA001）；</w:t>
                  </w:r>
                  <w:r>
                    <w:rPr>
                      <w:rFonts w:hint="eastAsia" w:cs="Times New Roman"/>
                      <w:b w:val="0"/>
                      <w:bCs w:val="0"/>
                      <w:color w:val="auto"/>
                      <w:kern w:val="0"/>
                      <w:sz w:val="21"/>
                      <w:szCs w:val="21"/>
                      <w:vertAlign w:val="baseline"/>
                      <w:lang w:val="en-US" w:eastAsia="zh-CN" w:bidi="ar-SA"/>
                    </w:rPr>
                    <w:t>连续监测2天，每天3次</w:t>
                  </w:r>
                </w:p>
              </w:tc>
              <w:tc>
                <w:tcPr>
                  <w:tcW w:w="414" w:type="pct"/>
                  <w:vMerge w:val="restart"/>
                  <w:vAlign w:val="center"/>
                </w:tcPr>
                <w:p>
                  <w:pPr>
                    <w:pStyle w:val="49"/>
                    <w:rPr>
                      <w:rFonts w:hint="eastAsia"/>
                      <w:color w:val="auto"/>
                    </w:rPr>
                  </w:pPr>
                  <w:r>
                    <w:rPr>
                      <w:rFonts w:hint="eastAsia"/>
                      <w:color w:val="auto"/>
                    </w:rPr>
                    <w:t>与主体工程同时设计、同时施工、同时投产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restart"/>
                  <w:vAlign w:val="center"/>
                </w:tcPr>
                <w:p>
                  <w:pPr>
                    <w:pStyle w:val="49"/>
                    <w:rPr>
                      <w:rFonts w:hint="default"/>
                      <w:color w:val="auto"/>
                      <w:lang w:val="en-US" w:eastAsia="zh-CN"/>
                    </w:rPr>
                  </w:pPr>
                  <w:r>
                    <w:rPr>
                      <w:rFonts w:hint="eastAsia"/>
                      <w:color w:val="auto"/>
                      <w:lang w:val="en-US" w:eastAsia="zh-CN"/>
                    </w:rPr>
                    <w:t>电捕焦油器+活性炭吸附</w:t>
                  </w: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沥青烟</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continue"/>
                  <w:vAlign w:val="center"/>
                </w:tcPr>
                <w:p>
                  <w:pPr>
                    <w:pStyle w:val="49"/>
                    <w:rPr>
                      <w:rFonts w:hint="eastAsia"/>
                      <w:color w:val="auto"/>
                      <w:lang w:val="en-US" w:eastAsia="zh-CN"/>
                    </w:rPr>
                  </w:pPr>
                </w:p>
              </w:tc>
              <w:tc>
                <w:tcPr>
                  <w:tcW w:w="747"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vertAlign w:val="baseline"/>
                      <w:lang w:val="en-US" w:eastAsia="zh-CN"/>
                    </w:rPr>
                    <w:t>苯并[a]芘</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continue"/>
                  <w:vAlign w:val="center"/>
                </w:tcPr>
                <w:p>
                  <w:pPr>
                    <w:pStyle w:val="49"/>
                    <w:rPr>
                      <w:rFonts w:hint="eastAsia"/>
                      <w:color w:val="auto"/>
                      <w:lang w:val="en-US" w:eastAsia="zh-CN"/>
                    </w:rPr>
                  </w:pP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VOCs（以NMHC计）</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restart"/>
                  <w:vAlign w:val="center"/>
                </w:tcPr>
                <w:p>
                  <w:pPr>
                    <w:pStyle w:val="49"/>
                    <w:rPr>
                      <w:rFonts w:hint="default"/>
                      <w:color w:val="auto"/>
                      <w:lang w:val="en-US" w:eastAsia="zh-CN"/>
                    </w:rPr>
                  </w:pPr>
                  <w:r>
                    <w:rPr>
                      <w:rFonts w:hint="eastAsia"/>
                      <w:color w:val="auto"/>
                      <w:lang w:val="en-US" w:eastAsia="zh-CN"/>
                    </w:rPr>
                    <w:t>无组织废气</w:t>
                  </w:r>
                </w:p>
              </w:tc>
              <w:tc>
                <w:tcPr>
                  <w:tcW w:w="845" w:type="pct"/>
                  <w:vAlign w:val="center"/>
                </w:tcPr>
                <w:p>
                  <w:pPr>
                    <w:pStyle w:val="49"/>
                    <w:rPr>
                      <w:rFonts w:hint="default"/>
                      <w:color w:val="auto"/>
                      <w:lang w:val="en-US" w:eastAsia="zh-CN"/>
                    </w:rPr>
                  </w:pPr>
                  <w:r>
                    <w:rPr>
                      <w:rFonts w:hint="eastAsia"/>
                      <w:color w:val="auto"/>
                      <w:lang w:val="en-US" w:eastAsia="zh-CN"/>
                    </w:rPr>
                    <w:t>封闭厂房+水雾降尘+雾炮</w:t>
                  </w: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1174" w:type="pct"/>
                  <w:vMerge w:val="restart"/>
                  <w:vAlign w:val="center"/>
                </w:tcPr>
                <w:p>
                  <w:pPr>
                    <w:pStyle w:val="49"/>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985" w:type="pct"/>
                  <w:vMerge w:val="restart"/>
                  <w:vAlign w:val="center"/>
                </w:tcPr>
                <w:p>
                  <w:pPr>
                    <w:pStyle w:val="49"/>
                    <w:rPr>
                      <w:rFonts w:hint="eastAsia"/>
                      <w:color w:val="auto"/>
                      <w:lang w:val="en-US" w:eastAsia="zh-CN"/>
                    </w:rPr>
                  </w:pPr>
                  <w:r>
                    <w:rPr>
                      <w:rFonts w:hint="eastAsia"/>
                      <w:color w:val="auto"/>
                      <w:lang w:val="en-US" w:eastAsia="zh-CN"/>
                    </w:rPr>
                    <w:t>厂界上风向1点位，下风向3点位，连续监测两天，日均值</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restart"/>
                  <w:vAlign w:val="center"/>
                </w:tcPr>
                <w:p>
                  <w:pPr>
                    <w:pStyle w:val="49"/>
                    <w:rPr>
                      <w:rFonts w:hint="default"/>
                      <w:color w:val="auto"/>
                      <w:lang w:val="en-US" w:eastAsia="zh-CN"/>
                    </w:rPr>
                  </w:pPr>
                  <w:r>
                    <w:rPr>
                      <w:rFonts w:hint="eastAsia"/>
                      <w:color w:val="auto"/>
                      <w:lang w:val="en-US" w:eastAsia="zh-CN"/>
                    </w:rPr>
                    <w:t>直接排放</w:t>
                  </w: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沥青烟</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continue"/>
                  <w:vAlign w:val="center"/>
                </w:tcPr>
                <w:p>
                  <w:pPr>
                    <w:pStyle w:val="49"/>
                    <w:rPr>
                      <w:rFonts w:hint="eastAsia"/>
                      <w:color w:val="auto"/>
                      <w:lang w:val="en-US" w:eastAsia="zh-CN"/>
                    </w:rPr>
                  </w:pPr>
                </w:p>
              </w:tc>
              <w:tc>
                <w:tcPr>
                  <w:tcW w:w="747"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vertAlign w:val="baseline"/>
                      <w:lang w:val="en-US" w:eastAsia="zh-CN"/>
                    </w:rPr>
                    <w:t>苯并[a]芘</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continue"/>
                  <w:vAlign w:val="center"/>
                </w:tcPr>
                <w:p>
                  <w:pPr>
                    <w:pStyle w:val="49"/>
                    <w:rPr>
                      <w:rFonts w:hint="eastAsia"/>
                      <w:color w:val="auto"/>
                      <w:lang w:val="en-US" w:eastAsia="zh-CN"/>
                    </w:rPr>
                  </w:pPr>
                </w:p>
              </w:tc>
              <w:tc>
                <w:tcPr>
                  <w:tcW w:w="747" w:type="pct"/>
                  <w:vMerge w:val="restart"/>
                  <w:vAlign w:val="center"/>
                </w:tcPr>
                <w:p>
                  <w:pPr>
                    <w:pStyle w:val="49"/>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2"/>
                      <w:sz w:val="21"/>
                      <w:szCs w:val="21"/>
                      <w:lang w:val="en-US" w:eastAsia="zh-CN" w:bidi="ar-SA"/>
                    </w:rPr>
                    <w:t>VOCs（以NMHC计）</w:t>
                  </w:r>
                </w:p>
              </w:tc>
              <w:tc>
                <w:tcPr>
                  <w:tcW w:w="1174" w:type="pct"/>
                  <w:vMerge w:val="continue"/>
                  <w:vAlign w:val="center"/>
                </w:tcPr>
                <w:p>
                  <w:pPr>
                    <w:pStyle w:val="49"/>
                    <w:jc w:val="center"/>
                    <w:rPr>
                      <w:rFonts w:hint="eastAsia" w:ascii="Times New Roman" w:hAnsi="Times New Roman" w:eastAsia="宋体" w:cs="Times New Roman"/>
                      <w:color w:val="auto"/>
                      <w:sz w:val="21"/>
                      <w:szCs w:val="21"/>
                      <w:highlight w:val="none"/>
                      <w:lang w:val="en-US" w:eastAsia="zh-CN"/>
                    </w:rPr>
                  </w:pPr>
                </w:p>
              </w:tc>
              <w:tc>
                <w:tcPr>
                  <w:tcW w:w="985" w:type="pct"/>
                  <w:vMerge w:val="continue"/>
                  <w:vAlign w:val="center"/>
                </w:tcPr>
                <w:p>
                  <w:pPr>
                    <w:pStyle w:val="49"/>
                    <w:rPr>
                      <w:rFonts w:hint="eastAsia"/>
                      <w:color w:val="auto"/>
                      <w:lang w:val="en-US" w:eastAsia="zh-CN"/>
                    </w:rPr>
                  </w:pP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Merge w:val="continue"/>
                  <w:vAlign w:val="center"/>
                </w:tcPr>
                <w:p>
                  <w:pPr>
                    <w:pStyle w:val="49"/>
                    <w:rPr>
                      <w:color w:val="auto"/>
                    </w:rPr>
                  </w:pPr>
                </w:p>
              </w:tc>
              <w:tc>
                <w:tcPr>
                  <w:tcW w:w="427" w:type="pct"/>
                  <w:vMerge w:val="continue"/>
                  <w:vAlign w:val="center"/>
                </w:tcPr>
                <w:p>
                  <w:pPr>
                    <w:pStyle w:val="49"/>
                    <w:rPr>
                      <w:rFonts w:hint="eastAsia"/>
                      <w:color w:val="auto"/>
                      <w:lang w:val="en-US" w:eastAsia="zh-CN"/>
                    </w:rPr>
                  </w:pPr>
                </w:p>
              </w:tc>
              <w:tc>
                <w:tcPr>
                  <w:tcW w:w="845" w:type="pct"/>
                  <w:vMerge w:val="continue"/>
                  <w:vAlign w:val="center"/>
                </w:tcPr>
                <w:p>
                  <w:pPr>
                    <w:pStyle w:val="49"/>
                    <w:rPr>
                      <w:rFonts w:hint="eastAsia"/>
                      <w:color w:val="auto"/>
                      <w:lang w:val="en-US" w:eastAsia="zh-CN"/>
                    </w:rPr>
                  </w:pPr>
                </w:p>
              </w:tc>
              <w:tc>
                <w:tcPr>
                  <w:tcW w:w="747" w:type="pct"/>
                  <w:vMerge w:val="continue"/>
                  <w:vAlign w:val="center"/>
                </w:tcPr>
                <w:p>
                  <w:pPr>
                    <w:pStyle w:val="49"/>
                    <w:rPr>
                      <w:rFonts w:hint="eastAsia" w:ascii="Times New Roman" w:hAnsi="Times New Roman" w:eastAsia="宋体" w:cs="Times New Roman"/>
                      <w:color w:val="auto"/>
                      <w:kern w:val="2"/>
                      <w:sz w:val="21"/>
                      <w:szCs w:val="21"/>
                      <w:lang w:val="en-US" w:eastAsia="zh-CN" w:bidi="ar-SA"/>
                    </w:rPr>
                  </w:pPr>
                </w:p>
              </w:tc>
              <w:tc>
                <w:tcPr>
                  <w:tcW w:w="1174" w:type="pct"/>
                  <w:vAlign w:val="center"/>
                </w:tcPr>
                <w:p>
                  <w:pPr>
                    <w:pStyle w:val="49"/>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c>
                <w:tcPr>
                  <w:tcW w:w="985" w:type="pct"/>
                  <w:vAlign w:val="center"/>
                </w:tcPr>
                <w:p>
                  <w:pPr>
                    <w:pStyle w:val="49"/>
                    <w:rPr>
                      <w:rFonts w:hint="default"/>
                      <w:color w:val="auto"/>
                      <w:lang w:val="en-US" w:eastAsia="zh-CN"/>
                    </w:rPr>
                  </w:pPr>
                  <w:r>
                    <w:rPr>
                      <w:rFonts w:hint="eastAsia"/>
                      <w:color w:val="auto"/>
                      <w:lang w:val="en-US" w:eastAsia="zh-CN"/>
                    </w:rPr>
                    <w:t>生产车间外1点位连续监测2天，每天4次1小时均值</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废水</w:t>
                  </w:r>
                </w:p>
              </w:tc>
              <w:tc>
                <w:tcPr>
                  <w:tcW w:w="427"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生活污水</w:t>
                  </w:r>
                </w:p>
              </w:tc>
              <w:tc>
                <w:tcPr>
                  <w:tcW w:w="845"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防渗化粪池</w:t>
                  </w:r>
                </w:p>
              </w:tc>
              <w:tc>
                <w:tcPr>
                  <w:tcW w:w="747" w:type="pct"/>
                  <w:vAlign w:val="center"/>
                </w:tcPr>
                <w:p>
                  <w:pPr>
                    <w:pStyle w:val="49"/>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kern w:val="0"/>
                      <w:sz w:val="21"/>
                      <w:szCs w:val="21"/>
                      <w:vertAlign w:val="baseline"/>
                      <w:lang w:val="en-US" w:eastAsia="zh-CN"/>
                    </w:rPr>
                    <w:t>/</w:t>
                  </w:r>
                </w:p>
              </w:tc>
              <w:tc>
                <w:tcPr>
                  <w:tcW w:w="1174" w:type="pct"/>
                  <w:vAlign w:val="center"/>
                </w:tcPr>
                <w:p>
                  <w:pPr>
                    <w:pStyle w:val="49"/>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每季度清掏一次</w:t>
                  </w:r>
                </w:p>
              </w:tc>
              <w:tc>
                <w:tcPr>
                  <w:tcW w:w="985"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04"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沉降粉尘</w:t>
                  </w:r>
                </w:p>
              </w:tc>
              <w:tc>
                <w:tcPr>
                  <w:tcW w:w="427"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沉降</w:t>
                  </w:r>
                </w:p>
              </w:tc>
              <w:tc>
                <w:tcPr>
                  <w:tcW w:w="845"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747" w:type="pct"/>
                  <w:vAlign w:val="center"/>
                </w:tcPr>
                <w:p>
                  <w:pPr>
                    <w:pStyle w:val="49"/>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restart"/>
                  <w:vAlign w:val="center"/>
                </w:tcPr>
                <w:p>
                  <w:pPr>
                    <w:pStyle w:val="49"/>
                    <w:jc w:val="center"/>
                    <w:rPr>
                      <w:rFonts w:hint="eastAsia" w:ascii="宋体" w:hAnsi="宋体" w:cs="宋体"/>
                      <w:color w:val="auto"/>
                      <w:kern w:val="0"/>
                      <w:sz w:val="21"/>
                      <w:szCs w:val="21"/>
                      <w:lang w:val="en-US" w:eastAsia="zh-CN" w:bidi="ar"/>
                    </w:rPr>
                  </w:pPr>
                  <w:r>
                    <w:rPr>
                      <w:rFonts w:hint="eastAsia"/>
                      <w:color w:val="auto"/>
                      <w:lang w:val="en-US" w:eastAsia="zh-CN"/>
                    </w:rPr>
                    <w:t>符合</w:t>
                  </w:r>
                  <w:r>
                    <w:rPr>
                      <w:rFonts w:hint="eastAsia"/>
                      <w:color w:val="auto"/>
                    </w:rPr>
                    <w:t>《</w:t>
                  </w:r>
                  <w:r>
                    <w:rPr>
                      <w:rFonts w:hint="eastAsia"/>
                      <w:color w:val="auto"/>
                      <w:lang w:eastAsia="zh-CN"/>
                    </w:rPr>
                    <w:t>一般工业固体废物贮存和填埋污染控制标准</w:t>
                  </w:r>
                  <w:r>
                    <w:rPr>
                      <w:rFonts w:hint="eastAsia"/>
                      <w:color w:val="auto"/>
                    </w:rPr>
                    <w:t>》（GB18599-2020）标准要求</w:t>
                  </w:r>
                </w:p>
              </w:tc>
              <w:tc>
                <w:tcPr>
                  <w:tcW w:w="985" w:type="pct"/>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除尘器收集粉尘</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除尘</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747" w:type="pct"/>
                  <w:vAlign w:val="center"/>
                </w:tcPr>
                <w:p>
                  <w:pPr>
                    <w:pStyle w:val="49"/>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废布袋</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除尘</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外售综合利用</w:t>
                  </w:r>
                </w:p>
              </w:tc>
              <w:tc>
                <w:tcPr>
                  <w:tcW w:w="747" w:type="pct"/>
                  <w:vAlign w:val="center"/>
                </w:tcPr>
                <w:p>
                  <w:pPr>
                    <w:pStyle w:val="49"/>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废骨料</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筛分</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外售建材公司</w:t>
                  </w:r>
                </w:p>
              </w:tc>
              <w:tc>
                <w:tcPr>
                  <w:tcW w:w="747" w:type="pct"/>
                  <w:vAlign w:val="center"/>
                </w:tcPr>
                <w:p>
                  <w:pPr>
                    <w:pStyle w:val="49"/>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生活垃圾</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员工生活</w:t>
                  </w:r>
                </w:p>
              </w:tc>
              <w:tc>
                <w:tcPr>
                  <w:tcW w:w="0" w:type="auto"/>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收集后送至环卫部门指定地点由环卫部门处置</w:t>
                  </w:r>
                </w:p>
              </w:tc>
              <w:tc>
                <w:tcPr>
                  <w:tcW w:w="747" w:type="pct"/>
                  <w:vAlign w:val="center"/>
                </w:tcPr>
                <w:p>
                  <w:pPr>
                    <w:pStyle w:val="49"/>
                    <w:rPr>
                      <w:rFonts w:hint="eastAsia"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废焦油</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电捕焦油</w:t>
                  </w:r>
                </w:p>
              </w:tc>
              <w:tc>
                <w:tcPr>
                  <w:tcW w:w="845" w:type="pct"/>
                  <w:vMerge w:val="restart"/>
                  <w:vAlign w:val="center"/>
                </w:tcPr>
                <w:p>
                  <w:pPr>
                    <w:pStyle w:val="49"/>
                    <w:rPr>
                      <w:rFonts w:hint="eastAsia"/>
                      <w:color w:val="auto"/>
                      <w:lang w:val="en-US" w:eastAsia="zh-CN"/>
                    </w:rPr>
                  </w:pPr>
                  <w:r>
                    <w:rPr>
                      <w:rFonts w:hint="eastAsia" w:ascii="Times New Roman" w:hAnsi="Times New Roman" w:eastAsia="宋体" w:cs="Times New Roman"/>
                      <w:color w:val="auto"/>
                      <w:sz w:val="21"/>
                      <w:szCs w:val="21"/>
                      <w:highlight w:val="none"/>
                      <w:lang w:val="en-US" w:eastAsia="zh-CN"/>
                    </w:rPr>
                    <w:t>暂存危废间，</w:t>
                  </w:r>
                  <w:r>
                    <w:rPr>
                      <w:rFonts w:hint="eastAsia" w:cs="Times New Roman"/>
                      <w:color w:val="auto"/>
                      <w:sz w:val="21"/>
                      <w:szCs w:val="21"/>
                      <w:highlight w:val="none"/>
                      <w:lang w:val="en-US" w:eastAsia="zh-CN"/>
                    </w:rPr>
                    <w:t>委托有资质单位清运、处置</w:t>
                  </w:r>
                </w:p>
              </w:tc>
              <w:tc>
                <w:tcPr>
                  <w:tcW w:w="747"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restart"/>
                  <w:vAlign w:val="center"/>
                </w:tcPr>
                <w:p>
                  <w:pPr>
                    <w:pStyle w:val="49"/>
                    <w:jc w:val="center"/>
                    <w:rPr>
                      <w:rFonts w:hint="eastAsia" w:ascii="宋体" w:hAnsi="宋体" w:cs="宋体"/>
                      <w:color w:val="auto"/>
                      <w:kern w:val="0"/>
                      <w:sz w:val="21"/>
                      <w:szCs w:val="21"/>
                      <w:lang w:val="en-US" w:eastAsia="zh-CN" w:bidi="ar"/>
                    </w:rPr>
                  </w:pPr>
                  <w:r>
                    <w:rPr>
                      <w:rFonts w:hint="eastAsia"/>
                      <w:color w:val="auto"/>
                      <w:lang w:val="en-US" w:eastAsia="zh-CN"/>
                    </w:rPr>
                    <w:t>符合</w:t>
                  </w:r>
                  <w:r>
                    <w:rPr>
                      <w:rFonts w:hint="eastAsia"/>
                      <w:color w:val="auto"/>
                    </w:rPr>
                    <w:t>《危险废物贮存污染控制标准》（GB18597-2023）中相关要求</w:t>
                  </w: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废活性炭</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活性炭吸附</w:t>
                  </w:r>
                </w:p>
              </w:tc>
              <w:tc>
                <w:tcPr>
                  <w:tcW w:w="845" w:type="pct"/>
                  <w:vMerge w:val="continue"/>
                  <w:vAlign w:val="center"/>
                </w:tcPr>
                <w:p>
                  <w:pPr>
                    <w:pStyle w:val="49"/>
                    <w:rPr>
                      <w:rFonts w:hint="eastAsia"/>
                      <w:color w:val="auto"/>
                      <w:lang w:val="en-US" w:eastAsia="zh-CN"/>
                    </w:rPr>
                  </w:pPr>
                </w:p>
              </w:tc>
              <w:tc>
                <w:tcPr>
                  <w:tcW w:w="747"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废机油</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845" w:type="pct"/>
                  <w:vMerge w:val="continue"/>
                  <w:vAlign w:val="center"/>
                </w:tcPr>
                <w:p>
                  <w:pPr>
                    <w:pStyle w:val="49"/>
                    <w:rPr>
                      <w:rFonts w:hint="eastAsia"/>
                      <w:color w:val="auto"/>
                      <w:lang w:val="en-US" w:eastAsia="zh-CN"/>
                    </w:rPr>
                  </w:pPr>
                </w:p>
              </w:tc>
              <w:tc>
                <w:tcPr>
                  <w:tcW w:w="747"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废油桶</w:t>
                  </w:r>
                </w:p>
              </w:tc>
              <w:tc>
                <w:tcPr>
                  <w:tcW w:w="0" w:type="auto"/>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设备维护</w:t>
                  </w:r>
                </w:p>
              </w:tc>
              <w:tc>
                <w:tcPr>
                  <w:tcW w:w="845" w:type="pct"/>
                  <w:vMerge w:val="continue"/>
                  <w:vAlign w:val="center"/>
                </w:tcPr>
                <w:p>
                  <w:pPr>
                    <w:pStyle w:val="49"/>
                    <w:rPr>
                      <w:rFonts w:hint="eastAsia"/>
                      <w:color w:val="auto"/>
                      <w:lang w:val="en-US" w:eastAsia="zh-CN"/>
                    </w:rPr>
                  </w:pPr>
                </w:p>
              </w:tc>
              <w:tc>
                <w:tcPr>
                  <w:tcW w:w="747"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174" w:type="pct"/>
                  <w:vMerge w:val="continue"/>
                  <w:vAlign w:val="center"/>
                </w:tcPr>
                <w:p>
                  <w:pPr>
                    <w:pStyle w:val="49"/>
                    <w:jc w:val="center"/>
                    <w:rPr>
                      <w:rFonts w:hint="eastAsia" w:ascii="宋体" w:hAnsi="宋体" w:cs="宋体"/>
                      <w:color w:val="auto"/>
                      <w:kern w:val="0"/>
                      <w:sz w:val="21"/>
                      <w:szCs w:val="21"/>
                      <w:lang w:val="en-US" w:eastAsia="zh-CN" w:bidi="ar"/>
                    </w:rPr>
                  </w:pPr>
                </w:p>
              </w:tc>
              <w:tc>
                <w:tcPr>
                  <w:tcW w:w="0" w:type="auto"/>
                  <w:vAlign w:val="center"/>
                </w:tcPr>
                <w:p>
                  <w:pPr>
                    <w:jc w:val="center"/>
                    <w:rPr>
                      <w:rFonts w:hint="eastAsia"/>
                      <w:color w:val="auto"/>
                      <w:lang w:val="en-US" w:eastAsia="zh-CN"/>
                    </w:rPr>
                  </w:pPr>
                  <w:r>
                    <w:rPr>
                      <w:rFonts w:hint="eastAsia" w:cs="Times New Roman"/>
                      <w:b w:val="0"/>
                      <w:bCs w:val="0"/>
                      <w:color w:val="auto"/>
                      <w:kern w:val="0"/>
                      <w:sz w:val="21"/>
                      <w:szCs w:val="21"/>
                      <w:vertAlign w:val="baseline"/>
                      <w:lang w:val="en-US" w:eastAsia="zh-CN"/>
                    </w:rPr>
                    <w:t>/</w:t>
                  </w:r>
                </w:p>
              </w:tc>
              <w:tc>
                <w:tcPr>
                  <w:tcW w:w="414" w:type="pct"/>
                  <w:vMerge w:val="continue"/>
                  <w:vAlign w:val="center"/>
                </w:tcPr>
                <w:p>
                  <w:pPr>
                    <w:pStyle w:val="49"/>
                    <w:rPr>
                      <w:rFonts w:hint="eastAsia"/>
                      <w:color w:val="auto"/>
                    </w:rPr>
                  </w:pPr>
                </w:p>
              </w:tc>
            </w:tr>
          </w:tbl>
          <w:p>
            <w:pPr>
              <w:jc w:val="center"/>
              <w:rPr>
                <w:color w:val="auto"/>
              </w:rPr>
            </w:pPr>
            <w:r>
              <w:rPr>
                <w:rFonts w:hint="eastAsia"/>
                <w:b/>
                <w:bCs/>
                <w:color w:val="auto"/>
              </w:rPr>
              <w:t>表4-</w:t>
            </w:r>
            <w:r>
              <w:rPr>
                <w:rFonts w:hint="eastAsia"/>
                <w:b/>
                <w:bCs/>
                <w:color w:val="auto"/>
                <w:lang w:val="en-US" w:eastAsia="zh-CN"/>
              </w:rPr>
              <w:t>20（续）</w:t>
            </w:r>
          </w:p>
          <w:tbl>
            <w:tblPr>
              <w:tblStyle w:val="19"/>
              <w:tblpPr w:leftFromText="181" w:rightFromText="181" w:bottomFromText="170" w:vertAnchor="text" w:tblpXSpec="left" w:tblpY="1"/>
              <w:tblOverlap w:val="never"/>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696"/>
              <w:gridCol w:w="1377"/>
              <w:gridCol w:w="1105"/>
              <w:gridCol w:w="2026"/>
              <w:gridCol w:w="1620"/>
              <w:gridCol w:w="66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b/>
                      <w:bCs/>
                      <w:color w:val="auto"/>
                    </w:rPr>
                    <w:t>处理对象</w:t>
                  </w:r>
                </w:p>
              </w:tc>
              <w:tc>
                <w:tcPr>
                  <w:tcW w:w="427"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b/>
                      <w:bCs/>
                      <w:color w:val="auto"/>
                    </w:rPr>
                    <w:t>产污节点</w:t>
                  </w:r>
                </w:p>
              </w:tc>
              <w:tc>
                <w:tcPr>
                  <w:tcW w:w="845"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b/>
                      <w:bCs/>
                      <w:color w:val="auto"/>
                    </w:rPr>
                    <w:t>环保设施名称</w:t>
                  </w:r>
                </w:p>
              </w:tc>
              <w:tc>
                <w:tcPr>
                  <w:tcW w:w="678"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rFonts w:hint="eastAsia"/>
                      <w:b/>
                      <w:bCs/>
                      <w:color w:val="auto"/>
                    </w:rPr>
                    <w:t>验收监测因子</w:t>
                  </w:r>
                </w:p>
              </w:tc>
              <w:tc>
                <w:tcPr>
                  <w:tcW w:w="1243"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b/>
                      <w:bCs/>
                      <w:color w:val="auto"/>
                    </w:rPr>
                    <w:t>验收标准</w:t>
                  </w:r>
                </w:p>
              </w:tc>
              <w:tc>
                <w:tcPr>
                  <w:tcW w:w="994"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rFonts w:hint="eastAsia"/>
                      <w:b/>
                      <w:bCs/>
                      <w:color w:val="auto"/>
                    </w:rPr>
                    <w:t>监测点位</w:t>
                  </w:r>
                  <w:r>
                    <w:rPr>
                      <w:rFonts w:hint="eastAsia"/>
                      <w:b/>
                      <w:bCs/>
                      <w:color w:val="auto"/>
                      <w:lang w:val="en-US" w:eastAsia="zh-CN"/>
                    </w:rPr>
                    <w:t>及频次</w:t>
                  </w:r>
                </w:p>
              </w:tc>
              <w:tc>
                <w:tcPr>
                  <w:tcW w:w="406" w:type="pct"/>
                  <w:vAlign w:val="center"/>
                </w:tcPr>
                <w:p>
                  <w:pPr>
                    <w:pStyle w:val="49"/>
                    <w:rPr>
                      <w:rFonts w:hint="eastAsia" w:ascii="Times New Roman" w:hAnsi="Times New Roman" w:eastAsia="宋体" w:cs="Times New Roman"/>
                      <w:b/>
                      <w:bCs/>
                      <w:color w:val="auto"/>
                      <w:kern w:val="2"/>
                      <w:sz w:val="21"/>
                      <w:szCs w:val="21"/>
                      <w:lang w:val="en-US" w:eastAsia="zh-CN" w:bidi="ar-SA"/>
                    </w:rPr>
                  </w:pPr>
                  <w:r>
                    <w:rPr>
                      <w:b/>
                      <w:bCs/>
                      <w:color w:val="auto"/>
                    </w:rPr>
                    <w:t>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沥青渣</w:t>
                  </w:r>
                </w:p>
              </w:tc>
              <w:tc>
                <w:tcPr>
                  <w:tcW w:w="427"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清罐</w:t>
                  </w:r>
                </w:p>
              </w:tc>
              <w:tc>
                <w:tcPr>
                  <w:tcW w:w="845" w:type="pct"/>
                  <w:vMerge w:val="restart"/>
                  <w:vAlign w:val="center"/>
                </w:tcPr>
                <w:p>
                  <w:pPr>
                    <w:pStyle w:val="49"/>
                    <w:rPr>
                      <w:rFonts w:hint="eastAsia"/>
                      <w:color w:val="auto"/>
                      <w:lang w:val="en-US" w:eastAsia="zh-CN"/>
                    </w:rPr>
                  </w:pPr>
                  <w:r>
                    <w:rPr>
                      <w:rFonts w:hint="eastAsia" w:cs="Times New Roman"/>
                      <w:color w:val="auto"/>
                      <w:sz w:val="21"/>
                      <w:szCs w:val="21"/>
                      <w:highlight w:val="none"/>
                      <w:lang w:val="en-US" w:eastAsia="zh-CN"/>
                    </w:rPr>
                    <w:t>委托有资质单位清运、处置</w:t>
                  </w:r>
                </w:p>
              </w:tc>
              <w:tc>
                <w:tcPr>
                  <w:tcW w:w="678"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243" w:type="pct"/>
                  <w:vMerge w:val="restart"/>
                  <w:vAlign w:val="center"/>
                </w:tcPr>
                <w:p>
                  <w:pPr>
                    <w:pStyle w:val="49"/>
                    <w:rPr>
                      <w:rFonts w:hint="eastAsia"/>
                      <w:color w:val="auto"/>
                      <w:lang w:val="en-US" w:eastAsia="zh-CN"/>
                    </w:rPr>
                  </w:pPr>
                  <w:r>
                    <w:rPr>
                      <w:rFonts w:hint="eastAsia"/>
                      <w:color w:val="auto"/>
                      <w:lang w:val="en-US" w:eastAsia="zh-CN"/>
                    </w:rPr>
                    <w:t>符合</w:t>
                  </w:r>
                  <w:r>
                    <w:rPr>
                      <w:rFonts w:hint="eastAsia"/>
                      <w:color w:val="auto"/>
                    </w:rPr>
                    <w:t>《危险废物贮存污染控制标准》（GB18597-2023）中相关要求</w:t>
                  </w:r>
                </w:p>
              </w:tc>
              <w:tc>
                <w:tcPr>
                  <w:tcW w:w="994" w:type="pct"/>
                  <w:vMerge w:val="restart"/>
                  <w:vAlign w:val="center"/>
                </w:tcPr>
                <w:p>
                  <w:pPr>
                    <w:pStyle w:val="49"/>
                    <w:rPr>
                      <w:rFonts w:hint="default"/>
                      <w:color w:val="auto"/>
                      <w:lang w:val="en-US" w:eastAsia="zh-CN"/>
                    </w:rPr>
                  </w:pPr>
                  <w:r>
                    <w:rPr>
                      <w:rFonts w:hint="eastAsia"/>
                      <w:color w:val="auto"/>
                      <w:lang w:val="en-US" w:eastAsia="zh-CN"/>
                    </w:rPr>
                    <w:t>/</w:t>
                  </w:r>
                </w:p>
              </w:tc>
              <w:tc>
                <w:tcPr>
                  <w:tcW w:w="406" w:type="pct"/>
                  <w:vMerge w:val="restart"/>
                  <w:vAlign w:val="center"/>
                </w:tcPr>
                <w:p>
                  <w:pPr>
                    <w:pStyle w:val="49"/>
                    <w:rPr>
                      <w:rFonts w:hint="eastAsia"/>
                      <w:color w:val="auto"/>
                    </w:rPr>
                  </w:pPr>
                  <w:r>
                    <w:rPr>
                      <w:rFonts w:hint="eastAsia"/>
                      <w:color w:val="auto"/>
                    </w:rPr>
                    <w:t>与主体工程同时设计、同时施工、同时投产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废导热油</w:t>
                  </w:r>
                </w:p>
              </w:tc>
              <w:tc>
                <w:tcPr>
                  <w:tcW w:w="427" w:type="pct"/>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沥青电加热</w:t>
                  </w:r>
                </w:p>
              </w:tc>
              <w:tc>
                <w:tcPr>
                  <w:tcW w:w="845" w:type="pct"/>
                  <w:vMerge w:val="continue"/>
                  <w:vAlign w:val="center"/>
                </w:tcPr>
                <w:p>
                  <w:pPr>
                    <w:pStyle w:val="49"/>
                    <w:rPr>
                      <w:rFonts w:hint="eastAsia"/>
                      <w:color w:val="auto"/>
                      <w:lang w:val="en-US" w:eastAsia="zh-CN"/>
                    </w:rPr>
                  </w:pPr>
                </w:p>
              </w:tc>
              <w:tc>
                <w:tcPr>
                  <w:tcW w:w="678" w:type="pct"/>
                  <w:vAlign w:val="center"/>
                </w:tcPr>
                <w:p>
                  <w:pPr>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w:t>
                  </w:r>
                </w:p>
              </w:tc>
              <w:tc>
                <w:tcPr>
                  <w:tcW w:w="1243" w:type="pct"/>
                  <w:vMerge w:val="continue"/>
                  <w:vAlign w:val="center"/>
                </w:tcPr>
                <w:p>
                  <w:pPr>
                    <w:pStyle w:val="49"/>
                    <w:rPr>
                      <w:rFonts w:hint="eastAsia"/>
                      <w:color w:val="auto"/>
                      <w:lang w:val="en-US" w:eastAsia="zh-CN"/>
                    </w:rPr>
                  </w:pPr>
                </w:p>
              </w:tc>
              <w:tc>
                <w:tcPr>
                  <w:tcW w:w="994" w:type="pct"/>
                  <w:vMerge w:val="continue"/>
                  <w:vAlign w:val="center"/>
                </w:tcPr>
                <w:p>
                  <w:pPr>
                    <w:pStyle w:val="49"/>
                    <w:rPr>
                      <w:rFonts w:hint="eastAsia"/>
                      <w:color w:val="auto"/>
                      <w:lang w:val="en-US" w:eastAsia="zh-CN"/>
                    </w:rPr>
                  </w:pPr>
                </w:p>
              </w:tc>
              <w:tc>
                <w:tcPr>
                  <w:tcW w:w="406"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环境风险</w:t>
                  </w:r>
                </w:p>
              </w:tc>
              <w:tc>
                <w:tcPr>
                  <w:tcW w:w="4189" w:type="pct"/>
                  <w:gridSpan w:val="5"/>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分区防渗</w:t>
                  </w:r>
                </w:p>
              </w:tc>
              <w:tc>
                <w:tcPr>
                  <w:tcW w:w="406" w:type="pct"/>
                  <w:vMerge w:val="continue"/>
                  <w:vAlign w:val="center"/>
                </w:tcPr>
                <w:p>
                  <w:pPr>
                    <w:pStyle w:val="49"/>
                    <w:rPr>
                      <w:rFonts w:hint="eastAsia"/>
                      <w:color w:val="auto"/>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4" w:type="pct"/>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分区防渗</w:t>
                  </w:r>
                </w:p>
              </w:tc>
              <w:tc>
                <w:tcPr>
                  <w:tcW w:w="4189" w:type="pct"/>
                  <w:gridSpan w:val="5"/>
                  <w:vAlign w:val="center"/>
                </w:tcPr>
                <w:p>
                  <w:pPr>
                    <w:pStyle w:val="49"/>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危废间、沥青储罐区、拌和生产区重点防渗，骨料仓库、防渗化粪池</w:t>
                  </w:r>
                  <w:r>
                    <w:rPr>
                      <w:rFonts w:hint="eastAsia"/>
                      <w:color w:val="auto"/>
                      <w:lang w:val="en-US" w:eastAsia="zh-CN"/>
                    </w:rPr>
                    <w:t>采取一般防渗，渗透系数</w:t>
                  </w:r>
                  <w:r>
                    <w:rPr>
                      <w:rFonts w:hint="eastAsia"/>
                      <w:color w:val="auto"/>
                      <w:lang w:eastAsia="zh-CN"/>
                    </w:rPr>
                    <w:t>≤</w:t>
                  </w:r>
                  <w:r>
                    <w:rPr>
                      <w:rFonts w:hint="eastAsia"/>
                      <w:color w:val="auto"/>
                      <w:lang w:val="en-US" w:eastAsia="zh-CN"/>
                    </w:rPr>
                    <w:t>1.0×10</w:t>
                  </w:r>
                  <w:r>
                    <w:rPr>
                      <w:rFonts w:hint="eastAsia"/>
                      <w:color w:val="auto"/>
                      <w:vertAlign w:val="superscript"/>
                      <w:lang w:val="en-US" w:eastAsia="zh-CN"/>
                    </w:rPr>
                    <w:t>-13</w:t>
                  </w:r>
                  <w:r>
                    <w:rPr>
                      <w:rFonts w:hint="eastAsia"/>
                      <w:color w:val="auto"/>
                      <w:lang w:val="en-US" w:eastAsia="zh-CN"/>
                    </w:rPr>
                    <w:t>cm/s，其他地区采取简单防渗，即一般硬化即可</w:t>
                  </w:r>
                  <w:r>
                    <w:rPr>
                      <w:rFonts w:hint="eastAsia" w:ascii="宋体" w:hAnsi="宋体" w:cs="宋体"/>
                      <w:b w:val="0"/>
                      <w:bCs w:val="0"/>
                      <w:color w:val="auto"/>
                      <w:sz w:val="21"/>
                      <w:szCs w:val="21"/>
                      <w:lang w:val="en-US" w:eastAsia="zh-CN"/>
                    </w:rPr>
                    <w:t>。</w:t>
                  </w:r>
                </w:p>
              </w:tc>
              <w:tc>
                <w:tcPr>
                  <w:tcW w:w="406" w:type="pct"/>
                  <w:vMerge w:val="continue"/>
                  <w:vAlign w:val="center"/>
                </w:tcPr>
                <w:p>
                  <w:pPr>
                    <w:pStyle w:val="49"/>
                    <w:rPr>
                      <w:rFonts w:hint="eastAsia"/>
                      <w:color w:val="auto"/>
                    </w:rPr>
                  </w:pPr>
                </w:p>
              </w:tc>
            </w:tr>
          </w:tbl>
          <w:p>
            <w:pPr>
              <w:rPr>
                <w:rFonts w:hint="default"/>
                <w:color w:val="auto"/>
                <w:lang w:val="en-US" w:eastAsia="zh-CN"/>
              </w:rPr>
            </w:pPr>
          </w:p>
        </w:tc>
      </w:tr>
    </w:tbl>
    <w:p>
      <w:pPr>
        <w:adjustRightInd w:val="0"/>
        <w:snapToGrid w:val="0"/>
        <w:spacing w:line="360" w:lineRule="auto"/>
        <w:rPr>
          <w:rFonts w:hint="eastAsia" w:ascii="宋体" w:cs="宋体"/>
          <w:b/>
          <w:color w:val="auto"/>
          <w:kern w:val="0"/>
          <w:sz w:val="28"/>
          <w:szCs w:val="28"/>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17"/>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w:t>
      </w:r>
      <w:bookmarkStart w:id="1" w:name="_Hlk54167917"/>
      <w:r>
        <w:rPr>
          <w:rFonts w:hint="eastAsia" w:ascii="黑体" w:hAnsi="黑体" w:eastAsia="黑体"/>
          <w:snapToGrid w:val="0"/>
          <w:color w:val="auto"/>
          <w:sz w:val="30"/>
          <w:szCs w:val="30"/>
        </w:rPr>
        <w:t>环境保护措施监督检查清单</w:t>
      </w:r>
      <w:bookmarkEnd w:id="1"/>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755"/>
        <w:gridCol w:w="1755"/>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ind w:firstLine="840"/>
              <w:rPr>
                <w:rFonts w:hint="eastAsia" w:ascii="宋体" w:hAnsi="宋体" w:cs="宋体"/>
                <w:b/>
                <w:bCs/>
                <w:color w:val="auto"/>
                <w:sz w:val="24"/>
                <w:szCs w:val="24"/>
              </w:rPr>
            </w:pPr>
            <w:r>
              <w:rPr>
                <w:rFonts w:hint="eastAsia" w:ascii="宋体" w:hAnsi="宋体" w:cs="宋体"/>
                <w:b/>
                <w:bCs/>
                <w:color w:val="auto"/>
                <w:sz w:val="24"/>
                <w:szCs w:val="24"/>
              </w:rPr>
              <w:t>内容</w:t>
            </w:r>
          </w:p>
          <w:p>
            <w:pPr>
              <w:adjustRightInd w:val="0"/>
              <w:snapToGrid w:val="0"/>
              <w:rPr>
                <w:rFonts w:hint="eastAsia" w:ascii="宋体" w:hAnsi="宋体" w:cs="宋体"/>
                <w:b/>
                <w:bCs/>
                <w:color w:val="auto"/>
                <w:sz w:val="24"/>
                <w:szCs w:val="24"/>
              </w:rPr>
            </w:pPr>
            <w:r>
              <w:rPr>
                <w:rFonts w:hint="eastAsia" w:ascii="宋体" w:hAnsi="宋体" w:cs="宋体"/>
                <w:b/>
                <w:bCs/>
                <w:color w:val="auto"/>
                <w:sz w:val="24"/>
                <w:szCs w:val="24"/>
              </w:rPr>
              <w:t>要素</w:t>
            </w:r>
          </w:p>
        </w:tc>
        <w:tc>
          <w:tcPr>
            <w:tcW w:w="1755"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排放口(编号、</w:t>
            </w:r>
          </w:p>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名称)/污染源</w:t>
            </w:r>
          </w:p>
        </w:tc>
        <w:tc>
          <w:tcPr>
            <w:tcW w:w="1755"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污染物项目</w:t>
            </w:r>
          </w:p>
        </w:tc>
        <w:tc>
          <w:tcPr>
            <w:tcW w:w="1755"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环境保护措施</w:t>
            </w:r>
          </w:p>
        </w:tc>
        <w:tc>
          <w:tcPr>
            <w:tcW w:w="1757"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大气环境</w:t>
            </w:r>
          </w:p>
        </w:tc>
        <w:tc>
          <w:tcPr>
            <w:tcW w:w="1755" w:type="dxa"/>
            <w:vMerge w:val="restart"/>
            <w:noWrap w:val="0"/>
            <w:vAlign w:val="center"/>
          </w:tcPr>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生产车间废气排放口（DA001）</w:t>
            </w:r>
          </w:p>
        </w:tc>
        <w:tc>
          <w:tcPr>
            <w:tcW w:w="1755" w:type="dxa"/>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颗粒物</w:t>
            </w:r>
          </w:p>
        </w:tc>
        <w:tc>
          <w:tcPr>
            <w:tcW w:w="1755" w:type="dxa"/>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重力除尘、</w:t>
            </w:r>
            <w:r>
              <w:rPr>
                <w:rFonts w:hint="eastAsia" w:ascii="Times New Roman" w:hAnsi="Times New Roman" w:cs="Times New Roman"/>
                <w:b w:val="0"/>
                <w:bCs w:val="0"/>
                <w:color w:val="auto"/>
                <w:sz w:val="21"/>
                <w:szCs w:val="21"/>
                <w:lang w:val="en-US" w:eastAsia="zh-CN"/>
              </w:rPr>
              <w:t>布袋除尘器</w:t>
            </w:r>
          </w:p>
        </w:tc>
        <w:tc>
          <w:tcPr>
            <w:tcW w:w="1757"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lang w:val="en-US" w:eastAsia="zh-CN"/>
              </w:rPr>
            </w:pPr>
          </w:p>
        </w:tc>
        <w:tc>
          <w:tcPr>
            <w:tcW w:w="1755" w:type="dxa"/>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沥青烟</w:t>
            </w:r>
          </w:p>
        </w:tc>
        <w:tc>
          <w:tcPr>
            <w:tcW w:w="1755"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color w:val="auto"/>
                <w:lang w:val="en-US" w:eastAsia="zh-CN"/>
              </w:rPr>
              <w:t>电捕焦油器+活性炭吸附</w:t>
            </w: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lang w:val="en-US" w:eastAsia="zh-CN"/>
              </w:rPr>
            </w:pPr>
          </w:p>
        </w:tc>
        <w:tc>
          <w:tcPr>
            <w:tcW w:w="1755" w:type="dxa"/>
            <w:noWrap w:val="0"/>
            <w:vAlign w:val="center"/>
          </w:tcPr>
          <w:p>
            <w:pPr>
              <w:adjustRightInd w:val="0"/>
              <w:snapToGrid w:val="0"/>
              <w:jc w:val="center"/>
              <w:rPr>
                <w:rFonts w:hint="eastAsia" w:ascii="Times New Roman" w:hAnsi="Times New Roman" w:cs="Times New Roman"/>
                <w:b w:val="0"/>
                <w:bCs w:val="0"/>
                <w:color w:val="auto"/>
                <w:sz w:val="21"/>
                <w:szCs w:val="21"/>
                <w:lang w:val="en-US" w:eastAsia="zh-CN"/>
              </w:rPr>
            </w:pPr>
            <w:r>
              <w:rPr>
                <w:rFonts w:hint="default" w:ascii="Times New Roman" w:hAnsi="Times New Roman" w:eastAsia="宋体" w:cs="Times New Roman"/>
                <w:color w:val="auto"/>
                <w:kern w:val="0"/>
                <w:sz w:val="21"/>
                <w:szCs w:val="21"/>
                <w:vertAlign w:val="baseline"/>
                <w:lang w:val="en-US" w:eastAsia="zh-CN"/>
              </w:rPr>
              <w:t>苯并[a]芘</w:t>
            </w:r>
          </w:p>
        </w:tc>
        <w:tc>
          <w:tcPr>
            <w:tcW w:w="1755" w:type="dxa"/>
            <w:vMerge w:val="continue"/>
            <w:noWrap w:val="0"/>
            <w:vAlign w:val="center"/>
          </w:tcPr>
          <w:p>
            <w:pPr>
              <w:adjustRightInd w:val="0"/>
              <w:snapToGrid w:val="0"/>
              <w:jc w:val="center"/>
              <w:rPr>
                <w:rFonts w:hint="eastAsia"/>
                <w:color w:val="auto"/>
                <w:lang w:val="en-US" w:eastAsia="zh-CN"/>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lang w:val="en-US" w:eastAsia="zh-CN"/>
              </w:rPr>
            </w:pPr>
          </w:p>
        </w:tc>
        <w:tc>
          <w:tcPr>
            <w:tcW w:w="1755" w:type="dxa"/>
            <w:noWrap w:val="0"/>
            <w:vAlign w:val="center"/>
          </w:tcPr>
          <w:p>
            <w:pPr>
              <w:adjustRightInd w:val="0"/>
              <w:snapToGrid w:val="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VOCs</w:t>
            </w:r>
          </w:p>
          <w:p>
            <w:pPr>
              <w:adjustRightInd w:val="0"/>
              <w:snapToGrid w:val="0"/>
              <w:jc w:val="center"/>
              <w:rPr>
                <w:rFonts w:hint="default" w:ascii="Times New Roman" w:hAnsi="Times New Roman" w:cs="Times New Roman"/>
                <w:b w:val="0"/>
                <w:bCs w:val="0"/>
                <w:color w:val="auto"/>
                <w:sz w:val="21"/>
                <w:szCs w:val="21"/>
              </w:rPr>
            </w:pPr>
            <w:r>
              <w:rPr>
                <w:rFonts w:hint="eastAsia" w:cs="Times New Roman"/>
                <w:color w:val="auto"/>
                <w:kern w:val="2"/>
                <w:sz w:val="21"/>
                <w:szCs w:val="21"/>
                <w:lang w:val="en-US" w:eastAsia="zh-CN" w:bidi="ar-SA"/>
              </w:rPr>
              <w:t>（以NMHC计）</w:t>
            </w: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无组织废气</w:t>
            </w:r>
          </w:p>
        </w:tc>
        <w:tc>
          <w:tcPr>
            <w:tcW w:w="1755" w:type="dxa"/>
            <w:noWrap w:val="0"/>
            <w:vAlign w:val="center"/>
          </w:tcPr>
          <w:p>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颗粒物</w:t>
            </w:r>
          </w:p>
        </w:tc>
        <w:tc>
          <w:tcPr>
            <w:tcW w:w="1755"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color w:val="auto"/>
                <w:lang w:val="en-US" w:eastAsia="zh-CN"/>
              </w:rPr>
              <w:t>封闭厂房+水雾降尘+雾炮</w:t>
            </w:r>
          </w:p>
        </w:tc>
        <w:tc>
          <w:tcPr>
            <w:tcW w:w="1757"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沥青烟</w:t>
            </w:r>
          </w:p>
        </w:tc>
        <w:tc>
          <w:tcPr>
            <w:tcW w:w="1755" w:type="dxa"/>
            <w:vMerge w:val="restart"/>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直接排放</w:t>
            </w: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adjustRightInd w:val="0"/>
              <w:snapToGrid w:val="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苯并[a]芘</w:t>
            </w:r>
          </w:p>
        </w:tc>
        <w:tc>
          <w:tcPr>
            <w:tcW w:w="1755" w:type="dxa"/>
            <w:vMerge w:val="continue"/>
            <w:noWrap w:val="0"/>
            <w:vAlign w:val="center"/>
          </w:tcPr>
          <w:p>
            <w:pPr>
              <w:adjustRightInd w:val="0"/>
              <w:snapToGrid w:val="0"/>
              <w:jc w:val="center"/>
              <w:rPr>
                <w:rFonts w:hint="eastAsia" w:ascii="Times New Roman" w:hAnsi="Times New Roman" w:cs="Times New Roman"/>
                <w:b w:val="0"/>
                <w:bCs w:val="0"/>
                <w:color w:val="auto"/>
                <w:sz w:val="21"/>
                <w:szCs w:val="21"/>
                <w:lang w:val="en-US" w:eastAsia="zh-CN"/>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adjustRightInd w:val="0"/>
              <w:snapToGrid w:val="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VOCs（厂界）</w:t>
            </w:r>
          </w:p>
          <w:p>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color w:val="auto"/>
                <w:kern w:val="2"/>
                <w:sz w:val="21"/>
                <w:szCs w:val="21"/>
                <w:lang w:val="en-US" w:eastAsia="zh-CN" w:bidi="ar-SA"/>
              </w:rPr>
              <w:t>（以NMHC计）</w:t>
            </w:r>
          </w:p>
        </w:tc>
        <w:tc>
          <w:tcPr>
            <w:tcW w:w="1755" w:type="dxa"/>
            <w:vMerge w:val="continue"/>
            <w:noWrap w:val="0"/>
            <w:vAlign w:val="center"/>
          </w:tcPr>
          <w:p>
            <w:pPr>
              <w:adjustRightInd w:val="0"/>
              <w:snapToGrid w:val="0"/>
              <w:jc w:val="center"/>
              <w:rPr>
                <w:rFonts w:hint="eastAsia" w:ascii="Times New Roman" w:hAnsi="Times New Roman" w:cs="Times New Roman"/>
                <w:b w:val="0"/>
                <w:bCs w:val="0"/>
                <w:color w:val="auto"/>
                <w:sz w:val="21"/>
                <w:szCs w:val="21"/>
                <w:lang w:val="en-US" w:eastAsia="zh-CN"/>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adjustRightInd w:val="0"/>
              <w:snapToGrid w:val="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VOCs（厂内）</w:t>
            </w:r>
          </w:p>
          <w:p>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color w:val="auto"/>
                <w:kern w:val="2"/>
                <w:sz w:val="21"/>
                <w:szCs w:val="21"/>
                <w:lang w:val="en-US" w:eastAsia="zh-CN" w:bidi="ar-SA"/>
              </w:rPr>
              <w:t>（以NMHC计）</w:t>
            </w: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7"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地表水环境</w:t>
            </w:r>
          </w:p>
        </w:tc>
        <w:tc>
          <w:tcPr>
            <w:tcW w:w="1755"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宋体" w:hAnsi="宋体" w:cs="宋体"/>
                <w:b w:val="0"/>
                <w:bCs w:val="0"/>
                <w:color w:val="auto"/>
                <w:sz w:val="21"/>
                <w:szCs w:val="21"/>
                <w:lang w:val="en-US" w:eastAsia="zh-CN"/>
              </w:rPr>
              <w:t>生活污水</w:t>
            </w:r>
          </w:p>
        </w:tc>
        <w:tc>
          <w:tcPr>
            <w:tcW w:w="1755" w:type="dxa"/>
            <w:noWrap w:val="0"/>
            <w:vAlign w:val="center"/>
          </w:tcPr>
          <w:p>
            <w:pPr>
              <w:pStyle w:val="47"/>
              <w:spacing w:before="0" w:after="0"/>
              <w:ind w:right="0" w:rightChars="0" w:firstLine="0" w:firstLineChars="0"/>
              <w:rPr>
                <w:rFonts w:hint="default" w:ascii="宋体" w:hAnsi="宋体" w:eastAsia="宋体" w:cs="宋体"/>
                <w:color w:val="auto"/>
                <w:kern w:val="0"/>
                <w:sz w:val="21"/>
                <w:szCs w:val="21"/>
                <w:lang w:val="en-US" w:eastAsia="zh-CN" w:bidi="ar-SA"/>
              </w:rPr>
            </w:pPr>
            <w:r>
              <w:rPr>
                <w:rFonts w:hint="eastAsia"/>
                <w:color w:val="auto"/>
                <w:sz w:val="21"/>
                <w:szCs w:val="21"/>
              </w:rPr>
              <w:t>COD</w:t>
            </w:r>
            <w:r>
              <w:rPr>
                <w:rFonts w:hint="eastAsia"/>
                <w:color w:val="auto"/>
                <w:sz w:val="21"/>
                <w:szCs w:val="21"/>
                <w:vertAlign w:val="subscript"/>
                <w:lang w:val="en-US" w:eastAsia="zh-CN"/>
              </w:rPr>
              <w:t>Cr</w:t>
            </w:r>
          </w:p>
        </w:tc>
        <w:tc>
          <w:tcPr>
            <w:tcW w:w="1755" w:type="dxa"/>
            <w:vMerge w:val="restart"/>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宋体" w:hAnsi="宋体" w:cs="宋体"/>
                <w:b w:val="0"/>
                <w:bCs w:val="0"/>
                <w:color w:val="auto"/>
                <w:sz w:val="21"/>
                <w:szCs w:val="21"/>
                <w:lang w:val="en-US" w:eastAsia="zh-CN"/>
              </w:rPr>
              <w:t>排入防渗化粪池、定期清掏</w:t>
            </w:r>
          </w:p>
        </w:tc>
        <w:tc>
          <w:tcPr>
            <w:tcW w:w="1757" w:type="dxa"/>
            <w:vMerge w:val="restart"/>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pStyle w:val="47"/>
              <w:spacing w:before="0" w:after="0"/>
              <w:ind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BOD</w:t>
            </w:r>
            <w:r>
              <w:rPr>
                <w:rFonts w:hint="eastAsia"/>
                <w:color w:val="auto"/>
                <w:sz w:val="21"/>
                <w:szCs w:val="21"/>
                <w:vertAlign w:val="subscript"/>
                <w:lang w:val="en-US" w:eastAsia="zh-CN"/>
              </w:rPr>
              <w:t>5</w:t>
            </w: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pStyle w:val="47"/>
              <w:spacing w:before="0" w:after="0"/>
              <w:ind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olor w:val="auto"/>
                <w:sz w:val="21"/>
                <w:szCs w:val="21"/>
              </w:rPr>
              <w:t>氨氮</w:t>
            </w: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5" w:type="dxa"/>
            <w:noWrap w:val="0"/>
            <w:vAlign w:val="center"/>
          </w:tcPr>
          <w:p>
            <w:pPr>
              <w:pStyle w:val="47"/>
              <w:spacing w:before="0" w:after="0"/>
              <w:ind w:right="0" w:rightChars="0" w:firstLine="0" w:firstLineChars="0"/>
              <w:rPr>
                <w:rFonts w:hint="default" w:ascii="Times New Roman" w:hAnsi="Times New Roman" w:eastAsia="宋体" w:cs="Times New Roman"/>
                <w:color w:val="auto"/>
                <w:kern w:val="0"/>
                <w:sz w:val="21"/>
                <w:szCs w:val="21"/>
                <w:lang w:val="en-US" w:eastAsia="zh-CN" w:bidi="ar-SA"/>
              </w:rPr>
            </w:pPr>
            <w:r>
              <w:rPr>
                <w:rFonts w:hint="eastAsia"/>
                <w:color w:val="auto"/>
                <w:sz w:val="21"/>
                <w:szCs w:val="21"/>
              </w:rPr>
              <w:t>SS</w:t>
            </w:r>
          </w:p>
        </w:tc>
        <w:tc>
          <w:tcPr>
            <w:tcW w:w="1755"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adjustRightInd w:val="0"/>
              <w:snapToGrid w:val="0"/>
              <w:jc w:val="center"/>
              <w:rPr>
                <w:rFonts w:hint="eastAsia" w:ascii="宋体" w:hAnsi="宋体" w:cs="宋体"/>
                <w:b/>
                <w:bCs/>
                <w:color w:val="auto"/>
                <w:sz w:val="24"/>
                <w:szCs w:val="24"/>
              </w:rPr>
            </w:pPr>
          </w:p>
        </w:tc>
        <w:tc>
          <w:tcPr>
            <w:tcW w:w="1755" w:type="dxa"/>
            <w:noWrap w:val="0"/>
            <w:vAlign w:val="center"/>
          </w:tcPr>
          <w:p>
            <w:pPr>
              <w:adjustRightInd w:val="0"/>
              <w:snapToGrid w:val="0"/>
              <w:jc w:val="center"/>
              <w:rPr>
                <w:rFonts w:hint="default" w:ascii="宋体" w:hAnsi="宋体" w:eastAsia="宋体" w:cs="宋体"/>
                <w:b/>
                <w:bCs/>
                <w:color w:val="auto"/>
                <w:kern w:val="2"/>
                <w:sz w:val="21"/>
                <w:szCs w:val="21"/>
                <w:lang w:val="en-US" w:eastAsia="zh-CN" w:bidi="ar-SA"/>
              </w:rPr>
            </w:pPr>
            <w:r>
              <w:rPr>
                <w:rFonts w:hint="eastAsia" w:ascii="宋体" w:hAnsi="宋体" w:eastAsia="宋体" w:cs="宋体"/>
                <w:b w:val="0"/>
                <w:bCs w:val="0"/>
                <w:color w:val="auto"/>
                <w:sz w:val="21"/>
                <w:szCs w:val="21"/>
                <w:lang w:val="en-US" w:eastAsia="zh-CN"/>
              </w:rPr>
              <w:t>降尘用水</w:t>
            </w:r>
          </w:p>
        </w:tc>
        <w:tc>
          <w:tcPr>
            <w:tcW w:w="1755" w:type="dxa"/>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755" w:type="dxa"/>
            <w:noWrap w:val="0"/>
            <w:vAlign w:val="center"/>
          </w:tcPr>
          <w:p>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自然蒸发</w:t>
            </w:r>
          </w:p>
        </w:tc>
        <w:tc>
          <w:tcPr>
            <w:tcW w:w="1757" w:type="dxa"/>
            <w:vMerge w:val="continue"/>
            <w:noWrap w:val="0"/>
            <w:vAlign w:val="center"/>
          </w:tcPr>
          <w:p>
            <w:pPr>
              <w:adjustRightInd w:val="0"/>
              <w:snapToGrid w:val="0"/>
              <w:jc w:val="center"/>
              <w:rPr>
                <w:rFonts w:hint="default" w:ascii="Times New Roman" w:hAnsi="Times New Roman" w:cs="Times New Roman"/>
                <w:b w:val="0"/>
                <w:bCs w:val="0"/>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声环境</w:t>
            </w:r>
          </w:p>
        </w:tc>
        <w:tc>
          <w:tcPr>
            <w:tcW w:w="1755" w:type="dxa"/>
            <w:noWrap w:val="0"/>
            <w:vAlign w:val="center"/>
          </w:tcPr>
          <w:p>
            <w:pPr>
              <w:adjustRightInd w:val="0"/>
              <w:snapToGrid w:val="0"/>
              <w:jc w:val="center"/>
              <w:rPr>
                <w:rFonts w:hint="default" w:ascii="宋体" w:hAnsi="宋体" w:eastAsia="宋体" w:cs="宋体"/>
                <w:b w:val="0"/>
                <w:bCs w:val="0"/>
                <w:color w:val="auto"/>
                <w:kern w:val="2"/>
                <w:sz w:val="21"/>
                <w:szCs w:val="21"/>
                <w:lang w:val="en-US" w:eastAsia="zh-CN" w:bidi="ar-SA"/>
              </w:rPr>
            </w:pPr>
            <w:r>
              <w:rPr>
                <w:rFonts w:hint="eastAsia" w:ascii="宋体" w:hAnsi="宋体" w:cs="宋体"/>
                <w:b w:val="0"/>
                <w:bCs w:val="0"/>
                <w:color w:val="auto"/>
                <w:sz w:val="21"/>
                <w:szCs w:val="21"/>
                <w:lang w:val="en-US" w:eastAsia="zh-CN"/>
              </w:rPr>
              <w:t>厂界</w:t>
            </w:r>
          </w:p>
        </w:tc>
        <w:tc>
          <w:tcPr>
            <w:tcW w:w="1755" w:type="dxa"/>
            <w:noWrap w:val="0"/>
            <w:vAlign w:val="center"/>
          </w:tcPr>
          <w:p>
            <w:pPr>
              <w:adjustRightInd w:val="0"/>
              <w:snapToGrid w:val="0"/>
              <w:jc w:val="center"/>
              <w:rPr>
                <w:rFonts w:hint="default" w:ascii="宋体" w:hAnsi="宋体" w:eastAsia="宋体" w:cs="宋体"/>
                <w:b w:val="0"/>
                <w:bCs w:val="0"/>
                <w:color w:val="auto"/>
                <w:kern w:val="2"/>
                <w:sz w:val="21"/>
                <w:szCs w:val="21"/>
                <w:lang w:val="en-US" w:eastAsia="zh-CN" w:bidi="ar-SA"/>
              </w:rPr>
            </w:pPr>
            <w:r>
              <w:rPr>
                <w:rFonts w:hint="eastAsia" w:ascii="宋体" w:hAnsi="宋体" w:cs="宋体"/>
                <w:b w:val="0"/>
                <w:bCs w:val="0"/>
                <w:color w:val="auto"/>
                <w:sz w:val="21"/>
                <w:szCs w:val="21"/>
                <w:lang w:val="en-US" w:eastAsia="zh-CN"/>
              </w:rPr>
              <w:t>噪声</w:t>
            </w:r>
          </w:p>
        </w:tc>
        <w:tc>
          <w:tcPr>
            <w:tcW w:w="1755" w:type="dxa"/>
            <w:noWrap w:val="0"/>
            <w:vAlign w:val="center"/>
          </w:tcPr>
          <w:p>
            <w:pPr>
              <w:adjustRightInd w:val="0"/>
              <w:snapToGrid w:val="0"/>
              <w:jc w:val="center"/>
              <w:rPr>
                <w:rFonts w:hint="default" w:ascii="宋体" w:hAnsi="宋体" w:eastAsia="宋体" w:cs="宋体"/>
                <w:b w:val="0"/>
                <w:bCs w:val="0"/>
                <w:color w:val="auto"/>
                <w:kern w:val="2"/>
                <w:sz w:val="21"/>
                <w:szCs w:val="21"/>
                <w:lang w:val="en-US" w:eastAsia="zh-CN" w:bidi="ar-SA"/>
              </w:rPr>
            </w:pPr>
            <w:r>
              <w:rPr>
                <w:rFonts w:hint="eastAsia"/>
                <w:color w:val="auto"/>
              </w:rPr>
              <w:t>低噪设备、</w:t>
            </w:r>
            <w:r>
              <w:rPr>
                <w:rFonts w:hint="eastAsia"/>
                <w:color w:val="auto"/>
                <w:lang w:val="en-US" w:eastAsia="zh-CN"/>
              </w:rPr>
              <w:t>减振基础</w:t>
            </w:r>
            <w:r>
              <w:rPr>
                <w:rFonts w:hint="eastAsia"/>
                <w:color w:val="auto"/>
              </w:rPr>
              <w:t>、厂房隔声、</w:t>
            </w:r>
            <w:r>
              <w:rPr>
                <w:rFonts w:hint="eastAsia"/>
                <w:color w:val="auto"/>
                <w:lang w:val="en-US" w:eastAsia="zh-CN"/>
              </w:rPr>
              <w:t>减振垫等</w:t>
            </w:r>
          </w:p>
        </w:tc>
        <w:tc>
          <w:tcPr>
            <w:tcW w:w="1757" w:type="dxa"/>
            <w:noWrap w:val="0"/>
            <w:vAlign w:val="center"/>
          </w:tcPr>
          <w:p>
            <w:pPr>
              <w:adjustRightInd w:val="0"/>
              <w:snapToGrid w:val="0"/>
              <w:jc w:val="center"/>
              <w:rPr>
                <w:rFonts w:hint="default" w:ascii="宋体" w:hAnsi="宋体" w:eastAsia="宋体" w:cs="宋体"/>
                <w:b w:val="0"/>
                <w:bCs w:val="0"/>
                <w:color w:val="auto"/>
                <w:kern w:val="2"/>
                <w:sz w:val="21"/>
                <w:szCs w:val="21"/>
                <w:lang w:val="en-US" w:eastAsia="zh-CN" w:bidi="ar-SA"/>
              </w:rPr>
            </w:pPr>
            <w:r>
              <w:rPr>
                <w:rFonts w:hint="eastAsia"/>
                <w:color w:val="auto"/>
              </w:rPr>
              <w:t>《工业企业厂界环境噪声排放标准》</w:t>
            </w:r>
            <w:r>
              <w:rPr>
                <w:color w:val="auto"/>
              </w:rPr>
              <w:t>（GB</w:t>
            </w:r>
            <w:r>
              <w:rPr>
                <w:rFonts w:hint="eastAsia"/>
                <w:color w:val="auto"/>
                <w:lang w:val="en-US" w:eastAsia="zh-CN"/>
              </w:rPr>
              <w:t xml:space="preserve"> </w:t>
            </w:r>
            <w:r>
              <w:rPr>
                <w:color w:val="auto"/>
              </w:rPr>
              <w:t>12348-2008）</w:t>
            </w:r>
            <w:r>
              <w:rPr>
                <w:rFonts w:hint="eastAsia"/>
                <w:color w:val="auto"/>
              </w:rPr>
              <w:t>中</w:t>
            </w:r>
            <w:r>
              <w:rPr>
                <w:rFonts w:hint="eastAsia"/>
                <w:color w:val="auto"/>
                <w:lang w:val="en-US" w:eastAsia="zh-CN"/>
              </w:rPr>
              <w:t>1</w:t>
            </w:r>
            <w:r>
              <w:rPr>
                <w:rFonts w:hint="eastAsia"/>
                <w:color w:val="auto"/>
              </w:rPr>
              <w:t>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电磁辐射</w:t>
            </w:r>
          </w:p>
        </w:tc>
        <w:tc>
          <w:tcPr>
            <w:tcW w:w="1755"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val="en-US" w:eastAsia="zh-CN"/>
              </w:rPr>
              <w:t>/</w:t>
            </w:r>
          </w:p>
        </w:tc>
        <w:tc>
          <w:tcPr>
            <w:tcW w:w="1755"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val="en-US" w:eastAsia="zh-CN"/>
              </w:rPr>
              <w:t>/</w:t>
            </w:r>
          </w:p>
        </w:tc>
        <w:tc>
          <w:tcPr>
            <w:tcW w:w="1755"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val="en-US" w:eastAsia="zh-CN"/>
              </w:rPr>
              <w:t>/</w:t>
            </w:r>
          </w:p>
        </w:tc>
        <w:tc>
          <w:tcPr>
            <w:tcW w:w="1757" w:type="dxa"/>
            <w:noWrap w:val="0"/>
            <w:vAlign w:val="center"/>
          </w:tcPr>
          <w:p>
            <w:pPr>
              <w:adjustRightInd w:val="0"/>
              <w:snapToGrid w:val="0"/>
              <w:jc w:val="center"/>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固体废物</w:t>
            </w:r>
          </w:p>
        </w:tc>
        <w:tc>
          <w:tcPr>
            <w:tcW w:w="7022" w:type="dxa"/>
            <w:gridSpan w:val="4"/>
            <w:noWrap w:val="0"/>
            <w:vAlign w:val="center"/>
          </w:tcPr>
          <w:p>
            <w:pPr>
              <w:adjustRightInd w:val="0"/>
              <w:snapToGrid w:val="0"/>
              <w:jc w:val="center"/>
              <w:rPr>
                <w:rFonts w:hint="eastAsia"/>
                <w:color w:val="auto"/>
                <w:szCs w:val="21"/>
                <w:lang w:eastAsia="zh-CN"/>
              </w:rPr>
            </w:pPr>
            <w:r>
              <w:rPr>
                <w:rFonts w:hint="eastAsia" w:ascii="Times New Roman" w:hAnsi="Times New Roman" w:cs="Times New Roman"/>
                <w:b w:val="0"/>
                <w:bCs w:val="0"/>
                <w:color w:val="auto"/>
                <w:sz w:val="21"/>
                <w:szCs w:val="21"/>
                <w:lang w:val="en-US" w:eastAsia="zh-CN"/>
              </w:rPr>
              <w:t>沉降粉尘、布袋除尘器收集粉尘</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废骨料</w:t>
            </w:r>
            <w:r>
              <w:rPr>
                <w:rFonts w:hint="eastAsia" w:cs="Times New Roman"/>
                <w:b w:val="0"/>
                <w:bCs w:val="0"/>
                <w:color w:val="auto"/>
                <w:sz w:val="21"/>
                <w:szCs w:val="21"/>
                <w:lang w:val="en-US" w:eastAsia="zh-CN"/>
              </w:rPr>
              <w:t>与实验室废料暂存骨料仓库，定期外售建材公司</w:t>
            </w:r>
            <w:r>
              <w:rPr>
                <w:rFonts w:hint="eastAsia" w:ascii="Times New Roman" w:hAnsi="Times New Roman" w:cs="Times New Roman"/>
                <w:b w:val="0"/>
                <w:bCs w:val="0"/>
                <w:color w:val="auto"/>
                <w:sz w:val="21"/>
                <w:szCs w:val="21"/>
                <w:lang w:val="en-US" w:eastAsia="zh-CN"/>
              </w:rPr>
              <w:t>、废布袋</w:t>
            </w:r>
            <w:r>
              <w:rPr>
                <w:rFonts w:hint="eastAsia" w:cs="Times New Roman"/>
                <w:b w:val="0"/>
                <w:bCs w:val="0"/>
                <w:color w:val="auto"/>
                <w:sz w:val="21"/>
                <w:szCs w:val="21"/>
                <w:lang w:val="en-US" w:eastAsia="zh-CN"/>
              </w:rPr>
              <w:t>收集后暂存一般固废库，定期外售综合利用</w:t>
            </w:r>
            <w:r>
              <w:rPr>
                <w:rFonts w:hint="eastAsia" w:ascii="Times New Roman" w:hAnsi="Times New Roman" w:cs="Times New Roman"/>
                <w:b w:val="0"/>
                <w:bCs w:val="0"/>
                <w:color w:val="auto"/>
                <w:sz w:val="21"/>
                <w:szCs w:val="21"/>
                <w:lang w:val="en-US" w:eastAsia="zh-CN"/>
              </w:rPr>
              <w:t>；</w:t>
            </w:r>
            <w:r>
              <w:rPr>
                <w:rFonts w:hint="eastAsia"/>
                <w:color w:val="auto"/>
                <w:szCs w:val="21"/>
                <w:lang w:val="en-US" w:eastAsia="zh-CN"/>
              </w:rPr>
              <w:t>员工生活垃圾收集后送往环卫部门指定地点交由环卫部门处置，一般固体废物</w:t>
            </w:r>
            <w:r>
              <w:rPr>
                <w:rFonts w:hint="eastAsia"/>
                <w:color w:val="auto"/>
                <w:szCs w:val="21"/>
              </w:rPr>
              <w:t>符合《</w:t>
            </w:r>
            <w:r>
              <w:rPr>
                <w:rFonts w:hint="eastAsia"/>
                <w:color w:val="auto"/>
                <w:szCs w:val="21"/>
                <w:lang w:eastAsia="zh-CN"/>
              </w:rPr>
              <w:t>一般工业固体废物贮存和填埋污染控制标准</w:t>
            </w:r>
            <w:r>
              <w:rPr>
                <w:rFonts w:hint="eastAsia"/>
                <w:color w:val="auto"/>
                <w:szCs w:val="21"/>
              </w:rPr>
              <w:t>》（GB 18599-2020）标准要求</w:t>
            </w:r>
            <w:r>
              <w:rPr>
                <w:rFonts w:hint="eastAsia"/>
                <w:color w:val="auto"/>
                <w:szCs w:val="21"/>
                <w:lang w:eastAsia="zh-CN"/>
              </w:rPr>
              <w:t>；</w:t>
            </w:r>
          </w:p>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废焦油、废活性炭、废机油以及废机油桶暂存危废间委托有资质单位定期清运、处置；沥青渣、废导热油厂内不暂存，建设单位提前联系有资质单位在其产生时同步清运、处置，危险废物管理符合</w:t>
            </w:r>
            <w:r>
              <w:rPr>
                <w:rFonts w:hint="eastAsia"/>
                <w:color w:val="auto"/>
              </w:rPr>
              <w:t>《危险废物贮存污染控制标准》（GB18597-2023）中相关要求</w:t>
            </w: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土壤及地下水</w:t>
            </w:r>
          </w:p>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污染防治措施</w:t>
            </w:r>
          </w:p>
        </w:tc>
        <w:tc>
          <w:tcPr>
            <w:tcW w:w="7022" w:type="dxa"/>
            <w:gridSpan w:val="4"/>
            <w:noWrap w:val="0"/>
            <w:vAlign w:val="center"/>
          </w:tcPr>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危废间、储罐区</w:t>
            </w:r>
            <w:r>
              <w:rPr>
                <w:rFonts w:hint="eastAsia" w:cs="Times New Roman"/>
                <w:b w:val="0"/>
                <w:bCs w:val="0"/>
                <w:color w:val="auto"/>
                <w:sz w:val="21"/>
                <w:szCs w:val="21"/>
                <w:lang w:val="en-US" w:eastAsia="zh-CN"/>
              </w:rPr>
              <w:t>、拌和生产区</w:t>
            </w:r>
            <w:r>
              <w:rPr>
                <w:rFonts w:hint="eastAsia" w:ascii="Times New Roman" w:hAnsi="Times New Roman" w:cs="Times New Roman"/>
                <w:b w:val="0"/>
                <w:bCs w:val="0"/>
                <w:color w:val="auto"/>
                <w:sz w:val="21"/>
                <w:szCs w:val="21"/>
                <w:lang w:val="en-US" w:eastAsia="zh-CN"/>
              </w:rPr>
              <w:t>采取重点防渗；</w:t>
            </w:r>
            <w:r>
              <w:rPr>
                <w:rFonts w:hint="eastAsia" w:cs="Times New Roman"/>
                <w:b w:val="0"/>
                <w:bCs w:val="0"/>
                <w:color w:val="auto"/>
                <w:sz w:val="21"/>
                <w:szCs w:val="21"/>
                <w:lang w:val="en-US" w:eastAsia="zh-CN"/>
              </w:rPr>
              <w:t>骨料仓库</w:t>
            </w:r>
            <w:r>
              <w:rPr>
                <w:rFonts w:hint="eastAsia" w:ascii="Times New Roman" w:hAnsi="Times New Roman" w:cs="Times New Roman"/>
                <w:b w:val="0"/>
                <w:bCs w:val="0"/>
                <w:color w:val="auto"/>
                <w:sz w:val="21"/>
                <w:szCs w:val="21"/>
                <w:lang w:val="en-US" w:eastAsia="zh-CN"/>
              </w:rPr>
              <w:t>及化粪池采取一般防渗，其他区域采取简单防渗</w:t>
            </w:r>
            <w:r>
              <w:rPr>
                <w:rFonts w:hint="eastAsia" w:cs="Times New Roman"/>
                <w:b w:val="0"/>
                <w:bCs w:val="0"/>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hint="eastAsia" w:ascii="宋体" w:hAnsi="宋体" w:cs="宋体"/>
                <w:b/>
                <w:bCs/>
                <w:color w:val="auto"/>
                <w:sz w:val="24"/>
                <w:szCs w:val="24"/>
              </w:rPr>
            </w:pPr>
            <w:r>
              <w:rPr>
                <w:rFonts w:hint="eastAsia" w:ascii="宋体" w:hAnsi="宋体" w:cs="宋体"/>
                <w:b/>
                <w:bCs/>
                <w:color w:val="auto"/>
                <w:sz w:val="24"/>
                <w:szCs w:val="24"/>
              </w:rPr>
              <w:t>生态保护措施</w:t>
            </w:r>
          </w:p>
        </w:tc>
        <w:tc>
          <w:tcPr>
            <w:tcW w:w="7022" w:type="dxa"/>
            <w:gridSpan w:val="4"/>
            <w:noWrap w:val="0"/>
            <w:vAlign w:val="center"/>
          </w:tcPr>
          <w:p>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本项目新增占地范围内无生态环境保护目标，不涉及生态环境污染。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adjustRightInd w:val="0"/>
              <w:snapToGrid w:val="0"/>
              <w:jc w:val="center"/>
              <w:rPr>
                <w:rFonts w:ascii="宋体" w:hAnsi="宋体" w:cs="宋体"/>
                <w:b/>
                <w:bCs/>
                <w:color w:val="auto"/>
                <w:spacing w:val="-8"/>
                <w:sz w:val="24"/>
                <w:szCs w:val="24"/>
              </w:rPr>
            </w:pPr>
            <w:r>
              <w:rPr>
                <w:rFonts w:hint="eastAsia" w:ascii="宋体" w:hAnsi="宋体" w:cs="宋体"/>
                <w:b/>
                <w:bCs/>
                <w:color w:val="auto"/>
                <w:spacing w:val="-8"/>
                <w:sz w:val="24"/>
                <w:szCs w:val="24"/>
              </w:rPr>
              <w:t>环境风险</w:t>
            </w:r>
          </w:p>
          <w:p>
            <w:pPr>
              <w:adjustRightInd w:val="0"/>
              <w:snapToGrid w:val="0"/>
              <w:jc w:val="center"/>
              <w:rPr>
                <w:rFonts w:hint="eastAsia" w:ascii="宋体" w:hAnsi="宋体" w:cs="宋体"/>
                <w:b/>
                <w:bCs/>
                <w:color w:val="auto"/>
                <w:spacing w:val="-8"/>
                <w:sz w:val="24"/>
                <w:szCs w:val="24"/>
              </w:rPr>
            </w:pPr>
            <w:r>
              <w:rPr>
                <w:rFonts w:hint="eastAsia" w:ascii="宋体" w:hAnsi="宋体" w:cs="宋体"/>
                <w:b/>
                <w:bCs/>
                <w:color w:val="auto"/>
                <w:spacing w:val="-8"/>
                <w:sz w:val="24"/>
                <w:szCs w:val="24"/>
              </w:rPr>
              <w:t>防范措施</w:t>
            </w:r>
          </w:p>
        </w:tc>
        <w:tc>
          <w:tcPr>
            <w:tcW w:w="7022" w:type="dxa"/>
            <w:gridSpan w:val="4"/>
            <w:noWrap w:val="0"/>
            <w:vAlign w:val="center"/>
          </w:tcPr>
          <w:p>
            <w:pPr>
              <w:adjustRightInd w:val="0"/>
              <w:snapToGrid w:val="0"/>
              <w:jc w:val="both"/>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（1）危险废物的运输必须由有资质单位负责，危废间</w:t>
            </w:r>
            <w:r>
              <w:rPr>
                <w:rFonts w:hint="eastAsia" w:ascii="Times New Roman" w:hAnsi="Times New Roman" w:cs="Times New Roman"/>
                <w:b w:val="0"/>
                <w:bCs w:val="0"/>
                <w:color w:val="auto"/>
                <w:sz w:val="21"/>
                <w:szCs w:val="21"/>
                <w:lang w:val="en-US" w:eastAsia="zh-CN"/>
              </w:rPr>
              <w:t>、</w:t>
            </w:r>
            <w:r>
              <w:rPr>
                <w:rFonts w:hint="eastAsia" w:cs="Times New Roman"/>
                <w:b w:val="0"/>
                <w:bCs w:val="0"/>
                <w:color w:val="auto"/>
                <w:sz w:val="21"/>
                <w:szCs w:val="21"/>
                <w:lang w:val="en-US" w:eastAsia="zh-CN"/>
              </w:rPr>
              <w:t>沥青储罐区（包含导热油高位、低位槽）、拌和生产区</w:t>
            </w:r>
            <w:r>
              <w:rPr>
                <w:rFonts w:hint="default" w:ascii="Times New Roman" w:hAnsi="Times New Roman" w:cs="Times New Roman"/>
                <w:b w:val="0"/>
                <w:bCs w:val="0"/>
                <w:color w:val="auto"/>
                <w:sz w:val="21"/>
                <w:szCs w:val="21"/>
                <w:lang w:val="en-US" w:eastAsia="zh-CN"/>
              </w:rPr>
              <w:t>采取重点防渗，</w:t>
            </w:r>
            <w:r>
              <w:rPr>
                <w:rFonts w:hint="eastAsia" w:cs="Times New Roman"/>
                <w:b w:val="0"/>
                <w:bCs w:val="0"/>
                <w:color w:val="auto"/>
                <w:sz w:val="21"/>
                <w:szCs w:val="21"/>
                <w:lang w:val="en-US" w:eastAsia="zh-CN"/>
              </w:rPr>
              <w:t>骨料仓库</w:t>
            </w:r>
            <w:r>
              <w:rPr>
                <w:rFonts w:hint="eastAsia" w:ascii="Times New Roman" w:hAnsi="Times New Roman" w:cs="Times New Roman"/>
                <w:b w:val="0"/>
                <w:bCs w:val="0"/>
                <w:color w:val="auto"/>
                <w:sz w:val="21"/>
                <w:szCs w:val="21"/>
                <w:lang w:val="en-US" w:eastAsia="zh-CN"/>
              </w:rPr>
              <w:t>、化粪池</w:t>
            </w:r>
            <w:r>
              <w:rPr>
                <w:rFonts w:hint="default" w:ascii="Times New Roman" w:hAnsi="Times New Roman" w:cs="Times New Roman"/>
                <w:b w:val="0"/>
                <w:bCs w:val="0"/>
                <w:color w:val="auto"/>
                <w:sz w:val="21"/>
                <w:szCs w:val="21"/>
                <w:lang w:val="en-US" w:eastAsia="zh-CN"/>
              </w:rPr>
              <w:t>采取一般防渗措施</w:t>
            </w:r>
            <w:r>
              <w:rPr>
                <w:rFonts w:hint="eastAsia" w:ascii="Times New Roman" w:hAnsi="Times New Roman" w:cs="Times New Roman"/>
                <w:b w:val="0"/>
                <w:bCs w:val="0"/>
                <w:color w:val="auto"/>
                <w:sz w:val="21"/>
                <w:szCs w:val="21"/>
                <w:lang w:val="en-US" w:eastAsia="zh-CN"/>
              </w:rPr>
              <w:t>，其他区域采取简单防渗</w:t>
            </w:r>
            <w:r>
              <w:rPr>
                <w:rFonts w:hint="default" w:ascii="Times New Roman" w:hAnsi="Times New Roman" w:cs="Times New Roman"/>
                <w:b w:val="0"/>
                <w:bCs w:val="0"/>
                <w:color w:val="auto"/>
                <w:sz w:val="21"/>
                <w:szCs w:val="21"/>
                <w:lang w:val="en-US" w:eastAsia="zh-CN"/>
              </w:rPr>
              <w:t>；</w:t>
            </w:r>
          </w:p>
          <w:p>
            <w:pPr>
              <w:adjustRightInd w:val="0"/>
              <w:snapToGrid w:val="0"/>
              <w:jc w:val="both"/>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（2）加强运行阶段的生产管理，建立健全技术档案，制定详细的岗位操作规程等；</w:t>
            </w:r>
          </w:p>
          <w:p>
            <w:pPr>
              <w:adjustRightInd w:val="0"/>
              <w:snapToGrid w:val="0"/>
              <w:jc w:val="both"/>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（3）做好岗位人员的安全技术培训；</w:t>
            </w:r>
          </w:p>
          <w:p>
            <w:pPr>
              <w:adjustRightInd w:val="0"/>
              <w:snapToGrid w:val="0"/>
              <w:jc w:val="both"/>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（4）制定危废间</w:t>
            </w:r>
            <w:r>
              <w:rPr>
                <w:rFonts w:hint="eastAsia" w:cs="Times New Roman"/>
                <w:b w:val="0"/>
                <w:bCs w:val="0"/>
                <w:color w:val="auto"/>
                <w:sz w:val="21"/>
                <w:szCs w:val="21"/>
                <w:lang w:val="en-US" w:eastAsia="zh-CN"/>
              </w:rPr>
              <w:t>、沥青储罐区（包含导热油高位、低位槽）</w:t>
            </w:r>
            <w:r>
              <w:rPr>
                <w:rFonts w:hint="default" w:ascii="Times New Roman" w:hAnsi="Times New Roman" w:cs="Times New Roman"/>
                <w:b w:val="0"/>
                <w:bCs w:val="0"/>
                <w:color w:val="auto"/>
                <w:sz w:val="21"/>
                <w:szCs w:val="21"/>
                <w:lang w:val="en-US" w:eastAsia="zh-CN"/>
              </w:rPr>
              <w:t>突发环境事件应急处置卡；</w:t>
            </w:r>
          </w:p>
          <w:p>
            <w:pPr>
              <w:adjustRightInd w:val="0"/>
              <w:snapToGrid w:val="0"/>
              <w:jc w:val="both"/>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（5）建立各岗位的安全生产责任制度、巡检制度。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adjustRightInd w:val="0"/>
              <w:snapToGrid w:val="0"/>
              <w:jc w:val="center"/>
              <w:rPr>
                <w:rFonts w:ascii="宋体" w:hAnsi="宋体" w:cs="宋体"/>
                <w:b/>
                <w:bCs/>
                <w:color w:val="auto"/>
                <w:spacing w:val="-8"/>
                <w:sz w:val="24"/>
                <w:szCs w:val="24"/>
              </w:rPr>
            </w:pPr>
            <w:r>
              <w:rPr>
                <w:rFonts w:hint="eastAsia" w:ascii="宋体" w:hAnsi="宋体" w:cs="宋体"/>
                <w:b/>
                <w:bCs/>
                <w:color w:val="auto"/>
                <w:spacing w:val="-8"/>
                <w:sz w:val="24"/>
                <w:szCs w:val="24"/>
              </w:rPr>
              <w:t>其他环境</w:t>
            </w:r>
          </w:p>
          <w:p>
            <w:pPr>
              <w:adjustRightInd w:val="0"/>
              <w:snapToGrid w:val="0"/>
              <w:jc w:val="center"/>
              <w:rPr>
                <w:rFonts w:hint="eastAsia" w:ascii="宋体" w:hAnsi="宋体" w:cs="宋体"/>
                <w:b/>
                <w:bCs/>
                <w:color w:val="auto"/>
                <w:spacing w:val="-8"/>
                <w:sz w:val="24"/>
                <w:szCs w:val="24"/>
              </w:rPr>
            </w:pPr>
            <w:r>
              <w:rPr>
                <w:rFonts w:hint="eastAsia" w:ascii="宋体" w:hAnsi="宋体" w:cs="宋体"/>
                <w:b/>
                <w:bCs/>
                <w:color w:val="auto"/>
                <w:spacing w:val="-8"/>
                <w:sz w:val="24"/>
                <w:szCs w:val="24"/>
              </w:rPr>
              <w:t>管理要求</w:t>
            </w:r>
          </w:p>
        </w:tc>
        <w:tc>
          <w:tcPr>
            <w:tcW w:w="7022" w:type="dxa"/>
            <w:gridSpan w:val="4"/>
            <w:noWrap w:val="0"/>
            <w:vAlign w:val="center"/>
          </w:tcPr>
          <w:p>
            <w:pPr>
              <w:adjustRightInd w:val="0"/>
              <w:snapToGrid w:val="0"/>
              <w:spacing w:line="360" w:lineRule="auto"/>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一、环境管理</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随着环境保护管理的建立健全，在企业设置环境管理机构是十分必要的，根据本项目的实际情况，企业应设置环境管理机构，定员1人。负责对环保设施的操作、维护保养和污染物排放情况进行监督检查，同时做好记录，建立排污档案。本次评价提出以下环境管理要求：</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1、取得环评批复后，根据《固定污染源排污许可分类管理名录》（2019年版）、《排污许可证申请与核发技术规范 总则》（HJ942-2018），依法办理排污许可相关手续；</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2、贯彻执行环保法规和有关标准；</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3、组织制定和完善本企业的环境保护管理规章制度并监督执行，使本企业的环境管理工作实现科学化、制度化；</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4、检查本企业的环保设施的运行情况；</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5、对以上管理要形成制度化，公开、公平地执行，对于环保监测的数据资料要收集、保管、存档，作为环境管理依据。</w:t>
            </w:r>
          </w:p>
          <w:p>
            <w:pPr>
              <w:adjustRightInd w:val="0"/>
              <w:snapToGrid w:val="0"/>
              <w:spacing w:line="360" w:lineRule="auto"/>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二、排污口规范化</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根据国家环保总局环发〔1999〕24号文《关于开展排污口规范化整治工作的通知》精神，一切新建、改造、改建的排污单位必须在建设污染防治设施的同时，建设规范化排污口，作为落实环境保护三同时制度的必要组成和项目验收内容之一，本次评价对项目排污口提出以下要求：</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1、排污口规范</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烟气排放口应设置采样口，采样口的设置应符合《固定源废气监测技术规范》（HJ/T397-2007）以及固定污染源废气、烟气等监测规范中的相关要求，同时设置环境图形标志。</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2、排污口立标要求</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污染物排放口的环保图形标志牌均应设置在靠近采样点，且醒目处，标志牌设置高度为其上边缘，距离地面约2m。以上环保标志图形应按照GB15562.1、GB15562.2规定进行制作和安装。</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3、排污口设置图形标志的要求</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本项目建设的同时，应在</w:t>
            </w:r>
            <w:r>
              <w:rPr>
                <w:rFonts w:hint="eastAsia" w:cs="Times New Roman"/>
                <w:b w:val="0"/>
                <w:bCs w:val="0"/>
                <w:color w:val="auto"/>
                <w:sz w:val="21"/>
                <w:szCs w:val="21"/>
                <w:lang w:val="en-US" w:eastAsia="zh-CN"/>
              </w:rPr>
              <w:t>相应区域</w:t>
            </w:r>
            <w:r>
              <w:rPr>
                <w:rFonts w:hint="default" w:ascii="Times New Roman" w:hAnsi="Times New Roman" w:eastAsia="宋体" w:cs="Times New Roman"/>
                <w:b w:val="0"/>
                <w:bCs w:val="0"/>
                <w:color w:val="auto"/>
                <w:sz w:val="21"/>
                <w:szCs w:val="21"/>
                <w:lang w:val="en-US" w:eastAsia="zh-CN"/>
              </w:rPr>
              <w:t>处设置相应环保图形标志。污染物排放口的环保图形标志牌均应设置在靠近采样点，应满足</w:t>
            </w:r>
            <w:r>
              <w:rPr>
                <w:rFonts w:hint="eastAsia" w:ascii="宋体" w:hAnsi="宋体" w:eastAsia="宋体" w:cs="宋体"/>
                <w:b w:val="0"/>
                <w:bCs w:val="0"/>
                <w:color w:val="auto"/>
                <w:sz w:val="21"/>
                <w:szCs w:val="21"/>
                <w:lang w:val="en-US" w:eastAsia="zh-CN"/>
              </w:rPr>
              <w:t>“一明显，二合理，三便于”</w:t>
            </w:r>
            <w:r>
              <w:rPr>
                <w:rFonts w:hint="default" w:ascii="Times New Roman" w:hAnsi="Times New Roman" w:eastAsia="宋体" w:cs="Times New Roman"/>
                <w:b w:val="0"/>
                <w:bCs w:val="0"/>
                <w:color w:val="auto"/>
                <w:sz w:val="21"/>
                <w:szCs w:val="21"/>
                <w:lang w:val="en-US" w:eastAsia="zh-CN"/>
              </w:rPr>
              <w:t>的要求。</w:t>
            </w:r>
          </w:p>
          <w:p>
            <w:pPr>
              <w:adjustRightInd w:val="0"/>
              <w:snapToGrid w:val="0"/>
              <w:spacing w:line="360" w:lineRule="auto"/>
              <w:ind w:firstLine="420" w:firstLineChars="200"/>
              <w:jc w:val="both"/>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具体标识见下</w:t>
            </w:r>
            <w:r>
              <w:rPr>
                <w:rFonts w:hint="eastAsia" w:cs="Times New Roman"/>
                <w:b w:val="0"/>
                <w:bCs w:val="0"/>
                <w:color w:val="auto"/>
                <w:sz w:val="21"/>
                <w:szCs w:val="21"/>
                <w:lang w:val="en-US" w:eastAsia="zh-CN"/>
              </w:rPr>
              <w:t>表</w:t>
            </w:r>
            <w:r>
              <w:rPr>
                <w:rFonts w:hint="eastAsia" w:ascii="Times New Roman" w:hAnsi="Times New Roman" w:cs="Times New Roman"/>
                <w:b w:val="0"/>
                <w:bCs w:val="0"/>
                <w:color w:val="auto"/>
                <w:sz w:val="21"/>
                <w:szCs w:val="21"/>
                <w:lang w:val="en-US" w:eastAsia="zh-CN"/>
              </w:rPr>
              <w:t>。</w:t>
            </w:r>
          </w:p>
          <w:tbl>
            <w:tblPr>
              <w:tblStyle w:val="20"/>
              <w:tblW w:w="6817"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
              <w:gridCol w:w="1184"/>
              <w:gridCol w:w="1300"/>
              <w:gridCol w:w="1499"/>
              <w:gridCol w:w="232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507" w:type="dxa"/>
                  <w:tcBorders>
                    <w:tl2br w:val="nil"/>
                    <w:tr2bl w:val="nil"/>
                  </w:tcBorders>
                  <w:vAlign w:val="center"/>
                </w:tcPr>
                <w:p>
                  <w:pPr>
                    <w:spacing w:line="240" w:lineRule="auto"/>
                    <w:ind w:left="0" w:leftChars="0" w:firstLine="0" w:firstLineChars="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序号</w:t>
                  </w:r>
                </w:p>
              </w:tc>
              <w:tc>
                <w:tcPr>
                  <w:tcW w:w="1184" w:type="dxa"/>
                  <w:tcBorders>
                    <w:tl2br w:val="nil"/>
                    <w:tr2bl w:val="nil"/>
                  </w:tcBorders>
                  <w:vAlign w:val="center"/>
                </w:tcPr>
                <w:p>
                  <w:pPr>
                    <w:spacing w:line="240" w:lineRule="auto"/>
                    <w:ind w:left="0" w:leftChars="0" w:firstLine="0" w:firstLineChars="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提示图像符号</w:t>
                  </w:r>
                </w:p>
              </w:tc>
              <w:tc>
                <w:tcPr>
                  <w:tcW w:w="1300" w:type="dxa"/>
                  <w:tcBorders>
                    <w:tl2br w:val="nil"/>
                    <w:tr2bl w:val="nil"/>
                  </w:tcBorders>
                  <w:vAlign w:val="center"/>
                </w:tcPr>
                <w:p>
                  <w:pPr>
                    <w:spacing w:line="240" w:lineRule="auto"/>
                    <w:ind w:left="0" w:leftChars="0" w:firstLine="0" w:firstLineChars="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警告图像符号</w:t>
                  </w:r>
                </w:p>
              </w:tc>
              <w:tc>
                <w:tcPr>
                  <w:tcW w:w="1499" w:type="dxa"/>
                  <w:tcBorders>
                    <w:tl2br w:val="nil"/>
                    <w:tr2bl w:val="nil"/>
                  </w:tcBorders>
                  <w:vAlign w:val="center"/>
                </w:tcPr>
                <w:p>
                  <w:pPr>
                    <w:spacing w:line="240" w:lineRule="auto"/>
                    <w:ind w:left="0" w:leftChars="0" w:firstLine="0" w:firstLineChars="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名称</w:t>
                  </w:r>
                </w:p>
              </w:tc>
              <w:tc>
                <w:tcPr>
                  <w:tcW w:w="2327" w:type="dxa"/>
                  <w:tcBorders>
                    <w:tl2br w:val="nil"/>
                    <w:tr2bl w:val="nil"/>
                  </w:tcBorders>
                  <w:vAlign w:val="center"/>
                </w:tcPr>
                <w:p>
                  <w:pPr>
                    <w:spacing w:line="240" w:lineRule="auto"/>
                    <w:ind w:left="0" w:leftChars="0" w:firstLine="0" w:firstLineChars="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功能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2" w:hRule="atLeast"/>
              </w:trPr>
              <w:tc>
                <w:tcPr>
                  <w:tcW w:w="507"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1184"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color w:val="auto"/>
                    </w:rPr>
                    <w:drawing>
                      <wp:inline distT="0" distB="0" distL="114300" distR="114300">
                        <wp:extent cx="672465" cy="690245"/>
                        <wp:effectExtent l="0" t="0" r="13335" b="14605"/>
                        <wp:docPr id="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
                                <pic:cNvPicPr>
                                  <a:picLocks noChangeAspect="1"/>
                                </pic:cNvPicPr>
                              </pic:nvPicPr>
                              <pic:blipFill>
                                <a:blip r:embed="rId43"/>
                                <a:stretch>
                                  <a:fillRect/>
                                </a:stretch>
                              </pic:blipFill>
                              <pic:spPr>
                                <a:xfrm>
                                  <a:off x="0" y="0"/>
                                  <a:ext cx="672465" cy="690245"/>
                                </a:xfrm>
                                <a:prstGeom prst="rect">
                                  <a:avLst/>
                                </a:prstGeom>
                                <a:noFill/>
                                <a:ln>
                                  <a:noFill/>
                                </a:ln>
                              </pic:spPr>
                            </pic:pic>
                          </a:graphicData>
                        </a:graphic>
                      </wp:inline>
                    </w:drawing>
                  </w:r>
                </w:p>
              </w:tc>
              <w:tc>
                <w:tcPr>
                  <w:tcW w:w="1300"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color w:val="auto"/>
                    </w:rPr>
                    <w:drawing>
                      <wp:inline distT="0" distB="0" distL="114300" distR="114300">
                        <wp:extent cx="758190" cy="831850"/>
                        <wp:effectExtent l="0" t="0" r="3810" b="6350"/>
                        <wp:docPr id="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
                                <pic:cNvPicPr>
                                  <a:picLocks noChangeAspect="1"/>
                                </pic:cNvPicPr>
                              </pic:nvPicPr>
                              <pic:blipFill>
                                <a:blip r:embed="rId44"/>
                                <a:stretch>
                                  <a:fillRect/>
                                </a:stretch>
                              </pic:blipFill>
                              <pic:spPr>
                                <a:xfrm>
                                  <a:off x="0" y="0"/>
                                  <a:ext cx="758190" cy="831850"/>
                                </a:xfrm>
                                <a:prstGeom prst="rect">
                                  <a:avLst/>
                                </a:prstGeom>
                                <a:noFill/>
                                <a:ln>
                                  <a:noFill/>
                                </a:ln>
                              </pic:spPr>
                            </pic:pic>
                          </a:graphicData>
                        </a:graphic>
                      </wp:inline>
                    </w:drawing>
                  </w:r>
                </w:p>
              </w:tc>
              <w:tc>
                <w:tcPr>
                  <w:tcW w:w="1499"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废气排放口</w:t>
                  </w:r>
                </w:p>
              </w:tc>
              <w:tc>
                <w:tcPr>
                  <w:tcW w:w="2327"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表示废气向外环境有组织排放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4" w:hRule="atLeast"/>
              </w:trPr>
              <w:tc>
                <w:tcPr>
                  <w:tcW w:w="507"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1184"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color w:val="auto"/>
                    </w:rPr>
                    <w:drawing>
                      <wp:inline distT="0" distB="0" distL="114300" distR="114300">
                        <wp:extent cx="687705" cy="829310"/>
                        <wp:effectExtent l="0" t="0" r="17145" b="8890"/>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45"/>
                                <a:stretch>
                                  <a:fillRect/>
                                </a:stretch>
                              </pic:blipFill>
                              <pic:spPr>
                                <a:xfrm>
                                  <a:off x="0" y="0"/>
                                  <a:ext cx="687705" cy="829310"/>
                                </a:xfrm>
                                <a:prstGeom prst="rect">
                                  <a:avLst/>
                                </a:prstGeom>
                                <a:noFill/>
                                <a:ln>
                                  <a:noFill/>
                                </a:ln>
                              </pic:spPr>
                            </pic:pic>
                          </a:graphicData>
                        </a:graphic>
                      </wp:inline>
                    </w:drawing>
                  </w:r>
                </w:p>
              </w:tc>
              <w:tc>
                <w:tcPr>
                  <w:tcW w:w="1300"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color w:val="auto"/>
                    </w:rPr>
                    <w:drawing>
                      <wp:inline distT="0" distB="0" distL="114300" distR="114300">
                        <wp:extent cx="781050" cy="923925"/>
                        <wp:effectExtent l="0" t="0" r="0" b="9525"/>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46"/>
                                <a:stretch>
                                  <a:fillRect/>
                                </a:stretch>
                              </pic:blipFill>
                              <pic:spPr>
                                <a:xfrm>
                                  <a:off x="0" y="0"/>
                                  <a:ext cx="781050" cy="923925"/>
                                </a:xfrm>
                                <a:prstGeom prst="rect">
                                  <a:avLst/>
                                </a:prstGeom>
                                <a:noFill/>
                                <a:ln>
                                  <a:noFill/>
                                </a:ln>
                              </pic:spPr>
                            </pic:pic>
                          </a:graphicData>
                        </a:graphic>
                      </wp:inline>
                    </w:drawing>
                  </w:r>
                </w:p>
              </w:tc>
              <w:tc>
                <w:tcPr>
                  <w:tcW w:w="149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一般固体废物贮存</w:t>
                  </w:r>
                </w:p>
              </w:tc>
              <w:tc>
                <w:tcPr>
                  <w:tcW w:w="2327"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表示固体废物储存处置场所</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2" w:hRule="atLeast"/>
              </w:trPr>
              <w:tc>
                <w:tcPr>
                  <w:tcW w:w="507"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1184"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w:t>
                  </w:r>
                </w:p>
              </w:tc>
              <w:tc>
                <w:tcPr>
                  <w:tcW w:w="1300"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color w:val="auto"/>
                    </w:rPr>
                    <w:drawing>
                      <wp:inline distT="0" distB="0" distL="114300" distR="114300">
                        <wp:extent cx="801370" cy="726440"/>
                        <wp:effectExtent l="0" t="0" r="17780" b="16510"/>
                        <wp:docPr id="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7"/>
                                <pic:cNvPicPr>
                                  <a:picLocks noChangeAspect="1"/>
                                </pic:cNvPicPr>
                              </pic:nvPicPr>
                              <pic:blipFill>
                                <a:blip r:embed="rId47"/>
                                <a:stretch>
                                  <a:fillRect/>
                                </a:stretch>
                              </pic:blipFill>
                              <pic:spPr>
                                <a:xfrm>
                                  <a:off x="0" y="0"/>
                                  <a:ext cx="801370" cy="726440"/>
                                </a:xfrm>
                                <a:prstGeom prst="rect">
                                  <a:avLst/>
                                </a:prstGeom>
                                <a:noFill/>
                                <a:ln>
                                  <a:noFill/>
                                </a:ln>
                              </pic:spPr>
                            </pic:pic>
                          </a:graphicData>
                        </a:graphic>
                      </wp:inline>
                    </w:drawing>
                  </w:r>
                </w:p>
              </w:tc>
              <w:tc>
                <w:tcPr>
                  <w:tcW w:w="149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危险废物储存</w:t>
                  </w:r>
                </w:p>
              </w:tc>
              <w:tc>
                <w:tcPr>
                  <w:tcW w:w="2327"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sz w:val="21"/>
                      <w:szCs w:val="21"/>
                      <w:lang w:val="en-US" w:eastAsia="zh-CN"/>
                    </w:rPr>
                    <w:t>表示危险废物储存处置场所</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2" w:hRule="atLeast"/>
              </w:trPr>
              <w:tc>
                <w:tcPr>
                  <w:tcW w:w="507"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1184"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color w:val="auto"/>
                    </w:rPr>
                    <w:drawing>
                      <wp:inline distT="0" distB="0" distL="114300" distR="114300">
                        <wp:extent cx="676910" cy="848360"/>
                        <wp:effectExtent l="0" t="0" r="8890" b="8890"/>
                        <wp:docPr id="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
                                <pic:cNvPicPr>
                                  <a:picLocks noChangeAspect="1"/>
                                </pic:cNvPicPr>
                              </pic:nvPicPr>
                              <pic:blipFill>
                                <a:blip r:embed="rId48"/>
                                <a:stretch>
                                  <a:fillRect/>
                                </a:stretch>
                              </pic:blipFill>
                              <pic:spPr>
                                <a:xfrm>
                                  <a:off x="0" y="0"/>
                                  <a:ext cx="676910" cy="848360"/>
                                </a:xfrm>
                                <a:prstGeom prst="rect">
                                  <a:avLst/>
                                </a:prstGeom>
                                <a:noFill/>
                                <a:ln>
                                  <a:noFill/>
                                </a:ln>
                              </pic:spPr>
                            </pic:pic>
                          </a:graphicData>
                        </a:graphic>
                      </wp:inline>
                    </w:drawing>
                  </w:r>
                </w:p>
              </w:tc>
              <w:tc>
                <w:tcPr>
                  <w:tcW w:w="1300"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color w:val="auto"/>
                    </w:rPr>
                    <w:drawing>
                      <wp:inline distT="0" distB="0" distL="114300" distR="114300">
                        <wp:extent cx="771525" cy="942975"/>
                        <wp:effectExtent l="0" t="0" r="9525" b="9525"/>
                        <wp:docPr id="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
                                <pic:cNvPicPr>
                                  <a:picLocks noChangeAspect="1"/>
                                </pic:cNvPicPr>
                              </pic:nvPicPr>
                              <pic:blipFill>
                                <a:blip r:embed="rId49"/>
                                <a:stretch>
                                  <a:fillRect/>
                                </a:stretch>
                              </pic:blipFill>
                              <pic:spPr>
                                <a:xfrm>
                                  <a:off x="0" y="0"/>
                                  <a:ext cx="771525" cy="942975"/>
                                </a:xfrm>
                                <a:prstGeom prst="rect">
                                  <a:avLst/>
                                </a:prstGeom>
                                <a:noFill/>
                                <a:ln>
                                  <a:noFill/>
                                </a:ln>
                              </pic:spPr>
                            </pic:pic>
                          </a:graphicData>
                        </a:graphic>
                      </wp:inline>
                    </w:drawing>
                  </w:r>
                </w:p>
              </w:tc>
              <w:tc>
                <w:tcPr>
                  <w:tcW w:w="149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sz w:val="21"/>
                      <w:szCs w:val="21"/>
                      <w:lang w:val="en-US" w:eastAsia="zh-CN"/>
                    </w:rPr>
                    <w:t>噪声源</w:t>
                  </w:r>
                </w:p>
              </w:tc>
              <w:tc>
                <w:tcPr>
                  <w:tcW w:w="2327"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s="Times New Roman"/>
                      <w:color w:val="auto"/>
                      <w:sz w:val="21"/>
                      <w:szCs w:val="21"/>
                      <w:lang w:val="en-US" w:eastAsia="zh-CN"/>
                    </w:rPr>
                    <w:t>表示噪声向外环境排放</w:t>
                  </w:r>
                </w:p>
              </w:tc>
            </w:tr>
          </w:tbl>
          <w:p>
            <w:pPr>
              <w:adjustRightInd w:val="0"/>
              <w:snapToGrid w:val="0"/>
              <w:rPr>
                <w:rFonts w:hint="default" w:ascii="Times New Roman" w:hAnsi="Times New Roman" w:cs="Times New Roman"/>
                <w:b w:val="0"/>
                <w:bCs w:val="0"/>
                <w:color w:val="auto"/>
                <w:sz w:val="21"/>
                <w:szCs w:val="21"/>
              </w:rPr>
            </w:pPr>
          </w:p>
        </w:tc>
      </w:tr>
    </w:tbl>
    <w:p>
      <w:pPr>
        <w:pStyle w:val="17"/>
        <w:jc w:val="center"/>
        <w:outlineLvl w:val="0"/>
        <w:rPr>
          <w:rFonts w:ascii="黑体" w:hAnsi="黑体" w:eastAsia="黑体"/>
          <w:snapToGrid w:val="0"/>
          <w:color w:val="auto"/>
          <w:sz w:val="30"/>
          <w:szCs w:val="30"/>
        </w:rPr>
      </w:pPr>
      <w:r>
        <w:rPr>
          <w:snapToGrid w:val="0"/>
          <w:color w:val="auto"/>
        </w:rPr>
        <w:br w:type="page"/>
      </w:r>
      <w:r>
        <w:rPr>
          <w:rFonts w:hint="eastAsia" w:ascii="黑体" w:hAnsi="黑体" w:eastAsia="黑体"/>
          <w:snapToGrid w:val="0"/>
          <w:color w:val="auto"/>
          <w:sz w:val="30"/>
          <w:szCs w:val="30"/>
        </w:rPr>
        <w:t>六、结论</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宋体" w:cs="宋体"/>
                <w:color w:val="auto"/>
                <w:sz w:val="24"/>
              </w:rPr>
            </w:pPr>
            <w:r>
              <w:rPr>
                <w:rFonts w:hint="eastAsia" w:cs="Times New Roman"/>
                <w:bCs/>
                <w:color w:val="auto"/>
                <w:kern w:val="2"/>
                <w:sz w:val="24"/>
                <w:szCs w:val="24"/>
                <w:highlight w:val="none"/>
                <w:lang w:val="en-US" w:eastAsia="zh-CN" w:bidi="ar-SA"/>
              </w:rPr>
              <w:t>本</w:t>
            </w:r>
            <w:r>
              <w:rPr>
                <w:rFonts w:hint="eastAsia" w:ascii="Times New Roman" w:hAnsi="Times New Roman" w:eastAsia="宋体" w:cs="Times New Roman"/>
                <w:bCs/>
                <w:color w:val="auto"/>
                <w:kern w:val="2"/>
                <w:sz w:val="24"/>
                <w:szCs w:val="24"/>
                <w:highlight w:val="none"/>
                <w:lang w:val="en-US" w:eastAsia="zh-CN" w:bidi="ar-SA"/>
              </w:rPr>
              <w:t>项目符合国家及地方环境保护法律法规、政策及相关规定，符合国家产业政策，符合“三线一单”相关规定，</w:t>
            </w:r>
            <w:r>
              <w:rPr>
                <w:rFonts w:hint="eastAsia" w:cs="Times New Roman"/>
                <w:bCs/>
                <w:color w:val="auto"/>
                <w:kern w:val="2"/>
                <w:sz w:val="24"/>
                <w:szCs w:val="24"/>
                <w:highlight w:val="none"/>
                <w:lang w:val="en-US" w:eastAsia="zh-CN" w:bidi="ar-SA"/>
              </w:rPr>
              <w:t>及所在区域生态环境准入要求，</w:t>
            </w:r>
            <w:r>
              <w:rPr>
                <w:rFonts w:hint="eastAsia" w:ascii="Times New Roman" w:hAnsi="Times New Roman" w:eastAsia="宋体" w:cs="Times New Roman"/>
                <w:bCs/>
                <w:color w:val="auto"/>
                <w:kern w:val="2"/>
                <w:sz w:val="24"/>
                <w:szCs w:val="24"/>
                <w:highlight w:val="none"/>
                <w:lang w:val="en-US" w:eastAsia="zh-CN" w:bidi="ar-SA"/>
              </w:rPr>
              <w:t>选址合理。项目只要认真落实报告中提出的各项环境保护对策措施，可实现污染物稳定达标排放，项目环境影响可行。</w:t>
            </w:r>
          </w:p>
        </w:tc>
      </w:tr>
    </w:tbl>
    <w:p>
      <w:pPr>
        <w:rPr>
          <w:rFonts w:ascii="宋体"/>
          <w:color w:val="auto"/>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240" w:lineRule="auto"/>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pPr>
        <w:pStyle w:val="17"/>
        <w:adjustRightInd w:val="0"/>
        <w:snapToGrid w:val="0"/>
        <w:spacing w:before="0" w:beforeAutospacing="0" w:after="0" w:afterAutospacing="0" w:line="240" w:lineRule="auto"/>
        <w:jc w:val="center"/>
        <w:outlineLvl w:val="0"/>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1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91"/>
        <w:gridCol w:w="1792"/>
        <w:gridCol w:w="1425"/>
        <w:gridCol w:w="1140"/>
        <w:gridCol w:w="1560"/>
        <w:gridCol w:w="1583"/>
        <w:gridCol w:w="1815"/>
        <w:gridCol w:w="1709"/>
        <w:gridCol w:w="15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tcBorders>
              <w:tl2br w:val="single" w:color="auto" w:sz="4" w:space="0"/>
            </w:tcBorders>
            <w:noWrap w:val="0"/>
            <w:tcMar>
              <w:left w:w="28" w:type="dxa"/>
              <w:right w:w="28" w:type="dxa"/>
            </w:tcMar>
            <w:vAlign w:val="center"/>
          </w:tcPr>
          <w:p>
            <w:pPr>
              <w:pStyle w:val="38"/>
              <w:spacing w:beforeLines="0" w:afterLines="0" w:line="240" w:lineRule="auto"/>
              <w:jc w:val="righ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项目</w:t>
            </w:r>
          </w:p>
          <w:p>
            <w:pPr>
              <w:pStyle w:val="38"/>
              <w:spacing w:beforeLines="0" w:afterLines="0" w:line="240" w:lineRule="auto"/>
              <w:jc w:val="lef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分类</w:t>
            </w:r>
          </w:p>
        </w:tc>
        <w:tc>
          <w:tcPr>
            <w:tcW w:w="1792" w:type="dxa"/>
            <w:noWrap w:val="0"/>
            <w:tcMar>
              <w:left w:w="28" w:type="dxa"/>
              <w:right w:w="28" w:type="dxa"/>
            </w:tcMar>
            <w:vAlign w:val="center"/>
          </w:tcPr>
          <w:p>
            <w:pPr>
              <w:pStyle w:val="38"/>
              <w:spacing w:beforeLines="0" w:afterLines="0" w:line="240" w:lineRule="auto"/>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污染物名称</w:t>
            </w:r>
          </w:p>
        </w:tc>
        <w:tc>
          <w:tcPr>
            <w:tcW w:w="1425" w:type="dxa"/>
            <w:noWrap w:val="0"/>
            <w:tcMar>
              <w:left w:w="28" w:type="dxa"/>
              <w:right w:w="28" w:type="dxa"/>
            </w:tcMar>
            <w:vAlign w:val="center"/>
          </w:tcPr>
          <w:p>
            <w:pPr>
              <w:pStyle w:val="38"/>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1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①</w:t>
            </w:r>
            <w:r>
              <w:rPr>
                <w:rFonts w:ascii="黑体" w:hAnsi="黑体" w:eastAsia="黑体"/>
                <w:snapToGrid w:val="0"/>
                <w:color w:val="auto"/>
                <w:spacing w:val="-6"/>
                <w:kern w:val="21"/>
                <w:szCs w:val="21"/>
              </w:rPr>
              <w:fldChar w:fldCharType="end"/>
            </w:r>
          </w:p>
        </w:tc>
        <w:tc>
          <w:tcPr>
            <w:tcW w:w="1140" w:type="dxa"/>
            <w:noWrap w:val="0"/>
            <w:tcMar>
              <w:left w:w="28" w:type="dxa"/>
              <w:right w:w="28" w:type="dxa"/>
            </w:tcMar>
            <w:vAlign w:val="center"/>
          </w:tcPr>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许可排放量</w:t>
            </w:r>
          </w:p>
          <w:p>
            <w:pPr>
              <w:pStyle w:val="38"/>
              <w:spacing w:beforeLines="0" w:afterLines="0"/>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2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snapToGrid w:val="0"/>
                <w:color w:val="auto"/>
                <w:spacing w:val="-6"/>
                <w:kern w:val="21"/>
                <w:szCs w:val="21"/>
              </w:rPr>
              <w:t>②</w:t>
            </w:r>
            <w:r>
              <w:rPr>
                <w:rFonts w:ascii="黑体" w:hAnsi="黑体" w:eastAsia="黑体"/>
                <w:snapToGrid w:val="0"/>
                <w:color w:val="auto"/>
                <w:spacing w:val="-6"/>
                <w:kern w:val="21"/>
                <w:szCs w:val="21"/>
              </w:rPr>
              <w:fldChar w:fldCharType="end"/>
            </w:r>
          </w:p>
        </w:tc>
        <w:tc>
          <w:tcPr>
            <w:tcW w:w="1560" w:type="dxa"/>
            <w:noWrap w:val="0"/>
            <w:tcMar>
              <w:left w:w="28" w:type="dxa"/>
              <w:right w:w="28" w:type="dxa"/>
            </w:tcMar>
            <w:vAlign w:val="center"/>
          </w:tcPr>
          <w:p>
            <w:pPr>
              <w:pStyle w:val="38"/>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在建工程</w:t>
            </w:r>
          </w:p>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3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③</w:t>
            </w:r>
            <w:r>
              <w:rPr>
                <w:rFonts w:ascii="黑体" w:hAnsi="黑体" w:eastAsia="黑体"/>
                <w:snapToGrid w:val="0"/>
                <w:color w:val="auto"/>
                <w:spacing w:val="-6"/>
                <w:kern w:val="21"/>
                <w:szCs w:val="21"/>
              </w:rPr>
              <w:fldChar w:fldCharType="end"/>
            </w:r>
          </w:p>
        </w:tc>
        <w:tc>
          <w:tcPr>
            <w:tcW w:w="1583" w:type="dxa"/>
            <w:noWrap w:val="0"/>
            <w:tcMar>
              <w:left w:w="28" w:type="dxa"/>
              <w:right w:w="28" w:type="dxa"/>
            </w:tcMar>
            <w:vAlign w:val="center"/>
          </w:tcPr>
          <w:p>
            <w:pPr>
              <w:pStyle w:val="38"/>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本项目</w:t>
            </w:r>
          </w:p>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4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④</w:t>
            </w:r>
            <w:r>
              <w:rPr>
                <w:rFonts w:ascii="黑体" w:hAnsi="黑体" w:eastAsia="黑体"/>
                <w:snapToGrid w:val="0"/>
                <w:color w:val="auto"/>
                <w:spacing w:val="-6"/>
                <w:kern w:val="21"/>
                <w:szCs w:val="21"/>
              </w:rPr>
              <w:fldChar w:fldCharType="end"/>
            </w:r>
          </w:p>
        </w:tc>
        <w:tc>
          <w:tcPr>
            <w:tcW w:w="1815" w:type="dxa"/>
            <w:noWrap w:val="0"/>
            <w:tcMar>
              <w:left w:w="28" w:type="dxa"/>
              <w:right w:w="28" w:type="dxa"/>
            </w:tcMar>
            <w:vAlign w:val="center"/>
          </w:tcPr>
          <w:p>
            <w:pPr>
              <w:pStyle w:val="38"/>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以新带老削减量</w:t>
            </w:r>
          </w:p>
          <w:p>
            <w:pPr>
              <w:pStyle w:val="38"/>
              <w:spacing w:beforeLines="0" w:afterLines="0" w:line="240" w:lineRule="auto"/>
              <w:rPr>
                <w:rFonts w:ascii="黑体" w:hAnsi="黑体" w:eastAsia="黑体"/>
                <w:snapToGrid w:val="0"/>
                <w:color w:val="auto"/>
                <w:spacing w:val="-16"/>
                <w:kern w:val="21"/>
                <w:szCs w:val="21"/>
              </w:rPr>
            </w:pPr>
            <w:r>
              <w:rPr>
                <w:rFonts w:ascii="黑体" w:hAnsi="黑体" w:eastAsia="黑体"/>
                <w:snapToGrid w:val="0"/>
                <w:color w:val="auto"/>
                <w:spacing w:val="-16"/>
                <w:kern w:val="21"/>
                <w:szCs w:val="21"/>
              </w:rPr>
              <w:t>（新建项目不填）</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5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⑤</w:t>
            </w:r>
            <w:r>
              <w:rPr>
                <w:rFonts w:ascii="黑体" w:hAnsi="黑体" w:eastAsia="黑体"/>
                <w:snapToGrid w:val="0"/>
                <w:color w:val="auto"/>
                <w:spacing w:val="-16"/>
                <w:kern w:val="21"/>
                <w:szCs w:val="21"/>
              </w:rPr>
              <w:fldChar w:fldCharType="end"/>
            </w:r>
          </w:p>
        </w:tc>
        <w:tc>
          <w:tcPr>
            <w:tcW w:w="1709" w:type="dxa"/>
            <w:noWrap w:val="0"/>
            <w:tcMar>
              <w:left w:w="28" w:type="dxa"/>
              <w:right w:w="28" w:type="dxa"/>
            </w:tcMar>
            <w:vAlign w:val="center"/>
          </w:tcPr>
          <w:p>
            <w:pPr>
              <w:pStyle w:val="38"/>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本项目建成后</w:t>
            </w:r>
          </w:p>
          <w:p>
            <w:pPr>
              <w:pStyle w:val="38"/>
              <w:spacing w:beforeLines="0" w:afterLines="0" w:line="240" w:lineRule="auto"/>
              <w:rPr>
                <w:rFonts w:ascii="黑体" w:hAnsi="黑体" w:eastAsia="黑体"/>
                <w:snapToGrid w:val="0"/>
                <w:color w:val="auto"/>
                <w:spacing w:val="-16"/>
                <w:kern w:val="21"/>
                <w:szCs w:val="21"/>
              </w:rPr>
            </w:pPr>
            <w:r>
              <w:rPr>
                <w:rFonts w:hint="eastAsia" w:ascii="黑体" w:hAnsi="黑体" w:eastAsia="黑体"/>
                <w:snapToGrid w:val="0"/>
                <w:color w:val="auto"/>
                <w:spacing w:val="-16"/>
                <w:kern w:val="21"/>
                <w:szCs w:val="21"/>
              </w:rPr>
              <w:t>全厂</w:t>
            </w:r>
            <w:r>
              <w:rPr>
                <w:rFonts w:ascii="黑体" w:hAnsi="黑体" w:eastAsia="黑体"/>
                <w:snapToGrid w:val="0"/>
                <w:color w:val="auto"/>
                <w:spacing w:val="-16"/>
                <w:kern w:val="21"/>
                <w:szCs w:val="21"/>
              </w:rPr>
              <w:t>排放量（固</w:t>
            </w:r>
            <w:r>
              <w:rPr>
                <w:rFonts w:hint="eastAsia" w:ascii="黑体" w:hAnsi="黑体" w:eastAsia="黑体"/>
                <w:snapToGrid w:val="0"/>
                <w:color w:val="auto"/>
                <w:spacing w:val="-16"/>
                <w:kern w:val="21"/>
                <w:szCs w:val="21"/>
              </w:rPr>
              <w:t>体</w:t>
            </w:r>
            <w:r>
              <w:rPr>
                <w:rFonts w:ascii="黑体" w:hAnsi="黑体" w:eastAsia="黑体"/>
                <w:snapToGrid w:val="0"/>
                <w:color w:val="auto"/>
                <w:spacing w:val="-16"/>
                <w:kern w:val="21"/>
                <w:szCs w:val="21"/>
              </w:rPr>
              <w:t>废</w:t>
            </w:r>
            <w:r>
              <w:rPr>
                <w:rFonts w:hint="eastAsia" w:ascii="黑体" w:hAnsi="黑体" w:eastAsia="黑体"/>
                <w:snapToGrid w:val="0"/>
                <w:color w:val="auto"/>
                <w:spacing w:val="-16"/>
                <w:kern w:val="21"/>
                <w:szCs w:val="21"/>
              </w:rPr>
              <w:t>物</w:t>
            </w:r>
            <w:r>
              <w:rPr>
                <w:rFonts w:ascii="黑体" w:hAnsi="黑体" w:eastAsia="黑体"/>
                <w:snapToGrid w:val="0"/>
                <w:color w:val="auto"/>
                <w:spacing w:val="-16"/>
                <w:kern w:val="21"/>
                <w:szCs w:val="21"/>
              </w:rPr>
              <w:t>产生量）</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6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⑥</w:t>
            </w:r>
            <w:r>
              <w:rPr>
                <w:rFonts w:ascii="黑体" w:hAnsi="黑体" w:eastAsia="黑体"/>
                <w:snapToGrid w:val="0"/>
                <w:color w:val="auto"/>
                <w:spacing w:val="-16"/>
                <w:kern w:val="21"/>
                <w:szCs w:val="21"/>
              </w:rPr>
              <w:fldChar w:fldCharType="end"/>
            </w:r>
          </w:p>
        </w:tc>
        <w:tc>
          <w:tcPr>
            <w:tcW w:w="1573" w:type="dxa"/>
            <w:noWrap w:val="0"/>
            <w:tcMar>
              <w:left w:w="28" w:type="dxa"/>
              <w:right w:w="28" w:type="dxa"/>
            </w:tcMar>
            <w:vAlign w:val="center"/>
          </w:tcPr>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变化量</w:t>
            </w:r>
          </w:p>
          <w:p>
            <w:pPr>
              <w:pStyle w:val="38"/>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7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⑦</w:t>
            </w:r>
            <w:r>
              <w:rPr>
                <w:rFonts w:ascii="黑体" w:hAnsi="黑体" w:eastAsia="黑体"/>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restart"/>
            <w:noWrap w:val="0"/>
            <w:vAlign w:val="center"/>
          </w:tcPr>
          <w:p>
            <w:pPr>
              <w:pStyle w:val="38"/>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废气</w:t>
            </w: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颗粒物</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0.504</w:t>
            </w:r>
            <w:r>
              <w:rPr>
                <w:rFonts w:hint="eastAsia" w:ascii="Times New Roman" w:hAnsi="Times New Roman" w:cs="Times New Roman"/>
                <w:snapToGrid w:val="0"/>
                <w:color w:val="auto"/>
                <w:kern w:val="21"/>
                <w:szCs w:val="21"/>
                <w:lang w:val="en-US" w:eastAsia="zh-CN"/>
              </w:rPr>
              <w:t>t/a</w:t>
            </w:r>
          </w:p>
        </w:tc>
        <w:tc>
          <w:tcPr>
            <w:tcW w:w="181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0.504</w:t>
            </w:r>
            <w:r>
              <w:rPr>
                <w:rFonts w:hint="eastAsia" w:ascii="Times New Roman" w:hAnsi="Times New Roman" w:cs="Times New Roman"/>
                <w:snapToGrid w:val="0"/>
                <w:color w:val="auto"/>
                <w:kern w:val="21"/>
                <w:szCs w:val="21"/>
                <w:lang w:val="en-US" w:eastAsia="zh-CN"/>
              </w:rPr>
              <w:t>t/a</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w:t>
            </w:r>
            <w:r>
              <w:rPr>
                <w:rFonts w:hint="eastAsia" w:ascii="Times New Roman" w:cs="Times New Roman"/>
                <w:snapToGrid w:val="0"/>
                <w:color w:val="auto"/>
                <w:kern w:val="21"/>
                <w:szCs w:val="21"/>
                <w:lang w:val="en-US" w:eastAsia="zh-CN"/>
              </w:rPr>
              <w:t>0.504</w:t>
            </w:r>
            <w:r>
              <w:rPr>
                <w:rFonts w:hint="eastAsia" w:ascii="Times New Roman" w:hAnsi="Times New Roman" w:cs="Times New Roman"/>
                <w:snapToGrid w:val="0"/>
                <w:color w:val="auto"/>
                <w:kern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沥青烟</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0.329</w:t>
            </w:r>
            <w:r>
              <w:rPr>
                <w:rFonts w:hint="eastAsia" w:ascii="Times New Roman" w:hAnsi="Times New Roman" w:cs="Times New Roman"/>
                <w:snapToGrid w:val="0"/>
                <w:color w:val="auto"/>
                <w:kern w:val="21"/>
                <w:szCs w:val="21"/>
                <w:lang w:val="en-US" w:eastAsia="zh-CN"/>
              </w:rPr>
              <w:t>t/a</w:t>
            </w:r>
          </w:p>
        </w:tc>
        <w:tc>
          <w:tcPr>
            <w:tcW w:w="181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eastAsia" w:ascii="Times New Roman" w:cs="Times New Roman"/>
                <w:snapToGrid w:val="0"/>
                <w:color w:val="auto"/>
                <w:kern w:val="21"/>
                <w:szCs w:val="21"/>
                <w:lang w:val="en-US" w:eastAsia="zh-CN"/>
              </w:rPr>
              <w:t>0.329</w:t>
            </w:r>
            <w:r>
              <w:rPr>
                <w:rFonts w:hint="eastAsia" w:ascii="Times New Roman" w:hAnsi="Times New Roman" w:cs="Times New Roman"/>
                <w:snapToGrid w:val="0"/>
                <w:color w:val="auto"/>
                <w:kern w:val="21"/>
                <w:szCs w:val="21"/>
                <w:lang w:val="en-US" w:eastAsia="zh-CN"/>
              </w:rPr>
              <w:t>t/a</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+0.329</w:t>
            </w:r>
            <w:r>
              <w:rPr>
                <w:rFonts w:hint="eastAsia" w:ascii="Times New Roman" w:hAnsi="Times New Roman" w:cs="Times New Roman"/>
                <w:snapToGrid w:val="0"/>
                <w:color w:val="auto"/>
                <w:kern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adjustRightInd w:val="0"/>
              <w:snapToGrid w:val="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kern w:val="2"/>
                <w:sz w:val="21"/>
                <w:szCs w:val="21"/>
                <w:lang w:val="en-US" w:eastAsia="zh-CN" w:bidi="ar-SA"/>
              </w:rPr>
              <w:t>（以NMHC计）</w:t>
            </w:r>
          </w:p>
        </w:tc>
        <w:tc>
          <w:tcPr>
            <w:tcW w:w="142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r>
              <w:rPr>
                <w:rFonts w:hint="eastAsia" w:ascii="Times New Roman" w:hAnsi="Times New Roman" w:cs="Times New Roman"/>
                <w:snapToGrid w:val="0"/>
                <w:color w:val="auto"/>
                <w:kern w:val="21"/>
                <w:szCs w:val="21"/>
                <w:lang w:val="en-US" w:eastAsia="zh-CN"/>
              </w:rPr>
              <w:t>t/a</w:t>
            </w:r>
          </w:p>
        </w:tc>
        <w:tc>
          <w:tcPr>
            <w:tcW w:w="181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r>
              <w:rPr>
                <w:rFonts w:hint="eastAsia" w:ascii="Times New Roman" w:hAnsi="Times New Roman" w:cs="Times New Roman"/>
                <w:snapToGrid w:val="0"/>
                <w:color w:val="auto"/>
                <w:kern w:val="21"/>
                <w:szCs w:val="21"/>
                <w:lang w:val="en-US" w:eastAsia="zh-CN"/>
              </w:rPr>
              <w:t>t/a</w:t>
            </w:r>
          </w:p>
        </w:tc>
        <w:tc>
          <w:tcPr>
            <w:tcW w:w="1573" w:type="dxa"/>
            <w:noWrap w:val="0"/>
            <w:vAlign w:val="center"/>
          </w:tcPr>
          <w:p>
            <w:pPr>
              <w:pStyle w:val="38"/>
              <w:spacing w:beforeLines="0" w:afterLines="0" w:line="240" w:lineRule="auto"/>
              <w:rPr>
                <w:rFonts w:hint="eastAsia" w:asci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r>
              <w:rPr>
                <w:rFonts w:hint="eastAsia" w:ascii="Times New Roman" w:hAnsi="Times New Roman" w:cs="Times New Roman"/>
                <w:snapToGrid w:val="0"/>
                <w:color w:val="auto"/>
                <w:kern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苯并[a]芘</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cs="Times New Roman"/>
                <w:b w:val="0"/>
                <w:bCs w:val="0"/>
                <w:color w:val="auto"/>
                <w:sz w:val="21"/>
                <w:szCs w:val="21"/>
                <w:highlight w:val="none"/>
                <w:lang w:val="en-US" w:eastAsia="zh-CN"/>
              </w:rPr>
              <w:t>4.944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6</w:t>
            </w:r>
            <w:r>
              <w:rPr>
                <w:rFonts w:hint="eastAsia" w:ascii="Times New Roman" w:hAnsi="Times New Roman" w:cs="Times New Roman"/>
                <w:snapToGrid w:val="0"/>
                <w:color w:val="auto"/>
                <w:kern w:val="21"/>
                <w:szCs w:val="21"/>
                <w:lang w:val="en-US" w:eastAsia="zh-CN"/>
              </w:rPr>
              <w:t>t/a</w:t>
            </w:r>
          </w:p>
        </w:tc>
        <w:tc>
          <w:tcPr>
            <w:tcW w:w="181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lang w:val="en-US"/>
              </w:rPr>
            </w:pPr>
            <w:r>
              <w:rPr>
                <w:rFonts w:hint="eastAsia" w:ascii="Times New Roman" w:cs="Times New Roman"/>
                <w:b w:val="0"/>
                <w:bCs w:val="0"/>
                <w:color w:val="auto"/>
                <w:sz w:val="21"/>
                <w:szCs w:val="21"/>
                <w:highlight w:val="none"/>
                <w:lang w:val="en-US" w:eastAsia="zh-CN"/>
              </w:rPr>
              <w:t>4.944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6</w:t>
            </w:r>
            <w:r>
              <w:rPr>
                <w:rFonts w:hint="eastAsia" w:ascii="Times New Roman" w:hAnsi="Times New Roman" w:cs="Times New Roman"/>
                <w:snapToGrid w:val="0"/>
                <w:color w:val="auto"/>
                <w:kern w:val="21"/>
                <w:szCs w:val="21"/>
                <w:lang w:val="en-US" w:eastAsia="zh-CN"/>
              </w:rPr>
              <w:t>t/a</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w:t>
            </w:r>
            <w:r>
              <w:rPr>
                <w:rFonts w:hint="eastAsia" w:ascii="Times New Roman" w:cs="Times New Roman"/>
                <w:b w:val="0"/>
                <w:bCs w:val="0"/>
                <w:color w:val="auto"/>
                <w:sz w:val="21"/>
                <w:szCs w:val="21"/>
                <w:highlight w:val="none"/>
                <w:lang w:val="en-US" w:eastAsia="zh-CN"/>
              </w:rPr>
              <w:t>4.944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6</w:t>
            </w:r>
            <w:r>
              <w:rPr>
                <w:rFonts w:hint="eastAsia" w:ascii="Times New Roman" w:hAnsi="Times New Roman" w:cs="Times New Roman"/>
                <w:snapToGrid w:val="0"/>
                <w:color w:val="auto"/>
                <w:kern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restart"/>
            <w:noWrap w:val="0"/>
            <w:vAlign w:val="center"/>
          </w:tcPr>
          <w:p>
            <w:pPr>
              <w:pStyle w:val="38"/>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废水</w:t>
            </w:r>
          </w:p>
        </w:tc>
        <w:tc>
          <w:tcPr>
            <w:tcW w:w="1792" w:type="dxa"/>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COD</w:t>
            </w:r>
            <w:r>
              <w:rPr>
                <w:rFonts w:hint="eastAsia" w:ascii="Times New Roman" w:hAnsi="Times New Roman" w:eastAsia="宋体" w:cs="Times New Roman"/>
                <w:b w:val="0"/>
                <w:bCs w:val="0"/>
                <w:color w:val="auto"/>
                <w:kern w:val="0"/>
                <w:sz w:val="21"/>
                <w:szCs w:val="21"/>
                <w:vertAlign w:val="subscript"/>
                <w:lang w:val="en-US" w:eastAsia="zh-CN"/>
              </w:rPr>
              <w:t>Cr</w:t>
            </w:r>
          </w:p>
        </w:tc>
        <w:tc>
          <w:tcPr>
            <w:tcW w:w="142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815"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73" w:type="dxa"/>
            <w:noWrap w:val="0"/>
            <w:vAlign w:val="center"/>
          </w:tcPr>
          <w:p>
            <w:pPr>
              <w:pStyle w:val="38"/>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BOD</w:t>
            </w:r>
            <w:r>
              <w:rPr>
                <w:rFonts w:hint="eastAsia" w:ascii="Times New Roman" w:hAnsi="Times New Roman" w:eastAsia="宋体" w:cs="Times New Roman"/>
                <w:b w:val="0"/>
                <w:bCs w:val="0"/>
                <w:color w:val="auto"/>
                <w:kern w:val="0"/>
                <w:sz w:val="21"/>
                <w:szCs w:val="21"/>
                <w:vertAlign w:val="subscript"/>
                <w:lang w:val="en-US" w:eastAsia="zh-CN"/>
              </w:rPr>
              <w:t>5</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81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氨氮</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81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SS</w:t>
            </w:r>
          </w:p>
        </w:tc>
        <w:tc>
          <w:tcPr>
            <w:tcW w:w="142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815"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73" w:type="dxa"/>
            <w:noWrap w:val="0"/>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restart"/>
            <w:noWrap w:val="0"/>
            <w:vAlign w:val="center"/>
          </w:tcPr>
          <w:p>
            <w:pPr>
              <w:pStyle w:val="38"/>
              <w:spacing w:beforeLines="0" w:afterLines="0" w:line="240" w:lineRule="auto"/>
              <w:rPr>
                <w:rFonts w:hAnsi="宋体" w:cs="宋体"/>
                <w:snapToGrid w:val="0"/>
                <w:color w:val="auto"/>
                <w:kern w:val="21"/>
                <w:szCs w:val="21"/>
              </w:rPr>
            </w:pPr>
            <w:r>
              <w:rPr>
                <w:rFonts w:hint="eastAsia" w:hAnsi="宋体" w:cs="宋体"/>
                <w:snapToGrid w:val="0"/>
                <w:color w:val="auto"/>
                <w:kern w:val="21"/>
                <w:szCs w:val="21"/>
              </w:rPr>
              <w:t>一般工业</w:t>
            </w:r>
          </w:p>
          <w:p>
            <w:pPr>
              <w:pStyle w:val="38"/>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固体废物</w:t>
            </w: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沉降粉尘</w:t>
            </w:r>
          </w:p>
        </w:tc>
        <w:tc>
          <w:tcPr>
            <w:tcW w:w="1425" w:type="dxa"/>
            <w:noWrap w:val="0"/>
            <w:vAlign w:val="center"/>
          </w:tcPr>
          <w:p>
            <w:pPr>
              <w:spacing w:beforeLines="0" w:afterLines="0" w:line="240" w:lineRule="auto"/>
              <w:jc w:val="center"/>
              <w:rPr>
                <w:rFonts w:hint="eastAsia"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134.215t/a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134.215t/a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+134.215t/a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收集粉尘</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35.72t/a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35.72t/a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+35.72t/a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废布袋</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0.1t/a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废骨料</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432</w:t>
            </w:r>
            <w:r>
              <w:rPr>
                <w:rFonts w:hint="eastAsia" w:cs="Times New Roman"/>
                <w:color w:val="auto"/>
                <w:sz w:val="21"/>
                <w:szCs w:val="21"/>
                <w:highlight w:val="none"/>
                <w:lang w:val="en-US" w:eastAsia="zh-CN"/>
              </w:rPr>
              <w:t>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ascii="Times New Roman" w:hAnsi="Times New Roman" w:eastAsia="宋体" w:cs="Times New Roman"/>
                <w:color w:val="auto"/>
                <w:sz w:val="21"/>
                <w:szCs w:val="21"/>
                <w:highlight w:val="none"/>
                <w:lang w:val="en-US" w:eastAsia="zh-CN"/>
              </w:rPr>
              <w:t>432</w:t>
            </w:r>
            <w:r>
              <w:rPr>
                <w:rFonts w:hint="eastAsia" w:cs="Times New Roman"/>
                <w:color w:val="auto"/>
                <w:sz w:val="21"/>
                <w:szCs w:val="21"/>
                <w:highlight w:val="none"/>
                <w:lang w:val="en-US" w:eastAsia="zh-CN"/>
              </w:rPr>
              <w:t>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432</w:t>
            </w:r>
            <w:r>
              <w:rPr>
                <w:rFonts w:hint="eastAsia" w:cs="Times New Roman"/>
                <w:color w:val="auto"/>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int="eastAsia"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实验室废料</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生活垃圾</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0.6t/a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0.6t/a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restart"/>
            <w:noWrap w:val="0"/>
            <w:vAlign w:val="center"/>
          </w:tcPr>
          <w:p>
            <w:pPr>
              <w:pStyle w:val="38"/>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危险废物</w:t>
            </w: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废焦油</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2.899t/a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2.899t/a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+2.899t/a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废活性炭</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7.761t/a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7.761t/a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+7.761t/a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废机油</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170kg/a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170kg/a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+170kg/a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废油桶</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0.02t/a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0.02t/a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沥青渣</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0.5t/3a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0.5t/3a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+0.5t/3a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91" w:type="dxa"/>
            <w:vMerge w:val="continue"/>
            <w:noWrap w:val="0"/>
            <w:vAlign w:val="center"/>
          </w:tcPr>
          <w:p>
            <w:pPr>
              <w:pStyle w:val="38"/>
              <w:spacing w:beforeLines="0" w:afterLines="0" w:line="240" w:lineRule="auto"/>
              <w:rPr>
                <w:rFonts w:hAnsi="宋体" w:cs="宋体"/>
                <w:snapToGrid w:val="0"/>
                <w:color w:val="auto"/>
                <w:kern w:val="21"/>
                <w:szCs w:val="21"/>
              </w:rPr>
            </w:pPr>
          </w:p>
        </w:tc>
        <w:tc>
          <w:tcPr>
            <w:tcW w:w="1792"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废导热油</w:t>
            </w:r>
          </w:p>
        </w:tc>
        <w:tc>
          <w:tcPr>
            <w:tcW w:w="142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14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60"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58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3.5t/5a</w:t>
            </w:r>
          </w:p>
        </w:tc>
        <w:tc>
          <w:tcPr>
            <w:tcW w:w="181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lang w:val="en-US" w:eastAsia="zh-CN"/>
              </w:rPr>
              <w:t>0</w:t>
            </w:r>
          </w:p>
        </w:tc>
        <w:tc>
          <w:tcPr>
            <w:tcW w:w="1709"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cs="Times New Roman"/>
                <w:snapToGrid w:val="0"/>
                <w:color w:val="auto"/>
                <w:kern w:val="21"/>
                <w:szCs w:val="21"/>
              </w:rPr>
            </w:pPr>
            <w:r>
              <w:rPr>
                <w:rFonts w:hint="eastAsia" w:cs="Times New Roman"/>
                <w:color w:val="auto"/>
                <w:sz w:val="21"/>
                <w:szCs w:val="21"/>
                <w:highlight w:val="none"/>
                <w:lang w:val="en-US" w:eastAsia="zh-CN"/>
              </w:rPr>
              <w:t>3.5t/5a</w:t>
            </w:r>
          </w:p>
        </w:tc>
        <w:tc>
          <w:tcPr>
            <w:tcW w:w="1573" w:type="dxa"/>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+3.5t/5a</w:t>
            </w:r>
          </w:p>
        </w:tc>
      </w:tr>
    </w:tbl>
    <w:p>
      <w:pPr>
        <w:pStyle w:val="38"/>
        <w:keepNext w:val="0"/>
        <w:keepLines w:val="0"/>
        <w:pageBreakBefore w:val="0"/>
        <w:widowControl w:val="0"/>
        <w:kinsoku/>
        <w:wordWrap/>
        <w:overflowPunct/>
        <w:topLinePunct w:val="0"/>
        <w:autoSpaceDE/>
        <w:autoSpaceDN/>
        <w:bidi w:val="0"/>
        <w:adjustRightInd w:val="0"/>
        <w:snapToGrid w:val="0"/>
        <w:spacing w:beforeLines="0" w:afterLines="0" w:line="260" w:lineRule="auto"/>
        <w:jc w:val="left"/>
        <w:textAlignment w:val="auto"/>
        <w:rPr>
          <w:rFonts w:hint="eastAsia"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pPr>
        <w:rPr>
          <w:rFonts w:hint="eastAsia"/>
          <w:color w:val="auto"/>
        </w:rPr>
      </w:pPr>
    </w:p>
    <w:p>
      <w:pPr>
        <w:rPr>
          <w:rFonts w:hint="eastAsia"/>
          <w:color w:val="auto"/>
        </w:rPr>
        <w:sectPr>
          <w:footerReference r:id="rId10" w:type="default"/>
          <w:pgSz w:w="16838" w:h="11906" w:orient="landscape"/>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ind w:left="0" w:leftChars="0" w:firstLine="0" w:firstLineChars="0"/>
        <w:jc w:val="left"/>
        <w:rPr>
          <w:rFonts w:eastAsia="宋体"/>
          <w:color w:val="auto"/>
        </w:rPr>
      </w:pPr>
      <w:r>
        <w:rPr>
          <w:rFonts w:eastAsia="宋体"/>
          <w:color w:val="auto"/>
        </w:rPr>
        <w:t>附图</w:t>
      </w:r>
    </w:p>
    <w:p>
      <w:pPr>
        <w:bidi w:val="0"/>
        <w:spacing w:line="360" w:lineRule="auto"/>
        <w:rPr>
          <w:rFonts w:hint="default" w:ascii="Times New Roman" w:hAnsi="Times New Roman" w:cs="Times New Roman"/>
          <w:b/>
          <w:bCs/>
          <w:color w:val="auto"/>
          <w:sz w:val="28"/>
          <w:szCs w:val="36"/>
        </w:rPr>
      </w:pPr>
      <w:r>
        <w:rPr>
          <w:rFonts w:hint="default" w:ascii="Times New Roman" w:hAnsi="Times New Roman" w:cs="Times New Roman"/>
          <w:b/>
          <w:bCs/>
          <w:color w:val="auto"/>
          <w:sz w:val="28"/>
          <w:szCs w:val="36"/>
        </w:rPr>
        <w:t>附图1 地理位置图</w:t>
      </w:r>
    </w:p>
    <w:p>
      <w:pPr>
        <w:spacing w:line="360" w:lineRule="auto"/>
        <w:jc w:val="center"/>
        <w:rPr>
          <w:rFonts w:hint="eastAsia" w:ascii="仿宋" w:hAnsi="仿宋" w:eastAsia="仿宋" w:cs="仿宋"/>
          <w:color w:val="auto"/>
          <w:sz w:val="24"/>
        </w:rPr>
        <w:sectPr>
          <w:footerReference r:id="rId11" w:type="default"/>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4275455</wp:posOffset>
                </wp:positionH>
                <wp:positionV relativeFrom="paragraph">
                  <wp:posOffset>335915</wp:posOffset>
                </wp:positionV>
                <wp:extent cx="914400" cy="971550"/>
                <wp:effectExtent l="4445" t="4445" r="14605" b="14605"/>
                <wp:wrapNone/>
                <wp:docPr id="15" name="文本框 18" descr="鞍山风玫瑰"/>
                <wp:cNvGraphicFramePr/>
                <a:graphic xmlns:a="http://schemas.openxmlformats.org/drawingml/2006/main">
                  <a:graphicData uri="http://schemas.microsoft.com/office/word/2010/wordprocessingShape">
                    <wps:wsp>
                      <wps:cNvSpPr txBox="1"/>
                      <wps:spPr>
                        <a:xfrm>
                          <a:off x="0" y="0"/>
                          <a:ext cx="914400" cy="971550"/>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18" o:spid="_x0000_s1026" o:spt="202" alt="鞍山风玫瑰" type="#_x0000_t202" style="position:absolute;left:0pt;margin-left:336.65pt;margin-top:26.45pt;height:76.5pt;width:72pt;z-index:251673600;mso-width-relative:page;mso-height-relative:page;" filled="t" stroked="t" coordsize="21600,21600" o:gfxdata="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">
                <v:fill type="frame" on="t" o:title="鞍山风玫瑰" focussize="0,0" recolor="t" r:id="rId50"/>
                <v:stroke color="#000000" joinstyle="miter"/>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2663825</wp:posOffset>
                </wp:positionH>
                <wp:positionV relativeFrom="paragraph">
                  <wp:posOffset>2640330</wp:posOffset>
                </wp:positionV>
                <wp:extent cx="619760" cy="278765"/>
                <wp:effectExtent l="255270" t="4445" r="20320" b="173990"/>
                <wp:wrapNone/>
                <wp:docPr id="14" name="自选图形 17"/>
                <wp:cNvGraphicFramePr/>
                <a:graphic xmlns:a="http://schemas.openxmlformats.org/drawingml/2006/main">
                  <a:graphicData uri="http://schemas.microsoft.com/office/word/2010/wordprocessingShape">
                    <wps:wsp>
                      <wps:cNvSpPr/>
                      <wps:spPr>
                        <a:xfrm>
                          <a:off x="0" y="0"/>
                          <a:ext cx="619760" cy="278765"/>
                        </a:xfrm>
                        <a:prstGeom prst="wedgeRectCallout">
                          <a:avLst>
                            <a:gd name="adj1" fmla="val -85343"/>
                            <a:gd name="adj2" fmla="val 104213"/>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本项目</w:t>
                            </w:r>
                          </w:p>
                        </w:txbxContent>
                      </wps:txbx>
                      <wps:bodyPr upright="1"/>
                    </wps:wsp>
                  </a:graphicData>
                </a:graphic>
              </wp:anchor>
            </w:drawing>
          </mc:Choice>
          <mc:Fallback>
            <w:pict>
              <v:shape id="自选图形 17" o:spid="_x0000_s1026" o:spt="61" type="#_x0000_t61" style="position:absolute;left:0pt;margin-left:209.75pt;margin-top:207.9pt;height:21.95pt;width:48.8pt;z-index:251672576;mso-width-relative:page;mso-height-relative:page;" fillcolor="#FFFFFF" filled="t" stroked="t" coordsize="21600,21600" o:gfxdata="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&#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TtrVraAAAACwEAAA8AAAAAAAAAAQAgAAAAIgAAAGRy&#10;cy9kb3ducmV2LnhtbFBLAQIUABQAAAAIAIdO4kDGmbIcPAIAAI8EAAAOAAAAAAAAAAEAIAAAACkB&#10;AABkcnMvZTJvRG9jLnhtbFBLBQYAAAAABgAGAFkBAADXBQAAAAA=&#10;" adj="-7634,333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2353945</wp:posOffset>
                </wp:positionH>
                <wp:positionV relativeFrom="paragraph">
                  <wp:posOffset>3044190</wp:posOffset>
                </wp:positionV>
                <wp:extent cx="76200" cy="76200"/>
                <wp:effectExtent l="4445" t="4445" r="14605" b="14605"/>
                <wp:wrapNone/>
                <wp:docPr id="13" name="矩形 16"/>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6" o:spid="_x0000_s1026" o:spt="1" style="position:absolute;left:0pt;margin-left:185.35pt;margin-top:239.7pt;height:6pt;width:6pt;z-index:251671552;mso-width-relative:page;mso-height-relative:page;" fillcolor="#FF0000" filled="t" stroked="t" coordsize="21600,21600" o:gfxdata="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WpmyrZAAAACwEAAA8AAAAAAAAAAQAgAAAAIgAAAGRycy9kb3ducmV2Lnht&#10;bFBLAQIUABQAAAAIAIdO4kAP9O+t+AEAAB0EAAAOAAAAAAAAAAEAIAAAACgBAABkcnMvZTJvRG9j&#10;LnhtbFBLBQYAAAAABgAGAFkBAACSBQAAAAA=&#10;">
                <v:fill on="t" focussize="0,0"/>
                <v:stroke color="#000000" joinstyle="miter"/>
                <v:imagedata o:title=""/>
                <o:lock v:ext="edit" aspectratio="f"/>
              </v:rect>
            </w:pict>
          </mc:Fallback>
        </mc:AlternateContent>
      </w:r>
      <w:r>
        <w:rPr>
          <w:rFonts w:hint="eastAsia" w:ascii="仿宋" w:hAnsi="仿宋" w:eastAsia="仿宋" w:cs="仿宋"/>
          <w:color w:val="auto"/>
          <w:sz w:val="24"/>
        </w:rPr>
        <w:drawing>
          <wp:inline distT="0" distB="0" distL="114300" distR="114300">
            <wp:extent cx="5287645" cy="7926705"/>
            <wp:effectExtent l="0" t="0" r="8255" b="17145"/>
            <wp:docPr id="92" name="图片 20" descr="鞍山标准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 descr="鞍山标准地图"/>
                    <pic:cNvPicPr>
                      <a:picLocks noChangeAspect="1"/>
                    </pic:cNvPicPr>
                  </pic:nvPicPr>
                  <pic:blipFill>
                    <a:blip r:embed="rId51"/>
                    <a:stretch>
                      <a:fillRect/>
                    </a:stretch>
                  </pic:blipFill>
                  <pic:spPr>
                    <a:xfrm>
                      <a:off x="0" y="0"/>
                      <a:ext cx="5287645" cy="7926705"/>
                    </a:xfrm>
                    <a:prstGeom prst="rect">
                      <a:avLst/>
                    </a:prstGeom>
                    <a:noFill/>
                    <a:ln>
                      <a:noFill/>
                    </a:ln>
                  </pic:spPr>
                </pic:pic>
              </a:graphicData>
            </a:graphic>
          </wp:inline>
        </w:drawing>
      </w:r>
    </w:p>
    <w:p>
      <w:pPr>
        <w:spacing w:line="360" w:lineRule="auto"/>
        <w:jc w:val="both"/>
        <w:rPr>
          <w:rFonts w:hint="eastAsia" w:ascii="仿宋" w:hAnsi="仿宋" w:eastAsia="仿宋" w:cs="仿宋"/>
          <w:color w:val="auto"/>
          <w:sz w:val="24"/>
        </w:rPr>
      </w:pPr>
      <w:r>
        <w:rPr>
          <w:rFonts w:hint="eastAsia" w:ascii="Times New Roman" w:hAnsi="Times New Roman" w:eastAsia="宋体" w:cs="Times New Roman"/>
          <w:b/>
          <w:bCs/>
          <w:color w:val="auto"/>
          <w:sz w:val="28"/>
          <w:szCs w:val="36"/>
        </w:rPr>
        <w:t>附图2 厂区平面布置图</w:t>
      </w:r>
    </w:p>
    <w:p>
      <w:pPr>
        <w:spacing w:line="360" w:lineRule="auto"/>
        <w:jc w:val="center"/>
        <w:rPr>
          <w:rFonts w:hint="eastAsia" w:ascii="仿宋" w:hAnsi="仿宋" w:eastAsia="仿宋" w:cs="仿宋"/>
          <w:color w:val="auto"/>
          <w:sz w:val="24"/>
        </w:rPr>
      </w:pPr>
      <w:r>
        <w:rPr>
          <w:sz w:val="28"/>
        </w:rPr>
        <mc:AlternateContent>
          <mc:Choice Requires="wps">
            <w:drawing>
              <wp:anchor distT="0" distB="0" distL="114300" distR="114300" simplePos="0" relativeHeight="251741184" behindDoc="0" locked="0" layoutInCell="1" allowOverlap="1">
                <wp:simplePos x="0" y="0"/>
                <wp:positionH relativeFrom="column">
                  <wp:posOffset>131445</wp:posOffset>
                </wp:positionH>
                <wp:positionV relativeFrom="paragraph">
                  <wp:posOffset>7726045</wp:posOffset>
                </wp:positionV>
                <wp:extent cx="856615" cy="342900"/>
                <wp:effectExtent l="0" t="0" r="635" b="0"/>
                <wp:wrapNone/>
                <wp:docPr id="68" name="文本框 96" descr="1718819273001"/>
                <wp:cNvGraphicFramePr/>
                <a:graphic xmlns:a="http://schemas.openxmlformats.org/drawingml/2006/main">
                  <a:graphicData uri="http://schemas.microsoft.com/office/word/2010/wordprocessingShape">
                    <wps:wsp>
                      <wps:cNvSpPr txBox="1"/>
                      <wps:spPr>
                        <a:xfrm>
                          <a:off x="0" y="0"/>
                          <a:ext cx="856615" cy="342900"/>
                        </a:xfrm>
                        <a:prstGeom prst="rect">
                          <a:avLst/>
                        </a:prstGeom>
                        <a:blipFill rotWithShape="0">
                          <a:blip r:embed="rId52"/>
                          <a:stretch>
                            <a:fillRect/>
                          </a:stretch>
                        </a:blipFill>
                        <a:ln>
                          <a:noFill/>
                        </a:ln>
                      </wps:spPr>
                      <wps:txbx>
                        <w:txbxContent>
                          <w:p/>
                        </w:txbxContent>
                      </wps:txbx>
                      <wps:bodyPr upright="1"/>
                    </wps:wsp>
                  </a:graphicData>
                </a:graphic>
              </wp:anchor>
            </w:drawing>
          </mc:Choice>
          <mc:Fallback>
            <w:pict>
              <v:shape id="文本框 96" o:spid="_x0000_s1026" o:spt="202" alt="1718819273001" type="#_x0000_t202" style="position:absolute;left:0pt;margin-left:10.35pt;margin-top:608.35pt;height:27pt;width:67.45pt;z-index:251741184;mso-width-relative:page;mso-height-relative:page;" filled="t" stroked="f" coordsize="21600,21600" o:gfxdata="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">
                <v:fill type="frame" on="t" o:title="1718819273001" focussize="0,0" recolor="t" r:id="rId52"/>
                <v:stroke on="f"/>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2522220</wp:posOffset>
                </wp:positionH>
                <wp:positionV relativeFrom="paragraph">
                  <wp:posOffset>7263130</wp:posOffset>
                </wp:positionV>
                <wp:extent cx="161925" cy="171450"/>
                <wp:effectExtent l="9525" t="9525" r="19050" b="9525"/>
                <wp:wrapNone/>
                <wp:docPr id="67" name="椭圆 93"/>
                <wp:cNvGraphicFramePr/>
                <a:graphic xmlns:a="http://schemas.openxmlformats.org/drawingml/2006/main">
                  <a:graphicData uri="http://schemas.microsoft.com/office/word/2010/wordprocessingShape">
                    <wps:wsp>
                      <wps:cNvSpPr/>
                      <wps:spPr>
                        <a:xfrm>
                          <a:off x="0" y="0"/>
                          <a:ext cx="161925" cy="171450"/>
                        </a:xfrm>
                        <a:prstGeom prst="ellipse">
                          <a:avLst/>
                        </a:prstGeom>
                        <a:solidFill>
                          <a:srgbClr val="FFC000"/>
                        </a:solidFill>
                        <a:ln w="19050" cap="flat" cmpd="sng">
                          <a:solidFill>
                            <a:srgbClr val="4F81BD"/>
                          </a:solidFill>
                          <a:prstDash val="solid"/>
                          <a:headEnd type="none" w="med" len="med"/>
                          <a:tailEnd type="none" w="med" len="med"/>
                        </a:ln>
                      </wps:spPr>
                      <wps:bodyPr upright="1"/>
                    </wps:wsp>
                  </a:graphicData>
                </a:graphic>
              </wp:anchor>
            </w:drawing>
          </mc:Choice>
          <mc:Fallback>
            <w:pict>
              <v:shape id="椭圆 93" o:spid="_x0000_s1026" o:spt="3" type="#_x0000_t3" style="position:absolute;left:0pt;margin-left:198.6pt;margin-top:571.9pt;height:13.5pt;width:12.75pt;z-index:251740160;mso-width-relative:page;mso-height-relative:page;" fillcolor="#FFC000" filled="t" stroked="t" coordsize="21600,21600" o:gfxdata="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LhvFNkAAAANAQAADwAAAAAAAAABACAAAAAiAAAAZHJz&#10;L2Rvd25yZXYueG1sUEsBAhQAFAAAAAgAh07iQPviRCEDAgAAGQQAAA4AAAAAAAAAAQAgAAAAKAEA&#10;AGRycy9lMm9Eb2MueG1sUEsFBgAAAAAGAAYAWQEAAJ0FAAAAAA==&#10;">
                <v:fill on="t" focussize="0,0"/>
                <v:stroke weight="1.5pt" color="#4F81BD" joinstyle="round"/>
                <v:imagedata o:title=""/>
                <o:lock v:ext="edit" aspectratio="f"/>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1122045</wp:posOffset>
                </wp:positionH>
                <wp:positionV relativeFrom="paragraph">
                  <wp:posOffset>7296150</wp:posOffset>
                </wp:positionV>
                <wp:extent cx="256540" cy="142240"/>
                <wp:effectExtent l="9525" t="9525" r="19685" b="19685"/>
                <wp:wrapNone/>
                <wp:docPr id="66" name="矩形 92"/>
                <wp:cNvGraphicFramePr/>
                <a:graphic xmlns:a="http://schemas.openxmlformats.org/drawingml/2006/main">
                  <a:graphicData uri="http://schemas.microsoft.com/office/word/2010/wordprocessingShape">
                    <wps:wsp>
                      <wps:cNvSpPr/>
                      <wps:spPr>
                        <a:xfrm>
                          <a:off x="0" y="0"/>
                          <a:ext cx="256540" cy="142240"/>
                        </a:xfrm>
                        <a:prstGeom prst="rect">
                          <a:avLst/>
                        </a:prstGeom>
                        <a:solidFill>
                          <a:srgbClr val="FFC000"/>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92" o:spid="_x0000_s1026" o:spt="1" style="position:absolute;left:0pt;margin-left:88.35pt;margin-top:574.5pt;height:11.2pt;width:20.2pt;z-index:251739136;mso-width-relative:page;mso-height-relative:page;" fillcolor="#FFC000" filled="t" stroked="t" coordsize="21600,21600" o:gfxdata="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EXXYvtoAAAANAQAADwAAAAAAAAABACAAAAAiAAAAZHJzL2Rvd25y&#10;ZXYueG1sUEsBAhQAFAAAAAgAh07iQP9Cv5T8AQAAIAQAAA4AAAAAAAAAAQAgAAAAKQEAAGRycy9l&#10;Mm9Eb2MueG1sUEsFBgAAAAAGAAYAWQEAAJcFAAAAAA==&#10;">
                <v:fill on="t" focussize="0,0"/>
                <v:stroke weight="1.5pt" color="#FF0000" joinstyle="miter"/>
                <v:imagedata o:title=""/>
                <o:lock v:ext="edit" aspectratio="f"/>
              </v:rect>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2465070</wp:posOffset>
                </wp:positionH>
                <wp:positionV relativeFrom="paragraph">
                  <wp:posOffset>7019925</wp:posOffset>
                </wp:positionV>
                <wp:extent cx="256540" cy="142240"/>
                <wp:effectExtent l="9525" t="9525" r="19685" b="19685"/>
                <wp:wrapNone/>
                <wp:docPr id="65" name="矩形 91"/>
                <wp:cNvGraphicFramePr/>
                <a:graphic xmlns:a="http://schemas.openxmlformats.org/drawingml/2006/main">
                  <a:graphicData uri="http://schemas.microsoft.com/office/word/2010/wordprocessingShape">
                    <wps:wsp>
                      <wps:cNvSpPr/>
                      <wps:spPr>
                        <a:xfrm>
                          <a:off x="0" y="0"/>
                          <a:ext cx="256540" cy="142240"/>
                        </a:xfrm>
                        <a:prstGeom prst="rect">
                          <a:avLst/>
                        </a:prstGeom>
                        <a:solidFill>
                          <a:srgbClr val="FFC000"/>
                        </a:solidFill>
                        <a:ln w="19050" cap="flat" cmpd="sng">
                          <a:solidFill>
                            <a:srgbClr val="00B0F0"/>
                          </a:solidFill>
                          <a:prstDash val="solid"/>
                          <a:miter/>
                          <a:headEnd type="none" w="med" len="med"/>
                          <a:tailEnd type="none" w="med" len="med"/>
                        </a:ln>
                      </wps:spPr>
                      <wps:bodyPr upright="1"/>
                    </wps:wsp>
                  </a:graphicData>
                </a:graphic>
              </wp:anchor>
            </w:drawing>
          </mc:Choice>
          <mc:Fallback>
            <w:pict>
              <v:rect id="矩形 91" o:spid="_x0000_s1026" o:spt="1" style="position:absolute;left:0pt;margin-left:194.1pt;margin-top:552.75pt;height:11.2pt;width:20.2pt;z-index:251738112;mso-width-relative:page;mso-height-relative:page;" fillcolor="#FFC000" filled="t" stroked="t" coordsize="21600,21600" o:gfxdata="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ByXvG2gAAAA0BAAAPAAAAAAAAAAEAIAAAACIAAABkcnMvZG93&#10;bnJldi54bWxQSwECFAAUAAAACACHTuJAZ46OF/4BAAAgBAAADgAAAAAAAAABACAAAAApAQAAZHJz&#10;L2Uyb0RvYy54bWxQSwUGAAAAAAYABgBZAQAAmQUAAAAA&#10;">
                <v:fill on="t" focussize="0,0"/>
                <v:stroke weight="1.5pt" color="#00B0F0" joinstyle="miter"/>
                <v:imagedata o:title=""/>
                <o:lock v:ext="edit" aspectratio="f"/>
              </v:rect>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1160145</wp:posOffset>
                </wp:positionH>
                <wp:positionV relativeFrom="paragraph">
                  <wp:posOffset>6996430</wp:posOffset>
                </wp:positionV>
                <wp:extent cx="147955" cy="214630"/>
                <wp:effectExtent l="4445" t="4445" r="19050" b="9525"/>
                <wp:wrapNone/>
                <wp:docPr id="64" name="自选图形 90"/>
                <wp:cNvGraphicFramePr/>
                <a:graphic xmlns:a="http://schemas.openxmlformats.org/drawingml/2006/main">
                  <a:graphicData uri="http://schemas.microsoft.com/office/word/2010/wordprocessingShape">
                    <wps:wsp>
                      <wps:cNvSpPr/>
                      <wps:spPr>
                        <a:xfrm>
                          <a:off x="0" y="0"/>
                          <a:ext cx="147955" cy="214630"/>
                        </a:xfrm>
                        <a:prstGeom prst="cube">
                          <a:avLst>
                            <a:gd name="adj" fmla="val 25000"/>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90" o:spid="_x0000_s1026" o:spt="16" type="#_x0000_t16" style="position:absolute;left:0pt;margin-left:91.35pt;margin-top:550.9pt;height:16.9pt;width:11.65pt;z-index:251737088;mso-width-relative:page;mso-height-relative:page;" fillcolor="#00B0F0" filled="t" stroked="t" coordsize="21600,21600" o:gfxdata="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xJtTNkAAAAN&#10;AQAADwAAAAAAAAABACAAAAAiAAAAZHJzL2Rvd25yZXYueG1sUEsBAhQAFAAAAAgAh07iQEGPy0Ub&#10;AgAAUQQAAA4AAAAAAAAAAQAgAAAAKAEAAGRycy9lMm9Eb2MueG1sUEsFBgAAAAAGAAYAWQEAALUF&#10;A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2559685</wp:posOffset>
                </wp:positionH>
                <wp:positionV relativeFrom="paragraph">
                  <wp:posOffset>6695440</wp:posOffset>
                </wp:positionV>
                <wp:extent cx="162560" cy="257175"/>
                <wp:effectExtent l="5715" t="8890" r="22225" b="19685"/>
                <wp:wrapNone/>
                <wp:docPr id="63" name="自选图形 89"/>
                <wp:cNvGraphicFramePr/>
                <a:graphic xmlns:a="http://schemas.openxmlformats.org/drawingml/2006/main">
                  <a:graphicData uri="http://schemas.microsoft.com/office/word/2010/wordprocessingShape">
                    <wps:wsp>
                      <wps:cNvSpPr/>
                      <wps:spPr>
                        <a:xfrm>
                          <a:off x="0" y="0"/>
                          <a:ext cx="162560" cy="257175"/>
                        </a:xfrm>
                        <a:prstGeom prst="flowChartSort">
                          <a:avLst/>
                        </a:prstGeom>
                        <a:solidFill>
                          <a:srgbClr val="00B05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89" o:spid="_x0000_s1026" o:spt="126" type="#_x0000_t126" style="position:absolute;left:0pt;margin-left:201.55pt;margin-top:527.2pt;height:20.25pt;width:12.8pt;z-index:251736064;mso-width-relative:page;mso-height-relative:page;" fillcolor="#00B050" filled="t" stroked="t" coordsize="21600,21600" o:gfxdata="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7zRS9oAAAANAQAADwAA&#10;AAAAAAABACAAAAAiAAAAZHJzL2Rvd25yZXYueG1sUEsBAhQAFAAAAAgAh07iQJtmh9IUAgAALgQA&#10;AA4AAAAAAAAAAQAgAAAAKQEAAGRycy9lMm9Eb2MueG1sUEsFBgAAAAAGAAYAWQEAAK8FAAA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1179195</wp:posOffset>
                </wp:positionH>
                <wp:positionV relativeFrom="paragraph">
                  <wp:posOffset>6739255</wp:posOffset>
                </wp:positionV>
                <wp:extent cx="147955" cy="214630"/>
                <wp:effectExtent l="4445" t="4445" r="19050" b="9525"/>
                <wp:wrapNone/>
                <wp:docPr id="62" name="自选图形 88"/>
                <wp:cNvGraphicFramePr/>
                <a:graphic xmlns:a="http://schemas.openxmlformats.org/drawingml/2006/main">
                  <a:graphicData uri="http://schemas.microsoft.com/office/word/2010/wordprocessingShape">
                    <wps:wsp>
                      <wps:cNvSpPr/>
                      <wps:spPr>
                        <a:xfrm>
                          <a:off x="0" y="0"/>
                          <a:ext cx="147955" cy="214630"/>
                        </a:xfrm>
                        <a:prstGeom prst="cube">
                          <a:avLst>
                            <a:gd name="adj" fmla="val 25000"/>
                          </a:avLst>
                        </a:prstGeom>
                        <a:solidFill>
                          <a:srgbClr val="00B05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88" o:spid="_x0000_s1026" o:spt="16" type="#_x0000_t16" style="position:absolute;left:0pt;margin-left:92.85pt;margin-top:530.65pt;height:16.9pt;width:11.65pt;z-index:251735040;mso-width-relative:page;mso-height-relative:page;" fillcolor="#00B050" filled="t" stroked="t" coordsize="21600,21600" o:gfxdata="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gI3tLb&#10;AAAADQEAAA8AAAAAAAAAAQAgAAAAIgAAAGRycy9kb3ducmV2LnhtbFBLAQIUABQAAAAIAIdO4kC1&#10;LK7NHQIAAFEEAAAOAAAAAAAAAAEAIAAAACoBAABkcnMvZTJvRG9jLnhtbFBLBQYAAAAABgAGAFkB&#10;AAC5BQ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2579370</wp:posOffset>
                </wp:positionH>
                <wp:positionV relativeFrom="paragraph">
                  <wp:posOffset>6463030</wp:posOffset>
                </wp:positionV>
                <wp:extent cx="147955" cy="214630"/>
                <wp:effectExtent l="4445" t="4445" r="19050" b="9525"/>
                <wp:wrapNone/>
                <wp:docPr id="61" name="自选图形 87"/>
                <wp:cNvGraphicFramePr/>
                <a:graphic xmlns:a="http://schemas.openxmlformats.org/drawingml/2006/main">
                  <a:graphicData uri="http://schemas.microsoft.com/office/word/2010/wordprocessingShape">
                    <wps:wsp>
                      <wps:cNvSpPr/>
                      <wps:spPr>
                        <a:xfrm>
                          <a:off x="0" y="0"/>
                          <a:ext cx="147955" cy="214630"/>
                        </a:xfrm>
                        <a:prstGeom prst="cube">
                          <a:avLst>
                            <a:gd name="adj" fmla="val 25000"/>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87" o:spid="_x0000_s1026" o:spt="16" type="#_x0000_t16" style="position:absolute;left:0pt;margin-left:203.1pt;margin-top:508.9pt;height:16.9pt;width:11.65pt;z-index:251734016;mso-width-relative:page;mso-height-relative:page;" fillcolor="#FFFF00" filled="t" stroked="t" coordsize="21600,21600" o:gfxdata="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xsw76NkA&#10;AAANAQAADwAAAAAAAAABACAAAAAiAAAAZHJzL2Rvd25yZXYueG1sUEsBAhQAFAAAAAgAh07iQIrl&#10;DhgeAgAAUQQAAA4AAAAAAAAAAQAgAAAAKAEAAGRycy9lMm9Eb2MueG1sUEsFBgAAAAAGAAYAWQEA&#10;ALgFA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1102995</wp:posOffset>
                </wp:positionH>
                <wp:positionV relativeFrom="paragraph">
                  <wp:posOffset>6496050</wp:posOffset>
                </wp:positionV>
                <wp:extent cx="256540" cy="142240"/>
                <wp:effectExtent l="9525" t="9525" r="19685" b="19685"/>
                <wp:wrapNone/>
                <wp:docPr id="60" name="矩形 86"/>
                <wp:cNvGraphicFramePr/>
                <a:graphic xmlns:a="http://schemas.openxmlformats.org/drawingml/2006/main">
                  <a:graphicData uri="http://schemas.microsoft.com/office/word/2010/wordprocessingShape">
                    <wps:wsp>
                      <wps:cNvSpPr/>
                      <wps:spPr>
                        <a:xfrm>
                          <a:off x="0" y="0"/>
                          <a:ext cx="256540" cy="142240"/>
                        </a:xfrm>
                        <a:prstGeom prst="rect">
                          <a:avLst/>
                        </a:prstGeom>
                        <a:solidFill>
                          <a:srgbClr val="FFFFFF"/>
                        </a:solidFill>
                        <a:ln w="19050" cap="flat" cmpd="sng">
                          <a:solidFill>
                            <a:srgbClr val="8064A2"/>
                          </a:solidFill>
                          <a:prstDash val="solid"/>
                          <a:miter/>
                          <a:headEnd type="none" w="med" len="med"/>
                          <a:tailEnd type="none" w="med" len="med"/>
                        </a:ln>
                      </wps:spPr>
                      <wps:bodyPr upright="1"/>
                    </wps:wsp>
                  </a:graphicData>
                </a:graphic>
              </wp:anchor>
            </w:drawing>
          </mc:Choice>
          <mc:Fallback>
            <w:pict>
              <v:rect id="矩形 86" o:spid="_x0000_s1026" o:spt="1" style="position:absolute;left:0pt;margin-left:86.85pt;margin-top:511.5pt;height:11.2pt;width:20.2pt;z-index:251732992;mso-width-relative:page;mso-height-relative:page;" fillcolor="#FFFFFF" filled="t" stroked="t" coordsize="21600,21600" o:gfxdata="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7rK5v9wAAAANAQAADwAAAAAAAAABACAAAAAiAAAAZHJzL2Rv&#10;d25yZXYueG1sUEsBAhQAFAAAAAgAh07iQGP6LaT9AQAAIAQAAA4AAAAAAAAAAQAgAAAAKwEAAGRy&#10;cy9lMm9Eb2MueG1sUEsFBgAAAAAGAAYAWQEAAJoFAAAAAA==&#10;">
                <v:fill on="t" focussize="0,0"/>
                <v:stroke weight="1.5pt" color="#8064A2" joinstyle="miter"/>
                <v:imagedata o:title=""/>
                <o:lock v:ext="edit" aspectratio="f"/>
              </v:rect>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723265</wp:posOffset>
                </wp:positionH>
                <wp:positionV relativeFrom="paragraph">
                  <wp:posOffset>6160770</wp:posOffset>
                </wp:positionV>
                <wp:extent cx="4209415" cy="1647190"/>
                <wp:effectExtent l="0" t="0" r="635" b="10160"/>
                <wp:wrapNone/>
                <wp:docPr id="18" name="文本框 26"/>
                <wp:cNvGraphicFramePr/>
                <a:graphic xmlns:a="http://schemas.openxmlformats.org/drawingml/2006/main">
                  <a:graphicData uri="http://schemas.microsoft.com/office/word/2010/wordprocessingShape">
                    <wps:wsp>
                      <wps:cNvSpPr txBox="1"/>
                      <wps:spPr>
                        <a:xfrm>
                          <a:off x="0" y="0"/>
                          <a:ext cx="4209415" cy="1647190"/>
                        </a:xfrm>
                        <a:prstGeom prst="rect">
                          <a:avLst/>
                        </a:prstGeom>
                        <a:solidFill>
                          <a:srgbClr val="FFFFFF"/>
                        </a:solidFill>
                        <a:ln>
                          <a:noFill/>
                        </a:ln>
                      </wps:spPr>
                      <wps:txbx>
                        <w:txbxContent>
                          <w:p>
                            <w:pPr>
                              <w:spacing w:line="360" w:lineRule="auto"/>
                              <w:jc w:val="center"/>
                              <w:rPr>
                                <w:rFonts w:hint="eastAsia"/>
                                <w:b/>
                                <w:bCs/>
                                <w:lang w:val="en-US" w:eastAsia="zh-CN"/>
                              </w:rPr>
                            </w:pPr>
                            <w:r>
                              <w:rPr>
                                <w:rFonts w:hint="eastAsia"/>
                                <w:b/>
                                <w:bCs/>
                                <w:lang w:val="en-US" w:eastAsia="zh-CN"/>
                              </w:rPr>
                              <w:t>图例</w:t>
                            </w:r>
                          </w:p>
                          <w:p>
                            <w:pPr>
                              <w:spacing w:line="360" w:lineRule="auto"/>
                              <w:ind w:firstLine="1050" w:firstLineChars="500"/>
                              <w:jc w:val="both"/>
                              <w:rPr>
                                <w:rFonts w:hint="eastAsia"/>
                                <w:lang w:val="en-US" w:eastAsia="zh-CN"/>
                              </w:rPr>
                            </w:pPr>
                            <w:r>
                              <w:rPr>
                                <w:rFonts w:hint="eastAsia"/>
                                <w:lang w:val="en-US" w:eastAsia="zh-CN"/>
                              </w:rPr>
                              <w:t>-厂界               -电捕焦油器+活性炭吸附</w:t>
                            </w:r>
                          </w:p>
                          <w:p>
                            <w:pPr>
                              <w:spacing w:line="360" w:lineRule="auto"/>
                              <w:ind w:firstLine="1050" w:firstLineChars="500"/>
                              <w:jc w:val="both"/>
                              <w:rPr>
                                <w:rFonts w:hint="eastAsia"/>
                                <w:lang w:val="en-US" w:eastAsia="zh-CN"/>
                              </w:rPr>
                            </w:pPr>
                            <w:r>
                              <w:rPr>
                                <w:rFonts w:hint="eastAsia"/>
                                <w:lang w:val="en-US" w:eastAsia="zh-CN"/>
                              </w:rPr>
                              <w:t>-布袋除尘器         -重力除尘器</w:t>
                            </w:r>
                          </w:p>
                          <w:p>
                            <w:pPr>
                              <w:spacing w:line="360" w:lineRule="auto"/>
                              <w:ind w:firstLine="1050" w:firstLineChars="500"/>
                              <w:jc w:val="both"/>
                              <w:rPr>
                                <w:rFonts w:hint="eastAsia"/>
                                <w:lang w:val="en-US" w:eastAsia="zh-CN"/>
                              </w:rPr>
                            </w:pPr>
                            <w:r>
                              <w:rPr>
                                <w:rFonts w:hint="eastAsia"/>
                                <w:lang w:val="en-US" w:eastAsia="zh-CN"/>
                              </w:rPr>
                              <w:t>-水雾降尘机         -防渗化粪池</w:t>
                            </w:r>
                          </w:p>
                          <w:p>
                            <w:pPr>
                              <w:spacing w:line="360" w:lineRule="auto"/>
                              <w:ind w:firstLine="1050" w:firstLineChars="500"/>
                              <w:jc w:val="both"/>
                              <w:rPr>
                                <w:rFonts w:hint="default" w:eastAsia="宋体"/>
                                <w:lang w:val="en-US" w:eastAsia="zh-CN"/>
                              </w:rPr>
                            </w:pPr>
                            <w:r>
                              <w:rPr>
                                <w:rFonts w:hint="eastAsia"/>
                                <w:lang w:val="en-US" w:eastAsia="zh-CN"/>
                              </w:rPr>
                              <w:t>-危废间             -废气排放口</w:t>
                            </w:r>
                          </w:p>
                        </w:txbxContent>
                      </wps:txbx>
                      <wps:bodyPr upright="1"/>
                    </wps:wsp>
                  </a:graphicData>
                </a:graphic>
              </wp:anchor>
            </w:drawing>
          </mc:Choice>
          <mc:Fallback>
            <w:pict>
              <v:shape id="文本框 26" o:spid="_x0000_s1026" o:spt="202" type="#_x0000_t202" style="position:absolute;left:0pt;margin-left:56.95pt;margin-top:485.1pt;height:129.7pt;width:331.45pt;z-index:251676672;mso-width-relative:page;mso-height-relative:page;" fillcolor="#FFFFFF" filled="t" stroked="f" coordsize="21600,21600" o:gfxdata="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fTug32AAAAAwBAAAPAAAAAAAAAAEAIAAAACIAAABkcnMvZG93bnJl&#10;di54bWxQSwECFAAUAAAACACHTuJA0v2t28QBAAB6AwAADgAAAAAAAAABACAAAAAnAQAAZHJzL2Uy&#10;b0RvYy54bWxQSwUGAAAAAAYABgBZAQAAXQUAAAAA&#10;">
                <v:fill on="t" focussize="0,0"/>
                <v:stroke on="f"/>
                <v:imagedata o:title=""/>
                <o:lock v:ext="edit" aspectratio="f"/>
                <v:textbox>
                  <w:txbxContent>
                    <w:p>
                      <w:pPr>
                        <w:spacing w:line="360" w:lineRule="auto"/>
                        <w:jc w:val="center"/>
                        <w:rPr>
                          <w:rFonts w:hint="eastAsia"/>
                          <w:b/>
                          <w:bCs/>
                          <w:lang w:val="en-US" w:eastAsia="zh-CN"/>
                        </w:rPr>
                      </w:pPr>
                      <w:r>
                        <w:rPr>
                          <w:rFonts w:hint="eastAsia"/>
                          <w:b/>
                          <w:bCs/>
                          <w:lang w:val="en-US" w:eastAsia="zh-CN"/>
                        </w:rPr>
                        <w:t>图例</w:t>
                      </w:r>
                    </w:p>
                    <w:p>
                      <w:pPr>
                        <w:spacing w:line="360" w:lineRule="auto"/>
                        <w:ind w:firstLine="1050" w:firstLineChars="500"/>
                        <w:jc w:val="both"/>
                        <w:rPr>
                          <w:rFonts w:hint="eastAsia"/>
                          <w:lang w:val="en-US" w:eastAsia="zh-CN"/>
                        </w:rPr>
                      </w:pPr>
                      <w:r>
                        <w:rPr>
                          <w:rFonts w:hint="eastAsia"/>
                          <w:lang w:val="en-US" w:eastAsia="zh-CN"/>
                        </w:rPr>
                        <w:t>-厂界               -电捕焦油器+活性炭吸附</w:t>
                      </w:r>
                    </w:p>
                    <w:p>
                      <w:pPr>
                        <w:spacing w:line="360" w:lineRule="auto"/>
                        <w:ind w:firstLine="1050" w:firstLineChars="500"/>
                        <w:jc w:val="both"/>
                        <w:rPr>
                          <w:rFonts w:hint="eastAsia"/>
                          <w:lang w:val="en-US" w:eastAsia="zh-CN"/>
                        </w:rPr>
                      </w:pPr>
                      <w:r>
                        <w:rPr>
                          <w:rFonts w:hint="eastAsia"/>
                          <w:lang w:val="en-US" w:eastAsia="zh-CN"/>
                        </w:rPr>
                        <w:t>-布袋除尘器         -重力除尘器</w:t>
                      </w:r>
                    </w:p>
                    <w:p>
                      <w:pPr>
                        <w:spacing w:line="360" w:lineRule="auto"/>
                        <w:ind w:firstLine="1050" w:firstLineChars="500"/>
                        <w:jc w:val="both"/>
                        <w:rPr>
                          <w:rFonts w:hint="eastAsia"/>
                          <w:lang w:val="en-US" w:eastAsia="zh-CN"/>
                        </w:rPr>
                      </w:pPr>
                      <w:r>
                        <w:rPr>
                          <w:rFonts w:hint="eastAsia"/>
                          <w:lang w:val="en-US" w:eastAsia="zh-CN"/>
                        </w:rPr>
                        <w:t>-水雾降尘机         -防渗化粪池</w:t>
                      </w:r>
                    </w:p>
                    <w:p>
                      <w:pPr>
                        <w:spacing w:line="360" w:lineRule="auto"/>
                        <w:ind w:firstLine="1050" w:firstLineChars="500"/>
                        <w:jc w:val="both"/>
                        <w:rPr>
                          <w:rFonts w:hint="default" w:eastAsia="宋体"/>
                          <w:lang w:val="en-US" w:eastAsia="zh-CN"/>
                        </w:rPr>
                      </w:pPr>
                      <w:r>
                        <w:rPr>
                          <w:rFonts w:hint="eastAsia"/>
                          <w:lang w:val="en-US" w:eastAsia="zh-CN"/>
                        </w:rPr>
                        <w:t>-危废间             -废气排放口</w:t>
                      </w:r>
                    </w:p>
                  </w:txbxContent>
                </v:textbox>
              </v:shape>
            </w:pict>
          </mc:Fallback>
        </mc:AlternateContent>
      </w:r>
      <w:r>
        <w:drawing>
          <wp:inline distT="0" distB="0" distL="114300" distR="114300">
            <wp:extent cx="5274310" cy="8239760"/>
            <wp:effectExtent l="9525" t="9525" r="12065" b="18415"/>
            <wp:docPr id="9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1"/>
                    <pic:cNvPicPr>
                      <a:picLocks noChangeAspect="1"/>
                    </pic:cNvPicPr>
                  </pic:nvPicPr>
                  <pic:blipFill>
                    <a:blip r:embed="rId53"/>
                    <a:stretch>
                      <a:fillRect/>
                    </a:stretch>
                  </pic:blipFill>
                  <pic:spPr>
                    <a:xfrm>
                      <a:off x="0" y="0"/>
                      <a:ext cx="5274310" cy="8239760"/>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4412615</wp:posOffset>
                </wp:positionH>
                <wp:positionV relativeFrom="paragraph">
                  <wp:posOffset>40005</wp:posOffset>
                </wp:positionV>
                <wp:extent cx="828675" cy="923925"/>
                <wp:effectExtent l="0" t="0" r="9525" b="9525"/>
                <wp:wrapNone/>
                <wp:docPr id="16" name="文本框 19" descr="鞍山风玫瑰"/>
                <wp:cNvGraphicFramePr/>
                <a:graphic xmlns:a="http://schemas.openxmlformats.org/drawingml/2006/main">
                  <a:graphicData uri="http://schemas.microsoft.com/office/word/2010/wordprocessingShape">
                    <wps:wsp>
                      <wps:cNvSpPr txBox="1"/>
                      <wps:spPr>
                        <a:xfrm>
                          <a:off x="0" y="0"/>
                          <a:ext cx="828675" cy="923925"/>
                        </a:xfrm>
                        <a:prstGeom prst="rect">
                          <a:avLst/>
                        </a:prstGeom>
                        <a:blipFill rotWithShape="0">
                          <a:blip r:embed="rId50"/>
                          <a:stretch>
                            <a:fillRect/>
                          </a:stretch>
                        </a:blipFill>
                        <a:ln>
                          <a:noFill/>
                        </a:ln>
                      </wps:spPr>
                      <wps:txbx>
                        <w:txbxContent>
                          <w:p/>
                        </w:txbxContent>
                      </wps:txbx>
                      <wps:bodyPr upright="1"/>
                    </wps:wsp>
                  </a:graphicData>
                </a:graphic>
              </wp:anchor>
            </w:drawing>
          </mc:Choice>
          <mc:Fallback>
            <w:pict>
              <v:shape id="文本框 19" o:spid="_x0000_s1026" o:spt="202" alt="鞍山风玫瑰" type="#_x0000_t202" style="position:absolute;left:0pt;margin-left:347.45pt;margin-top:3.15pt;height:72.75pt;width:65.25pt;z-index:251674624;mso-width-relative:page;mso-height-relative:page;" filled="t" stroked="f" coordsize="21600,21600" o:gfxdata="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">
                <v:fill type="frame" on="t" o:title="鞍山风玫瑰" focussize="0,0" recolor="t" r:id="rId50"/>
                <v:stroke on="f"/>
                <v:imagedata o:title=""/>
                <o:lock v:ext="edit" aspectratio="f"/>
                <v:textbox>
                  <w:txbxContent>
                    <w:p/>
                  </w:txbxContent>
                </v:textbox>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2418080</wp:posOffset>
                </wp:positionH>
                <wp:positionV relativeFrom="paragraph">
                  <wp:posOffset>3387725</wp:posOffset>
                </wp:positionV>
                <wp:extent cx="666750" cy="257175"/>
                <wp:effectExtent l="4445" t="5080" r="90805" b="213995"/>
                <wp:wrapNone/>
                <wp:docPr id="17" name="自选图形 22"/>
                <wp:cNvGraphicFramePr/>
                <a:graphic xmlns:a="http://schemas.openxmlformats.org/drawingml/2006/main">
                  <a:graphicData uri="http://schemas.microsoft.com/office/word/2010/wordprocessingShape">
                    <wps:wsp>
                      <wps:cNvSpPr/>
                      <wps:spPr>
                        <a:xfrm>
                          <a:off x="0" y="0"/>
                          <a:ext cx="666750" cy="257175"/>
                        </a:xfrm>
                        <a:prstGeom prst="wedgeRectCallout">
                          <a:avLst>
                            <a:gd name="adj1" fmla="val 59236"/>
                            <a:gd name="adj2" fmla="val 119630"/>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DA001</w:t>
                            </w:r>
                          </w:p>
                        </w:txbxContent>
                      </wps:txbx>
                      <wps:bodyPr upright="1"/>
                    </wps:wsp>
                  </a:graphicData>
                </a:graphic>
              </wp:anchor>
            </w:drawing>
          </mc:Choice>
          <mc:Fallback>
            <w:pict>
              <v:shape id="自选图形 22" o:spid="_x0000_s1026" o:spt="61" type="#_x0000_t61" style="position:absolute;left:0pt;margin-left:190.4pt;margin-top:266.75pt;height:20.25pt;width:52.5pt;z-index:251675648;mso-width-relative:page;mso-height-relative:page;" fillcolor="#FFFFFF" filled="t" stroked="t" coordsize="21600,21600" o:gfxdata="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gdXHjZAAAACwEAAA8AAAAAAAAAAQAgAAAAIgAAAGRycy9k&#10;b3ducmV2LnhtbFBLAQIUABQAAAAIAIdO4kDlO/YJOgIAAI4EAAAOAAAAAAAAAAEAIAAAACgBAABk&#10;cnMvZTJvRG9jLnhtbFBLBQYAAAAABgAGAFkBAADUBQAAAAA=&#10;" adj="23595,3664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DA001</w:t>
                      </w:r>
                    </w:p>
                  </w:txbxContent>
                </v:textbox>
              </v:shape>
            </w:pict>
          </mc:Fallback>
        </mc:AlternateContent>
      </w:r>
    </w:p>
    <w:p>
      <w:pPr>
        <w:spacing w:line="360" w:lineRule="auto"/>
        <w:jc w:val="both"/>
        <w:rPr>
          <w:rFonts w:hint="eastAsia" w:ascii="Times New Roman" w:hAnsi="Times New Roman" w:eastAsia="宋体" w:cs="Times New Roman"/>
          <w:b/>
          <w:bCs/>
          <w:color w:val="auto"/>
          <w:sz w:val="28"/>
          <w:szCs w:val="36"/>
          <w:lang w:val="en-US" w:eastAsia="zh-CN"/>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jc w:val="both"/>
        <w:rPr>
          <w:rFonts w:hint="default"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附图3 厂界四邻分布图</w:t>
      </w:r>
    </w:p>
    <w:p>
      <w:pPr>
        <w:spacing w:line="360" w:lineRule="auto"/>
        <w:rPr>
          <w:rFonts w:hint="eastAsia" w:ascii="仿宋" w:hAnsi="仿宋" w:eastAsia="仿宋" w:cs="仿宋"/>
          <w:color w:val="auto"/>
          <w:sz w:val="24"/>
        </w:rPr>
      </w:pP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1299845</wp:posOffset>
                </wp:positionH>
                <wp:positionV relativeFrom="paragraph">
                  <wp:posOffset>2999740</wp:posOffset>
                </wp:positionV>
                <wp:extent cx="990600" cy="266065"/>
                <wp:effectExtent l="0" t="0" r="0" b="635"/>
                <wp:wrapNone/>
                <wp:docPr id="23" name="文本框 36"/>
                <wp:cNvGraphicFramePr/>
                <a:graphic xmlns:a="http://schemas.openxmlformats.org/drawingml/2006/main">
                  <a:graphicData uri="http://schemas.microsoft.com/office/word/2010/wordprocessingShape">
                    <wps:wsp>
                      <wps:cNvSpPr txBox="1"/>
                      <wps:spPr>
                        <a:xfrm>
                          <a:off x="0" y="0"/>
                          <a:ext cx="990600" cy="266065"/>
                        </a:xfrm>
                        <a:prstGeom prst="rect">
                          <a:avLst/>
                        </a:prstGeom>
                        <a:solidFill>
                          <a:srgbClr val="FFFFFF"/>
                        </a:solidFill>
                        <a:ln>
                          <a:noFill/>
                        </a:ln>
                      </wps:spPr>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耐火材料厂</w:t>
                            </w:r>
                          </w:p>
                        </w:txbxContent>
                      </wps:txbx>
                      <wps:bodyPr upright="1"/>
                    </wps:wsp>
                  </a:graphicData>
                </a:graphic>
              </wp:anchor>
            </w:drawing>
          </mc:Choice>
          <mc:Fallback>
            <w:pict>
              <v:shape id="文本框 36" o:spid="_x0000_s1026" o:spt="202" type="#_x0000_t202" style="position:absolute;left:0pt;margin-left:102.35pt;margin-top:236.2pt;height:20.95pt;width:78pt;z-index:251681792;mso-width-relative:page;mso-height-relative:page;" fillcolor="#FFFFFF" filled="t" stroked="f" coordsize="21600,21600" o:gfxdata="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TLRcfYAAAACwEAAA8AAAAAAAAAAQAgAAAAIgAAAGRycy9kb3ducmV2Lnht&#10;bFBLAQIUABQAAAAIAIdO4kCIxEvEwAEAAHgDAAAOAAAAAAAAAAEAIAAAACcBAABkcnMvZTJvRG9j&#10;LnhtbFBLBQYAAAAABgAGAFkBAABZBQAAAAA=&#10;">
                <v:fill on="t" focussize="0,0"/>
                <v:stroke on="f"/>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耐火材料厂</w:t>
                      </w:r>
                    </w:p>
                  </w:txbxContent>
                </v:textbox>
              </v:shap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471170</wp:posOffset>
                </wp:positionH>
                <wp:positionV relativeFrom="paragraph">
                  <wp:posOffset>4657090</wp:posOffset>
                </wp:positionV>
                <wp:extent cx="695960" cy="266065"/>
                <wp:effectExtent l="0" t="0" r="8890" b="635"/>
                <wp:wrapNone/>
                <wp:docPr id="22" name="文本框 35"/>
                <wp:cNvGraphicFramePr/>
                <a:graphic xmlns:a="http://schemas.openxmlformats.org/drawingml/2006/main">
                  <a:graphicData uri="http://schemas.microsoft.com/office/word/2010/wordprocessingShape">
                    <wps:wsp>
                      <wps:cNvSpPr txBox="1"/>
                      <wps:spPr>
                        <a:xfrm>
                          <a:off x="0" y="0"/>
                          <a:ext cx="695960" cy="266065"/>
                        </a:xfrm>
                        <a:prstGeom prst="rect">
                          <a:avLst/>
                        </a:prstGeom>
                        <a:solidFill>
                          <a:srgbClr val="FFFFFF"/>
                        </a:solidFill>
                        <a:ln>
                          <a:noFill/>
                        </a:ln>
                      </wps:spPr>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空厂房</w:t>
                            </w:r>
                          </w:p>
                        </w:txbxContent>
                      </wps:txbx>
                      <wps:bodyPr upright="1"/>
                    </wps:wsp>
                  </a:graphicData>
                </a:graphic>
              </wp:anchor>
            </w:drawing>
          </mc:Choice>
          <mc:Fallback>
            <w:pict>
              <v:shape id="文本框 35" o:spid="_x0000_s1026" o:spt="202" type="#_x0000_t202" style="position:absolute;left:0pt;margin-left:37.1pt;margin-top:366.7pt;height:20.95pt;width:54.8pt;z-index:251680768;mso-width-relative:page;mso-height-relative:page;" fillcolor="#FFFFFF" filled="t" stroked="f" coordsize="21600,21600" o:gfxdata="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TX0wvtgAAAAKAQAADwAAAAAAAAABACAAAAAiAAAAZHJzL2Rvd25yZXYu&#10;eG1sUEsBAhQAFAAAAAgAh07iQHBTZBjCAQAAeAMAAA4AAAAAAAAAAQAgAAAAJwEAAGRycy9lMm9E&#10;b2MueG1sUEsFBgAAAAAGAAYAWQEAAFsFAAAAAA==&#10;">
                <v:fill on="t" focussize="0,0"/>
                <v:stroke on="f"/>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空厂房</w:t>
                      </w:r>
                    </w:p>
                  </w:txbxContent>
                </v:textbox>
              </v:shape>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3966845</wp:posOffset>
                </wp:positionH>
                <wp:positionV relativeFrom="paragraph">
                  <wp:posOffset>4352290</wp:posOffset>
                </wp:positionV>
                <wp:extent cx="686435" cy="266065"/>
                <wp:effectExtent l="0" t="0" r="18415" b="635"/>
                <wp:wrapNone/>
                <wp:docPr id="21" name="文本框 34"/>
                <wp:cNvGraphicFramePr/>
                <a:graphic xmlns:a="http://schemas.openxmlformats.org/drawingml/2006/main">
                  <a:graphicData uri="http://schemas.microsoft.com/office/word/2010/wordprocessingShape">
                    <wps:wsp>
                      <wps:cNvSpPr txBox="1"/>
                      <wps:spPr>
                        <a:xfrm>
                          <a:off x="0" y="0"/>
                          <a:ext cx="686435" cy="266065"/>
                        </a:xfrm>
                        <a:prstGeom prst="rect">
                          <a:avLst/>
                        </a:prstGeom>
                        <a:solidFill>
                          <a:srgbClr val="FFFFFF"/>
                        </a:solidFill>
                        <a:ln>
                          <a:noFill/>
                        </a:ln>
                      </wps:spPr>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空地</w:t>
                            </w:r>
                          </w:p>
                        </w:txbxContent>
                      </wps:txbx>
                      <wps:bodyPr upright="1"/>
                    </wps:wsp>
                  </a:graphicData>
                </a:graphic>
              </wp:anchor>
            </w:drawing>
          </mc:Choice>
          <mc:Fallback>
            <w:pict>
              <v:shape id="文本框 34" o:spid="_x0000_s1026" o:spt="202" type="#_x0000_t202" style="position:absolute;left:0pt;margin-left:312.35pt;margin-top:342.7pt;height:20.95pt;width:54.05pt;z-index:251679744;mso-width-relative:page;mso-height-relative:page;" fillcolor="#FFFFFF" filled="t" stroked="f" coordsize="21600,21600" o:gfxdata="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I3tSl9gAAAALAQAADwAAAAAAAAABACAAAAAiAAAAZHJzL2Rvd25yZXYu&#10;eG1sUEsBAhQAFAAAAAgAh07iQEpR/OPCAQAAeAMAAA4AAAAAAAAAAQAgAAAAJwEAAGRycy9lMm9E&#10;b2MueG1sUEsFBgAAAAAGAAYAWQEAAFsFAAAAAA==&#10;">
                <v:fill on="t" focussize="0,0"/>
                <v:stroke on="f"/>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空地</w:t>
                      </w:r>
                    </w:p>
                  </w:txbxContent>
                </v:textbox>
              </v:shape>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2395220</wp:posOffset>
                </wp:positionH>
                <wp:positionV relativeFrom="paragraph">
                  <wp:posOffset>5876290</wp:posOffset>
                </wp:positionV>
                <wp:extent cx="686435" cy="266065"/>
                <wp:effectExtent l="0" t="0" r="18415" b="635"/>
                <wp:wrapNone/>
                <wp:docPr id="20" name="文本框 33"/>
                <wp:cNvGraphicFramePr/>
                <a:graphic xmlns:a="http://schemas.openxmlformats.org/drawingml/2006/main">
                  <a:graphicData uri="http://schemas.microsoft.com/office/word/2010/wordprocessingShape">
                    <wps:wsp>
                      <wps:cNvSpPr txBox="1"/>
                      <wps:spPr>
                        <a:xfrm>
                          <a:off x="0" y="0"/>
                          <a:ext cx="686435" cy="266065"/>
                        </a:xfrm>
                        <a:prstGeom prst="rect">
                          <a:avLst/>
                        </a:prstGeom>
                        <a:solidFill>
                          <a:srgbClr val="FFFFFF"/>
                        </a:solidFill>
                        <a:ln>
                          <a:noFill/>
                        </a:ln>
                      </wps:spPr>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纸箱厂</w:t>
                            </w:r>
                          </w:p>
                        </w:txbxContent>
                      </wps:txbx>
                      <wps:bodyPr upright="1"/>
                    </wps:wsp>
                  </a:graphicData>
                </a:graphic>
              </wp:anchor>
            </w:drawing>
          </mc:Choice>
          <mc:Fallback>
            <w:pict>
              <v:shape id="文本框 33" o:spid="_x0000_s1026" o:spt="202" type="#_x0000_t202" style="position:absolute;left:0pt;margin-left:188.6pt;margin-top:462.7pt;height:20.95pt;width:54.05pt;z-index:251678720;mso-width-relative:page;mso-height-relative:page;" fillcolor="#FFFFFF" filled="t" stroked="f" coordsize="21600,21600" o:gfxdata="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cP2+LNkAAAALAQAADwAAAAAAAAABACAAAAAiAAAAZHJzL2Rvd25yZXYu&#10;eG1sUEsBAhQAFAAAAAgAh07iQII7YMLBAQAAeAMAAA4AAAAAAAAAAQAgAAAAKAEAAGRycy9lMm9E&#10;b2MueG1sUEsFBgAAAAAGAAYAWQEAAFsFAAAAAA==&#10;">
                <v:fill on="t" focussize="0,0"/>
                <v:stroke on="f"/>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纸箱厂</w:t>
                      </w:r>
                    </w:p>
                  </w:txbxContent>
                </v:textbox>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4351655</wp:posOffset>
                </wp:positionH>
                <wp:positionV relativeFrom="paragraph">
                  <wp:posOffset>18415</wp:posOffset>
                </wp:positionV>
                <wp:extent cx="914400" cy="971550"/>
                <wp:effectExtent l="4445" t="4445" r="14605" b="14605"/>
                <wp:wrapNone/>
                <wp:docPr id="19" name="文本框 31" descr="鞍山风玫瑰"/>
                <wp:cNvGraphicFramePr/>
                <a:graphic xmlns:a="http://schemas.openxmlformats.org/drawingml/2006/main">
                  <a:graphicData uri="http://schemas.microsoft.com/office/word/2010/wordprocessingShape">
                    <wps:wsp>
                      <wps:cNvSpPr txBox="1"/>
                      <wps:spPr>
                        <a:xfrm>
                          <a:off x="0" y="0"/>
                          <a:ext cx="914400" cy="971550"/>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31" o:spid="_x0000_s1026" o:spt="202" alt="鞍山风玫瑰" type="#_x0000_t202" style="position:absolute;left:0pt;margin-left:342.65pt;margin-top:1.45pt;height:76.5pt;width:72pt;z-index:251677696;mso-width-relative:page;mso-height-relative:page;" filled="t" stroked="t" coordsize="21600,21600" o:gfxdata="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">
                <v:fill type="frame" on="t" o:title="鞍山风玫瑰" focussize="0,0" recolor="t" r:id="rId50"/>
                <v:stroke color="#000000" joinstyle="miter"/>
                <v:imagedata o:title=""/>
                <o:lock v:ext="edit" aspectratio="f"/>
                <v:textbox>
                  <w:txbxContent>
                    <w:p/>
                  </w:txbxContent>
                </v:textbox>
              </v:shape>
            </w:pict>
          </mc:Fallback>
        </mc:AlternateContent>
      </w:r>
      <w:r>
        <w:rPr>
          <w:color w:val="auto"/>
        </w:rPr>
        <w:drawing>
          <wp:inline distT="0" distB="0" distL="114300" distR="114300">
            <wp:extent cx="5268595" cy="7960995"/>
            <wp:effectExtent l="9525" t="9525" r="17780" b="11430"/>
            <wp:docPr id="9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2"/>
                    <pic:cNvPicPr>
                      <a:picLocks noChangeAspect="1"/>
                    </pic:cNvPicPr>
                  </pic:nvPicPr>
                  <pic:blipFill>
                    <a:blip r:embed="rId54"/>
                    <a:stretch>
                      <a:fillRect/>
                    </a:stretch>
                  </pic:blipFill>
                  <pic:spPr>
                    <a:xfrm>
                      <a:off x="0" y="0"/>
                      <a:ext cx="5268595" cy="796099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rFonts w:hint="eastAsia" w:ascii="Times New Roman" w:hAnsi="Times New Roman" w:eastAsia="宋体" w:cs="Times New Roman"/>
          <w:b/>
          <w:bCs/>
          <w:color w:val="auto"/>
          <w:sz w:val="28"/>
          <w:szCs w:val="36"/>
          <w:lang w:val="en-US" w:eastAsia="zh-CN"/>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jc w:val="both"/>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附图4 厂区分区防渗图</w:t>
      </w:r>
    </w:p>
    <w:p>
      <w:pPr>
        <w:spacing w:line="360" w:lineRule="auto"/>
        <w:jc w:val="both"/>
        <w:rPr>
          <w:rFonts w:hint="default" w:ascii="Times New Roman" w:hAnsi="Times New Roman" w:eastAsia="宋体" w:cs="Times New Roman"/>
          <w:b/>
          <w:bCs/>
          <w:color w:val="auto"/>
          <w:sz w:val="28"/>
          <w:szCs w:val="36"/>
          <w:lang w:val="en-US" w:eastAsia="zh-CN"/>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sz w:val="28"/>
        </w:rPr>
        <mc:AlternateContent>
          <mc:Choice Requires="wps">
            <w:drawing>
              <wp:anchor distT="0" distB="0" distL="114300" distR="114300" simplePos="0" relativeHeight="251747328" behindDoc="0" locked="0" layoutInCell="1" allowOverlap="1">
                <wp:simplePos x="0" y="0"/>
                <wp:positionH relativeFrom="column">
                  <wp:posOffset>1412875</wp:posOffset>
                </wp:positionH>
                <wp:positionV relativeFrom="paragraph">
                  <wp:posOffset>7624445</wp:posOffset>
                </wp:positionV>
                <wp:extent cx="248920" cy="181610"/>
                <wp:effectExtent l="5080" t="4445" r="12700" b="23495"/>
                <wp:wrapNone/>
                <wp:docPr id="74" name="矩形 102"/>
                <wp:cNvGraphicFramePr/>
                <a:graphic xmlns:a="http://schemas.openxmlformats.org/drawingml/2006/main">
                  <a:graphicData uri="http://schemas.microsoft.com/office/word/2010/wordprocessingShape">
                    <wps:wsp>
                      <wps:cNvSpPr/>
                      <wps:spPr>
                        <a:xfrm>
                          <a:off x="0" y="0"/>
                          <a:ext cx="248920" cy="181610"/>
                        </a:xfrm>
                        <a:prstGeom prst="rect">
                          <a:avLst/>
                        </a:prstGeom>
                        <a:solidFill>
                          <a:srgbClr val="FFFFFF"/>
                        </a:solidFill>
                        <a:ln w="9525" cap="flat" cmpd="sng">
                          <a:solidFill>
                            <a:srgbClr val="00B0F0"/>
                          </a:solidFill>
                          <a:prstDash val="solid"/>
                          <a:miter/>
                          <a:headEnd type="none" w="med" len="med"/>
                          <a:tailEnd type="none" w="med" len="med"/>
                        </a:ln>
                      </wps:spPr>
                      <wps:bodyPr upright="1"/>
                    </wps:wsp>
                  </a:graphicData>
                </a:graphic>
              </wp:anchor>
            </w:drawing>
          </mc:Choice>
          <mc:Fallback>
            <w:pict>
              <v:rect id="矩形 102" o:spid="_x0000_s1026" o:spt="1" style="position:absolute;left:0pt;margin-left:111.25pt;margin-top:600.35pt;height:14.3pt;width:19.6pt;z-index:251747328;mso-width-relative:page;mso-height-relative:page;" fillcolor="#FFFFFF" filled="t" stroked="t" coordsize="21600,21600" o:gfxdata="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&#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oO7g62wAAAA0BAAAPAAAAAAAAAAEAIAAAACIAAABk&#10;cnMvZG93bnJldi54bWxQSwECFAAUAAAACACHTuJAhGGMfQMCAAAgBAAADgAAAAAAAAABACAAAAAq&#10;AQAAZHJzL2Uyb0RvYy54bWxQSwUGAAAAAAYABgBZAQAAnwUAAAAA&#10;">
                <v:fill on="t" focussize="0,0"/>
                <v:stroke color="#00B0F0" joinstyle="miter"/>
                <v:imagedata o:title=""/>
                <o:lock v:ext="edit" aspectratio="f"/>
              </v:rect>
            </w:pict>
          </mc:Fallback>
        </mc:AlternateContent>
      </w:r>
      <w:r>
        <w:rPr>
          <w:sz w:val="28"/>
        </w:rPr>
        <mc:AlternateContent>
          <mc:Choice Requires="wps">
            <w:drawing>
              <wp:anchor distT="0" distB="0" distL="114300" distR="114300" simplePos="0" relativeHeight="251746304" behindDoc="0" locked="0" layoutInCell="1" allowOverlap="1">
                <wp:simplePos x="0" y="0"/>
                <wp:positionH relativeFrom="column">
                  <wp:posOffset>1403350</wp:posOffset>
                </wp:positionH>
                <wp:positionV relativeFrom="paragraph">
                  <wp:posOffset>7395845</wp:posOffset>
                </wp:positionV>
                <wp:extent cx="248920" cy="181610"/>
                <wp:effectExtent l="5080" t="4445" r="12700" b="23495"/>
                <wp:wrapNone/>
                <wp:docPr id="73" name="矩形 101"/>
                <wp:cNvGraphicFramePr/>
                <a:graphic xmlns:a="http://schemas.openxmlformats.org/drawingml/2006/main">
                  <a:graphicData uri="http://schemas.microsoft.com/office/word/2010/wordprocessingShape">
                    <wps:wsp>
                      <wps:cNvSpPr/>
                      <wps:spPr>
                        <a:xfrm>
                          <a:off x="0" y="0"/>
                          <a:ext cx="248920" cy="181610"/>
                        </a:xfrm>
                        <a:prstGeom prst="rect">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rect id="矩形 101" o:spid="_x0000_s1026" o:spt="1" style="position:absolute;left:0pt;margin-left:110.5pt;margin-top:582.35pt;height:14.3pt;width:19.6pt;z-index:251746304;mso-width-relative:page;mso-height-relative:page;" fillcolor="#FFFFFF" filled="t" stroked="t" coordsize="21600,21600" o:gfxdata="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INJVdoAAAANAQAADwAAAAAAAAABACAAAAAiAAAAZHJzL2Rv&#10;d25yZXYueG1sUEsBAhQAFAAAAAgAh07iQOSBFO//AQAAIAQAAA4AAAAAAAAAAQAgAAAAKQEAAGRy&#10;cy9lMm9Eb2MueG1sUEsFBgAAAAAGAAYAWQEAAJoFAAAAAA==&#10;">
                <v:fill on="t" focussize="0,0"/>
                <v:stroke color="#FF0000" joinstyle="miter"/>
                <v:imagedata o:title=""/>
                <o:lock v:ext="edit" aspectratio="f"/>
              </v:rect>
            </w:pict>
          </mc:Fallback>
        </mc:AlternateContent>
      </w:r>
      <w:r>
        <w:rPr>
          <w:sz w:val="28"/>
        </w:rPr>
        <mc:AlternateContent>
          <mc:Choice Requires="wps">
            <w:drawing>
              <wp:anchor distT="0" distB="0" distL="114300" distR="114300" simplePos="0" relativeHeight="251744256" behindDoc="0" locked="0" layoutInCell="1" allowOverlap="1">
                <wp:simplePos x="0" y="0"/>
                <wp:positionH relativeFrom="column">
                  <wp:posOffset>1337310</wp:posOffset>
                </wp:positionH>
                <wp:positionV relativeFrom="paragraph">
                  <wp:posOffset>7077710</wp:posOffset>
                </wp:positionV>
                <wp:extent cx="1431290" cy="1024890"/>
                <wp:effectExtent l="4445" t="5080" r="12065" b="17780"/>
                <wp:wrapNone/>
                <wp:docPr id="71" name="文本框 99"/>
                <wp:cNvGraphicFramePr/>
                <a:graphic xmlns:a="http://schemas.openxmlformats.org/drawingml/2006/main">
                  <a:graphicData uri="http://schemas.microsoft.com/office/word/2010/wordprocessingShape">
                    <wps:wsp>
                      <wps:cNvSpPr txBox="1"/>
                      <wps:spPr>
                        <a:xfrm>
                          <a:off x="0" y="0"/>
                          <a:ext cx="1431290" cy="10248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60" w:lineRule="auto"/>
                              <w:jc w:val="center"/>
                              <w:rPr>
                                <w:rFonts w:hint="eastAsia"/>
                                <w:b/>
                                <w:bCs/>
                                <w:lang w:val="en-US" w:eastAsia="zh-CN"/>
                              </w:rPr>
                            </w:pPr>
                            <w:r>
                              <w:rPr>
                                <w:rFonts w:hint="eastAsia"/>
                                <w:b/>
                                <w:bCs/>
                                <w:lang w:val="en-US" w:eastAsia="zh-CN"/>
                              </w:rPr>
                              <w:t>图例</w:t>
                            </w:r>
                          </w:p>
                          <w:p>
                            <w:pPr>
                              <w:spacing w:line="360" w:lineRule="auto"/>
                              <w:ind w:firstLine="422" w:firstLineChars="200"/>
                              <w:jc w:val="both"/>
                              <w:rPr>
                                <w:rFonts w:hint="eastAsia"/>
                                <w:b/>
                                <w:bCs/>
                                <w:lang w:val="en-US" w:eastAsia="zh-CN"/>
                              </w:rPr>
                            </w:pPr>
                            <w:r>
                              <w:rPr>
                                <w:rFonts w:hint="eastAsia"/>
                                <w:b/>
                                <w:bCs/>
                                <w:lang w:val="en-US" w:eastAsia="zh-CN"/>
                              </w:rPr>
                              <w:t>-重点防渗区</w:t>
                            </w:r>
                          </w:p>
                          <w:p>
                            <w:pPr>
                              <w:spacing w:line="360" w:lineRule="auto"/>
                              <w:ind w:firstLine="422" w:firstLineChars="200"/>
                              <w:jc w:val="both"/>
                              <w:rPr>
                                <w:rFonts w:hint="eastAsia" w:eastAsia="宋体"/>
                                <w:b/>
                                <w:bCs/>
                                <w:lang w:val="en-US" w:eastAsia="zh-CN"/>
                              </w:rPr>
                            </w:pPr>
                            <w:r>
                              <w:rPr>
                                <w:rFonts w:hint="eastAsia"/>
                                <w:b/>
                                <w:bCs/>
                                <w:lang w:val="en-US" w:eastAsia="zh-CN"/>
                              </w:rPr>
                              <w:t>-一般防渗区</w:t>
                            </w:r>
                          </w:p>
                        </w:txbxContent>
                      </wps:txbx>
                      <wps:bodyPr upright="1"/>
                    </wps:wsp>
                  </a:graphicData>
                </a:graphic>
              </wp:anchor>
            </w:drawing>
          </mc:Choice>
          <mc:Fallback>
            <w:pict>
              <v:shape id="文本框 99" o:spid="_x0000_s1026" o:spt="202" type="#_x0000_t202" style="position:absolute;left:0pt;margin-left:105.3pt;margin-top:557.3pt;height:80.7pt;width:112.7pt;z-index:251744256;mso-width-relative:page;mso-height-relative:page;" fillcolor="#FFFFFF" filled="t" stroked="t" coordsize="21600,21600" o:gfxdata="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QJUl2AAAAA0BAAAPAAAAAAAAAAEAIAAA&#10;ACIAAABkcnMvZG93bnJldi54bWxQSwECFAAUAAAACACHTuJAA8qwGwwCAAA5BAAADgAAAAAAAAAB&#10;ACAAAAAnAQAAZHJzL2Uyb0RvYy54bWxQSwUGAAAAAAYABgBZAQAApQUAAAAA&#10;">
                <v:fill on="t" focussize="0,0"/>
                <v:stroke color="#000000" joinstyle="miter"/>
                <v:imagedata o:title=""/>
                <o:lock v:ext="edit" aspectratio="f"/>
                <v:textbox>
                  <w:txbxContent>
                    <w:p>
                      <w:pPr>
                        <w:spacing w:line="360" w:lineRule="auto"/>
                        <w:jc w:val="center"/>
                        <w:rPr>
                          <w:rFonts w:hint="eastAsia"/>
                          <w:b/>
                          <w:bCs/>
                          <w:lang w:val="en-US" w:eastAsia="zh-CN"/>
                        </w:rPr>
                      </w:pPr>
                      <w:r>
                        <w:rPr>
                          <w:rFonts w:hint="eastAsia"/>
                          <w:b/>
                          <w:bCs/>
                          <w:lang w:val="en-US" w:eastAsia="zh-CN"/>
                        </w:rPr>
                        <w:t>图例</w:t>
                      </w:r>
                    </w:p>
                    <w:p>
                      <w:pPr>
                        <w:spacing w:line="360" w:lineRule="auto"/>
                        <w:ind w:firstLine="422" w:firstLineChars="200"/>
                        <w:jc w:val="both"/>
                        <w:rPr>
                          <w:rFonts w:hint="eastAsia"/>
                          <w:b/>
                          <w:bCs/>
                          <w:lang w:val="en-US" w:eastAsia="zh-CN"/>
                        </w:rPr>
                      </w:pPr>
                      <w:r>
                        <w:rPr>
                          <w:rFonts w:hint="eastAsia"/>
                          <w:b/>
                          <w:bCs/>
                          <w:lang w:val="en-US" w:eastAsia="zh-CN"/>
                        </w:rPr>
                        <w:t>-重点防渗区</w:t>
                      </w:r>
                    </w:p>
                    <w:p>
                      <w:pPr>
                        <w:spacing w:line="360" w:lineRule="auto"/>
                        <w:ind w:firstLine="422" w:firstLineChars="200"/>
                        <w:jc w:val="both"/>
                        <w:rPr>
                          <w:rFonts w:hint="eastAsia" w:eastAsia="宋体"/>
                          <w:b/>
                          <w:bCs/>
                          <w:lang w:val="en-US" w:eastAsia="zh-CN"/>
                        </w:rPr>
                      </w:pPr>
                      <w:r>
                        <w:rPr>
                          <w:rFonts w:hint="eastAsia"/>
                          <w:b/>
                          <w:bCs/>
                          <w:lang w:val="en-US" w:eastAsia="zh-CN"/>
                        </w:rPr>
                        <w:t>-一般防渗区</w:t>
                      </w:r>
                    </w:p>
                  </w:txbxContent>
                </v:textbox>
              </v:shape>
            </w:pict>
          </mc:Fallback>
        </mc:AlternateContent>
      </w:r>
      <w:r>
        <w:rPr>
          <w:color w:val="auto"/>
          <w:sz w:val="21"/>
        </w:rPr>
        <mc:AlternateContent>
          <mc:Choice Requires="wps">
            <w:drawing>
              <wp:anchor distT="0" distB="0" distL="114300" distR="114300" simplePos="0" relativeHeight="251745280" behindDoc="0" locked="0" layoutInCell="1" allowOverlap="1">
                <wp:simplePos x="0" y="0"/>
                <wp:positionH relativeFrom="column">
                  <wp:posOffset>2408555</wp:posOffset>
                </wp:positionH>
                <wp:positionV relativeFrom="paragraph">
                  <wp:posOffset>3408680</wp:posOffset>
                </wp:positionV>
                <wp:extent cx="666750" cy="257175"/>
                <wp:effectExtent l="4445" t="5080" r="90805" b="213995"/>
                <wp:wrapNone/>
                <wp:docPr id="72" name="自选图形 100"/>
                <wp:cNvGraphicFramePr/>
                <a:graphic xmlns:a="http://schemas.openxmlformats.org/drawingml/2006/main">
                  <a:graphicData uri="http://schemas.microsoft.com/office/word/2010/wordprocessingShape">
                    <wps:wsp>
                      <wps:cNvSpPr/>
                      <wps:spPr>
                        <a:xfrm>
                          <a:off x="0" y="0"/>
                          <a:ext cx="666750" cy="257175"/>
                        </a:xfrm>
                        <a:prstGeom prst="wedgeRectCallout">
                          <a:avLst>
                            <a:gd name="adj1" fmla="val 59236"/>
                            <a:gd name="adj2" fmla="val 119630"/>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DA001</w:t>
                            </w:r>
                          </w:p>
                        </w:txbxContent>
                      </wps:txbx>
                      <wps:bodyPr upright="1"/>
                    </wps:wsp>
                  </a:graphicData>
                </a:graphic>
              </wp:anchor>
            </w:drawing>
          </mc:Choice>
          <mc:Fallback>
            <w:pict>
              <v:shape id="自选图形 100" o:spid="_x0000_s1026" o:spt="61" type="#_x0000_t61" style="position:absolute;left:0pt;margin-left:189.65pt;margin-top:268.4pt;height:20.25pt;width:52.5pt;z-index:251745280;mso-width-relative:page;mso-height-relative:page;" fillcolor="#FFFFFF" filled="t" stroked="t" coordsize="21600,21600" o:gfxdata="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4sqkJtkAAAALAQAADwAAAAAAAAABACAAAAAiAAAAZHJzL2Rv&#10;d25yZXYueG1sUEsBAhQAFAAAAAgAh07iQLQ6Xg05AgAAjwQAAA4AAAAAAAAAAQAgAAAAKAEAAGRy&#10;cy9lMm9Eb2MueG1sUEsFBgAAAAAGAAYAWQEAANMFAAAAAA==&#10;" adj="23595,3664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DA001</w:t>
                      </w:r>
                    </w:p>
                  </w:txbxContent>
                </v:textbox>
              </v:shape>
            </w:pict>
          </mc:Fallback>
        </mc:AlternateContent>
      </w:r>
      <w:r>
        <w:rPr>
          <w:sz w:val="28"/>
        </w:rPr>
        <mc:AlternateContent>
          <mc:Choice Requires="wps">
            <w:drawing>
              <wp:anchor distT="0" distB="0" distL="114300" distR="114300" simplePos="0" relativeHeight="251743232" behindDoc="0" locked="0" layoutInCell="1" allowOverlap="1">
                <wp:simplePos x="0" y="0"/>
                <wp:positionH relativeFrom="column">
                  <wp:posOffset>226060</wp:posOffset>
                </wp:positionH>
                <wp:positionV relativeFrom="paragraph">
                  <wp:posOffset>7804785</wp:posOffset>
                </wp:positionV>
                <wp:extent cx="856615" cy="342900"/>
                <wp:effectExtent l="0" t="0" r="635" b="0"/>
                <wp:wrapNone/>
                <wp:docPr id="70" name="文本框 98" descr="1718819273001"/>
                <wp:cNvGraphicFramePr/>
                <a:graphic xmlns:a="http://schemas.openxmlformats.org/drawingml/2006/main">
                  <a:graphicData uri="http://schemas.microsoft.com/office/word/2010/wordprocessingShape">
                    <wps:wsp>
                      <wps:cNvSpPr txBox="1"/>
                      <wps:spPr>
                        <a:xfrm>
                          <a:off x="0" y="0"/>
                          <a:ext cx="856615" cy="342900"/>
                        </a:xfrm>
                        <a:prstGeom prst="rect">
                          <a:avLst/>
                        </a:prstGeom>
                        <a:blipFill rotWithShape="0">
                          <a:blip r:embed="rId52"/>
                          <a:stretch>
                            <a:fillRect/>
                          </a:stretch>
                        </a:blipFill>
                        <a:ln>
                          <a:noFill/>
                        </a:ln>
                      </wps:spPr>
                      <wps:txbx>
                        <w:txbxContent>
                          <w:p/>
                        </w:txbxContent>
                      </wps:txbx>
                      <wps:bodyPr upright="1"/>
                    </wps:wsp>
                  </a:graphicData>
                </a:graphic>
              </wp:anchor>
            </w:drawing>
          </mc:Choice>
          <mc:Fallback>
            <w:pict>
              <v:shape id="文本框 98" o:spid="_x0000_s1026" o:spt="202" alt="1718819273001" type="#_x0000_t202" style="position:absolute;left:0pt;margin-left:17.8pt;margin-top:614.55pt;height:27pt;width:67.45pt;z-index:251743232;mso-width-relative:page;mso-height-relative:page;" filled="t" stroked="f" coordsize="21600,21600" o:gfxdata="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">
                <v:fill type="frame" on="t" o:title="1718819273001" focussize="0,0" recolor="t" r:id="rId52"/>
                <v:stroke on="f"/>
                <v:imagedata o:title=""/>
                <o:lock v:ext="edit" aspectratio="f"/>
                <v:textbox>
                  <w:txbxContent>
                    <w:p/>
                  </w:txbxContent>
                </v:textbox>
              </v:shape>
            </w:pict>
          </mc:Fallback>
        </mc:AlternateContent>
      </w:r>
      <w:r>
        <w:drawing>
          <wp:inline distT="0" distB="0" distL="114300" distR="114300">
            <wp:extent cx="5225415" cy="8163560"/>
            <wp:effectExtent l="9525" t="9525" r="22860" b="18415"/>
            <wp:docPr id="9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3"/>
                    <pic:cNvPicPr>
                      <a:picLocks noChangeAspect="1"/>
                    </pic:cNvPicPr>
                  </pic:nvPicPr>
                  <pic:blipFill>
                    <a:blip r:embed="rId53"/>
                    <a:stretch>
                      <a:fillRect/>
                    </a:stretch>
                  </pic:blipFill>
                  <pic:spPr>
                    <a:xfrm>
                      <a:off x="0" y="0"/>
                      <a:ext cx="5225415" cy="8163560"/>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sz w:val="24"/>
        </w:rPr>
        <mc:AlternateContent>
          <mc:Choice Requires="wps">
            <w:drawing>
              <wp:anchor distT="0" distB="0" distL="114300" distR="114300" simplePos="0" relativeHeight="251742208" behindDoc="0" locked="0" layoutInCell="1" allowOverlap="1">
                <wp:simplePos x="0" y="0"/>
                <wp:positionH relativeFrom="column">
                  <wp:posOffset>4338320</wp:posOffset>
                </wp:positionH>
                <wp:positionV relativeFrom="paragraph">
                  <wp:posOffset>24130</wp:posOffset>
                </wp:positionV>
                <wp:extent cx="828675" cy="923925"/>
                <wp:effectExtent l="0" t="0" r="9525" b="9525"/>
                <wp:wrapNone/>
                <wp:docPr id="69" name="文本框 97" descr="鞍山风玫瑰"/>
                <wp:cNvGraphicFramePr/>
                <a:graphic xmlns:a="http://schemas.openxmlformats.org/drawingml/2006/main">
                  <a:graphicData uri="http://schemas.microsoft.com/office/word/2010/wordprocessingShape">
                    <wps:wsp>
                      <wps:cNvSpPr txBox="1"/>
                      <wps:spPr>
                        <a:xfrm>
                          <a:off x="0" y="0"/>
                          <a:ext cx="828675" cy="923925"/>
                        </a:xfrm>
                        <a:prstGeom prst="rect">
                          <a:avLst/>
                        </a:prstGeom>
                        <a:blipFill rotWithShape="0">
                          <a:blip r:embed="rId50"/>
                          <a:stretch>
                            <a:fillRect/>
                          </a:stretch>
                        </a:blipFill>
                        <a:ln>
                          <a:noFill/>
                        </a:ln>
                      </wps:spPr>
                      <wps:txbx>
                        <w:txbxContent>
                          <w:p/>
                        </w:txbxContent>
                      </wps:txbx>
                      <wps:bodyPr upright="1"/>
                    </wps:wsp>
                  </a:graphicData>
                </a:graphic>
              </wp:anchor>
            </w:drawing>
          </mc:Choice>
          <mc:Fallback>
            <w:pict>
              <v:shape id="文本框 97" o:spid="_x0000_s1026" o:spt="202" alt="鞍山风玫瑰" type="#_x0000_t202" style="position:absolute;left:0pt;margin-left:341.6pt;margin-top:1.9pt;height:72.75pt;width:65.25pt;z-index:251742208;mso-width-relative:page;mso-height-relative:page;" filled="t" stroked="f" coordsize="21600,21600" o:gfxdata="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">
                <v:fill type="frame" on="t" o:title="鞍山风玫瑰" focussize="0,0" recolor="t" r:id="rId50"/>
                <v:stroke on="f"/>
                <v:imagedata o:title=""/>
                <o:lock v:ext="edit" aspectratio="f"/>
                <v:textbox>
                  <w:txbxContent>
                    <w:p/>
                  </w:txbxContent>
                </v:textbox>
              </v:shape>
            </w:pict>
          </mc:Fallback>
        </mc:AlternateContent>
      </w: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附图</w:t>
      </w:r>
      <w:r>
        <w:rPr>
          <w:rFonts w:hint="eastAsia" w:cs="Times New Roman"/>
          <w:b/>
          <w:bCs/>
          <w:color w:val="auto"/>
          <w:sz w:val="28"/>
          <w:szCs w:val="36"/>
          <w:lang w:val="en-US" w:eastAsia="zh-CN"/>
        </w:rPr>
        <w:t>5</w:t>
      </w:r>
      <w:r>
        <w:rPr>
          <w:rFonts w:hint="eastAsia" w:ascii="Times New Roman" w:hAnsi="Times New Roman" w:eastAsia="宋体" w:cs="Times New Roman"/>
          <w:b/>
          <w:bCs/>
          <w:color w:val="auto"/>
          <w:sz w:val="28"/>
          <w:szCs w:val="36"/>
          <w:lang w:val="en-US" w:eastAsia="zh-CN"/>
        </w:rPr>
        <w:t xml:space="preserve"> 环境保护目标分布图</w:t>
      </w:r>
    </w:p>
    <w:p>
      <w:pPr>
        <w:spacing w:line="360" w:lineRule="auto"/>
        <w:jc w:val="center"/>
        <w:rPr>
          <w:color w:val="auto"/>
          <w:sz w:val="24"/>
        </w:rPr>
        <w:sectPr>
          <w:pgSz w:w="16838" w:h="11906" w:orient="landscape"/>
          <w:pgMar w:top="1800" w:right="1440" w:bottom="1800" w:left="1440"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8856345" cy="4824730"/>
            <wp:effectExtent l="9525" t="9525" r="11430" b="23495"/>
            <wp:docPr id="9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4"/>
                    <pic:cNvPicPr>
                      <a:picLocks noChangeAspect="1"/>
                    </pic:cNvPicPr>
                  </pic:nvPicPr>
                  <pic:blipFill>
                    <a:blip r:embed="rId55"/>
                    <a:stretch>
                      <a:fillRect/>
                    </a:stretch>
                  </pic:blipFill>
                  <pic:spPr>
                    <a:xfrm>
                      <a:off x="0" y="0"/>
                      <a:ext cx="8856345" cy="4824730"/>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3382645</wp:posOffset>
                </wp:positionH>
                <wp:positionV relativeFrom="paragraph">
                  <wp:posOffset>2962910</wp:posOffset>
                </wp:positionV>
                <wp:extent cx="666115" cy="285750"/>
                <wp:effectExtent l="0" t="0" r="0" b="0"/>
                <wp:wrapNone/>
                <wp:docPr id="78" name="文本框 106"/>
                <wp:cNvGraphicFramePr/>
                <a:graphic xmlns:a="http://schemas.openxmlformats.org/drawingml/2006/main">
                  <a:graphicData uri="http://schemas.microsoft.com/office/word/2010/wordprocessingShape">
                    <wps:wsp>
                      <wps:cNvSpPr txBox="1"/>
                      <wps:spPr>
                        <a:xfrm rot="1140000">
                          <a:off x="0" y="0"/>
                          <a:ext cx="666115" cy="285750"/>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868m</w:t>
                            </w:r>
                          </w:p>
                        </w:txbxContent>
                      </wps:txbx>
                      <wps:bodyPr upright="0"/>
                    </wps:wsp>
                  </a:graphicData>
                </a:graphic>
              </wp:anchor>
            </w:drawing>
          </mc:Choice>
          <mc:Fallback>
            <w:pict>
              <v:shape id="文本框 106" o:spid="_x0000_s1026" o:spt="202" type="#_x0000_t202" style="position:absolute;left:0pt;margin-left:266.35pt;margin-top:233.3pt;height:22.5pt;width:52.45pt;rotation:1245184f;z-index:251751424;mso-width-relative:page;mso-height-relative:page;" filled="f" stroked="f" coordsize="21600,21600" o:gfxdata="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XTCwtkAAAALAQAADwAAAAAAAAABACAAAAAiAAAAZHJzL2Rvd25yZXYueG1sUEsBAhQA&#10;FAAAAAgAh07iQOtnZTC4AQAAXgMAAA4AAAAAAAAAAQAgAAAAKAEAAGRycy9lMm9Eb2MueG1sUEsF&#10;BgAAAAAGAAYAWQEAAFIFA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868m</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3350895</wp:posOffset>
                </wp:positionH>
                <wp:positionV relativeFrom="paragraph">
                  <wp:posOffset>2641600</wp:posOffset>
                </wp:positionV>
                <wp:extent cx="505460" cy="361315"/>
                <wp:effectExtent l="2540" t="3810" r="6350" b="15875"/>
                <wp:wrapNone/>
                <wp:docPr id="77" name="直线 105"/>
                <wp:cNvGraphicFramePr/>
                <a:graphic xmlns:a="http://schemas.openxmlformats.org/drawingml/2006/main">
                  <a:graphicData uri="http://schemas.microsoft.com/office/word/2010/wordprocessingShape">
                    <wps:wsp>
                      <wps:cNvCnPr/>
                      <wps:spPr>
                        <a:xfrm>
                          <a:off x="0" y="0"/>
                          <a:ext cx="505460" cy="36131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直线 105" o:spid="_x0000_s1026" o:spt="20" style="position:absolute;left:0pt;margin-left:263.85pt;margin-top:208pt;height:28.45pt;width:39.8pt;z-index:251750400;mso-width-relative:page;mso-height-relative:page;" filled="f" stroked="t" coordsize="21600,21600" o:gfxdata="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9VhBHYAAAACwEAAA8AAAAAAAAAAQAgAAAAIgAAAGRycy9kb3ducmV2Lnht&#10;bFBLAQIUABQAAAAIAIdO4kDcsTIn+QEAAOYDAAAOAAAAAAAAAAEAIAAAACcBAABkcnMvZTJvRG9j&#10;LnhtbFBLBQYAAAAABgAGAFkBAACSBQAAAAA=&#10;">
                <v:fill on="f" focussize="0,0"/>
                <v:stroke color="#FF0000" joinstyle="round" endarrow="block"/>
                <v:imagedata o:title=""/>
                <o:lock v:ext="edit" aspectratio="f"/>
              </v:line>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3445510</wp:posOffset>
                </wp:positionH>
                <wp:positionV relativeFrom="paragraph">
                  <wp:posOffset>3337560</wp:posOffset>
                </wp:positionV>
                <wp:extent cx="802005" cy="200025"/>
                <wp:effectExtent l="0" t="0" r="17145" b="9525"/>
                <wp:wrapNone/>
                <wp:docPr id="76" name="文本框 104"/>
                <wp:cNvGraphicFramePr/>
                <a:graphic xmlns:a="http://schemas.openxmlformats.org/drawingml/2006/main">
                  <a:graphicData uri="http://schemas.microsoft.com/office/word/2010/wordprocessingShape">
                    <wps:wsp>
                      <wps:cNvSpPr txBox="1"/>
                      <wps:spPr>
                        <a:xfrm>
                          <a:off x="0" y="0"/>
                          <a:ext cx="802005" cy="200025"/>
                        </a:xfrm>
                        <a:prstGeom prst="rect">
                          <a:avLst/>
                        </a:prstGeom>
                        <a:solidFill>
                          <a:srgbClr val="FFFFFF"/>
                        </a:solidFill>
                        <a:ln>
                          <a:noFill/>
                        </a:ln>
                      </wps:spPr>
                      <wps:txbx>
                        <w:txbxContent>
                          <w:p>
                            <w:pPr>
                              <w:keepNext w:val="0"/>
                              <w:keepLines w:val="0"/>
                              <w:pageBreakBefore w:val="0"/>
                              <w:widowControl w:val="0"/>
                              <w:kinsoku/>
                              <w:wordWrap/>
                              <w:overflowPunct/>
                              <w:topLinePunct w:val="0"/>
                              <w:bidi w:val="0"/>
                              <w:adjustRightInd/>
                              <w:snapToGrid w:val="0"/>
                              <w:jc w:val="center"/>
                              <w:textAlignment w:val="auto"/>
                              <w:rPr>
                                <w:rFonts w:hint="default" w:eastAsia="宋体"/>
                                <w:sz w:val="16"/>
                                <w:szCs w:val="20"/>
                                <w:lang w:val="en-US" w:eastAsia="zh-CN"/>
                              </w:rPr>
                            </w:pPr>
                            <w:r>
                              <w:rPr>
                                <w:rFonts w:hint="eastAsia"/>
                                <w:sz w:val="16"/>
                                <w:szCs w:val="20"/>
                                <w:lang w:val="en-US" w:eastAsia="zh-CN"/>
                              </w:rPr>
                              <w:t>双龙山风景区</w:t>
                            </w:r>
                          </w:p>
                        </w:txbxContent>
                      </wps:txbx>
                      <wps:bodyPr upright="1"/>
                    </wps:wsp>
                  </a:graphicData>
                </a:graphic>
              </wp:anchor>
            </w:drawing>
          </mc:Choice>
          <mc:Fallback>
            <w:pict>
              <v:shape id="文本框 104" o:spid="_x0000_s1026" o:spt="202" type="#_x0000_t202" style="position:absolute;left:0pt;margin-left:271.3pt;margin-top:262.8pt;height:15.75pt;width:63.15pt;z-index:251749376;mso-width-relative:page;mso-height-relative:page;" fillcolor="#FFFFFF" filled="t" stroked="f" coordsize="21600,21600" o:gfxdata="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pcRG7YAAAACwEAAA8AAAAAAAAAAQAgAAAAIgAAAGRycy9kb3ducmV2Lnht&#10;bFBLAQIUABQAAAAIAIdO4kAqBbuGwAEAAHkDAAAOAAAAAAAAAAEAIAAAACcBAABkcnMvZTJvRG9j&#10;LnhtbFBLBQYAAAAABgAGAFkBAABZBQAAAAA=&#10;">
                <v:fill on="t" focussize="0,0"/>
                <v:stroke on="f"/>
                <v:imagedata o:title=""/>
                <o:lock v:ext="edit" aspectratio="f"/>
                <v:textbox>
                  <w:txbxContent>
                    <w:p>
                      <w:pPr>
                        <w:keepNext w:val="0"/>
                        <w:keepLines w:val="0"/>
                        <w:pageBreakBefore w:val="0"/>
                        <w:widowControl w:val="0"/>
                        <w:kinsoku/>
                        <w:wordWrap/>
                        <w:overflowPunct/>
                        <w:topLinePunct w:val="0"/>
                        <w:bidi w:val="0"/>
                        <w:adjustRightInd/>
                        <w:snapToGrid w:val="0"/>
                        <w:jc w:val="center"/>
                        <w:textAlignment w:val="auto"/>
                        <w:rPr>
                          <w:rFonts w:hint="default" w:eastAsia="宋体"/>
                          <w:sz w:val="16"/>
                          <w:szCs w:val="20"/>
                          <w:lang w:val="en-US" w:eastAsia="zh-CN"/>
                        </w:rPr>
                      </w:pPr>
                      <w:r>
                        <w:rPr>
                          <w:rFonts w:hint="eastAsia"/>
                          <w:sz w:val="16"/>
                          <w:szCs w:val="20"/>
                          <w:lang w:val="en-US" w:eastAsia="zh-CN"/>
                        </w:rPr>
                        <w:t>双龙山风景区</w:t>
                      </w:r>
                    </w:p>
                  </w:txbxContent>
                </v:textbox>
              </v:shap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3503295</wp:posOffset>
                </wp:positionH>
                <wp:positionV relativeFrom="paragraph">
                  <wp:posOffset>3013075</wp:posOffset>
                </wp:positionV>
                <wp:extent cx="504825" cy="857250"/>
                <wp:effectExtent l="4445" t="4445" r="5080" b="14605"/>
                <wp:wrapNone/>
                <wp:docPr id="75" name="任意多边形 103"/>
                <wp:cNvGraphicFramePr/>
                <a:graphic xmlns:a="http://schemas.openxmlformats.org/drawingml/2006/main">
                  <a:graphicData uri="http://schemas.microsoft.com/office/word/2010/wordprocessingShape">
                    <wps:wsp>
                      <wps:cNvSpPr/>
                      <wps:spPr>
                        <a:xfrm>
                          <a:off x="0" y="0"/>
                          <a:ext cx="504825" cy="857250"/>
                        </a:xfrm>
                        <a:custGeom>
                          <a:avLst/>
                          <a:gdLst/>
                          <a:ahLst/>
                          <a:cxnLst/>
                          <a:pathLst>
                            <a:path w="795" h="1350">
                              <a:moveTo>
                                <a:pt x="795" y="60"/>
                              </a:moveTo>
                              <a:lnTo>
                                <a:pt x="615" y="405"/>
                              </a:lnTo>
                              <a:lnTo>
                                <a:pt x="615" y="795"/>
                              </a:lnTo>
                              <a:lnTo>
                                <a:pt x="390" y="1200"/>
                              </a:lnTo>
                              <a:lnTo>
                                <a:pt x="60" y="1350"/>
                              </a:lnTo>
                              <a:lnTo>
                                <a:pt x="0" y="960"/>
                              </a:lnTo>
                              <a:lnTo>
                                <a:pt x="465" y="630"/>
                              </a:lnTo>
                              <a:lnTo>
                                <a:pt x="570" y="0"/>
                              </a:lnTo>
                              <a:lnTo>
                                <a:pt x="795" y="60"/>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任意多边形 103" o:spid="_x0000_s1026" o:spt="100" style="position:absolute;left:0pt;margin-left:275.85pt;margin-top:237.25pt;height:67.5pt;width:39.75pt;z-index:251748352;mso-width-relative:page;mso-height-relative:page;" filled="f" stroked="t" coordsize="795,1350" o:gfxdata="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oy2+xdsAAAALAQAADwAAAAAAAAAB&#10;ACAAAAAiAAAAZHJzL2Rvd25yZXYueG1sUEsBAhQAFAAAAAgAh07iQBRJXJh/AgAAswUAAA4AAAAA&#10;AAAAAQAgAAAAKgEAAGRycy9lMm9Eb2MueG1sUEsFBgAAAAAGAAYAWQEAABsGAAAAAA==&#10;" path="m795,60l615,405,615,795,390,1200,60,1350,0,960,465,630,570,0,795,60xe">
                <v:fill on="f" focussize="0,0"/>
                <v:stroke color="#FFFF00" joinstyle="round"/>
                <v:imagedata o:title=""/>
                <o:lock v:ext="edit" aspectratio="f"/>
              </v:shape>
            </w:pict>
          </mc:Fallback>
        </mc:AlternateContent>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3596005</wp:posOffset>
                </wp:positionH>
                <wp:positionV relativeFrom="paragraph">
                  <wp:posOffset>1059180</wp:posOffset>
                </wp:positionV>
                <wp:extent cx="666115" cy="285750"/>
                <wp:effectExtent l="190500" t="0" r="0" b="0"/>
                <wp:wrapNone/>
                <wp:docPr id="49" name="文本框 71"/>
                <wp:cNvGraphicFramePr/>
                <a:graphic xmlns:a="http://schemas.openxmlformats.org/drawingml/2006/main">
                  <a:graphicData uri="http://schemas.microsoft.com/office/word/2010/wordprocessingShape">
                    <wps:wsp>
                      <wps:cNvSpPr txBox="1"/>
                      <wps:spPr>
                        <a:xfrm rot="-378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2303m</w:t>
                            </w:r>
                          </w:p>
                        </w:txbxContent>
                      </wps:txbx>
                      <wps:bodyPr upright="0"/>
                    </wps:wsp>
                  </a:graphicData>
                </a:graphic>
              </wp:anchor>
            </w:drawing>
          </mc:Choice>
          <mc:Fallback>
            <w:pict>
              <v:shape id="文本框 71" o:spid="_x0000_s1026" o:spt="202" type="#_x0000_t202" style="position:absolute;left:0pt;margin-left:283.15pt;margin-top:83.4pt;height:22.5pt;width:52.45pt;rotation:-4128768f;z-index:251708416;mso-width-relative:page;mso-height-relative:page;" filled="f" stroked="f" coordsize="21600,21600" o:gfxdata="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NBSY/XAAAACwEAAA8AAAAAAAAAAQAgAAAAIgAAAGRycy9kb3ducmV2LnhtbFBLAQIU&#10;ABQAAAAIAIdO4kBRAYsmuwEAAF4DAAAOAAAAAAAAAAEAIAAAACYBAABkcnMvZTJvRG9jLnhtbFBL&#10;BQYAAAAABgAGAFkBAABTBQ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2303m</w:t>
                      </w:r>
                    </w:p>
                  </w:txbxContent>
                </v:textbox>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2138045</wp:posOffset>
                </wp:positionH>
                <wp:positionV relativeFrom="paragraph">
                  <wp:posOffset>1839595</wp:posOffset>
                </wp:positionV>
                <wp:extent cx="666115" cy="285750"/>
                <wp:effectExtent l="190500" t="0" r="0" b="0"/>
                <wp:wrapNone/>
                <wp:docPr id="50" name="文本框 70"/>
                <wp:cNvGraphicFramePr/>
                <a:graphic xmlns:a="http://schemas.openxmlformats.org/drawingml/2006/main">
                  <a:graphicData uri="http://schemas.microsoft.com/office/word/2010/wordprocessingShape">
                    <wps:wsp>
                      <wps:cNvSpPr txBox="1"/>
                      <wps:spPr>
                        <a:xfrm rot="276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1478m</w:t>
                            </w:r>
                          </w:p>
                        </w:txbxContent>
                      </wps:txbx>
                      <wps:bodyPr upright="0"/>
                    </wps:wsp>
                  </a:graphicData>
                </a:graphic>
              </wp:anchor>
            </w:drawing>
          </mc:Choice>
          <mc:Fallback>
            <w:pict>
              <v:shape id="文本框 70" o:spid="_x0000_s1026" o:spt="202" type="#_x0000_t202" style="position:absolute;left:0pt;margin-left:168.35pt;margin-top:144.85pt;height:22.5pt;width:52.45pt;rotation:3014656f;z-index:251709440;mso-width-relative:page;mso-height-relative:page;" filled="f" stroked="f" coordsize="21600,21600" o:gfxdata="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G7BgjZAAAACwEAAA8AAAAAAAAAAQAgAAAAIgAAAGRycy9kb3ducmV2LnhtbFBLAQIUABQA&#10;AAAIAIdO4kDu20NCtgEAAF0DAAAOAAAAAAAAAAEAIAAAACgBAABkcnMvZTJvRG9jLnhtbFBLBQYA&#10;AAAABgAGAFkBAABQBQ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1478m</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2737485</wp:posOffset>
                </wp:positionH>
                <wp:positionV relativeFrom="paragraph">
                  <wp:posOffset>1886585</wp:posOffset>
                </wp:positionV>
                <wp:extent cx="666115" cy="285750"/>
                <wp:effectExtent l="190500" t="0" r="0" b="0"/>
                <wp:wrapNone/>
                <wp:docPr id="51" name="文本框 69"/>
                <wp:cNvGraphicFramePr/>
                <a:graphic xmlns:a="http://schemas.openxmlformats.org/drawingml/2006/main">
                  <a:graphicData uri="http://schemas.microsoft.com/office/word/2010/wordprocessingShape">
                    <wps:wsp>
                      <wps:cNvSpPr txBox="1"/>
                      <wps:spPr>
                        <a:xfrm rot="324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1030m</w:t>
                            </w:r>
                          </w:p>
                        </w:txbxContent>
                      </wps:txbx>
                      <wps:bodyPr upright="0"/>
                    </wps:wsp>
                  </a:graphicData>
                </a:graphic>
              </wp:anchor>
            </w:drawing>
          </mc:Choice>
          <mc:Fallback>
            <w:pict>
              <v:shape id="文本框 69" o:spid="_x0000_s1026" o:spt="202" type="#_x0000_t202" style="position:absolute;left:0pt;margin-left:215.55pt;margin-top:148.55pt;height:22.5pt;width:52.45pt;rotation:3538944f;z-index:251710464;mso-width-relative:page;mso-height-relative:page;" filled="f" stroked="f" coordsize="21600,21600" o:gfxdata="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Izofd2QAAAAsBAAAPAAAAAAAAAAEAIAAAACIAAABkcnMvZG93bnJldi54bWxQSwEC&#10;FAAUAAAACACHTuJADx5mFroBAABdAwAADgAAAAAAAAABACAAAAAoAQAAZHJzL2Uyb0RvYy54bWxQ&#10;SwUGAAAAAAYABgBZAQAAVAU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1030m</w:t>
                      </w:r>
                    </w:p>
                  </w:txbxContent>
                </v:textbox>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1270000</wp:posOffset>
                </wp:positionH>
                <wp:positionV relativeFrom="paragraph">
                  <wp:posOffset>2439035</wp:posOffset>
                </wp:positionV>
                <wp:extent cx="666115" cy="285750"/>
                <wp:effectExtent l="0" t="0" r="0" b="0"/>
                <wp:wrapNone/>
                <wp:docPr id="52" name="文本框 68"/>
                <wp:cNvGraphicFramePr/>
                <a:graphic xmlns:a="http://schemas.openxmlformats.org/drawingml/2006/main">
                  <a:graphicData uri="http://schemas.microsoft.com/office/word/2010/wordprocessingShape">
                    <wps:wsp>
                      <wps:cNvSpPr txBox="1"/>
                      <wps:spPr>
                        <a:xfrm rot="54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2157m</w:t>
                            </w:r>
                          </w:p>
                        </w:txbxContent>
                      </wps:txbx>
                      <wps:bodyPr upright="0"/>
                    </wps:wsp>
                  </a:graphicData>
                </a:graphic>
              </wp:anchor>
            </w:drawing>
          </mc:Choice>
          <mc:Fallback>
            <w:pict>
              <v:shape id="文本框 68" o:spid="_x0000_s1026" o:spt="202" type="#_x0000_t202" style="position:absolute;left:0pt;margin-left:100pt;margin-top:192.05pt;height:22.5pt;width:52.45pt;rotation:589824f;z-index:251711488;mso-width-relative:page;mso-height-relative:page;" filled="f" stroked="f" coordsize="21600,21600" o:gfxdata="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zSwiR2wAAAAsBAAAPAAAAAAAAAAEAIAAAACIAAABkcnMvZG93bnJldi54bWxQSwEC&#10;FAAUAAAACACHTuJAGQ4/+rgBAABcAwAADgAAAAAAAAABACAAAAAqAQAAZHJzL2Uyb0RvYy54bWxQ&#10;SwUGAAAAAAYABgBZAQAAVAU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2157m</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1688465</wp:posOffset>
                </wp:positionH>
                <wp:positionV relativeFrom="paragraph">
                  <wp:posOffset>2286635</wp:posOffset>
                </wp:positionV>
                <wp:extent cx="666115" cy="285750"/>
                <wp:effectExtent l="0" t="0" r="0" b="0"/>
                <wp:wrapNone/>
                <wp:docPr id="53" name="文本框 67"/>
                <wp:cNvGraphicFramePr/>
                <a:graphic xmlns:a="http://schemas.openxmlformats.org/drawingml/2006/main">
                  <a:graphicData uri="http://schemas.microsoft.com/office/word/2010/wordprocessingShape">
                    <wps:wsp>
                      <wps:cNvSpPr txBox="1"/>
                      <wps:spPr>
                        <a:xfrm rot="54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1552m</w:t>
                            </w:r>
                          </w:p>
                        </w:txbxContent>
                      </wps:txbx>
                      <wps:bodyPr upright="0"/>
                    </wps:wsp>
                  </a:graphicData>
                </a:graphic>
              </wp:anchor>
            </w:drawing>
          </mc:Choice>
          <mc:Fallback>
            <w:pict>
              <v:shape id="文本框 67" o:spid="_x0000_s1026" o:spt="202" type="#_x0000_t202" style="position:absolute;left:0pt;margin-left:132.95pt;margin-top:180.05pt;height:22.5pt;width:52.45pt;rotation:589824f;z-index:251712512;mso-width-relative:page;mso-height-relative:page;" filled="f" stroked="f" coordsize="21600,21600" o:gfxdata="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fVANbcAAAACwEAAA8AAAAAAAAAAQAgAAAAIgAAAGRycy9kb3ducmV2LnhtbFBL&#10;AQIUABQAAAAIAIdO4kCzI4/suQEAAFwDAAAOAAAAAAAAAAEAIAAAACsBAABkcnMvZTJvRG9jLnht&#10;bFBLBQYAAAAABgAGAFkBAABWBQ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1552m</w:t>
                      </w:r>
                    </w:p>
                  </w:txbxContent>
                </v:textbox>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2487930</wp:posOffset>
                </wp:positionH>
                <wp:positionV relativeFrom="paragraph">
                  <wp:posOffset>2258060</wp:posOffset>
                </wp:positionV>
                <wp:extent cx="666115" cy="285750"/>
                <wp:effectExtent l="0" t="0" r="0" b="0"/>
                <wp:wrapNone/>
                <wp:docPr id="46" name="文本框 66"/>
                <wp:cNvGraphicFramePr/>
                <a:graphic xmlns:a="http://schemas.openxmlformats.org/drawingml/2006/main">
                  <a:graphicData uri="http://schemas.microsoft.com/office/word/2010/wordprocessingShape">
                    <wps:wsp>
                      <wps:cNvSpPr txBox="1"/>
                      <wps:spPr>
                        <a:xfrm rot="54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951m</w:t>
                            </w:r>
                          </w:p>
                        </w:txbxContent>
                      </wps:txbx>
                      <wps:bodyPr upright="0"/>
                    </wps:wsp>
                  </a:graphicData>
                </a:graphic>
              </wp:anchor>
            </w:drawing>
          </mc:Choice>
          <mc:Fallback>
            <w:pict>
              <v:shape id="文本框 66" o:spid="_x0000_s1026" o:spt="202" type="#_x0000_t202" style="position:absolute;left:0pt;margin-left:195.9pt;margin-top:177.8pt;height:22.5pt;width:52.45pt;rotation:589824f;z-index:251705344;mso-width-relative:page;mso-height-relative:page;" filled="f" stroked="f" coordsize="21600,21600" o:gfxdata="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Kh46P2wAAAAsBAAAPAAAAAAAAAAEAIAAAACIAAABkcnMvZG93bnJldi54bWxQSwEC&#10;FAAUAAAACACHTuJAlJt7lrgBAABcAwAADgAAAAAAAAABACAAAAAqAQAAZHJzL2Uyb0RvYy54bWxQ&#10;SwUGAAAAAAYABgBZAQAAVAU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951m</w:t>
                      </w:r>
                    </w:p>
                  </w:txbxContent>
                </v:textbox>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2134870</wp:posOffset>
                </wp:positionH>
                <wp:positionV relativeFrom="paragraph">
                  <wp:posOffset>3191510</wp:posOffset>
                </wp:positionV>
                <wp:extent cx="666115" cy="285750"/>
                <wp:effectExtent l="190500" t="0" r="0" b="0"/>
                <wp:wrapNone/>
                <wp:docPr id="48" name="文本框 65"/>
                <wp:cNvGraphicFramePr/>
                <a:graphic xmlns:a="http://schemas.openxmlformats.org/drawingml/2006/main">
                  <a:graphicData uri="http://schemas.microsoft.com/office/word/2010/wordprocessingShape">
                    <wps:wsp>
                      <wps:cNvSpPr txBox="1"/>
                      <wps:spPr>
                        <a:xfrm rot="-2820000">
                          <a:off x="0" y="0"/>
                          <a:ext cx="666115" cy="285750"/>
                        </a:xfrm>
                        <a:prstGeom prst="rect">
                          <a:avLst/>
                        </a:prstGeom>
                        <a:noFill/>
                        <a:ln>
                          <a:noFill/>
                        </a:ln>
                      </wps:spPr>
                      <wps:txb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2466m</w:t>
                            </w:r>
                          </w:p>
                        </w:txbxContent>
                      </wps:txbx>
                      <wps:bodyPr upright="0"/>
                    </wps:wsp>
                  </a:graphicData>
                </a:graphic>
              </wp:anchor>
            </w:drawing>
          </mc:Choice>
          <mc:Fallback>
            <w:pict>
              <v:shape id="文本框 65" o:spid="_x0000_s1026" o:spt="202" type="#_x0000_t202" style="position:absolute;left:0pt;margin-left:168.1pt;margin-top:251.3pt;height:22.5pt;width:52.45pt;rotation:-3080192f;z-index:251707392;mso-width-relative:page;mso-height-relative:page;" filled="f" stroked="f" coordsize="21600,21600" o:gfxdata="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AQjm/cAAAACwEAAA8AAAAAAAAAAQAgAAAAIgAAAGRycy9kb3ducmV2LnhtbFBL&#10;AQIUABQAAAAIAIdO4kDDYl3ruQEAAF4DAAAOAAAAAAAAAAEAIAAAACsBAABkcnMvZTJvRG9jLnht&#10;bFBLBQYAAAAABgAGAFkBAABWBQAAAAA=&#10;">
                <v:fill on="f" focussize="0,0"/>
                <v:stroke on="f"/>
                <v:imagedata o:title=""/>
                <o:lock v:ext="edit" aspectratio="f"/>
                <v:textbox>
                  <w:txbxContent>
                    <w:p>
                      <w:pPr>
                        <w:jc w:val="cente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2466m</w:t>
                      </w:r>
                    </w:p>
                  </w:txbxContent>
                </v:textbox>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3077210</wp:posOffset>
                </wp:positionH>
                <wp:positionV relativeFrom="paragraph">
                  <wp:posOffset>2876550</wp:posOffset>
                </wp:positionV>
                <wp:extent cx="666115" cy="285750"/>
                <wp:effectExtent l="0" t="0" r="0" b="0"/>
                <wp:wrapNone/>
                <wp:docPr id="47" name="文本框 64"/>
                <wp:cNvGraphicFramePr/>
                <a:graphic xmlns:a="http://schemas.openxmlformats.org/drawingml/2006/main">
                  <a:graphicData uri="http://schemas.microsoft.com/office/word/2010/wordprocessingShape">
                    <wps:wsp>
                      <wps:cNvSpPr txBox="1"/>
                      <wps:spPr>
                        <a:xfrm rot="1140000">
                          <a:off x="0" y="0"/>
                          <a:ext cx="666115" cy="285750"/>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150m</w:t>
                            </w:r>
                          </w:p>
                        </w:txbxContent>
                      </wps:txbx>
                      <wps:bodyPr upright="0"/>
                    </wps:wsp>
                  </a:graphicData>
                </a:graphic>
              </wp:anchor>
            </w:drawing>
          </mc:Choice>
          <mc:Fallback>
            <w:pict>
              <v:shape id="文本框 64" o:spid="_x0000_s1026" o:spt="202" type="#_x0000_t202" style="position:absolute;left:0pt;margin-left:242.3pt;margin-top:226.5pt;height:22.5pt;width:52.45pt;rotation:1245184f;z-index:251706368;mso-width-relative:page;mso-height-relative:page;" filled="f" stroked="f" coordsize="21600,21600" o:gfxdata="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5RX1rZAAAACwEAAA8AAAAAAAAAAQAgAAAAIgAAAGRycy9kb3ducmV2LnhtbFBLAQIU&#10;ABQAAAAIAIdO4kBLrbDtuQEAAF0DAAAOAAAAAAAAAAEAIAAAACgBAABkcnMvZTJvRG9jLnhtbFBL&#10;BQYAAAAABgAGAFkBAABTBQ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150m</w:t>
                      </w:r>
                    </w:p>
                  </w:txbxContent>
                </v:textbox>
              </v:shap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4381500</wp:posOffset>
                </wp:positionH>
                <wp:positionV relativeFrom="paragraph">
                  <wp:posOffset>2752090</wp:posOffset>
                </wp:positionV>
                <wp:extent cx="666115" cy="285750"/>
                <wp:effectExtent l="0" t="0" r="0" b="0"/>
                <wp:wrapNone/>
                <wp:docPr id="45" name="文本框 63"/>
                <wp:cNvGraphicFramePr/>
                <a:graphic xmlns:a="http://schemas.openxmlformats.org/drawingml/2006/main">
                  <a:graphicData uri="http://schemas.microsoft.com/office/word/2010/wordprocessingShape">
                    <wps:wsp>
                      <wps:cNvSpPr txBox="1"/>
                      <wps:spPr>
                        <a:xfrm rot="1140000">
                          <a:off x="0" y="0"/>
                          <a:ext cx="666115" cy="285750"/>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2086m</w:t>
                            </w:r>
                          </w:p>
                        </w:txbxContent>
                      </wps:txbx>
                      <wps:bodyPr upright="0"/>
                    </wps:wsp>
                  </a:graphicData>
                </a:graphic>
              </wp:anchor>
            </w:drawing>
          </mc:Choice>
          <mc:Fallback>
            <w:pict>
              <v:shape id="文本框 63" o:spid="_x0000_s1026" o:spt="202" type="#_x0000_t202" style="position:absolute;left:0pt;margin-left:345pt;margin-top:216.7pt;height:22.5pt;width:52.45pt;rotation:1245184f;z-index:251704320;mso-width-relative:page;mso-height-relative:page;" filled="f" stroked="f" coordsize="21600,21600" o:gfxdata="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Aqa+f2gAAAAsBAAAPAAAAAAAAAAEAIAAAACIAAABkcnMvZG93bnJldi54bWxQSwEC&#10;FAAUAAAACACHTuJAtp/QKLkBAABdAwAADgAAAAAAAAABACAAAAApAQAAZHJzL2Uyb0RvYy54bWxQ&#10;SwUGAAAAAAYABgBZAQAAVAU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2086m</w:t>
                      </w:r>
                    </w:p>
                  </w:txbxContent>
                </v:textbox>
              </v:shap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3611245</wp:posOffset>
                </wp:positionH>
                <wp:positionV relativeFrom="paragraph">
                  <wp:posOffset>2793365</wp:posOffset>
                </wp:positionV>
                <wp:extent cx="514985" cy="285750"/>
                <wp:effectExtent l="0" t="0" r="0" b="0"/>
                <wp:wrapNone/>
                <wp:docPr id="44" name="文本框 62"/>
                <wp:cNvGraphicFramePr/>
                <a:graphic xmlns:a="http://schemas.openxmlformats.org/drawingml/2006/main">
                  <a:graphicData uri="http://schemas.microsoft.com/office/word/2010/wordprocessingShape">
                    <wps:wsp>
                      <wps:cNvSpPr txBox="1"/>
                      <wps:spPr>
                        <a:xfrm rot="1500000">
                          <a:off x="0" y="0"/>
                          <a:ext cx="514985" cy="285750"/>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903m</w:t>
                            </w:r>
                          </w:p>
                        </w:txbxContent>
                      </wps:txbx>
                      <wps:bodyPr upright="0"/>
                    </wps:wsp>
                  </a:graphicData>
                </a:graphic>
              </wp:anchor>
            </w:drawing>
          </mc:Choice>
          <mc:Fallback>
            <w:pict>
              <v:shape id="文本框 62" o:spid="_x0000_s1026" o:spt="202" type="#_x0000_t202" style="position:absolute;left:0pt;margin-left:284.35pt;margin-top:219.95pt;height:22.5pt;width:40.55pt;rotation:1638400f;z-index:251703296;mso-width-relative:page;mso-height-relative:page;" filled="f" stroked="f" coordsize="21600,21600" o:gfxdata="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r5WuTaAAAACwEAAA8AAAAAAAAAAQAgAAAAIgAAAGRycy9kb3ducmV2LnhtbFBLAQIU&#10;ABQAAAAIAIdO4kAqrE9RuAEAAF0DAAAOAAAAAAAAAAEAIAAAACkBAABkcnMvZTJvRG9jLnhtbFBL&#10;BQYAAAAABgAGAFkBAABTBQ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903m</w:t>
                      </w:r>
                    </w:p>
                  </w:txbxContent>
                </v:textbox>
              </v:shape>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3382645</wp:posOffset>
                </wp:positionH>
                <wp:positionV relativeFrom="paragraph">
                  <wp:posOffset>2306955</wp:posOffset>
                </wp:positionV>
                <wp:extent cx="514985" cy="285750"/>
                <wp:effectExtent l="0" t="0" r="0" b="0"/>
                <wp:wrapNone/>
                <wp:docPr id="33" name="文本框 47"/>
                <wp:cNvGraphicFramePr/>
                <a:graphic xmlns:a="http://schemas.openxmlformats.org/drawingml/2006/main">
                  <a:graphicData uri="http://schemas.microsoft.com/office/word/2010/wordprocessingShape">
                    <wps:wsp>
                      <wps:cNvSpPr txBox="1"/>
                      <wps:spPr>
                        <a:xfrm rot="-1800000">
                          <a:off x="0" y="0"/>
                          <a:ext cx="514985" cy="285750"/>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421m</w:t>
                            </w:r>
                          </w:p>
                        </w:txbxContent>
                      </wps:txbx>
                      <wps:bodyPr upright="0"/>
                    </wps:wsp>
                  </a:graphicData>
                </a:graphic>
              </wp:anchor>
            </w:drawing>
          </mc:Choice>
          <mc:Fallback>
            <w:pict>
              <v:shape id="文本框 47" o:spid="_x0000_s1026" o:spt="202" type="#_x0000_t202" style="position:absolute;left:0pt;margin-left:266.35pt;margin-top:181.65pt;height:22.5pt;width:40.55pt;rotation:-1966080f;z-index:251692032;mso-width-relative:page;mso-height-relative:page;" filled="f" stroked="f" coordsize="21600,21600" o:gfxdata="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RU6UN3AAAAAsBAAAPAAAAAAAAAAEAIAAAACIAAABkcnMvZG93bnJldi54bWxQ&#10;SwECFAAUAAAACACHTuJAOI/Ui7oBAABeAwAADgAAAAAAAAABACAAAAArAQAAZHJzL2Uyb0RvYy54&#10;bWxQSwUGAAAAAAYABgBZAQAAVwU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421m</w:t>
                      </w:r>
                    </w:p>
                  </w:txbxContent>
                </v:textbox>
              </v:shape>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3427095</wp:posOffset>
                </wp:positionH>
                <wp:positionV relativeFrom="paragraph">
                  <wp:posOffset>2506980</wp:posOffset>
                </wp:positionV>
                <wp:extent cx="2214880" cy="123825"/>
                <wp:effectExtent l="4445" t="5080" r="47625" b="23495"/>
                <wp:wrapNone/>
                <wp:docPr id="31" name="自选图形 45"/>
                <wp:cNvGraphicFramePr/>
                <a:graphic xmlns:a="http://schemas.openxmlformats.org/drawingml/2006/main">
                  <a:graphicData uri="http://schemas.microsoft.com/office/word/2010/wordprocessingShape">
                    <wps:wsp>
                      <wps:cNvSpPr/>
                      <wps:spPr>
                        <a:xfrm>
                          <a:off x="0" y="0"/>
                          <a:ext cx="2214880" cy="123825"/>
                        </a:xfrm>
                        <a:prstGeom prst="rightArrow">
                          <a:avLst>
                            <a:gd name="adj1" fmla="val 50000"/>
                            <a:gd name="adj2" fmla="val 447179"/>
                          </a:avLst>
                        </a:prstGeom>
                        <a:solidFill>
                          <a:srgbClr val="FFFFFF"/>
                        </a:solidFill>
                        <a:ln w="9525" cap="flat" cmpd="sng">
                          <a:solidFill>
                            <a:srgbClr val="FFFFFF"/>
                          </a:solidFill>
                          <a:prstDash val="solid"/>
                          <a:miter/>
                          <a:headEnd type="none" w="med" len="med"/>
                          <a:tailEnd type="none" w="med" len="med"/>
                        </a:ln>
                      </wps:spPr>
                      <wps:bodyPr upright="1"/>
                    </wps:wsp>
                  </a:graphicData>
                </a:graphic>
              </wp:anchor>
            </w:drawing>
          </mc:Choice>
          <mc:Fallback>
            <w:pict>
              <v:shape id="自选图形 45" o:spid="_x0000_s1026" o:spt="13" type="#_x0000_t13" style="position:absolute;left:0pt;margin-left:269.85pt;margin-top:197.4pt;height:9.75pt;width:174.4pt;z-index:251689984;mso-width-relative:page;mso-height-relative:page;" fillcolor="#FFFFFF" filled="t" stroked="t" coordsize="21600,21600" o:gfxdata="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iR6DUtoAAAALAQAADwAAAAAAAAABACAAAAAiAAAAZHJzL2Rvd25yZXYueG1sUEsBAhQA&#10;FAAAAAgAh07iQG1yVdgpAgAAfgQAAA4AAAAAAAAAAQAgAAAAKQEAAGRycy9lMm9Eb2MueG1sUEsF&#10;BgAAAAAGAAYAWQEAAMQFAAAAAA==&#10;" adj="16201,5400">
                <v:fill on="t" focussize="0,0"/>
                <v:stroke color="#FFFFFF" joinstyle="miter"/>
                <v:imagedata o:title=""/>
                <o:lock v:ext="edit" aspectratio="f"/>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2112645</wp:posOffset>
                </wp:positionH>
                <wp:positionV relativeFrom="paragraph">
                  <wp:posOffset>2461260</wp:posOffset>
                </wp:positionV>
                <wp:extent cx="1083945" cy="113665"/>
                <wp:effectExtent l="0" t="29845" r="1905" b="8890"/>
                <wp:wrapNone/>
                <wp:docPr id="39" name="直线 60"/>
                <wp:cNvGraphicFramePr/>
                <a:graphic xmlns:a="http://schemas.openxmlformats.org/drawingml/2006/main">
                  <a:graphicData uri="http://schemas.microsoft.com/office/word/2010/wordprocessingShape">
                    <wps:wsp>
                      <wps:cNvCnPr/>
                      <wps:spPr>
                        <a:xfrm flipH="1" flipV="1">
                          <a:off x="0" y="0"/>
                          <a:ext cx="1083945" cy="11366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60" o:spid="_x0000_s1026" o:spt="20" style="position:absolute;left:0pt;flip:x y;margin-left:166.35pt;margin-top:193.8pt;height:8.95pt;width:85.35pt;z-index:251698176;mso-width-relative:page;mso-height-relative:page;" filled="f" stroked="t" coordsize="21600,21600" o:gfxdata="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&#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4PD3O2gAAAAsBAAAPAAAAAAAAAAEAIAAAACIAAABk&#10;cnMvZG93bnJldi54bWxQSwECFAAUAAAACACHTuJANTzORAQCAAD7AwAADgAAAAAAAAABACAAAAAp&#10;AQAAZHJzL2Uyb0RvYy54bWxQSwUGAAAAAAYABgBZAQAAnwU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1541145</wp:posOffset>
                </wp:positionH>
                <wp:positionV relativeFrom="paragraph">
                  <wp:posOffset>2461260</wp:posOffset>
                </wp:positionV>
                <wp:extent cx="1722120" cy="142875"/>
                <wp:effectExtent l="0" t="31750" r="11430" b="15875"/>
                <wp:wrapNone/>
                <wp:docPr id="37" name="直线 61"/>
                <wp:cNvGraphicFramePr/>
                <a:graphic xmlns:a="http://schemas.openxmlformats.org/drawingml/2006/main">
                  <a:graphicData uri="http://schemas.microsoft.com/office/word/2010/wordprocessingShape">
                    <wps:wsp>
                      <wps:cNvCnPr/>
                      <wps:spPr>
                        <a:xfrm flipH="1" flipV="1">
                          <a:off x="0" y="0"/>
                          <a:ext cx="1722120" cy="14287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61" o:spid="_x0000_s1026" o:spt="20" style="position:absolute;left:0pt;flip:x y;margin-left:121.35pt;margin-top:193.8pt;height:11.25pt;width:135.6pt;z-index:251696128;mso-width-relative:page;mso-height-relative:page;" filled="f" stroked="t" coordsize="21600,21600" o:gfxdata="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yeWa2QAAAAsBAAAPAAAAAAAAAAEAIAAAACIAAABkcnMv&#10;ZG93bnJldi54bWxQSwECFAAUAAAACACHTuJAnpQUhAICAAD7AwAADgAAAAAAAAABACAAAAAoAQAA&#10;ZHJzL2Uyb0RvYy54bWxQSwUGAAAAAAYABgBZAQAAnAU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2284095</wp:posOffset>
                </wp:positionH>
                <wp:positionV relativeFrom="paragraph">
                  <wp:posOffset>1737360</wp:posOffset>
                </wp:positionV>
                <wp:extent cx="960755" cy="799465"/>
                <wp:effectExtent l="0" t="0" r="10795" b="19685"/>
                <wp:wrapNone/>
                <wp:docPr id="41" name="直线 59"/>
                <wp:cNvGraphicFramePr/>
                <a:graphic xmlns:a="http://schemas.openxmlformats.org/drawingml/2006/main">
                  <a:graphicData uri="http://schemas.microsoft.com/office/word/2010/wordprocessingShape">
                    <wps:wsp>
                      <wps:cNvCnPr/>
                      <wps:spPr>
                        <a:xfrm flipH="1" flipV="1">
                          <a:off x="0" y="0"/>
                          <a:ext cx="960755" cy="79946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9" o:spid="_x0000_s1026" o:spt="20" style="position:absolute;left:0pt;flip:x y;margin-left:179.85pt;margin-top:136.8pt;height:62.95pt;width:75.65pt;z-index:251700224;mso-width-relative:page;mso-height-relative:page;" filled="f" stroked="t" coordsize="21600,21600" o:gfxdata="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s8pirZAAAACwEAAA8AAAAAAAAAAQAgAAAAIgAAAGRy&#10;cy9kb3ducmV2LnhtbFBLAQIUABQAAAAIAIdO4kChZp0nBAIAAPoDAAAOAAAAAAAAAAEAIAAAACgB&#10;AABkcnMvZTJvRG9jLnhtbFBLBQYAAAAABgAGAFkBAACeBQ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3312795</wp:posOffset>
                </wp:positionH>
                <wp:positionV relativeFrom="paragraph">
                  <wp:posOffset>2600960</wp:posOffset>
                </wp:positionV>
                <wp:extent cx="1685290" cy="486410"/>
                <wp:effectExtent l="1905" t="6350" r="8255" b="21590"/>
                <wp:wrapNone/>
                <wp:docPr id="35" name="直线 58"/>
                <wp:cNvGraphicFramePr/>
                <a:graphic xmlns:a="http://schemas.openxmlformats.org/drawingml/2006/main">
                  <a:graphicData uri="http://schemas.microsoft.com/office/word/2010/wordprocessingShape">
                    <wps:wsp>
                      <wps:cNvCnPr/>
                      <wps:spPr>
                        <a:xfrm>
                          <a:off x="0" y="0"/>
                          <a:ext cx="1685290" cy="48641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8" o:spid="_x0000_s1026" o:spt="20" style="position:absolute;left:0pt;margin-left:260.85pt;margin-top:204.8pt;height:38.3pt;width:132.7pt;z-index:251694080;mso-width-relative:page;mso-height-relative:page;" filled="f" stroked="t" coordsize="21600,21600" o:gfxdata="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NLlnMdoAAAALAQAADwAAAAAAAAABACAAAAAiAAAAZHJzL2Rvd25yZXYu&#10;eG1sUEsBAhQAFAAAAAgAh07iQLwgztv5AQAA5wMAAA4AAAAAAAAAAQAgAAAAKQEAAGRycy9lMm9E&#10;b2MueG1sUEsFBgAAAAAGAAYAWQEAAJQFA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3350260</wp:posOffset>
                </wp:positionH>
                <wp:positionV relativeFrom="paragraph">
                  <wp:posOffset>2592070</wp:posOffset>
                </wp:positionV>
                <wp:extent cx="676910" cy="332740"/>
                <wp:effectExtent l="2540" t="5715" r="6350" b="4445"/>
                <wp:wrapNone/>
                <wp:docPr id="36" name="直线 57"/>
                <wp:cNvGraphicFramePr/>
                <a:graphic xmlns:a="http://schemas.openxmlformats.org/drawingml/2006/main">
                  <a:graphicData uri="http://schemas.microsoft.com/office/word/2010/wordprocessingShape">
                    <wps:wsp>
                      <wps:cNvCnPr/>
                      <wps:spPr>
                        <a:xfrm>
                          <a:off x="0" y="0"/>
                          <a:ext cx="676910" cy="33274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7" o:spid="_x0000_s1026" o:spt="20" style="position:absolute;left:0pt;margin-left:263.8pt;margin-top:204.1pt;height:26.2pt;width:53.3pt;z-index:251695104;mso-width-relative:page;mso-height-relative:page;" filled="f" stroked="t" coordsize="21600,21600" o:gfxdata="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GXcGrZAAAACwEAAA8AAAAAAAAAAQAgAAAAIgAAAGRycy9kb3ducmV2Lnht&#10;bFBLAQIUABQAAAAIAIdO4kDRjIGv+AEAAOYDAAAOAAAAAAAAAAEAIAAAACgBAABkcnMvZTJvRG9j&#10;LnhtbFBLBQYAAAAABgAGAFkBAACSBQ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1960245</wp:posOffset>
                </wp:positionH>
                <wp:positionV relativeFrom="paragraph">
                  <wp:posOffset>2592070</wp:posOffset>
                </wp:positionV>
                <wp:extent cx="1275715" cy="1532890"/>
                <wp:effectExtent l="0" t="3810" r="19685" b="6350"/>
                <wp:wrapNone/>
                <wp:docPr id="38" name="直线 56"/>
                <wp:cNvGraphicFramePr/>
                <a:graphic xmlns:a="http://schemas.openxmlformats.org/drawingml/2006/main">
                  <a:graphicData uri="http://schemas.microsoft.com/office/word/2010/wordprocessingShape">
                    <wps:wsp>
                      <wps:cNvCnPr/>
                      <wps:spPr>
                        <a:xfrm flipH="1">
                          <a:off x="0" y="0"/>
                          <a:ext cx="1275715" cy="153289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6" o:spid="_x0000_s1026" o:spt="20" style="position:absolute;left:0pt;flip:x;margin-left:154.35pt;margin-top:204.1pt;height:120.7pt;width:100.45pt;z-index:251697152;mso-width-relative:page;mso-height-relative:page;" filled="f" stroked="t" coordsize="21600,21600" o:gfxdata="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2pO1c2gAAAAsBAAAPAAAAAAAAAAEAIAAAACIAAABkcnMv&#10;ZG93bnJldi54bWxQSwECFAAUAAAACACHTuJAhLr5UgECAADyAwAADgAAAAAAAAABACAAAAApAQAA&#10;ZHJzL2Uyb0RvYy54bWxQSwUGAAAAAAYABgBZAQAAnAU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3293745</wp:posOffset>
                </wp:positionH>
                <wp:positionV relativeFrom="paragraph">
                  <wp:posOffset>839470</wp:posOffset>
                </wp:positionV>
                <wp:extent cx="971550" cy="1733550"/>
                <wp:effectExtent l="5715" t="0" r="13335" b="19050"/>
                <wp:wrapNone/>
                <wp:docPr id="40" name="直线 55"/>
                <wp:cNvGraphicFramePr/>
                <a:graphic xmlns:a="http://schemas.openxmlformats.org/drawingml/2006/main">
                  <a:graphicData uri="http://schemas.microsoft.com/office/word/2010/wordprocessingShape">
                    <wps:wsp>
                      <wps:cNvCnPr/>
                      <wps:spPr>
                        <a:xfrm flipV="1">
                          <a:off x="0" y="0"/>
                          <a:ext cx="971550" cy="17335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5" o:spid="_x0000_s1026" o:spt="20" style="position:absolute;left:0pt;flip:y;margin-left:259.35pt;margin-top:66.1pt;height:136.5pt;width:76.5pt;z-index:251699200;mso-width-relative:page;mso-height-relative:page;" filled="f" stroked="t" coordsize="21600,21600" o:gfxdata="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0OaUg2QAAAAsBAAAPAAAAAAAAAAEAIAAAACIAAABkcnMvZG93bnJl&#10;di54bWxQSwECFAAUAAAACACHTuJAKtXRSPwBAADxAwAADgAAAAAAAAABACAAAAAoAQAAZHJzL2Uy&#10;b0RvYy54bWxQSwUGAAAAAAYABgBZAQAAlgU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2741295</wp:posOffset>
                </wp:positionH>
                <wp:positionV relativeFrom="paragraph">
                  <wp:posOffset>1833245</wp:posOffset>
                </wp:positionV>
                <wp:extent cx="570230" cy="722630"/>
                <wp:effectExtent l="0" t="0" r="20320" b="20320"/>
                <wp:wrapNone/>
                <wp:docPr id="43" name="直线 53"/>
                <wp:cNvGraphicFramePr/>
                <a:graphic xmlns:a="http://schemas.openxmlformats.org/drawingml/2006/main">
                  <a:graphicData uri="http://schemas.microsoft.com/office/word/2010/wordprocessingShape">
                    <wps:wsp>
                      <wps:cNvCnPr/>
                      <wps:spPr>
                        <a:xfrm flipH="1" flipV="1">
                          <a:off x="0" y="0"/>
                          <a:ext cx="570230" cy="72263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3" o:spid="_x0000_s1026" o:spt="20" style="position:absolute;left:0pt;flip:x y;margin-left:215.85pt;margin-top:144.35pt;height:56.9pt;width:44.9pt;z-index:251702272;mso-width-relative:page;mso-height-relative:page;" filled="f" stroked="t" coordsize="21600,21600" o:gfxdata="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E1uv9gAAAALAQAADwAAAAAAAAABACAAAAAiAAAAZHJzL2Rv&#10;d25yZXYueG1sUEsBAhQAFAAAAAgAh07iQGBtSREBAgAA+gMAAA4AAAAAAAAAAQAgAAAAJwEAAGRy&#10;cy9lMm9Eb2MueG1sUEsFBgAAAAAGAAYAWQEAAJoFA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2560955</wp:posOffset>
                </wp:positionH>
                <wp:positionV relativeFrom="paragraph">
                  <wp:posOffset>2420620</wp:posOffset>
                </wp:positionV>
                <wp:extent cx="713105" cy="161925"/>
                <wp:effectExtent l="0" t="20320" r="10795" b="8255"/>
                <wp:wrapNone/>
                <wp:docPr id="42" name="直线 50"/>
                <wp:cNvGraphicFramePr/>
                <a:graphic xmlns:a="http://schemas.openxmlformats.org/drawingml/2006/main">
                  <a:graphicData uri="http://schemas.microsoft.com/office/word/2010/wordprocessingShape">
                    <wps:wsp>
                      <wps:cNvCnPr/>
                      <wps:spPr>
                        <a:xfrm flipH="1" flipV="1">
                          <a:off x="0" y="0"/>
                          <a:ext cx="713105" cy="16192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50" o:spid="_x0000_s1026" o:spt="20" style="position:absolute;left:0pt;flip:x y;margin-left:201.65pt;margin-top:190.6pt;height:12.75pt;width:56.15pt;z-index:251701248;mso-width-relative:page;mso-height-relative:page;" filled="f" stroked="t" coordsize="21600,21600" o:gfxdata="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5/X1/YAAAACwEAAA8AAAAAAAAAAQAgAAAAIgAAAGRycy9k&#10;b3ducmV2LnhtbFBLAQIUABQAAAAIAIdO4kBxnoXeAgIAAPoDAAAOAAAAAAAAAAEAIAAAACcBAABk&#10;cnMvZTJvRG9jLnhtbFBLBQYAAAAABgAGAFkBAACbBQ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3246755</wp:posOffset>
                </wp:positionH>
                <wp:positionV relativeFrom="paragraph">
                  <wp:posOffset>2640330</wp:posOffset>
                </wp:positionV>
                <wp:extent cx="36830" cy="218440"/>
                <wp:effectExtent l="24765" t="1270" r="14605" b="8890"/>
                <wp:wrapNone/>
                <wp:docPr id="34" name="直线 49"/>
                <wp:cNvGraphicFramePr/>
                <a:graphic xmlns:a="http://schemas.openxmlformats.org/drawingml/2006/main">
                  <a:graphicData uri="http://schemas.microsoft.com/office/word/2010/wordprocessingShape">
                    <wps:wsp>
                      <wps:cNvCnPr/>
                      <wps:spPr>
                        <a:xfrm flipH="1">
                          <a:off x="0" y="0"/>
                          <a:ext cx="36830" cy="21844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49" o:spid="_x0000_s1026" o:spt="20" style="position:absolute;left:0pt;flip:x;margin-left:255.65pt;margin-top:207.9pt;height:17.2pt;width:2.9pt;z-index:251693056;mso-width-relative:page;mso-height-relative:page;" filled="f" stroked="t" coordsize="21600,21600" o:gfxdata="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9JB8rYAAAACwEAAA8AAAAAAAAAAQAgAAAAIgAAAGRycy9kb3du&#10;cmV2LnhtbFBLAQIUABQAAAAIAIdO4kA4SQOT/wEAAO8DAAAOAAAAAAAAAAEAIAAAACcBAABkcnMv&#10;ZTJvRG9jLnhtbFBLBQYAAAAABgAGAFkBAACYBQ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3322320</wp:posOffset>
                </wp:positionH>
                <wp:positionV relativeFrom="paragraph">
                  <wp:posOffset>2353945</wp:posOffset>
                </wp:positionV>
                <wp:extent cx="248285" cy="210185"/>
                <wp:effectExtent l="3810" t="0" r="14605" b="18415"/>
                <wp:wrapNone/>
                <wp:docPr id="32" name="直线 46"/>
                <wp:cNvGraphicFramePr/>
                <a:graphic xmlns:a="http://schemas.openxmlformats.org/drawingml/2006/main">
                  <a:graphicData uri="http://schemas.microsoft.com/office/word/2010/wordprocessingShape">
                    <wps:wsp>
                      <wps:cNvCnPr/>
                      <wps:spPr>
                        <a:xfrm flipV="1">
                          <a:off x="0" y="0"/>
                          <a:ext cx="248285" cy="21018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直线 46" o:spid="_x0000_s1026" o:spt="20" style="position:absolute;left:0pt;flip:y;margin-left:261.6pt;margin-top:185.35pt;height:16.55pt;width:19.55pt;z-index:251691008;mso-width-relative:page;mso-height-relative:page;" filled="f" stroked="t" coordsize="21600,21600" o:gfxdata="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bAh0TaAAAACwEAAA8AAAAAAAAAAQAgAAAAIgAAAGRycy9kb3du&#10;cmV2LnhtbFBLAQIUABQAAAAIAIdO4kAtUxQA/QEAAPADAAAOAAAAAAAAAAEAIAAAACkBAABkcnMv&#10;ZTJvRG9jLnhtbFBLBQYAAAAABgAGAFkBAACYBQAAAAA=&#10;">
                <v:fill on="f" focussize="0,0"/>
                <v:stroke weight="1pt" color="#FF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7026275</wp:posOffset>
                </wp:positionH>
                <wp:positionV relativeFrom="paragraph">
                  <wp:posOffset>4535805</wp:posOffset>
                </wp:positionV>
                <wp:extent cx="277495" cy="171450"/>
                <wp:effectExtent l="6350" t="6350" r="20955" b="12700"/>
                <wp:wrapNone/>
                <wp:docPr id="30" name="矩形 43"/>
                <wp:cNvGraphicFramePr/>
                <a:graphic xmlns:a="http://schemas.openxmlformats.org/drawingml/2006/main">
                  <a:graphicData uri="http://schemas.microsoft.com/office/word/2010/wordprocessingShape">
                    <wps:wsp>
                      <wps:cNvSpPr/>
                      <wps:spPr>
                        <a:xfrm>
                          <a:off x="0" y="0"/>
                          <a:ext cx="277495" cy="171450"/>
                        </a:xfrm>
                        <a:prstGeom prst="rect">
                          <a:avLst/>
                        </a:prstGeom>
                        <a:solidFill>
                          <a:srgbClr val="FFFFFF"/>
                        </a:solidFill>
                        <a:ln w="12700" cap="flat" cmpd="sng">
                          <a:solidFill>
                            <a:srgbClr val="FFFF00"/>
                          </a:solidFill>
                          <a:prstDash val="solid"/>
                          <a:miter/>
                          <a:headEnd type="none" w="med" len="med"/>
                          <a:tailEnd type="none" w="med" len="med"/>
                        </a:ln>
                      </wps:spPr>
                      <wps:bodyPr upright="1"/>
                    </wps:wsp>
                  </a:graphicData>
                </a:graphic>
              </wp:anchor>
            </w:drawing>
          </mc:Choice>
          <mc:Fallback>
            <w:pict>
              <v:rect id="矩形 43" o:spid="_x0000_s1026" o:spt="1" style="position:absolute;left:0pt;margin-left:553.25pt;margin-top:357.15pt;height:13.5pt;width:21.85pt;z-index:251688960;mso-width-relative:page;mso-height-relative:page;" fillcolor="#FFFFFF" filled="t" stroked="t" coordsize="21600,21600" o:gfxdata="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8QM0zcAAAADQEAAA8AAAAAAAAAAQAgAAAAIgAAAGRycy9k&#10;b3ducmV2LnhtbFBLAQIUABQAAAAIAIdO4kBcKF4R/gEAACAEAAAOAAAAAAAAAAEAIAAAACsBAABk&#10;cnMvZTJvRG9jLnhtbFBLBQYAAAAABgAGAFkBAACbBQAAAAA=&#10;">
                <v:fill on="t" focussize="0,0"/>
                <v:stroke weight="1pt" color="#FFFF00" joinstyle="miter"/>
                <v:imagedata o:title=""/>
                <o:lock v:ext="edit" aspectratio="f"/>
              </v:rect>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7016750</wp:posOffset>
                </wp:positionH>
                <wp:positionV relativeFrom="paragraph">
                  <wp:posOffset>4278630</wp:posOffset>
                </wp:positionV>
                <wp:extent cx="277495" cy="171450"/>
                <wp:effectExtent l="6350" t="6350" r="20955" b="12700"/>
                <wp:wrapNone/>
                <wp:docPr id="29" name="矩形 42"/>
                <wp:cNvGraphicFramePr/>
                <a:graphic xmlns:a="http://schemas.openxmlformats.org/drawingml/2006/main">
                  <a:graphicData uri="http://schemas.microsoft.com/office/word/2010/wordprocessingShape">
                    <wps:wsp>
                      <wps:cNvSpPr/>
                      <wps:spPr>
                        <a:xfrm>
                          <a:off x="0" y="0"/>
                          <a:ext cx="277495" cy="171450"/>
                        </a:xfrm>
                        <a:prstGeom prst="rect">
                          <a:avLst/>
                        </a:prstGeom>
                        <a:solidFill>
                          <a:srgbClr val="FFFFFF"/>
                        </a:solidFill>
                        <a:ln w="12700" cap="flat" cmpd="sng">
                          <a:solidFill>
                            <a:srgbClr val="00B050"/>
                          </a:solidFill>
                          <a:prstDash val="solid"/>
                          <a:miter/>
                          <a:headEnd type="none" w="med" len="med"/>
                          <a:tailEnd type="none" w="med" len="med"/>
                        </a:ln>
                      </wps:spPr>
                      <wps:bodyPr upright="1"/>
                    </wps:wsp>
                  </a:graphicData>
                </a:graphic>
              </wp:anchor>
            </w:drawing>
          </mc:Choice>
          <mc:Fallback>
            <w:pict>
              <v:rect id="矩形 42" o:spid="_x0000_s1026" o:spt="1" style="position:absolute;left:0pt;margin-left:552.5pt;margin-top:336.9pt;height:13.5pt;width:21.85pt;z-index:251687936;mso-width-relative:page;mso-height-relative:page;" fillcolor="#FFFFFF" filled="t" stroked="t" coordsize="21600,21600" o:gfxdata="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&#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UeLgncAAAADQEAAA8AAAAAAAAAAQAgAAAAIgAAAGRy&#10;cy9kb3ducmV2LnhtbFBLAQIUABQAAAAIAIdO4kBPYEuYAQIAACAEAAAOAAAAAAAAAAEAIAAAACsB&#10;AABkcnMvZTJvRG9jLnhtbFBLBQYAAAAABgAGAFkBAACeBQAAAAA=&#10;">
                <v:fill on="t" focussize="0,0"/>
                <v:stroke weight="1pt" color="#00B050" joinstyle="miter"/>
                <v:imagedata o:title=""/>
                <o:lock v:ext="edit" aspectratio="f"/>
              </v:rect>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7016750</wp:posOffset>
                </wp:positionH>
                <wp:positionV relativeFrom="paragraph">
                  <wp:posOffset>4011930</wp:posOffset>
                </wp:positionV>
                <wp:extent cx="277495" cy="171450"/>
                <wp:effectExtent l="6350" t="6350" r="20955" b="12700"/>
                <wp:wrapNone/>
                <wp:docPr id="28" name="矩形 41"/>
                <wp:cNvGraphicFramePr/>
                <a:graphic xmlns:a="http://schemas.openxmlformats.org/drawingml/2006/main">
                  <a:graphicData uri="http://schemas.microsoft.com/office/word/2010/wordprocessingShape">
                    <wps:wsp>
                      <wps:cNvSpPr/>
                      <wps:spPr>
                        <a:xfrm>
                          <a:off x="0" y="0"/>
                          <a:ext cx="277495" cy="171450"/>
                        </a:xfrm>
                        <a:prstGeom prst="rect">
                          <a:avLst/>
                        </a:prstGeom>
                        <a:solidFill>
                          <a:srgbClr val="FFFFFF"/>
                        </a:solidFill>
                        <a:ln w="12700" cap="flat" cmpd="sng">
                          <a:solidFill>
                            <a:srgbClr val="F33AF3"/>
                          </a:solidFill>
                          <a:prstDash val="solid"/>
                          <a:miter/>
                          <a:headEnd type="none" w="med" len="med"/>
                          <a:tailEnd type="none" w="med" len="med"/>
                        </a:ln>
                      </wps:spPr>
                      <wps:bodyPr upright="1"/>
                    </wps:wsp>
                  </a:graphicData>
                </a:graphic>
              </wp:anchor>
            </w:drawing>
          </mc:Choice>
          <mc:Fallback>
            <w:pict>
              <v:rect id="矩形 41" o:spid="_x0000_s1026" o:spt="1" style="position:absolute;left:0pt;margin-left:552.5pt;margin-top:315.9pt;height:13.5pt;width:21.85pt;z-index:251686912;mso-width-relative:page;mso-height-relative:page;" fillcolor="#FFFFFF" filled="t" stroked="t" coordsize="21600,21600" o:gfxdata="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Ow/qNsAAAANAQAADwAAAAAAAAABACAAAAAiAAAAZHJz&#10;L2Rvd25yZXYueG1sUEsBAhQAFAAAAAgAh07iQIYXyvoBAgAAIAQAAA4AAAAAAAAAAQAgAAAAKgEA&#10;AGRycy9lMm9Eb2MueG1sUEsFBgAAAAAGAAYAWQEAAJ0FAAAAAA==&#10;">
                <v:fill on="t" focussize="0,0"/>
                <v:stroke weight="1pt" color="#F33AF3" joinstyle="miter"/>
                <v:imagedata o:title=""/>
                <o:lock v:ext="edit" aspectratio="f"/>
              </v:rect>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7007225</wp:posOffset>
                </wp:positionH>
                <wp:positionV relativeFrom="paragraph">
                  <wp:posOffset>3783330</wp:posOffset>
                </wp:positionV>
                <wp:extent cx="277495" cy="171450"/>
                <wp:effectExtent l="6350" t="6350" r="20955" b="12700"/>
                <wp:wrapNone/>
                <wp:docPr id="27" name="矩形 40"/>
                <wp:cNvGraphicFramePr/>
                <a:graphic xmlns:a="http://schemas.openxmlformats.org/drawingml/2006/main">
                  <a:graphicData uri="http://schemas.microsoft.com/office/word/2010/wordprocessingShape">
                    <wps:wsp>
                      <wps:cNvSpPr/>
                      <wps:spPr>
                        <a:xfrm>
                          <a:off x="0" y="0"/>
                          <a:ext cx="277495" cy="171450"/>
                        </a:xfrm>
                        <a:prstGeom prst="rect">
                          <a:avLst/>
                        </a:prstGeom>
                        <a:solidFill>
                          <a:srgbClr val="FFFFFF"/>
                        </a:solidFill>
                        <a:ln w="12700" cap="flat" cmpd="sng">
                          <a:solidFill>
                            <a:srgbClr val="FF0000"/>
                          </a:solidFill>
                          <a:prstDash val="solid"/>
                          <a:miter/>
                          <a:headEnd type="none" w="med" len="med"/>
                          <a:tailEnd type="none" w="med" len="med"/>
                        </a:ln>
                      </wps:spPr>
                      <wps:bodyPr upright="1"/>
                    </wps:wsp>
                  </a:graphicData>
                </a:graphic>
              </wp:anchor>
            </w:drawing>
          </mc:Choice>
          <mc:Fallback>
            <w:pict>
              <v:rect id="矩形 40" o:spid="_x0000_s1026" o:spt="1" style="position:absolute;left:0pt;margin-left:551.75pt;margin-top:297.9pt;height:13.5pt;width:21.85pt;z-index:251685888;mso-width-relative:page;mso-height-relative:page;" fillcolor="#FFFFFF" filled="t" stroked="t" coordsize="21600,21600" o:gfxdata="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t6IA/bAAAADQEAAA8AAAAAAAAAAQAgAAAAIgAAAGRycy9kb3du&#10;cmV2LnhtbFBLAQIUABQAAAAIAIdO4kDHTDB2/AEAACAEAAAOAAAAAAAAAAEAIAAAACoBAABkcnMv&#10;ZTJvRG9jLnhtbFBLBQYAAAAABgAGAFkBAACYBQAAAAA=&#10;">
                <v:fill on="t" focussize="0,0"/>
                <v:stroke weight="1pt" color="#FF0000" joinstyle="miter"/>
                <v:imagedata o:title=""/>
                <o:lock v:ext="edit" aspectratio="f"/>
              </v:rect>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6971030</wp:posOffset>
                </wp:positionH>
                <wp:positionV relativeFrom="paragraph">
                  <wp:posOffset>3461385</wp:posOffset>
                </wp:positionV>
                <wp:extent cx="1866900" cy="1371600"/>
                <wp:effectExtent l="5080" t="4445" r="13970" b="14605"/>
                <wp:wrapNone/>
                <wp:docPr id="26" name="文本框 39"/>
                <wp:cNvGraphicFramePr/>
                <a:graphic xmlns:a="http://schemas.openxmlformats.org/drawingml/2006/main">
                  <a:graphicData uri="http://schemas.microsoft.com/office/word/2010/wordprocessingShape">
                    <wps:wsp>
                      <wps:cNvSpPr txBox="1"/>
                      <wps:spPr>
                        <a:xfrm>
                          <a:off x="0" y="0"/>
                          <a:ext cx="1866900" cy="13716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jc w:val="both"/>
                              <w:rPr>
                                <w:rFonts w:hint="eastAsia"/>
                                <w:lang w:val="en-US" w:eastAsia="zh-CN"/>
                              </w:rPr>
                            </w:pPr>
                            <w:r>
                              <w:rPr>
                                <w:rFonts w:hint="eastAsia"/>
                                <w:lang w:val="en-US" w:eastAsia="zh-CN"/>
                              </w:rPr>
                              <w:t>-本项目厂界</w:t>
                            </w:r>
                          </w:p>
                          <w:p>
                            <w:pPr>
                              <w:spacing w:line="360" w:lineRule="auto"/>
                              <w:ind w:firstLine="420" w:firstLineChars="200"/>
                              <w:jc w:val="both"/>
                              <w:rPr>
                                <w:rFonts w:hint="eastAsia"/>
                                <w:lang w:val="en-US" w:eastAsia="zh-CN"/>
                              </w:rPr>
                            </w:pPr>
                            <w:r>
                              <w:rPr>
                                <w:rFonts w:hint="eastAsia"/>
                                <w:lang w:val="en-US" w:eastAsia="zh-CN"/>
                              </w:rPr>
                              <w:t>-厂界外50m</w:t>
                            </w:r>
                          </w:p>
                          <w:p>
                            <w:pPr>
                              <w:spacing w:line="360" w:lineRule="auto"/>
                              <w:ind w:firstLine="420" w:firstLineChars="200"/>
                              <w:jc w:val="both"/>
                              <w:rPr>
                                <w:rFonts w:hint="eastAsia"/>
                                <w:lang w:val="en-US" w:eastAsia="zh-CN"/>
                              </w:rPr>
                            </w:pPr>
                            <w:r>
                              <w:rPr>
                                <w:rFonts w:hint="eastAsia"/>
                                <w:lang w:val="en-US" w:eastAsia="zh-CN"/>
                              </w:rPr>
                              <w:t>-大气评价范围</w:t>
                            </w:r>
                          </w:p>
                          <w:p>
                            <w:pPr>
                              <w:spacing w:line="360" w:lineRule="auto"/>
                              <w:ind w:firstLine="420" w:firstLineChars="200"/>
                              <w:jc w:val="both"/>
                              <w:rPr>
                                <w:rFonts w:hint="eastAsia" w:eastAsia="宋体"/>
                                <w:lang w:val="en-US" w:eastAsia="zh-CN"/>
                              </w:rPr>
                            </w:pPr>
                            <w:r>
                              <w:rPr>
                                <w:rFonts w:hint="eastAsia"/>
                                <w:lang w:val="en-US" w:eastAsia="zh-CN"/>
                              </w:rPr>
                              <w:t>-大气环境保护目标</w:t>
                            </w:r>
                          </w:p>
                        </w:txbxContent>
                      </wps:txbx>
                      <wps:bodyPr upright="1"/>
                    </wps:wsp>
                  </a:graphicData>
                </a:graphic>
              </wp:anchor>
            </w:drawing>
          </mc:Choice>
          <mc:Fallback>
            <w:pict>
              <v:shape id="文本框 39" o:spid="_x0000_s1026" o:spt="202" type="#_x0000_t202" style="position:absolute;left:0pt;margin-left:548.9pt;margin-top:272.55pt;height:108pt;width:147pt;z-index:251684864;mso-width-relative:page;mso-height-relative:page;" fillcolor="#FFFFFF" filled="t" stroked="t" coordsize="21600,21600" o:gfxdata="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hFaxF2wAAAA0BAAAPAAAAAAAAAAEA&#10;IAAAACIAAABkcnMvZG93bnJldi54bWxQSwECFAAUAAAACACHTuJAWC2G7wwCAAA5BAAADgAAAAAA&#10;AAABACAAAAAqAQAAZHJzL2Uyb0RvYy54bWxQSwUGAAAAAAYABgBZAQAAqAUAAAAA&#10;">
                <v:fill on="t" focussize="0,0"/>
                <v:stroke color="#000000" joinstyle="miter"/>
                <v:imagedata o:title=""/>
                <o:lock v:ext="edit" aspectratio="f"/>
                <v:textbox>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jc w:val="both"/>
                        <w:rPr>
                          <w:rFonts w:hint="eastAsia"/>
                          <w:lang w:val="en-US" w:eastAsia="zh-CN"/>
                        </w:rPr>
                      </w:pPr>
                      <w:r>
                        <w:rPr>
                          <w:rFonts w:hint="eastAsia"/>
                          <w:lang w:val="en-US" w:eastAsia="zh-CN"/>
                        </w:rPr>
                        <w:t>-本项目厂界</w:t>
                      </w:r>
                    </w:p>
                    <w:p>
                      <w:pPr>
                        <w:spacing w:line="360" w:lineRule="auto"/>
                        <w:ind w:firstLine="420" w:firstLineChars="200"/>
                        <w:jc w:val="both"/>
                        <w:rPr>
                          <w:rFonts w:hint="eastAsia"/>
                          <w:lang w:val="en-US" w:eastAsia="zh-CN"/>
                        </w:rPr>
                      </w:pPr>
                      <w:r>
                        <w:rPr>
                          <w:rFonts w:hint="eastAsia"/>
                          <w:lang w:val="en-US" w:eastAsia="zh-CN"/>
                        </w:rPr>
                        <w:t>-厂界外50m</w:t>
                      </w:r>
                    </w:p>
                    <w:p>
                      <w:pPr>
                        <w:spacing w:line="360" w:lineRule="auto"/>
                        <w:ind w:firstLine="420" w:firstLineChars="200"/>
                        <w:jc w:val="both"/>
                        <w:rPr>
                          <w:rFonts w:hint="eastAsia"/>
                          <w:lang w:val="en-US" w:eastAsia="zh-CN"/>
                        </w:rPr>
                      </w:pPr>
                      <w:r>
                        <w:rPr>
                          <w:rFonts w:hint="eastAsia"/>
                          <w:lang w:val="en-US" w:eastAsia="zh-CN"/>
                        </w:rPr>
                        <w:t>-大气评价范围</w:t>
                      </w:r>
                    </w:p>
                    <w:p>
                      <w:pPr>
                        <w:spacing w:line="360" w:lineRule="auto"/>
                        <w:ind w:firstLine="420" w:firstLineChars="200"/>
                        <w:jc w:val="both"/>
                        <w:rPr>
                          <w:rFonts w:hint="eastAsia" w:eastAsia="宋体"/>
                          <w:lang w:val="en-US" w:eastAsia="zh-CN"/>
                        </w:rPr>
                      </w:pPr>
                      <w:r>
                        <w:rPr>
                          <w:rFonts w:hint="eastAsia"/>
                          <w:lang w:val="en-US" w:eastAsia="zh-CN"/>
                        </w:rPr>
                        <w:t>-大气环境保护目标</w:t>
                      </w:r>
                    </w:p>
                  </w:txbxContent>
                </v:textbox>
              </v:shape>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5619115</wp:posOffset>
                </wp:positionH>
                <wp:positionV relativeFrom="paragraph">
                  <wp:posOffset>4445</wp:posOffset>
                </wp:positionV>
                <wp:extent cx="3227705" cy="2704465"/>
                <wp:effectExtent l="4445" t="4445" r="6350" b="15240"/>
                <wp:wrapNone/>
                <wp:docPr id="25" name="文本框 38" descr="1715249601820"/>
                <wp:cNvGraphicFramePr/>
                <a:graphic xmlns:a="http://schemas.openxmlformats.org/drawingml/2006/main">
                  <a:graphicData uri="http://schemas.microsoft.com/office/word/2010/wordprocessingShape">
                    <wps:wsp>
                      <wps:cNvSpPr txBox="1"/>
                      <wps:spPr>
                        <a:xfrm>
                          <a:off x="0" y="0"/>
                          <a:ext cx="3227705" cy="2704465"/>
                        </a:xfrm>
                        <a:prstGeom prst="rect">
                          <a:avLst/>
                        </a:prstGeom>
                        <a:blipFill rotWithShape="0">
                          <a:blip r:embed="rId56"/>
                          <a:stretch>
                            <a:fillRect/>
                          </a:stretch>
                        </a:blipFill>
                        <a:ln w="9525" cap="flat" cmpd="sng">
                          <a:solidFill>
                            <a:srgbClr val="FFFFFF"/>
                          </a:solidFill>
                          <a:prstDash val="solid"/>
                          <a:miter/>
                          <a:headEnd type="none" w="med" len="med"/>
                          <a:tailEnd type="none" w="med" len="med"/>
                        </a:ln>
                      </wps:spPr>
                      <wps:txbx>
                        <w:txbxContent>
                          <w:p/>
                        </w:txbxContent>
                      </wps:txbx>
                      <wps:bodyPr upright="1"/>
                    </wps:wsp>
                  </a:graphicData>
                </a:graphic>
              </wp:anchor>
            </w:drawing>
          </mc:Choice>
          <mc:Fallback>
            <w:pict>
              <v:shape id="文本框 38" o:spid="_x0000_s1026" o:spt="202" alt="1715249601820" type="#_x0000_t202" style="position:absolute;left:0pt;margin-left:442.45pt;margin-top:0.35pt;height:212.95pt;width:254.15pt;z-index:251683840;mso-width-relative:page;mso-height-relative:page;" filled="t" stroked="t" coordsize="21600,21600" o:gfxdata="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">
                <v:fill type="frame" on="t" o:title="1715249601820" focussize="0,0" recolor="t" r:id="rId56"/>
                <v:stroke color="#FFFFFF" joinstyle="miter"/>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7620</wp:posOffset>
                </wp:positionH>
                <wp:positionV relativeFrom="paragraph">
                  <wp:posOffset>5080</wp:posOffset>
                </wp:positionV>
                <wp:extent cx="676910" cy="771525"/>
                <wp:effectExtent l="4445" t="4445" r="23495" b="5080"/>
                <wp:wrapNone/>
                <wp:docPr id="24" name="文本框 37" descr="鞍山风玫瑰"/>
                <wp:cNvGraphicFramePr/>
                <a:graphic xmlns:a="http://schemas.openxmlformats.org/drawingml/2006/main">
                  <a:graphicData uri="http://schemas.microsoft.com/office/word/2010/wordprocessingShape">
                    <wps:wsp>
                      <wps:cNvSpPr txBox="1"/>
                      <wps:spPr>
                        <a:xfrm>
                          <a:off x="0" y="0"/>
                          <a:ext cx="676910" cy="771525"/>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37" o:spid="_x0000_s1026" o:spt="202" alt="鞍山风玫瑰" type="#_x0000_t202" style="position:absolute;left:0pt;margin-left:0.6pt;margin-top:0.4pt;height:60.75pt;width:53.3pt;z-index:251682816;mso-width-relative:page;mso-height-relative:page;" filled="t" stroked="t" coordsize="21600,21600" o:gfxdata="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">
                <v:fill type="frame" on="t" o:title="鞍山风玫瑰" focussize="0,0" recolor="t" r:id="rId50"/>
                <v:stroke color="#000000" joinstyle="miter"/>
                <v:imagedata o:title=""/>
                <o:lock v:ext="edit" aspectratio="f"/>
                <v:textbox>
                  <w:txbxContent>
                    <w:p/>
                  </w:txbxContent>
                </v:textbox>
              </v:shape>
            </w:pict>
          </mc:Fallback>
        </mc:AlternateContent>
      </w:r>
    </w:p>
    <w:p>
      <w:pPr>
        <w:spacing w:line="360" w:lineRule="auto"/>
        <w:rPr>
          <w:rFonts w:hint="eastAsia" w:cs="Times New Roman"/>
          <w:b/>
          <w:bCs/>
          <w:color w:val="auto"/>
          <w:sz w:val="28"/>
          <w:szCs w:val="36"/>
          <w:lang w:val="en-US" w:eastAsia="zh-CN"/>
        </w:rPr>
      </w:pPr>
      <w:r>
        <w:rPr>
          <w:rFonts w:hint="eastAsia" w:cs="Times New Roman"/>
          <w:b/>
          <w:bCs/>
          <w:color w:val="auto"/>
          <w:sz w:val="28"/>
          <w:szCs w:val="36"/>
          <w:lang w:val="en-US" w:eastAsia="zh-CN"/>
        </w:rPr>
        <w:t>附图6 卫生防护距离包络线图</w:t>
      </w:r>
    </w:p>
    <w:p>
      <w:pPr>
        <w:bidi w:val="0"/>
        <w:jc w:val="center"/>
        <w:rPr>
          <w:color w:val="auto"/>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5272405" cy="5601970"/>
            <wp:effectExtent l="0" t="0" r="4445" b="17780"/>
            <wp:docPr id="9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5"/>
                    <pic:cNvPicPr>
                      <a:picLocks noChangeAspect="1"/>
                    </pic:cNvPicPr>
                  </pic:nvPicPr>
                  <pic:blipFill>
                    <a:blip r:embed="rId57"/>
                    <a:stretch>
                      <a:fillRect/>
                    </a:stretch>
                  </pic:blipFill>
                  <pic:spPr>
                    <a:xfrm>
                      <a:off x="0" y="0"/>
                      <a:ext cx="5272405" cy="5601970"/>
                    </a:xfrm>
                    <a:prstGeom prst="rect">
                      <a:avLst/>
                    </a:prstGeom>
                    <a:noFill/>
                    <a:ln>
                      <a:noFill/>
                    </a:ln>
                  </pic:spPr>
                </pic:pic>
              </a:graphicData>
            </a:graphic>
          </wp:inline>
        </w:drawing>
      </w: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附图</w:t>
      </w:r>
      <w:r>
        <w:rPr>
          <w:rFonts w:hint="eastAsia" w:cs="Times New Roman"/>
          <w:b/>
          <w:bCs/>
          <w:color w:val="auto"/>
          <w:sz w:val="28"/>
          <w:szCs w:val="36"/>
          <w:lang w:val="en-US" w:eastAsia="zh-CN"/>
        </w:rPr>
        <w:t>7</w:t>
      </w:r>
      <w:r>
        <w:rPr>
          <w:rFonts w:hint="eastAsia" w:ascii="Times New Roman" w:hAnsi="Times New Roman" w:eastAsia="宋体" w:cs="Times New Roman"/>
          <w:b/>
          <w:bCs/>
          <w:color w:val="auto"/>
          <w:sz w:val="28"/>
          <w:szCs w:val="36"/>
          <w:lang w:val="en-US" w:eastAsia="zh-CN"/>
        </w:rPr>
        <w:t xml:space="preserve"> 鞍山市环境管控单元分布图</w:t>
      </w:r>
    </w:p>
    <w:p>
      <w:pPr>
        <w:pStyle w:val="2"/>
        <w:ind w:left="0" w:leftChars="0" w:firstLine="0" w:firstLineChars="0"/>
        <w:jc w:val="center"/>
        <w:rPr>
          <w:rFonts w:hint="default"/>
          <w:color w:val="auto"/>
          <w:lang w:val="en-US" w:eastAsia="zh-CN"/>
        </w:rPr>
      </w:pPr>
      <w:r>
        <w:rPr>
          <w:color w:val="auto"/>
          <w:sz w:val="24"/>
        </w:rPr>
        <mc:AlternateContent>
          <mc:Choice Requires="wps">
            <w:drawing>
              <wp:anchor distT="0" distB="0" distL="114300" distR="114300" simplePos="0" relativeHeight="251731968" behindDoc="0" locked="0" layoutInCell="1" allowOverlap="1">
                <wp:simplePos x="0" y="0"/>
                <wp:positionH relativeFrom="column">
                  <wp:posOffset>3181350</wp:posOffset>
                </wp:positionH>
                <wp:positionV relativeFrom="paragraph">
                  <wp:posOffset>2267585</wp:posOffset>
                </wp:positionV>
                <wp:extent cx="991870" cy="159385"/>
                <wp:effectExtent l="66675" t="0" r="116840" b="635"/>
                <wp:wrapNone/>
                <wp:docPr id="59" name="自选图形 82"/>
                <wp:cNvGraphicFramePr/>
                <a:graphic xmlns:a="http://schemas.openxmlformats.org/drawingml/2006/main">
                  <a:graphicData uri="http://schemas.microsoft.com/office/word/2010/wordprocessingShape">
                    <wps:wsp>
                      <wps:cNvSpPr/>
                      <wps:spPr>
                        <a:xfrm rot="6360000" flipV="1">
                          <a:off x="0" y="0"/>
                          <a:ext cx="991870" cy="159385"/>
                        </a:xfrm>
                        <a:prstGeom prst="rightArrow">
                          <a:avLst>
                            <a:gd name="adj1" fmla="val 50203"/>
                            <a:gd name="adj2" fmla="val 164451"/>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82" o:spid="_x0000_s1026" o:spt="13" type="#_x0000_t13" style="position:absolute;left:0pt;flip:y;margin-left:250.5pt;margin-top:178.55pt;height:12.55pt;width:78.1pt;rotation:-6946816f;z-index:251731968;mso-width-relative:page;mso-height-relative:page;" fillcolor="#FFFF00" filled="t" stroked="t" coordsize="21600,21600" o:gfxdata="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R5Ye2wAAAAsBAAAPAAAAAAAAAAEAIAAA&#10;ACIAAABkcnMvZG93bnJldi54bWxQSwECFAAUAAAACACHTuJAElRidUICAACVBAAADgAAAAAAAAAB&#10;ACAAAAAqAQAAZHJzL2Uyb0RvYy54bWxQSwUGAAAAAAYABgBZAQAA3gUAAAAA&#10;" adj="15893,5378">
                <v:fill on="t" focussize="0,0"/>
                <v:stroke color="#000000" joinstyle="miter"/>
                <v:imagedata o:title=""/>
                <o:lock v:ext="edit" aspectratio="f"/>
              </v:shape>
            </w:pict>
          </mc:Fallback>
        </mc:AlternateContent>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2855595</wp:posOffset>
                </wp:positionH>
                <wp:positionV relativeFrom="paragraph">
                  <wp:posOffset>3072130</wp:posOffset>
                </wp:positionV>
                <wp:extent cx="762000" cy="274320"/>
                <wp:effectExtent l="328295" t="4445" r="14605" b="330835"/>
                <wp:wrapNone/>
                <wp:docPr id="58" name="自选图形 81"/>
                <wp:cNvGraphicFramePr/>
                <a:graphic xmlns:a="http://schemas.openxmlformats.org/drawingml/2006/main">
                  <a:graphicData uri="http://schemas.microsoft.com/office/word/2010/wordprocessingShape">
                    <wps:wsp>
                      <wps:cNvSpPr/>
                      <wps:spPr>
                        <a:xfrm>
                          <a:off x="0" y="0"/>
                          <a:ext cx="762000" cy="274320"/>
                        </a:xfrm>
                        <a:prstGeom prst="wedgeRectCallout">
                          <a:avLst>
                            <a:gd name="adj1" fmla="val -88662"/>
                            <a:gd name="adj2" fmla="val 156713"/>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本项目</w:t>
                            </w:r>
                          </w:p>
                        </w:txbxContent>
                      </wps:txbx>
                      <wps:bodyPr upright="1"/>
                    </wps:wsp>
                  </a:graphicData>
                </a:graphic>
              </wp:anchor>
            </w:drawing>
          </mc:Choice>
          <mc:Fallback>
            <w:pict>
              <v:shape id="自选图形 81" o:spid="_x0000_s1026" o:spt="61" type="#_x0000_t61" style="position:absolute;left:0pt;margin-left:224.85pt;margin-top:241.9pt;height:21.6pt;width:60pt;z-index:251730944;mso-width-relative:page;mso-height-relative:page;" fillcolor="#FFFFFF" filled="t" stroked="t" coordsize="21600,21600" o:gfxdata="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&#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gRQk82AAAAAsBAAAPAAAAAAAAAAEAIAAAACIAAABk&#10;cnMvZG93bnJldi54bWxQSwECFAAUAAAACACHTuJAstDIdD8CAACPBAAADgAAAAAAAAABACAAAAAn&#10;AQAAZHJzL2Uyb0RvYy54bWxQSwUGAAAAAAYABgBZAQAA2AUAAAAA&#10;" adj="-8351,4465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2465070</wp:posOffset>
                </wp:positionH>
                <wp:positionV relativeFrom="paragraph">
                  <wp:posOffset>3604260</wp:posOffset>
                </wp:positionV>
                <wp:extent cx="76200" cy="76200"/>
                <wp:effectExtent l="4445" t="4445" r="14605" b="14605"/>
                <wp:wrapNone/>
                <wp:docPr id="57" name="矩形 80"/>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80" o:spid="_x0000_s1026" o:spt="1" style="position:absolute;left:0pt;margin-left:194.1pt;margin-top:283.8pt;height:6pt;width:6pt;z-index:251716608;mso-width-relative:page;mso-height-relative:page;" fillcolor="#FF0000" filled="t" stroked="t" coordsize="21600,21600" o:gfxdata="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knDeHZAAAACwEAAA8AAAAAAAAAAQAgAAAAIgAAAGRycy9kb3ducmV2Lnht&#10;bFBLAQIUABQAAAAIAIdO4kDvcsvR+AEAAB0EAAAOAAAAAAAAAAEAIAAAACgBAABkcnMvZTJvRG9j&#10;LnhtbFBLBQYAAAAABgAGAFkBAACSBQAAAAA=&#10;">
                <v:fill on="t" focussize="0,0"/>
                <v:stroke color="#000000" joinstyle="miter"/>
                <v:imagedata o:title=""/>
                <o:lock v:ext="edit" aspectratio="f"/>
              </v:rect>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1102995</wp:posOffset>
                </wp:positionH>
                <wp:positionV relativeFrom="paragraph">
                  <wp:posOffset>2795270</wp:posOffset>
                </wp:positionV>
                <wp:extent cx="3162300" cy="1960880"/>
                <wp:effectExtent l="4445" t="4445" r="14605" b="15875"/>
                <wp:wrapNone/>
                <wp:docPr id="56" name="文本框 79" descr="1715738496487"/>
                <wp:cNvGraphicFramePr/>
                <a:graphic xmlns:a="http://schemas.openxmlformats.org/drawingml/2006/main">
                  <a:graphicData uri="http://schemas.microsoft.com/office/word/2010/wordprocessingShape">
                    <wps:wsp>
                      <wps:cNvSpPr txBox="1"/>
                      <wps:spPr>
                        <a:xfrm>
                          <a:off x="0" y="0"/>
                          <a:ext cx="3162300" cy="1960880"/>
                        </a:xfrm>
                        <a:prstGeom prst="rect">
                          <a:avLst/>
                        </a:prstGeom>
                        <a:blipFill rotWithShape="0">
                          <a:blip r:embed="rId58"/>
                          <a:stretch>
                            <a:fillRect/>
                          </a:stretch>
                        </a:blip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79" o:spid="_x0000_s1026" o:spt="202" alt="1715738496487" type="#_x0000_t202" style="position:absolute;left:0pt;margin-left:86.85pt;margin-top:220.1pt;height:154.4pt;width:249pt;z-index:251715584;mso-width-relative:page;mso-height-relative:page;" filled="t" stroked="t" coordsize="21600,21600" o:gfxdata="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">
                <v:fill type="frame" on="t" o:title="1715738496487" focussize="0,0" recolor="t" r:id="rId58"/>
                <v:stroke color="#000000" joinstyle="miter"/>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4170045</wp:posOffset>
                </wp:positionH>
                <wp:positionV relativeFrom="paragraph">
                  <wp:posOffset>1243330</wp:posOffset>
                </wp:positionV>
                <wp:extent cx="762000" cy="274320"/>
                <wp:effectExtent l="328295" t="4445" r="14605" b="330835"/>
                <wp:wrapNone/>
                <wp:docPr id="55" name="自选图形 78"/>
                <wp:cNvGraphicFramePr/>
                <a:graphic xmlns:a="http://schemas.openxmlformats.org/drawingml/2006/main">
                  <a:graphicData uri="http://schemas.microsoft.com/office/word/2010/wordprocessingShape">
                    <wps:wsp>
                      <wps:cNvSpPr/>
                      <wps:spPr>
                        <a:xfrm>
                          <a:off x="0" y="0"/>
                          <a:ext cx="762000" cy="274320"/>
                        </a:xfrm>
                        <a:prstGeom prst="wedgeRectCallout">
                          <a:avLst>
                            <a:gd name="adj1" fmla="val -88662"/>
                            <a:gd name="adj2" fmla="val 156713"/>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本项目</w:t>
                            </w:r>
                          </w:p>
                        </w:txbxContent>
                      </wps:txbx>
                      <wps:bodyPr upright="1"/>
                    </wps:wsp>
                  </a:graphicData>
                </a:graphic>
              </wp:anchor>
            </w:drawing>
          </mc:Choice>
          <mc:Fallback>
            <w:pict>
              <v:shape id="自选图形 78" o:spid="_x0000_s1026" o:spt="61" type="#_x0000_t61" style="position:absolute;left:0pt;margin-left:328.35pt;margin-top:97.9pt;height:21.6pt;width:60pt;z-index:251714560;mso-width-relative:page;mso-height-relative:page;" fillcolor="#FFFFFF" filled="t" stroked="t" coordsize="21600,21600" o:gfxdata="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EI/yNgAAAALAQAADwAAAAAAAAABACAAAAAiAAAA&#10;ZHJzL2Rvd25yZXYueG1sUEsBAhQAFAAAAAgAh07iQKE/47ZAAgAAjwQAAA4AAAAAAAAAAQAgAAAA&#10;JwEAAGRycy9lMm9Eb2MueG1sUEsFBgAAAAAGAAYAWQEAANkFAAAAAA==&#10;" adj="-8351,4465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3769995</wp:posOffset>
                </wp:positionH>
                <wp:positionV relativeFrom="paragraph">
                  <wp:posOffset>1766570</wp:posOffset>
                </wp:positionV>
                <wp:extent cx="75565" cy="75565"/>
                <wp:effectExtent l="4445" t="4445" r="15240" b="15240"/>
                <wp:wrapNone/>
                <wp:docPr id="54" name="矩形 77"/>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77" o:spid="_x0000_s1026" o:spt="1" style="position:absolute;left:0pt;margin-left:296.85pt;margin-top:139.1pt;height:5.95pt;width:5.95pt;z-index:251713536;mso-width-relative:page;mso-height-relative:page;" fillcolor="#FF0000" filled="t" stroked="t" coordsize="21600,21600" o:gfxdata="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f+KBNoAAAALAQAADwAAAAAAAAABACAAAAAiAAAAZHJzL2Rvd25yZXYu&#10;eG1sUEsBAhQAFAAAAAgAh07iQCwVWHf5AQAAHQQAAA4AAAAAAAAAAQAgAAAAKQEAAGRycy9lMm9E&#10;b2MueG1sUEsFBgAAAAAGAAYAWQEAAJQFAAAAAA==&#10;">
                <v:fill on="t" focussize="0,0"/>
                <v:stroke color="#000000" joinstyle="miter"/>
                <v:imagedata o:title=""/>
                <o:lock v:ext="edit" aspectratio="f"/>
              </v:rect>
            </w:pict>
          </mc:Fallback>
        </mc:AlternateContent>
      </w:r>
      <w:r>
        <w:rPr>
          <w:color w:val="auto"/>
        </w:rPr>
        <w:drawing>
          <wp:inline distT="0" distB="0" distL="114300" distR="114300">
            <wp:extent cx="6771005" cy="4825365"/>
            <wp:effectExtent l="9525" t="9525" r="20320" b="22860"/>
            <wp:docPr id="9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6"/>
                    <pic:cNvPicPr>
                      <a:picLocks noChangeAspect="1"/>
                    </pic:cNvPicPr>
                  </pic:nvPicPr>
                  <pic:blipFill>
                    <a:blip r:embed="rId59"/>
                    <a:stretch>
                      <a:fillRect/>
                    </a:stretch>
                  </pic:blipFill>
                  <pic:spPr>
                    <a:xfrm>
                      <a:off x="0" y="0"/>
                      <a:ext cx="6771005" cy="48253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bidi w:val="0"/>
        <w:rPr>
          <w:rFonts w:hint="default"/>
          <w:color w:val="auto"/>
          <w:lang w:val="en-US" w:eastAsia="zh-CN"/>
        </w:rPr>
        <w:sectPr>
          <w:pgSz w:w="16838" w:h="11906" w:orient="landscape"/>
          <w:pgMar w:top="1800" w:right="1440" w:bottom="1800" w:left="144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附图</w:t>
      </w:r>
      <w:r>
        <w:rPr>
          <w:rFonts w:hint="eastAsia" w:cs="Times New Roman"/>
          <w:b/>
          <w:bCs/>
          <w:color w:val="auto"/>
          <w:sz w:val="28"/>
          <w:szCs w:val="36"/>
          <w:lang w:val="en-US" w:eastAsia="zh-CN"/>
        </w:rPr>
        <w:t>8</w:t>
      </w:r>
      <w:r>
        <w:rPr>
          <w:rFonts w:hint="eastAsia" w:ascii="Times New Roman" w:hAnsi="Times New Roman" w:eastAsia="宋体" w:cs="Times New Roman"/>
          <w:b/>
          <w:bCs/>
          <w:color w:val="auto"/>
          <w:sz w:val="28"/>
          <w:szCs w:val="36"/>
          <w:lang w:val="en-US" w:eastAsia="zh-CN"/>
        </w:rPr>
        <w:t xml:space="preserve"> 现状监测布点图（引用）</w:t>
      </w:r>
    </w:p>
    <w:p>
      <w:pPr>
        <w:spacing w:line="360" w:lineRule="auto"/>
        <w:jc w:val="center"/>
        <w:rPr>
          <w:rFonts w:hint="eastAsia" w:ascii="仿宋" w:hAnsi="仿宋" w:eastAsia="仿宋" w:cs="仿宋"/>
          <w:color w:val="auto"/>
          <w:sz w:val="24"/>
        </w:rPr>
      </w:pPr>
      <w:r>
        <w:rPr>
          <w:color w:val="auto"/>
        </w:rPr>
        <w:drawing>
          <wp:inline distT="0" distB="0" distL="114300" distR="114300">
            <wp:extent cx="8515350" cy="4524375"/>
            <wp:effectExtent l="0" t="0" r="0" b="9525"/>
            <wp:docPr id="9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7"/>
                    <pic:cNvPicPr>
                      <a:picLocks noChangeAspect="1"/>
                    </pic:cNvPicPr>
                  </pic:nvPicPr>
                  <pic:blipFill>
                    <a:blip r:embed="rId60"/>
                    <a:stretch>
                      <a:fillRect/>
                    </a:stretch>
                  </pic:blipFill>
                  <pic:spPr>
                    <a:xfrm>
                      <a:off x="0" y="0"/>
                      <a:ext cx="8515350" cy="4524375"/>
                    </a:xfrm>
                    <a:prstGeom prst="rect">
                      <a:avLst/>
                    </a:prstGeom>
                    <a:noFill/>
                    <a:ln>
                      <a:noFill/>
                    </a:ln>
                  </pic:spPr>
                </pic:pic>
              </a:graphicData>
            </a:graphic>
          </wp:inline>
        </w:drawing>
      </w:r>
    </w:p>
    <w:p>
      <w:pPr>
        <w:rPr>
          <w:color w:val="auto"/>
        </w:rPr>
      </w:pPr>
    </w:p>
    <w:p>
      <w:pPr>
        <w:pStyle w:val="5"/>
        <w:jc w:val="left"/>
        <w:rPr>
          <w:rFonts w:eastAsia="宋体"/>
          <w:color w:val="auto"/>
        </w:rPr>
        <w:sectPr>
          <w:pgSz w:w="16838" w:h="11906" w:orient="landscape"/>
          <w:pgMar w:top="1800" w:right="1440" w:bottom="1800" w:left="144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jc w:val="left"/>
        <w:rPr>
          <w:rFonts w:eastAsia="宋体"/>
          <w:color w:val="auto"/>
        </w:rPr>
      </w:pPr>
      <w:r>
        <w:rPr>
          <w:rFonts w:eastAsia="宋体"/>
          <w:color w:val="auto"/>
        </w:rPr>
        <w:t>附件</w:t>
      </w: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附件1 环评委托书</w:t>
      </w:r>
    </w:p>
    <w:p>
      <w:pPr>
        <w:bidi w:val="0"/>
        <w:rPr>
          <w:rFonts w:hint="eastAsia"/>
          <w:color w:val="auto"/>
          <w:lang w:val="en-US" w:eastAsia="zh-CN"/>
        </w:rPr>
      </w:pPr>
    </w:p>
    <w:p>
      <w:pPr>
        <w:bidi w:val="0"/>
        <w:jc w:val="center"/>
        <w:rPr>
          <w:rFonts w:hint="eastAsia"/>
          <w:color w:val="auto"/>
          <w:sz w:val="24"/>
          <w:szCs w:val="32"/>
          <w:lang w:val="en-US" w:eastAsia="zh-CN"/>
        </w:rPr>
      </w:pPr>
      <w:r>
        <w:rPr>
          <w:rFonts w:hint="eastAsia"/>
          <w:color w:val="auto"/>
          <w:sz w:val="24"/>
          <w:szCs w:val="32"/>
          <w:lang w:val="en-US" w:eastAsia="zh-CN"/>
        </w:rPr>
        <w:drawing>
          <wp:inline distT="0" distB="0" distL="114300" distR="114300">
            <wp:extent cx="5506720" cy="7759700"/>
            <wp:effectExtent l="0" t="0" r="17780" b="12700"/>
            <wp:docPr id="100" name="图片 28" descr="资质页（已盖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8" descr="资质页（已盖章）_02"/>
                    <pic:cNvPicPr>
                      <a:picLocks noChangeAspect="1"/>
                    </pic:cNvPicPr>
                  </pic:nvPicPr>
                  <pic:blipFill>
                    <a:blip r:embed="rId61"/>
                    <a:stretch>
                      <a:fillRect/>
                    </a:stretch>
                  </pic:blipFill>
                  <pic:spPr>
                    <a:xfrm>
                      <a:off x="0" y="0"/>
                      <a:ext cx="5506720" cy="7759700"/>
                    </a:xfrm>
                    <a:prstGeom prst="rect">
                      <a:avLst/>
                    </a:prstGeom>
                    <a:noFill/>
                    <a:ln>
                      <a:noFill/>
                    </a:ln>
                  </pic:spPr>
                </pic:pic>
              </a:graphicData>
            </a:graphic>
          </wp:inline>
        </w:drawing>
      </w:r>
    </w:p>
    <w:p>
      <w:pPr>
        <w:spacing w:line="360" w:lineRule="auto"/>
        <w:rPr>
          <w:rFonts w:hint="eastAsia" w:ascii="Times New Roman" w:hAnsi="Times New Roman" w:eastAsia="宋体" w:cs="Times New Roman"/>
          <w:b/>
          <w:bCs/>
          <w:color w:val="auto"/>
          <w:sz w:val="28"/>
          <w:szCs w:val="36"/>
          <w:lang w:val="en-US" w:eastAsia="zh-CN"/>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附件2 营业执照</w:t>
      </w:r>
    </w:p>
    <w:p>
      <w:pPr>
        <w:bidi w:val="0"/>
        <w:spacing w:line="360" w:lineRule="auto"/>
        <w:jc w:val="center"/>
        <w:rPr>
          <w:rFonts w:hint="eastAsia" w:eastAsia="宋体"/>
          <w:color w:val="auto"/>
          <w:sz w:val="24"/>
          <w:szCs w:val="32"/>
          <w:lang w:eastAsia="zh-CN"/>
        </w:rPr>
      </w:pPr>
      <w:r>
        <w:rPr>
          <w:rFonts w:hint="eastAsia" w:eastAsia="宋体"/>
          <w:color w:val="auto"/>
          <w:sz w:val="24"/>
          <w:szCs w:val="32"/>
          <w:lang w:eastAsia="zh-CN"/>
        </w:rPr>
        <w:drawing>
          <wp:inline distT="0" distB="0" distL="114300" distR="114300">
            <wp:extent cx="4719320" cy="6957695"/>
            <wp:effectExtent l="0" t="0" r="14605" b="5080"/>
            <wp:docPr id="101" name="图片 29" descr="bcbe72b4fed49c444dd1cea26c5e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9" descr="bcbe72b4fed49c444dd1cea26c5eaf1"/>
                    <pic:cNvPicPr>
                      <a:picLocks noChangeAspect="1"/>
                    </pic:cNvPicPr>
                  </pic:nvPicPr>
                  <pic:blipFill>
                    <a:blip r:embed="rId62"/>
                    <a:srcRect l="1828" t="780" r="3534" b="1746"/>
                    <a:stretch>
                      <a:fillRect/>
                    </a:stretch>
                  </pic:blipFill>
                  <pic:spPr>
                    <a:xfrm rot="-5400000">
                      <a:off x="0" y="0"/>
                      <a:ext cx="4719320" cy="6957695"/>
                    </a:xfrm>
                    <a:prstGeom prst="rect">
                      <a:avLst/>
                    </a:prstGeom>
                    <a:noFill/>
                    <a:ln>
                      <a:noFill/>
                    </a:ln>
                  </pic:spPr>
                </pic:pic>
              </a:graphicData>
            </a:graphic>
          </wp:inline>
        </w:drawing>
      </w:r>
    </w:p>
    <w:p>
      <w:pPr>
        <w:spacing w:line="360" w:lineRule="auto"/>
        <w:rPr>
          <w:color w:val="auto"/>
          <w:sz w:val="24"/>
        </w:rPr>
        <w:sectPr>
          <w:pgSz w:w="16838" w:h="11906" w:orient="landscape"/>
          <w:pgMar w:top="1800" w:right="1440" w:bottom="1800" w:left="144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rPr>
          <w:rFonts w:hint="default"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附件3 土地租赁协议</w:t>
      </w:r>
      <w:r>
        <w:rPr>
          <w:rFonts w:hint="eastAsia" w:cs="Times New Roman"/>
          <w:b/>
          <w:bCs/>
          <w:color w:val="auto"/>
          <w:sz w:val="28"/>
          <w:szCs w:val="36"/>
          <w:lang w:val="en-US" w:eastAsia="zh-CN"/>
        </w:rPr>
        <w:t>及地类证明</w:t>
      </w:r>
    </w:p>
    <w:p>
      <w:pPr>
        <w:bidi w:val="0"/>
        <w:spacing w:line="360" w:lineRule="auto"/>
        <w:jc w:val="center"/>
        <w:rPr>
          <w:rFonts w:hint="default"/>
          <w:color w:val="auto"/>
          <w:sz w:val="24"/>
          <w:szCs w:val="32"/>
          <w:lang w:val="en-US" w:eastAsia="zh-CN"/>
        </w:rPr>
      </w:pPr>
      <w:r>
        <w:rPr>
          <w:rFonts w:hint="default"/>
          <w:color w:val="auto"/>
          <w:sz w:val="24"/>
          <w:szCs w:val="32"/>
          <w:lang w:val="en-US" w:eastAsia="zh-CN"/>
        </w:rPr>
        <w:drawing>
          <wp:inline distT="0" distB="0" distL="114300" distR="114300">
            <wp:extent cx="5266690" cy="8056880"/>
            <wp:effectExtent l="0" t="0" r="10160" b="1270"/>
            <wp:docPr id="102" name="图片 30" descr="b2344c20bedc2523f6b61d398f77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0" descr="b2344c20bedc2523f6b61d398f770e0"/>
                    <pic:cNvPicPr>
                      <a:picLocks noChangeAspect="1"/>
                    </pic:cNvPicPr>
                  </pic:nvPicPr>
                  <pic:blipFill>
                    <a:blip r:embed="rId63"/>
                    <a:srcRect t="5832" b="8124"/>
                    <a:stretch>
                      <a:fillRect/>
                    </a:stretch>
                  </pic:blipFill>
                  <pic:spPr>
                    <a:xfrm>
                      <a:off x="0" y="0"/>
                      <a:ext cx="5266690" cy="805688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6690" cy="7927975"/>
            <wp:effectExtent l="0" t="0" r="10160" b="15875"/>
            <wp:docPr id="103" name="图片 31" descr="9a0e90f8fa938717c0785b3db1bc8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1" descr="9a0e90f8fa938717c0785b3db1bc85e"/>
                    <pic:cNvPicPr>
                      <a:picLocks noChangeAspect="1"/>
                    </pic:cNvPicPr>
                  </pic:nvPicPr>
                  <pic:blipFill>
                    <a:blip r:embed="rId64"/>
                    <a:srcRect t="11040" b="4292"/>
                    <a:stretch>
                      <a:fillRect/>
                    </a:stretch>
                  </pic:blipFill>
                  <pic:spPr>
                    <a:xfrm>
                      <a:off x="0" y="0"/>
                      <a:ext cx="5266690" cy="7927975"/>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6690" cy="8182610"/>
            <wp:effectExtent l="0" t="0" r="10160" b="8890"/>
            <wp:docPr id="104" name="图片 32" descr="1ade4ca8d900f7455a33abb5416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2" descr="1ade4ca8d900f7455a33abb54169472"/>
                    <pic:cNvPicPr>
                      <a:picLocks noChangeAspect="1"/>
                    </pic:cNvPicPr>
                  </pic:nvPicPr>
                  <pic:blipFill>
                    <a:blip r:embed="rId65"/>
                    <a:srcRect t="12613"/>
                    <a:stretch>
                      <a:fillRect/>
                    </a:stretch>
                  </pic:blipFill>
                  <pic:spPr>
                    <a:xfrm>
                      <a:off x="0" y="0"/>
                      <a:ext cx="5266690" cy="818261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6690" cy="8361045"/>
            <wp:effectExtent l="0" t="0" r="10160" b="1905"/>
            <wp:docPr id="105" name="图片 33" descr="7b385a12a207a7712ac5a463f26d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3" descr="7b385a12a207a7712ac5a463f26d7a7"/>
                    <pic:cNvPicPr>
                      <a:picLocks noChangeAspect="1"/>
                    </pic:cNvPicPr>
                  </pic:nvPicPr>
                  <pic:blipFill>
                    <a:blip r:embed="rId66"/>
                    <a:srcRect t="10709"/>
                    <a:stretch>
                      <a:fillRect/>
                    </a:stretch>
                  </pic:blipFill>
                  <pic:spPr>
                    <a:xfrm>
                      <a:off x="0" y="0"/>
                      <a:ext cx="5266690" cy="8361045"/>
                    </a:xfrm>
                    <a:prstGeom prst="rect">
                      <a:avLst/>
                    </a:prstGeom>
                    <a:noFill/>
                    <a:ln>
                      <a:noFill/>
                    </a:ln>
                  </pic:spPr>
                </pic:pic>
              </a:graphicData>
            </a:graphic>
          </wp:inline>
        </w:drawing>
      </w:r>
      <w:r>
        <w:rPr>
          <w:rFonts w:hint="eastAsia" w:eastAsia="宋体"/>
          <w:color w:val="auto"/>
          <w:sz w:val="24"/>
          <w:lang w:eastAsia="zh-CN"/>
        </w:rPr>
        <w:drawing>
          <wp:inline distT="0" distB="0" distL="114300" distR="114300">
            <wp:extent cx="5266690" cy="7965440"/>
            <wp:effectExtent l="0" t="0" r="10160" b="16510"/>
            <wp:docPr id="106" name="图片 34" descr="ad1c0b0c327c8f7cc32ae4b926a4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4" descr="ad1c0b0c327c8f7cc32ae4b926a447d"/>
                    <pic:cNvPicPr>
                      <a:picLocks noChangeAspect="1"/>
                    </pic:cNvPicPr>
                  </pic:nvPicPr>
                  <pic:blipFill>
                    <a:blip r:embed="rId67"/>
                    <a:srcRect t="14932"/>
                    <a:stretch>
                      <a:fillRect/>
                    </a:stretch>
                  </pic:blipFill>
                  <pic:spPr>
                    <a:xfrm>
                      <a:off x="0" y="0"/>
                      <a:ext cx="5266690" cy="796544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6690" cy="8122285"/>
            <wp:effectExtent l="0" t="0" r="10160" b="12065"/>
            <wp:docPr id="107" name="图片 35" descr="324a6174af6a9c45fb13adfa8a67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5" descr="324a6174af6a9c45fb13adfa8a67e07"/>
                    <pic:cNvPicPr>
                      <a:picLocks noChangeAspect="1"/>
                    </pic:cNvPicPr>
                  </pic:nvPicPr>
                  <pic:blipFill>
                    <a:blip r:embed="rId68"/>
                    <a:srcRect t="13258"/>
                    <a:stretch>
                      <a:fillRect/>
                    </a:stretch>
                  </pic:blipFill>
                  <pic:spPr>
                    <a:xfrm>
                      <a:off x="0" y="0"/>
                      <a:ext cx="5266690" cy="8122285"/>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r>
        <w:rPr>
          <w:rFonts w:hint="eastAsia" w:eastAsia="宋体"/>
          <w:color w:val="auto"/>
          <w:sz w:val="24"/>
          <w:lang w:eastAsia="zh-CN"/>
        </w:rPr>
        <w:drawing>
          <wp:inline distT="0" distB="0" distL="114300" distR="114300">
            <wp:extent cx="5271135" cy="7453630"/>
            <wp:effectExtent l="0" t="0" r="5715" b="13970"/>
            <wp:docPr id="108" name="图片 36" descr="土地租赁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6" descr="土地租赁协议_00"/>
                    <pic:cNvPicPr>
                      <a:picLocks noChangeAspect="1"/>
                    </pic:cNvPicPr>
                  </pic:nvPicPr>
                  <pic:blipFill>
                    <a:blip r:embed="rId69"/>
                    <a:stretch>
                      <a:fillRect/>
                    </a:stretch>
                  </pic:blipFill>
                  <pic:spPr>
                    <a:xfrm>
                      <a:off x="0" y="0"/>
                      <a:ext cx="5271135" cy="745363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71135" cy="7453630"/>
            <wp:effectExtent l="0" t="0" r="5715" b="13970"/>
            <wp:docPr id="109" name="图片 37" descr="土地租赁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7" descr="土地租赁协议_01"/>
                    <pic:cNvPicPr>
                      <a:picLocks noChangeAspect="1"/>
                    </pic:cNvPicPr>
                  </pic:nvPicPr>
                  <pic:blipFill>
                    <a:blip r:embed="rId70"/>
                    <a:stretch>
                      <a:fillRect/>
                    </a:stretch>
                  </pic:blipFill>
                  <pic:spPr>
                    <a:xfrm>
                      <a:off x="0" y="0"/>
                      <a:ext cx="5271135" cy="745363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7960" cy="7453630"/>
            <wp:effectExtent l="0" t="0" r="8890" b="13970"/>
            <wp:docPr id="110" name="图片 38" descr="地类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8" descr="地类证明_00"/>
                    <pic:cNvPicPr>
                      <a:picLocks noChangeAspect="1"/>
                    </pic:cNvPicPr>
                  </pic:nvPicPr>
                  <pic:blipFill>
                    <a:blip r:embed="rId71"/>
                    <a:stretch>
                      <a:fillRect/>
                    </a:stretch>
                  </pic:blipFill>
                  <pic:spPr>
                    <a:xfrm>
                      <a:off x="0" y="0"/>
                      <a:ext cx="5267960" cy="745363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pPr>
      <w:r>
        <w:rPr>
          <w:rFonts w:hint="eastAsia" w:eastAsia="宋体"/>
          <w:color w:val="auto"/>
          <w:sz w:val="24"/>
          <w:lang w:eastAsia="zh-CN"/>
        </w:rPr>
        <w:drawing>
          <wp:inline distT="0" distB="0" distL="114300" distR="114300">
            <wp:extent cx="5267960" cy="7453630"/>
            <wp:effectExtent l="0" t="0" r="8890" b="13970"/>
            <wp:docPr id="111" name="图片 39" descr="地类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9" descr="地类证明_01"/>
                    <pic:cNvPicPr>
                      <a:picLocks noChangeAspect="1"/>
                    </pic:cNvPicPr>
                  </pic:nvPicPr>
                  <pic:blipFill>
                    <a:blip r:embed="rId72"/>
                    <a:stretch>
                      <a:fillRect/>
                    </a:stretch>
                  </pic:blipFill>
                  <pic:spPr>
                    <a:xfrm>
                      <a:off x="0" y="0"/>
                      <a:ext cx="5267960" cy="7453630"/>
                    </a:xfrm>
                    <a:prstGeom prst="rect">
                      <a:avLst/>
                    </a:prstGeom>
                    <a:noFill/>
                    <a:ln>
                      <a:noFill/>
                    </a:ln>
                  </pic:spPr>
                </pic:pic>
              </a:graphicData>
            </a:graphic>
          </wp:inline>
        </w:drawing>
      </w:r>
    </w:p>
    <w:p>
      <w:pPr>
        <w:spacing w:line="360" w:lineRule="auto"/>
        <w:rPr>
          <w:rFonts w:hint="eastAsia" w:eastAsia="宋体"/>
          <w:color w:val="auto"/>
          <w:sz w:val="24"/>
          <w:lang w:eastAsia="zh-CN"/>
        </w:rPr>
      </w:pPr>
      <w:r>
        <w:rPr>
          <w:rFonts w:hint="eastAsia" w:eastAsia="宋体"/>
          <w:color w:val="auto"/>
          <w:sz w:val="24"/>
          <w:lang w:eastAsia="zh-CN"/>
        </w:rPr>
        <w:br w:type="page"/>
      </w:r>
    </w:p>
    <w:p>
      <w:pPr>
        <w:spacing w:line="360" w:lineRule="auto"/>
        <w:rPr>
          <w:rFonts w:hint="eastAsia" w:eastAsia="宋体"/>
          <w:color w:val="auto"/>
          <w:sz w:val="24"/>
          <w:lang w:eastAsia="zh-CN"/>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rPr>
          <w:rFonts w:hint="eastAsia"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附件4 监测报告（引用）</w:t>
      </w:r>
    </w:p>
    <w:p>
      <w:pPr>
        <w:spacing w:line="360" w:lineRule="auto"/>
        <w:rPr>
          <w:color w:val="auto"/>
        </w:rPr>
      </w:pPr>
      <w:r>
        <w:rPr>
          <w:color w:val="auto"/>
        </w:rPr>
        <w:drawing>
          <wp:inline distT="0" distB="0" distL="114300" distR="114300">
            <wp:extent cx="5269865" cy="7419340"/>
            <wp:effectExtent l="9525" t="9525" r="16510" b="19685"/>
            <wp:docPr id="11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1"/>
                    <pic:cNvPicPr>
                      <a:picLocks noChangeAspect="1"/>
                    </pic:cNvPicPr>
                  </pic:nvPicPr>
                  <pic:blipFill>
                    <a:blip r:embed="rId73"/>
                    <a:stretch>
                      <a:fillRect/>
                    </a:stretch>
                  </pic:blipFill>
                  <pic:spPr>
                    <a:xfrm>
                      <a:off x="0" y="0"/>
                      <a:ext cx="5269865" cy="741934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color w:val="auto"/>
        </w:rPr>
      </w:pPr>
      <w:r>
        <w:rPr>
          <w:color w:val="auto"/>
        </w:rPr>
        <w:br w:type="page"/>
      </w:r>
    </w:p>
    <w:p>
      <w:pPr>
        <w:spacing w:line="360" w:lineRule="auto"/>
        <w:rPr>
          <w:color w:val="auto"/>
        </w:rPr>
      </w:pPr>
      <w:r>
        <w:rPr>
          <w:color w:val="auto"/>
        </w:rPr>
        <w:drawing>
          <wp:inline distT="0" distB="0" distL="114300" distR="114300">
            <wp:extent cx="5269865" cy="7376160"/>
            <wp:effectExtent l="9525" t="9525" r="16510" b="24765"/>
            <wp:docPr id="11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2"/>
                    <pic:cNvPicPr>
                      <a:picLocks noChangeAspect="1"/>
                    </pic:cNvPicPr>
                  </pic:nvPicPr>
                  <pic:blipFill>
                    <a:blip r:embed="rId74"/>
                    <a:stretch>
                      <a:fillRect/>
                    </a:stretch>
                  </pic:blipFill>
                  <pic:spPr>
                    <a:xfrm>
                      <a:off x="0" y="0"/>
                      <a:ext cx="5269865" cy="737616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color w:val="auto"/>
        </w:rPr>
      </w:pPr>
      <w:r>
        <w:rPr>
          <w:color w:val="auto"/>
        </w:rPr>
        <w:br w:type="page"/>
      </w:r>
    </w:p>
    <w:p>
      <w:pPr>
        <w:spacing w:line="360" w:lineRule="auto"/>
        <w:rPr>
          <w:color w:val="auto"/>
        </w:rPr>
      </w:pPr>
      <w:r>
        <w:rPr>
          <w:color w:val="auto"/>
        </w:rPr>
        <w:drawing>
          <wp:inline distT="0" distB="0" distL="114300" distR="114300">
            <wp:extent cx="5269865" cy="7378065"/>
            <wp:effectExtent l="9525" t="9525" r="16510" b="22860"/>
            <wp:docPr id="1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3"/>
                    <pic:cNvPicPr>
                      <a:picLocks noChangeAspect="1"/>
                    </pic:cNvPicPr>
                  </pic:nvPicPr>
                  <pic:blipFill>
                    <a:blip r:embed="rId75"/>
                    <a:stretch>
                      <a:fillRect/>
                    </a:stretch>
                  </pic:blipFill>
                  <pic:spPr>
                    <a:xfrm>
                      <a:off x="0" y="0"/>
                      <a:ext cx="5269865" cy="73780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color w:val="auto"/>
        </w:rPr>
      </w:pPr>
      <w:r>
        <w:rPr>
          <w:color w:val="auto"/>
        </w:rPr>
        <w:br w:type="page"/>
      </w:r>
    </w:p>
    <w:p>
      <w:pPr>
        <w:spacing w:line="360" w:lineRule="auto"/>
        <w:rPr>
          <w:color w:val="auto"/>
        </w:rPr>
      </w:pPr>
      <w:r>
        <w:rPr>
          <w:color w:val="auto"/>
        </w:rPr>
        <w:drawing>
          <wp:inline distT="0" distB="0" distL="114300" distR="114300">
            <wp:extent cx="5272405" cy="7458710"/>
            <wp:effectExtent l="9525" t="9525" r="13970" b="18415"/>
            <wp:docPr id="11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4"/>
                    <pic:cNvPicPr>
                      <a:picLocks noChangeAspect="1"/>
                    </pic:cNvPicPr>
                  </pic:nvPicPr>
                  <pic:blipFill>
                    <a:blip r:embed="rId76"/>
                    <a:stretch>
                      <a:fillRect/>
                    </a:stretch>
                  </pic:blipFill>
                  <pic:spPr>
                    <a:xfrm>
                      <a:off x="0" y="0"/>
                      <a:ext cx="5272405" cy="745871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color w:val="auto"/>
        </w:rPr>
      </w:pPr>
      <w:r>
        <w:rPr>
          <w:color w:val="auto"/>
        </w:rPr>
        <w:br w:type="page"/>
      </w:r>
    </w:p>
    <w:p>
      <w:pPr>
        <w:spacing w:line="360" w:lineRule="auto"/>
        <w:rPr>
          <w:color w:val="auto"/>
          <w:sz w:val="24"/>
        </w:rPr>
      </w:pPr>
      <w:r>
        <w:rPr>
          <w:color w:val="auto"/>
        </w:rPr>
        <w:drawing>
          <wp:inline distT="0" distB="0" distL="114300" distR="114300">
            <wp:extent cx="5269865" cy="7458075"/>
            <wp:effectExtent l="9525" t="9525" r="16510" b="19050"/>
            <wp:docPr id="11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5"/>
                    <pic:cNvPicPr>
                      <a:picLocks noChangeAspect="1"/>
                    </pic:cNvPicPr>
                  </pic:nvPicPr>
                  <pic:blipFill>
                    <a:blip r:embed="rId77"/>
                    <a:stretch>
                      <a:fillRect/>
                    </a:stretch>
                  </pic:blipFill>
                  <pic:spPr>
                    <a:xfrm>
                      <a:off x="0" y="0"/>
                      <a:ext cx="5269865" cy="745807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rPr>
          <w:color w:val="auto"/>
          <w:sz w:val="24"/>
        </w:rPr>
        <w:sectPr>
          <w:pgSz w:w="11906" w:h="16838"/>
          <w:pgMar w:top="1440" w:right="1800" w:bottom="1440" w:left="1800"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360" w:lineRule="auto"/>
        <w:rPr>
          <w:rFonts w:hint="default" w:ascii="Times New Roman" w:hAnsi="Times New Roman" w:eastAsia="宋体" w:cs="Times New Roman"/>
          <w:b/>
          <w:bCs/>
          <w:color w:val="auto"/>
          <w:sz w:val="28"/>
          <w:szCs w:val="36"/>
          <w:lang w:val="en-US" w:eastAsia="zh-CN"/>
        </w:rPr>
      </w:pPr>
      <w:r>
        <w:rPr>
          <w:rFonts w:hint="eastAsia" w:ascii="Times New Roman" w:hAnsi="Times New Roman" w:eastAsia="宋体" w:cs="Times New Roman"/>
          <w:b/>
          <w:bCs/>
          <w:color w:val="auto"/>
          <w:sz w:val="28"/>
          <w:szCs w:val="36"/>
          <w:lang w:val="en-US" w:eastAsia="zh-CN"/>
        </w:rPr>
        <w:t>附件5 三线一单查询截图</w:t>
      </w:r>
    </w:p>
    <w:p>
      <w:pPr>
        <w:rPr>
          <w:color w:val="auto"/>
        </w:rPr>
        <w:sectPr>
          <w:footerReference r:id="rId12" w:type="default"/>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8225790" cy="5243830"/>
            <wp:effectExtent l="9525" t="9525" r="13335" b="23495"/>
            <wp:docPr id="11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6"/>
                    <pic:cNvPicPr>
                      <a:picLocks noChangeAspect="1"/>
                    </pic:cNvPicPr>
                  </pic:nvPicPr>
                  <pic:blipFill>
                    <a:blip r:embed="rId78"/>
                    <a:stretch>
                      <a:fillRect/>
                    </a:stretch>
                  </pic:blipFill>
                  <pic:spPr>
                    <a:xfrm>
                      <a:off x="0" y="0"/>
                      <a:ext cx="8225790" cy="52438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6"/>
        <w:jc w:val="center"/>
        <w:rPr>
          <w:color w:val="auto"/>
        </w:rPr>
      </w:pPr>
    </w:p>
    <w:p>
      <w:pPr>
        <w:pStyle w:val="16"/>
        <w:jc w:val="center"/>
        <w:rPr>
          <w:color w:val="auto"/>
        </w:rPr>
        <w:sectPr>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18"/>
        </w:rPr>
        <mc:AlternateContent>
          <mc:Choice Requires="wps">
            <w:drawing>
              <wp:anchor distT="0" distB="0" distL="114300" distR="114300" simplePos="0" relativeHeight="251659264" behindDoc="0" locked="0" layoutInCell="1" allowOverlap="1">
                <wp:simplePos x="0" y="0"/>
                <wp:positionH relativeFrom="column">
                  <wp:posOffset>3708400</wp:posOffset>
                </wp:positionH>
                <wp:positionV relativeFrom="paragraph">
                  <wp:posOffset>1804670</wp:posOffset>
                </wp:positionV>
                <wp:extent cx="210185" cy="210185"/>
                <wp:effectExtent l="9525" t="9525" r="27940" b="27940"/>
                <wp:wrapNone/>
                <wp:docPr id="1" name="椭圆 2"/>
                <wp:cNvGraphicFramePr/>
                <a:graphic xmlns:a="http://schemas.openxmlformats.org/drawingml/2006/main">
                  <a:graphicData uri="http://schemas.microsoft.com/office/word/2010/wordprocessingShape">
                    <wps:wsp>
                      <wps:cNvSpPr/>
                      <wps:spPr>
                        <a:xfrm>
                          <a:off x="0" y="0"/>
                          <a:ext cx="210185" cy="210185"/>
                        </a:xfrm>
                        <a:prstGeom prst="ellipse">
                          <a:avLst/>
                        </a:prstGeom>
                        <a:noFill/>
                        <a:ln w="19050" cap="flat" cmpd="sng">
                          <a:solidFill>
                            <a:srgbClr val="00B050"/>
                          </a:solidFill>
                          <a:prstDash val="solid"/>
                          <a:headEnd type="none" w="med" len="med"/>
                          <a:tailEnd type="none" w="med" len="med"/>
                        </a:ln>
                      </wps:spPr>
                      <wps:bodyPr upright="1"/>
                    </wps:wsp>
                  </a:graphicData>
                </a:graphic>
              </wp:anchor>
            </w:drawing>
          </mc:Choice>
          <mc:Fallback>
            <w:pict>
              <v:shape id="椭圆 2" o:spid="_x0000_s1026" o:spt="3" type="#_x0000_t3" style="position:absolute;left:0pt;margin-left:292pt;margin-top:142.1pt;height:16.55pt;width:16.55pt;z-index:251659264;mso-width-relative:page;mso-height-relative:page;" filled="f" stroked="t" coordsize="21600,21600" o:gfxdata="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vech7ZAAAACwEAAA8AAAAAAAAAAQAgAAAAIgAAAGRycy9kb3ducmV2LnhtbFBLAQIUABQA&#10;AAAIAIdO4kCeW1O17wEAAO4DAAAOAAAAAAAAAAEAIAAAACgBAABkcnMvZTJvRG9jLnhtbFBLBQYA&#10;AAAABgAGAFkBAACJBQAAAAA=&#10;">
                <v:fill on="f" focussize="0,0"/>
                <v:stroke weight="1.5pt" color="#00B050" joinstyle="round"/>
                <v:imagedata o:title=""/>
                <o:lock v:ext="edit" aspectratio="f"/>
              </v:shape>
            </w:pict>
          </mc:Fallback>
        </mc:AlternateContent>
      </w:r>
      <w:r>
        <w:rPr>
          <w:color w:val="auto"/>
        </w:rPr>
        <w:drawing>
          <wp:inline distT="0" distB="0" distL="114300" distR="114300">
            <wp:extent cx="8526145" cy="4608830"/>
            <wp:effectExtent l="9525" t="9525" r="17780" b="10795"/>
            <wp:docPr id="11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7"/>
                    <pic:cNvPicPr>
                      <a:picLocks noChangeAspect="1"/>
                    </pic:cNvPicPr>
                  </pic:nvPicPr>
                  <pic:blipFill>
                    <a:blip r:embed="rId79"/>
                    <a:stretch>
                      <a:fillRect/>
                    </a:stretch>
                  </pic:blipFill>
                  <pic:spPr>
                    <a:xfrm>
                      <a:off x="0" y="0"/>
                      <a:ext cx="8526145" cy="46088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color w:val="auto"/>
        </w:rPr>
      </w:pPr>
    </w:p>
    <w:p>
      <w:pPr>
        <w:rPr>
          <w:color w:val="auto"/>
        </w:rPr>
        <w:sectPr>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8088630" cy="4340225"/>
            <wp:effectExtent l="9525" t="9525" r="17145" b="12700"/>
            <wp:docPr id="12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8"/>
                    <pic:cNvPicPr>
                      <a:picLocks noChangeAspect="1"/>
                    </pic:cNvPicPr>
                  </pic:nvPicPr>
                  <pic:blipFill>
                    <a:blip r:embed="rId80"/>
                    <a:stretch>
                      <a:fillRect/>
                    </a:stretch>
                  </pic:blipFill>
                  <pic:spPr>
                    <a:xfrm>
                      <a:off x="0" y="0"/>
                      <a:ext cx="8088630" cy="43402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
        <w:ind w:left="0" w:leftChars="0" w:firstLine="0" w:firstLineChars="0"/>
        <w:rPr>
          <w:rFonts w:hint="eastAsia" w:ascii="Times New Roman" w:hAnsi="Times New Roman" w:eastAsia="宋体" w:cs="Times New Roman"/>
          <w:b/>
          <w:bCs/>
          <w:color w:val="auto"/>
          <w:kern w:val="2"/>
          <w:sz w:val="28"/>
          <w:szCs w:val="36"/>
          <w:lang w:val="en-US" w:eastAsia="zh-CN" w:bidi="ar-SA"/>
        </w:rPr>
      </w:pPr>
      <w:r>
        <w:rPr>
          <w:rFonts w:hint="eastAsia" w:ascii="Times New Roman" w:hAnsi="Times New Roman" w:eastAsia="宋体" w:cs="Times New Roman"/>
          <w:b/>
          <w:bCs/>
          <w:color w:val="auto"/>
          <w:kern w:val="2"/>
          <w:sz w:val="28"/>
          <w:szCs w:val="36"/>
          <w:lang w:val="en-US" w:eastAsia="zh-CN" w:bidi="ar-SA"/>
        </w:rPr>
        <w:t>附件6 石油沥青化验单</w:t>
      </w:r>
    </w:p>
    <w:p>
      <w:pPr>
        <w:bidi w:val="0"/>
        <w:spacing w:line="360" w:lineRule="auto"/>
        <w:jc w:val="center"/>
        <w:rPr>
          <w:rFonts w:hint="eastAsia"/>
          <w:color w:val="auto"/>
          <w:sz w:val="24"/>
          <w:szCs w:val="32"/>
          <w:lang w:val="en-US" w:eastAsia="zh-CN"/>
        </w:rPr>
      </w:pPr>
      <w:r>
        <w:rPr>
          <w:color w:val="auto"/>
        </w:rPr>
        <w:drawing>
          <wp:inline distT="0" distB="0" distL="114300" distR="114300">
            <wp:extent cx="5609590" cy="7470140"/>
            <wp:effectExtent l="0" t="0" r="10160" b="16510"/>
            <wp:docPr id="12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9"/>
                    <pic:cNvPicPr>
                      <a:picLocks noChangeAspect="1"/>
                    </pic:cNvPicPr>
                  </pic:nvPicPr>
                  <pic:blipFill>
                    <a:blip r:embed="rId81"/>
                    <a:stretch>
                      <a:fillRect/>
                    </a:stretch>
                  </pic:blipFill>
                  <pic:spPr>
                    <a:xfrm>
                      <a:off x="0" y="0"/>
                      <a:ext cx="5609590" cy="7470140"/>
                    </a:xfrm>
                    <a:prstGeom prst="rect">
                      <a:avLst/>
                    </a:prstGeom>
                    <a:noFill/>
                    <a:ln>
                      <a:noFill/>
                    </a:ln>
                  </pic:spPr>
                </pic:pic>
              </a:graphicData>
            </a:graphic>
          </wp:inline>
        </w:drawing>
      </w:r>
    </w:p>
    <w:p>
      <w:pPr>
        <w:bidi w:val="0"/>
        <w:spacing w:line="360" w:lineRule="auto"/>
        <w:rPr>
          <w:rFonts w:hint="default"/>
          <w:color w:val="auto"/>
          <w:sz w:val="24"/>
          <w:szCs w:val="32"/>
          <w:lang w:val="en-US" w:eastAsia="zh-CN"/>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2"/>
        <w:ind w:left="0" w:leftChars="0" w:firstLine="0" w:firstLineChars="0"/>
        <w:rPr>
          <w:rFonts w:hint="eastAsia" w:ascii="Times New Roman" w:hAnsi="Times New Roman" w:eastAsia="宋体" w:cs="Times New Roman"/>
          <w:b/>
          <w:bCs/>
          <w:color w:val="auto"/>
          <w:kern w:val="2"/>
          <w:sz w:val="28"/>
          <w:szCs w:val="36"/>
          <w:lang w:val="en-US" w:eastAsia="zh-CN" w:bidi="ar-SA"/>
        </w:rPr>
      </w:pPr>
      <w:r>
        <w:rPr>
          <w:rFonts w:hint="eastAsia" w:ascii="Times New Roman" w:hAnsi="Times New Roman" w:eastAsia="宋体" w:cs="Times New Roman"/>
          <w:b/>
          <w:bCs/>
          <w:color w:val="auto"/>
          <w:kern w:val="2"/>
          <w:sz w:val="28"/>
          <w:szCs w:val="36"/>
          <w:lang w:val="en-US" w:eastAsia="zh-CN" w:bidi="ar-SA"/>
        </w:rPr>
        <w:t xml:space="preserve">附件7 </w:t>
      </w:r>
      <w:r>
        <w:rPr>
          <w:rFonts w:hint="eastAsia" w:cs="Times New Roman"/>
          <w:b/>
          <w:bCs/>
          <w:color w:val="auto"/>
          <w:kern w:val="2"/>
          <w:sz w:val="28"/>
          <w:szCs w:val="36"/>
          <w:lang w:val="en-US" w:eastAsia="zh-CN" w:bidi="ar-SA"/>
        </w:rPr>
        <w:t>厂内未拆除燃煤加热炉去</w:t>
      </w:r>
      <w:r>
        <w:rPr>
          <w:rFonts w:hint="eastAsia" w:ascii="Times New Roman" w:hAnsi="Times New Roman" w:eastAsia="宋体" w:cs="Times New Roman"/>
          <w:b/>
          <w:bCs/>
          <w:color w:val="auto"/>
          <w:kern w:val="2"/>
          <w:sz w:val="28"/>
          <w:szCs w:val="36"/>
          <w:lang w:val="en-US" w:eastAsia="zh-CN" w:bidi="ar-SA"/>
        </w:rPr>
        <w:t>功能化</w:t>
      </w:r>
    </w:p>
    <w:p>
      <w:pPr>
        <w:pStyle w:val="2"/>
        <w:ind w:left="0" w:leftChars="0" w:firstLine="0" w:firstLineChars="0"/>
        <w:rPr>
          <w:rFonts w:hint="eastAsia" w:cs="Times New Roman"/>
          <w:b/>
          <w:bCs/>
          <w:color w:val="auto"/>
          <w:kern w:val="2"/>
          <w:sz w:val="28"/>
          <w:szCs w:val="36"/>
          <w:lang w:val="en-US" w:eastAsia="zh-CN" w:bidi="ar-SA"/>
        </w:rPr>
      </w:pPr>
    </w:p>
    <w:p>
      <w:pPr>
        <w:pStyle w:val="2"/>
        <w:ind w:left="0" w:leftChars="0" w:firstLine="0" w:firstLineChars="0"/>
        <w:rPr>
          <w:rFonts w:hint="eastAsia" w:cs="Times New Roman"/>
          <w:b/>
          <w:bCs/>
          <w:color w:val="auto"/>
          <w:kern w:val="2"/>
          <w:sz w:val="28"/>
          <w:szCs w:val="36"/>
          <w:lang w:val="en-US" w:eastAsia="zh-CN" w:bidi="ar-SA"/>
        </w:rPr>
      </w:pPr>
      <w:r>
        <w:rPr>
          <w:rFonts w:hint="eastAsia" w:cs="Times New Roman"/>
          <w:b/>
          <w:bCs/>
          <w:color w:val="auto"/>
          <w:kern w:val="2"/>
          <w:sz w:val="28"/>
          <w:szCs w:val="36"/>
          <w:lang w:val="en-US" w:eastAsia="zh-CN" w:bidi="ar-SA"/>
        </w:rPr>
        <w:drawing>
          <wp:inline distT="0" distB="0" distL="114300" distR="114300">
            <wp:extent cx="5606415" cy="4203065"/>
            <wp:effectExtent l="0" t="0" r="13335" b="6985"/>
            <wp:docPr id="122" name="图片 50" descr="e76e3b9a9242f151cd4bad19bdad8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0" descr="e76e3b9a9242f151cd4bad19bdad84c"/>
                    <pic:cNvPicPr>
                      <a:picLocks noChangeAspect="1"/>
                    </pic:cNvPicPr>
                  </pic:nvPicPr>
                  <pic:blipFill>
                    <a:blip r:embed="rId82"/>
                    <a:stretch>
                      <a:fillRect/>
                    </a:stretch>
                  </pic:blipFill>
                  <pic:spPr>
                    <a:xfrm>
                      <a:off x="0" y="0"/>
                      <a:ext cx="5606415" cy="4203065"/>
                    </a:xfrm>
                    <a:prstGeom prst="rect">
                      <a:avLst/>
                    </a:prstGeom>
                    <a:noFill/>
                    <a:ln>
                      <a:noFill/>
                    </a:ln>
                  </pic:spPr>
                </pic:pic>
              </a:graphicData>
            </a:graphic>
          </wp:inline>
        </w:drawing>
      </w:r>
    </w:p>
    <w:p>
      <w:pPr>
        <w:pStyle w:val="2"/>
        <w:ind w:left="0" w:leftChars="0" w:firstLine="0" w:firstLineChars="0"/>
        <w:rPr>
          <w:rFonts w:hint="eastAsia" w:cs="Times New Roman"/>
          <w:b/>
          <w:bCs/>
          <w:color w:val="auto"/>
          <w:kern w:val="2"/>
          <w:sz w:val="28"/>
          <w:szCs w:val="36"/>
          <w:lang w:val="en-US" w:eastAsia="zh-CN" w:bidi="ar-SA"/>
        </w:rPr>
      </w:pPr>
      <w:r>
        <w:rPr>
          <w:rFonts w:hint="eastAsia" w:cs="Times New Roman"/>
          <w:b/>
          <w:bCs/>
          <w:color w:val="auto"/>
          <w:kern w:val="2"/>
          <w:sz w:val="28"/>
          <w:szCs w:val="36"/>
          <w:lang w:val="en-US" w:eastAsia="zh-CN" w:bidi="ar-SA"/>
        </w:rPr>
        <w:br w:type="page"/>
      </w:r>
    </w:p>
    <w:p>
      <w:pPr>
        <w:pStyle w:val="2"/>
        <w:ind w:left="0" w:leftChars="0" w:firstLine="0" w:firstLineChars="0"/>
        <w:rPr>
          <w:rFonts w:hint="eastAsia" w:cs="Times New Roman"/>
          <w:b/>
          <w:bCs/>
          <w:color w:val="auto"/>
          <w:kern w:val="2"/>
          <w:sz w:val="28"/>
          <w:szCs w:val="36"/>
          <w:lang w:val="en-US" w:eastAsia="zh-CN" w:bidi="ar-SA"/>
        </w:rPr>
      </w:pPr>
      <w:r>
        <w:rPr>
          <w:rFonts w:hint="eastAsia" w:cs="Times New Roman"/>
          <w:b/>
          <w:bCs/>
          <w:color w:val="auto"/>
          <w:kern w:val="2"/>
          <w:sz w:val="28"/>
          <w:szCs w:val="36"/>
          <w:lang w:val="en-US" w:eastAsia="zh-CN" w:bidi="ar-SA"/>
        </w:rPr>
        <w:drawing>
          <wp:inline distT="0" distB="0" distL="114300" distR="114300">
            <wp:extent cx="5603875" cy="7474585"/>
            <wp:effectExtent l="0" t="0" r="15875" b="12065"/>
            <wp:docPr id="123" name="图片 51" descr="c1114fc3e4d0d6b8f17818b8231a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1" descr="c1114fc3e4d0d6b8f17818b8231a488"/>
                    <pic:cNvPicPr>
                      <a:picLocks noChangeAspect="1"/>
                    </pic:cNvPicPr>
                  </pic:nvPicPr>
                  <pic:blipFill>
                    <a:blip r:embed="rId83"/>
                    <a:stretch>
                      <a:fillRect/>
                    </a:stretch>
                  </pic:blipFill>
                  <pic:spPr>
                    <a:xfrm>
                      <a:off x="0" y="0"/>
                      <a:ext cx="5603875" cy="7474585"/>
                    </a:xfrm>
                    <a:prstGeom prst="rect">
                      <a:avLst/>
                    </a:prstGeom>
                    <a:noFill/>
                    <a:ln>
                      <a:noFill/>
                    </a:ln>
                  </pic:spPr>
                </pic:pic>
              </a:graphicData>
            </a:graphic>
          </wp:inline>
        </w:drawing>
      </w:r>
    </w:p>
    <w:p>
      <w:pPr>
        <w:pStyle w:val="6"/>
        <w:rPr>
          <w:rFonts w:hint="default"/>
          <w:lang w:val="en-US" w:eastAsia="zh-CN"/>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bidi w:val="0"/>
        <w:jc w:val="center"/>
        <w:rPr>
          <w:rFonts w:hint="eastAsia" w:ascii="宋体" w:hAnsi="宋体" w:eastAsia="宋体" w:cs="宋体"/>
          <w:color w:val="auto"/>
          <w:sz w:val="40"/>
          <w:szCs w:val="40"/>
        </w:rPr>
      </w:pPr>
    </w:p>
    <w:p>
      <w:pPr>
        <w:pStyle w:val="5"/>
        <w:bidi w:val="0"/>
        <w:jc w:val="center"/>
        <w:rPr>
          <w:rFonts w:hint="eastAsia" w:ascii="宋体" w:hAnsi="宋体" w:eastAsia="宋体" w:cs="宋体"/>
          <w:color w:val="auto"/>
          <w:sz w:val="40"/>
          <w:szCs w:val="40"/>
        </w:rPr>
      </w:pPr>
    </w:p>
    <w:p>
      <w:pPr>
        <w:pStyle w:val="5"/>
        <w:bidi w:val="0"/>
        <w:jc w:val="center"/>
        <w:rPr>
          <w:rFonts w:hint="eastAsia" w:ascii="宋体" w:hAnsi="宋体" w:eastAsia="宋体" w:cs="宋体"/>
          <w:color w:val="auto"/>
          <w:sz w:val="40"/>
          <w:szCs w:val="40"/>
        </w:rPr>
      </w:pPr>
    </w:p>
    <w:p>
      <w:pPr>
        <w:pStyle w:val="5"/>
        <w:bidi w:val="0"/>
        <w:jc w:val="center"/>
        <w:rPr>
          <w:rFonts w:hint="eastAsia" w:ascii="宋体" w:hAnsi="宋体" w:eastAsia="宋体" w:cs="宋体"/>
          <w:color w:val="auto"/>
          <w:sz w:val="40"/>
          <w:szCs w:val="40"/>
        </w:rPr>
      </w:pPr>
    </w:p>
    <w:p>
      <w:pPr>
        <w:pStyle w:val="5"/>
        <w:bidi w:val="0"/>
        <w:jc w:val="center"/>
        <w:rPr>
          <w:rFonts w:hint="eastAsia" w:ascii="宋体" w:hAnsi="宋体" w:eastAsia="宋体" w:cs="宋体"/>
          <w:color w:val="auto"/>
          <w:sz w:val="40"/>
          <w:szCs w:val="40"/>
          <w:lang w:val="en-US" w:eastAsia="zh-CN"/>
        </w:rPr>
      </w:pPr>
      <w:r>
        <w:rPr>
          <w:rFonts w:hint="eastAsia" w:ascii="宋体" w:hAnsi="宋体" w:eastAsia="宋体" w:cs="宋体"/>
          <w:color w:val="auto"/>
          <w:sz w:val="48"/>
          <w:szCs w:val="48"/>
          <w:lang w:val="en-US" w:eastAsia="zh-CN"/>
        </w:rPr>
        <w:t>大气环境影响专项评价</w:t>
      </w: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1040"/>
        <w:rPr>
          <w:rFonts w:hint="eastAsia" w:ascii="仿宋_GB2312" w:eastAsia="仿宋_GB2312"/>
          <w:color w:val="auto"/>
          <w:sz w:val="32"/>
          <w:szCs w:val="32"/>
        </w:rPr>
      </w:pPr>
    </w:p>
    <w:p>
      <w:pPr>
        <w:adjustRightInd w:val="0"/>
        <w:snapToGrid w:val="0"/>
        <w:spacing w:line="360" w:lineRule="auto"/>
        <w:ind w:firstLine="640" w:firstLineChars="200"/>
        <w:rPr>
          <w:rFonts w:hint="eastAsia" w:ascii="仿宋_GB2312" w:eastAsia="仿宋_GB2312"/>
          <w:color w:val="auto"/>
          <w:sz w:val="32"/>
          <w:szCs w:val="32"/>
        </w:rPr>
      </w:pPr>
    </w:p>
    <w:p>
      <w:pPr>
        <w:adjustRightInd w:val="0"/>
        <w:snapToGrid w:val="0"/>
        <w:spacing w:line="360" w:lineRule="auto"/>
        <w:ind w:firstLine="640" w:firstLineChars="200"/>
        <w:rPr>
          <w:rFonts w:hint="eastAsia" w:ascii="仿宋_GB2312" w:eastAsia="仿宋_GB2312"/>
          <w:color w:val="auto"/>
          <w:sz w:val="32"/>
          <w:szCs w:val="32"/>
        </w:rPr>
      </w:pPr>
    </w:p>
    <w:p>
      <w:pPr>
        <w:adjustRightInd w:val="0"/>
        <w:snapToGrid w:val="0"/>
        <w:spacing w:line="360" w:lineRule="auto"/>
        <w:ind w:firstLine="640" w:firstLineChars="200"/>
        <w:rPr>
          <w:rFonts w:hint="eastAsia" w:ascii="仿宋_GB2312" w:eastAsia="仿宋_GB2312"/>
          <w:color w:val="auto"/>
          <w:sz w:val="32"/>
          <w:szCs w:val="32"/>
        </w:rPr>
      </w:pPr>
    </w:p>
    <w:p>
      <w:pPr>
        <w:adjustRightInd w:val="0"/>
        <w:snapToGrid w:val="0"/>
        <w:spacing w:line="360" w:lineRule="auto"/>
        <w:ind w:firstLine="640" w:firstLineChars="200"/>
        <w:rPr>
          <w:rFonts w:hint="eastAsia" w:ascii="仿宋_GB2312" w:eastAsia="仿宋_GB2312"/>
          <w:color w:val="auto"/>
          <w:sz w:val="32"/>
          <w:szCs w:val="32"/>
          <w:u w:val="single"/>
        </w:rPr>
      </w:pPr>
      <w:r>
        <w:rPr>
          <w:rFonts w:hint="eastAsia" w:ascii="仿宋_GB2312" w:eastAsia="仿宋_GB2312"/>
          <w:color w:val="auto"/>
          <w:sz w:val="32"/>
          <w:szCs w:val="32"/>
        </w:rPr>
        <w:t>项目名称：</w:t>
      </w:r>
      <w:r>
        <w:rPr>
          <w:rFonts w:hint="eastAsia" w:ascii="仿宋_GB2312" w:eastAsia="仿宋_GB2312"/>
          <w:color w:val="auto"/>
          <w:sz w:val="32"/>
          <w:szCs w:val="32"/>
          <w:u w:val="single"/>
        </w:rPr>
        <w:t xml:space="preserve"> 鞍山玖弘路桥工程有限公司沥青搅拌站项目</w:t>
      </w:r>
    </w:p>
    <w:p>
      <w:pPr>
        <w:adjustRightInd w:val="0"/>
        <w:snapToGrid w:val="0"/>
        <w:spacing w:line="360" w:lineRule="auto"/>
        <w:ind w:firstLine="640" w:firstLineChars="200"/>
        <w:rPr>
          <w:rFonts w:ascii="仿宋_GB2312" w:eastAsia="仿宋_GB2312"/>
          <w:color w:val="auto"/>
          <w:sz w:val="32"/>
          <w:szCs w:val="32"/>
          <w:u w:val="single"/>
        </w:rPr>
      </w:pPr>
      <w:r>
        <w:rPr>
          <w:rFonts w:hint="eastAsia" w:ascii="仿宋_GB2312" w:eastAsia="仿宋_GB2312"/>
          <w:color w:val="auto"/>
          <w:sz w:val="32"/>
          <w:szCs w:val="32"/>
        </w:rPr>
        <w:t>建设单位（盖章）：</w:t>
      </w:r>
      <w:r>
        <w:rPr>
          <w:rFonts w:hint="eastAsia" w:ascii="仿宋_GB2312" w:eastAsia="仿宋_GB2312"/>
          <w:color w:val="auto"/>
          <w:sz w:val="32"/>
          <w:szCs w:val="32"/>
          <w:u w:val="single"/>
        </w:rPr>
        <w:t xml:space="preserve"> </w:t>
      </w:r>
      <w:r>
        <w:rPr>
          <w:rFonts w:hint="eastAsia" w:ascii="仿宋_GB2312" w:eastAsia="仿宋_GB2312"/>
          <w:color w:val="auto"/>
          <w:sz w:val="32"/>
          <w:szCs w:val="32"/>
          <w:u w:val="single"/>
          <w:lang w:val="en-US" w:eastAsia="zh-CN"/>
        </w:rPr>
        <w:t xml:space="preserve">  </w:t>
      </w:r>
      <w:r>
        <w:rPr>
          <w:rFonts w:hint="eastAsia" w:ascii="仿宋_GB2312" w:eastAsia="仿宋_GB2312"/>
          <w:color w:val="auto"/>
          <w:sz w:val="32"/>
          <w:szCs w:val="32"/>
          <w:u w:val="single"/>
        </w:rPr>
        <w:t>鞍山玖弘路桥工程有限公司</w:t>
      </w:r>
      <w:r>
        <w:rPr>
          <w:rFonts w:hint="eastAsia" w:ascii="仿宋_GB2312" w:eastAsia="仿宋_GB2312"/>
          <w:color w:val="auto"/>
          <w:sz w:val="32"/>
          <w:szCs w:val="32"/>
          <w:u w:val="single"/>
          <w:lang w:val="en-US" w:eastAsia="zh-CN"/>
        </w:rPr>
        <w:t xml:space="preserve">    </w:t>
      </w:r>
    </w:p>
    <w:p>
      <w:pPr>
        <w:adjustRightInd w:val="0"/>
        <w:snapToGrid w:val="0"/>
        <w:spacing w:line="360" w:lineRule="auto"/>
        <w:ind w:firstLine="640" w:firstLineChars="200"/>
        <w:rPr>
          <w:rFonts w:hint="eastAsia" w:ascii="仿宋_GB2312" w:eastAsia="仿宋_GB2312"/>
          <w:color w:val="auto"/>
          <w:sz w:val="32"/>
          <w:szCs w:val="32"/>
          <w:u w:val="single"/>
        </w:rPr>
      </w:pPr>
      <w:r>
        <w:rPr>
          <w:rFonts w:hint="eastAsia" w:ascii="仿宋_GB2312" w:eastAsia="仿宋_GB2312"/>
          <w:color w:val="auto"/>
          <w:sz w:val="32"/>
          <w:szCs w:val="32"/>
        </w:rPr>
        <w:t>编制日期：</w:t>
      </w:r>
      <w:r>
        <w:rPr>
          <w:rFonts w:hint="eastAsia" w:ascii="仿宋_GB2312" w:eastAsia="仿宋_GB2312"/>
          <w:color w:val="auto"/>
          <w:sz w:val="32"/>
          <w:szCs w:val="32"/>
          <w:u w:val="single"/>
        </w:rPr>
        <w:t xml:space="preserve"> </w:t>
      </w:r>
      <w:r>
        <w:rPr>
          <w:rFonts w:ascii="仿宋_GB2312" w:eastAsia="仿宋_GB2312"/>
          <w:color w:val="auto"/>
          <w:sz w:val="32"/>
          <w:szCs w:val="32"/>
          <w:u w:val="single"/>
        </w:rPr>
        <w:t xml:space="preserve">   </w:t>
      </w:r>
      <w:r>
        <w:rPr>
          <w:rFonts w:hint="eastAsia" w:ascii="仿宋_GB2312" w:eastAsia="仿宋_GB2312"/>
          <w:color w:val="auto"/>
          <w:sz w:val="32"/>
          <w:szCs w:val="32"/>
          <w:u w:val="single"/>
          <w:lang w:val="en-US" w:eastAsia="zh-CN"/>
        </w:rPr>
        <w:t xml:space="preserve">          二〇二四年五月</w:t>
      </w:r>
      <w:r>
        <w:rPr>
          <w:rFonts w:ascii="仿宋_GB2312" w:eastAsia="仿宋_GB2312"/>
          <w:color w:val="auto"/>
          <w:sz w:val="32"/>
          <w:szCs w:val="32"/>
          <w:u w:val="single"/>
        </w:rPr>
        <w:t xml:space="preserve">   </w:t>
      </w:r>
      <w:r>
        <w:rPr>
          <w:rFonts w:hint="eastAsia" w:ascii="仿宋_GB2312" w:eastAsia="仿宋_GB2312"/>
          <w:color w:val="auto"/>
          <w:sz w:val="32"/>
          <w:szCs w:val="32"/>
          <w:u w:val="single"/>
          <w:lang w:val="en-US" w:eastAsia="zh-CN"/>
        </w:rPr>
        <w:t xml:space="preserve">        </w:t>
      </w:r>
    </w:p>
    <w:p>
      <w:pPr>
        <w:jc w:val="center"/>
        <w:rPr>
          <w:rFonts w:hint="eastAsia"/>
          <w:color w:val="auto"/>
          <w:lang w:val="en-US" w:eastAsia="zh-CN"/>
        </w:rPr>
        <w:sectPr>
          <w:headerReference r:id="rId13" w:type="default"/>
          <w:footerReference r:id="rId14"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pStyle w:val="5"/>
        <w:bidi w:val="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1 前言</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1.1 任务由来</w:t>
      </w:r>
    </w:p>
    <w:p>
      <w:pPr>
        <w:spacing w:line="360" w:lineRule="auto"/>
        <w:ind w:firstLine="480" w:firstLineChars="200"/>
        <w:rPr>
          <w:color w:val="auto"/>
          <w:sz w:val="24"/>
        </w:rPr>
      </w:pPr>
      <w:r>
        <w:rPr>
          <w:rFonts w:hint="eastAsia"/>
          <w:color w:val="auto"/>
          <w:sz w:val="24"/>
          <w:lang w:val="en-US" w:eastAsia="zh-CN"/>
        </w:rPr>
        <w:t>鞍山玖弘路桥工程有限公司（以下简称“建设单位”）位于辽宁省鞍山市千山区东鞍山镇东西河村，占地面积</w:t>
      </w:r>
      <w:r>
        <w:rPr>
          <w:rFonts w:hint="eastAsia" w:ascii="Times New Roman" w:hAnsi="Times New Roman" w:eastAsia="宋体" w:cs="Times New Roman"/>
          <w:color w:val="auto"/>
          <w:sz w:val="24"/>
          <w:szCs w:val="24"/>
          <w:lang w:val="en-US" w:eastAsia="zh-CN"/>
        </w:rPr>
        <w:t>8577.7</w:t>
      </w:r>
      <w:r>
        <w:rPr>
          <w:rFonts w:hint="default"/>
          <w:color w:val="auto"/>
          <w:sz w:val="24"/>
          <w:lang w:val="en-US" w:eastAsia="zh-CN"/>
        </w:rPr>
        <w:t>m</w:t>
      </w:r>
      <w:r>
        <w:rPr>
          <w:rFonts w:hint="default"/>
          <w:color w:val="auto"/>
          <w:sz w:val="24"/>
          <w:vertAlign w:val="superscript"/>
          <w:lang w:val="en-US" w:eastAsia="zh-CN"/>
        </w:rPr>
        <w:t>2</w:t>
      </w:r>
      <w:r>
        <w:rPr>
          <w:rFonts w:hint="eastAsia"/>
          <w:color w:val="auto"/>
          <w:sz w:val="24"/>
          <w:lang w:val="en-US" w:eastAsia="zh-CN"/>
        </w:rPr>
        <w:t>，建设单位现拟投资500万元建设鞍山玖弘路桥工程有限公司沥青搅拌站项目（以下简称“本项目”），建成后可实现年产15万吨沥青混凝土，因本项目生产过程中排放的污染物含有苯并[a]芘，且500米范围内有环境空气保护目标，根据《建设项目环境影响报告表编制技术指南（污染影响类）（试行）》相关要求，本项目需开展大气环境影响专项评价。</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default" w:ascii="Times New Roman" w:hAnsi="Times New Roman" w:cs="Times New Roman" w:eastAsiaTheme="minorEastAsia"/>
          <w:b/>
          <w:color w:val="auto"/>
          <w:sz w:val="24"/>
          <w:szCs w:val="24"/>
          <w:lang w:val="en-US" w:eastAsia="zh-CN"/>
        </w:rPr>
        <w:t xml:space="preserve">1.2 </w:t>
      </w:r>
      <w:r>
        <w:rPr>
          <w:rFonts w:hint="eastAsia" w:ascii="Times New Roman" w:hAnsi="Times New Roman" w:cs="Times New Roman" w:eastAsiaTheme="minorEastAsia"/>
          <w:b/>
          <w:color w:val="auto"/>
          <w:sz w:val="24"/>
          <w:szCs w:val="24"/>
          <w:lang w:val="en-US" w:eastAsia="zh-CN"/>
        </w:rPr>
        <w:t>法律法规</w:t>
      </w:r>
    </w:p>
    <w:p>
      <w:pPr>
        <w:spacing w:line="360" w:lineRule="auto"/>
        <w:ind w:firstLine="480" w:firstLineChars="200"/>
        <w:rPr>
          <w:color w:val="auto"/>
          <w:sz w:val="24"/>
        </w:rPr>
      </w:pPr>
      <w:r>
        <w:rPr>
          <w:rFonts w:hint="default"/>
          <w:color w:val="auto"/>
          <w:sz w:val="24"/>
          <w:lang w:val="en-US" w:eastAsia="zh-CN"/>
        </w:rPr>
        <w:t>1</w:t>
      </w:r>
      <w:r>
        <w:rPr>
          <w:rFonts w:hint="eastAsia"/>
          <w:color w:val="auto"/>
          <w:sz w:val="24"/>
          <w:lang w:val="en-US" w:eastAsia="zh-CN"/>
        </w:rPr>
        <w:t>、《中华人民共和国环境保护法》，</w:t>
      </w:r>
      <w:r>
        <w:rPr>
          <w:rFonts w:hint="default"/>
          <w:color w:val="auto"/>
          <w:sz w:val="24"/>
          <w:lang w:val="en-US" w:eastAsia="zh-CN"/>
        </w:rPr>
        <w:t>2015</w:t>
      </w:r>
      <w:r>
        <w:rPr>
          <w:rFonts w:hint="eastAsia"/>
          <w:color w:val="auto"/>
          <w:sz w:val="24"/>
          <w:lang w:val="en-US" w:eastAsia="zh-CN"/>
        </w:rPr>
        <w:t>年</w:t>
      </w:r>
      <w:r>
        <w:rPr>
          <w:rFonts w:hint="default"/>
          <w:color w:val="auto"/>
          <w:sz w:val="24"/>
          <w:lang w:val="en-US" w:eastAsia="zh-CN"/>
        </w:rPr>
        <w:t>1</w:t>
      </w:r>
      <w:r>
        <w:rPr>
          <w:rFonts w:hint="eastAsia"/>
          <w:color w:val="auto"/>
          <w:sz w:val="24"/>
          <w:lang w:val="en-US" w:eastAsia="zh-CN"/>
        </w:rPr>
        <w:t>月</w:t>
      </w:r>
      <w:r>
        <w:rPr>
          <w:rFonts w:hint="default"/>
          <w:color w:val="auto"/>
          <w:sz w:val="24"/>
          <w:lang w:val="en-US" w:eastAsia="zh-CN"/>
        </w:rPr>
        <w:t>1</w:t>
      </w:r>
      <w:r>
        <w:rPr>
          <w:rFonts w:hint="eastAsia"/>
          <w:color w:val="auto"/>
          <w:sz w:val="24"/>
          <w:lang w:val="en-US" w:eastAsia="zh-CN"/>
        </w:rPr>
        <w:t>日起施行；</w:t>
      </w:r>
    </w:p>
    <w:p>
      <w:pPr>
        <w:spacing w:line="360" w:lineRule="auto"/>
        <w:ind w:firstLine="480" w:firstLineChars="200"/>
        <w:rPr>
          <w:color w:val="auto"/>
          <w:sz w:val="24"/>
        </w:rPr>
      </w:pPr>
      <w:r>
        <w:rPr>
          <w:rFonts w:hint="default"/>
          <w:color w:val="auto"/>
          <w:sz w:val="24"/>
          <w:lang w:val="en-US" w:eastAsia="zh-CN"/>
        </w:rPr>
        <w:t>2</w:t>
      </w:r>
      <w:r>
        <w:rPr>
          <w:rFonts w:hint="eastAsia"/>
          <w:color w:val="auto"/>
          <w:sz w:val="24"/>
          <w:lang w:val="en-US" w:eastAsia="zh-CN"/>
        </w:rPr>
        <w:t>、《中华人民共和国环境影响评价法》，</w:t>
      </w:r>
      <w:r>
        <w:rPr>
          <w:rFonts w:hint="default"/>
          <w:color w:val="auto"/>
          <w:sz w:val="24"/>
          <w:lang w:val="en-US" w:eastAsia="zh-CN"/>
        </w:rPr>
        <w:t>2018</w:t>
      </w:r>
      <w:r>
        <w:rPr>
          <w:rFonts w:hint="eastAsia"/>
          <w:color w:val="auto"/>
          <w:sz w:val="24"/>
          <w:lang w:val="en-US" w:eastAsia="zh-CN"/>
        </w:rPr>
        <w:t>年</w:t>
      </w:r>
      <w:r>
        <w:rPr>
          <w:rFonts w:hint="default"/>
          <w:color w:val="auto"/>
          <w:sz w:val="24"/>
          <w:lang w:val="en-US" w:eastAsia="zh-CN"/>
        </w:rPr>
        <w:t>12</w:t>
      </w:r>
      <w:r>
        <w:rPr>
          <w:rFonts w:hint="eastAsia"/>
          <w:color w:val="auto"/>
          <w:sz w:val="24"/>
          <w:lang w:val="en-US" w:eastAsia="zh-CN"/>
        </w:rPr>
        <w:t>月</w:t>
      </w:r>
      <w:r>
        <w:rPr>
          <w:rFonts w:hint="default"/>
          <w:color w:val="auto"/>
          <w:sz w:val="24"/>
          <w:lang w:val="en-US" w:eastAsia="zh-CN"/>
        </w:rPr>
        <w:t>29</w:t>
      </w:r>
      <w:r>
        <w:rPr>
          <w:rFonts w:hint="eastAsia"/>
          <w:color w:val="auto"/>
          <w:sz w:val="24"/>
          <w:lang w:val="en-US" w:eastAsia="zh-CN"/>
        </w:rPr>
        <w:t>日修订；</w:t>
      </w:r>
    </w:p>
    <w:p>
      <w:pPr>
        <w:spacing w:line="360" w:lineRule="auto"/>
        <w:ind w:firstLine="480" w:firstLineChars="200"/>
        <w:rPr>
          <w:color w:val="auto"/>
          <w:sz w:val="24"/>
        </w:rPr>
      </w:pPr>
      <w:r>
        <w:rPr>
          <w:rFonts w:hint="default"/>
          <w:color w:val="auto"/>
          <w:sz w:val="24"/>
          <w:lang w:val="en-US" w:eastAsia="zh-CN"/>
        </w:rPr>
        <w:t>3</w:t>
      </w:r>
      <w:r>
        <w:rPr>
          <w:rFonts w:hint="eastAsia"/>
          <w:color w:val="auto"/>
          <w:sz w:val="24"/>
          <w:lang w:val="en-US" w:eastAsia="zh-CN"/>
        </w:rPr>
        <w:t>、《中华人民共和国大气污染防治法》，</w:t>
      </w:r>
      <w:r>
        <w:rPr>
          <w:rFonts w:hint="default"/>
          <w:color w:val="auto"/>
          <w:sz w:val="24"/>
          <w:lang w:val="en-US" w:eastAsia="zh-CN"/>
        </w:rPr>
        <w:t>2018</w:t>
      </w:r>
      <w:r>
        <w:rPr>
          <w:rFonts w:hint="eastAsia"/>
          <w:color w:val="auto"/>
          <w:sz w:val="24"/>
          <w:lang w:val="en-US" w:eastAsia="zh-CN"/>
        </w:rPr>
        <w:t>年</w:t>
      </w:r>
      <w:r>
        <w:rPr>
          <w:rFonts w:hint="default"/>
          <w:color w:val="auto"/>
          <w:sz w:val="24"/>
          <w:lang w:val="en-US" w:eastAsia="zh-CN"/>
        </w:rPr>
        <w:t>10</w:t>
      </w:r>
      <w:r>
        <w:rPr>
          <w:rFonts w:hint="eastAsia"/>
          <w:color w:val="auto"/>
          <w:sz w:val="24"/>
          <w:lang w:val="en-US" w:eastAsia="zh-CN"/>
        </w:rPr>
        <w:t>月</w:t>
      </w:r>
      <w:r>
        <w:rPr>
          <w:rFonts w:hint="default"/>
          <w:color w:val="auto"/>
          <w:sz w:val="24"/>
          <w:lang w:val="en-US" w:eastAsia="zh-CN"/>
        </w:rPr>
        <w:t>26</w:t>
      </w:r>
      <w:r>
        <w:rPr>
          <w:rFonts w:hint="eastAsia"/>
          <w:color w:val="auto"/>
          <w:sz w:val="24"/>
          <w:lang w:val="en-US" w:eastAsia="zh-CN"/>
        </w:rPr>
        <w:t>日修订；</w:t>
      </w:r>
    </w:p>
    <w:p>
      <w:pPr>
        <w:spacing w:line="360" w:lineRule="auto"/>
        <w:ind w:firstLine="480" w:firstLineChars="200"/>
        <w:rPr>
          <w:color w:val="auto"/>
          <w:sz w:val="24"/>
        </w:rPr>
      </w:pPr>
      <w:r>
        <w:rPr>
          <w:rFonts w:hint="default"/>
          <w:color w:val="auto"/>
          <w:sz w:val="24"/>
          <w:lang w:val="en-US" w:eastAsia="zh-CN"/>
        </w:rPr>
        <w:t>4</w:t>
      </w:r>
      <w:r>
        <w:rPr>
          <w:rFonts w:hint="eastAsia"/>
          <w:color w:val="auto"/>
          <w:sz w:val="24"/>
          <w:lang w:val="en-US" w:eastAsia="zh-CN"/>
        </w:rPr>
        <w:t>、《建设项目环境保护管理条例》，中华人民共和国国务院国令</w:t>
      </w:r>
      <w:r>
        <w:rPr>
          <w:rFonts w:hint="default"/>
          <w:color w:val="auto"/>
          <w:sz w:val="24"/>
          <w:lang w:val="en-US" w:eastAsia="zh-CN"/>
        </w:rPr>
        <w:t>2017</w:t>
      </w:r>
      <w:r>
        <w:rPr>
          <w:rFonts w:hint="eastAsia"/>
          <w:color w:val="auto"/>
          <w:sz w:val="24"/>
          <w:lang w:val="en-US" w:eastAsia="zh-CN"/>
        </w:rPr>
        <w:t>年第</w:t>
      </w:r>
      <w:r>
        <w:rPr>
          <w:rFonts w:hint="default"/>
          <w:color w:val="auto"/>
          <w:sz w:val="24"/>
          <w:lang w:val="en-US" w:eastAsia="zh-CN"/>
        </w:rPr>
        <w:t>682</w:t>
      </w:r>
    </w:p>
    <w:p>
      <w:pPr>
        <w:spacing w:line="360" w:lineRule="auto"/>
        <w:rPr>
          <w:color w:val="auto"/>
          <w:sz w:val="24"/>
        </w:rPr>
      </w:pPr>
      <w:r>
        <w:rPr>
          <w:rFonts w:hint="eastAsia"/>
          <w:color w:val="auto"/>
          <w:sz w:val="24"/>
          <w:lang w:val="en-US" w:eastAsia="zh-CN"/>
        </w:rPr>
        <w:t>号；</w:t>
      </w:r>
    </w:p>
    <w:p>
      <w:pPr>
        <w:spacing w:line="360" w:lineRule="auto"/>
        <w:ind w:firstLine="480" w:firstLineChars="200"/>
        <w:rPr>
          <w:color w:val="auto"/>
          <w:sz w:val="24"/>
        </w:rPr>
      </w:pPr>
      <w:r>
        <w:rPr>
          <w:rFonts w:hint="default"/>
          <w:color w:val="auto"/>
          <w:sz w:val="24"/>
          <w:lang w:val="en-US" w:eastAsia="zh-CN"/>
        </w:rPr>
        <w:t>5</w:t>
      </w:r>
      <w:r>
        <w:rPr>
          <w:rFonts w:hint="eastAsia"/>
          <w:color w:val="auto"/>
          <w:sz w:val="24"/>
          <w:lang w:val="en-US" w:eastAsia="zh-CN"/>
        </w:rPr>
        <w:t xml:space="preserve">、《关于印发打赢蓝天保卫战三年行动计划的通知》，中华人民共和国国务院 国 </w:t>
      </w:r>
    </w:p>
    <w:p>
      <w:pPr>
        <w:spacing w:line="360" w:lineRule="auto"/>
        <w:rPr>
          <w:color w:val="auto"/>
          <w:sz w:val="24"/>
        </w:rPr>
      </w:pPr>
      <w:r>
        <w:rPr>
          <w:rFonts w:hint="eastAsia"/>
          <w:color w:val="auto"/>
          <w:sz w:val="24"/>
          <w:lang w:val="en-US" w:eastAsia="zh-CN"/>
        </w:rPr>
        <w:t>发〔</w:t>
      </w:r>
      <w:r>
        <w:rPr>
          <w:rFonts w:hint="default"/>
          <w:color w:val="auto"/>
          <w:sz w:val="24"/>
          <w:lang w:val="en-US" w:eastAsia="zh-CN"/>
        </w:rPr>
        <w:t>2018</w:t>
      </w:r>
      <w:r>
        <w:rPr>
          <w:rFonts w:hint="eastAsia"/>
          <w:color w:val="auto"/>
          <w:sz w:val="24"/>
          <w:lang w:val="en-US" w:eastAsia="zh-CN"/>
        </w:rPr>
        <w:t>〕</w:t>
      </w:r>
      <w:r>
        <w:rPr>
          <w:rFonts w:hint="default"/>
          <w:color w:val="auto"/>
          <w:sz w:val="24"/>
          <w:lang w:val="en-US" w:eastAsia="zh-CN"/>
        </w:rPr>
        <w:t>22</w:t>
      </w:r>
      <w:r>
        <w:rPr>
          <w:rFonts w:hint="eastAsia"/>
          <w:color w:val="auto"/>
          <w:sz w:val="24"/>
          <w:lang w:val="en-US" w:eastAsia="zh-CN"/>
        </w:rPr>
        <w:t>号；</w:t>
      </w:r>
    </w:p>
    <w:p>
      <w:pPr>
        <w:spacing w:line="360" w:lineRule="auto"/>
        <w:ind w:firstLine="480" w:firstLineChars="200"/>
        <w:rPr>
          <w:color w:val="auto"/>
          <w:sz w:val="24"/>
        </w:rPr>
      </w:pPr>
      <w:r>
        <w:rPr>
          <w:rFonts w:hint="default"/>
          <w:color w:val="auto"/>
          <w:sz w:val="24"/>
          <w:lang w:val="en-US" w:eastAsia="zh-CN"/>
        </w:rPr>
        <w:t>6</w:t>
      </w:r>
      <w:r>
        <w:rPr>
          <w:rFonts w:hint="eastAsia"/>
          <w:color w:val="auto"/>
          <w:sz w:val="24"/>
          <w:lang w:val="en-US" w:eastAsia="zh-CN"/>
        </w:rPr>
        <w:t>、《辽宁</w:t>
      </w:r>
      <w:r>
        <w:rPr>
          <w:rFonts w:hint="eastAsia" w:asciiTheme="minorEastAsia" w:hAnsiTheme="minorEastAsia" w:eastAsiaTheme="minorEastAsia" w:cstheme="minorEastAsia"/>
          <w:color w:val="auto"/>
          <w:sz w:val="24"/>
          <w:lang w:val="en-US" w:eastAsia="zh-CN"/>
        </w:rPr>
        <w:t>省“十四五”生态环</w:t>
      </w:r>
      <w:r>
        <w:rPr>
          <w:rFonts w:hint="eastAsia"/>
          <w:color w:val="auto"/>
          <w:sz w:val="24"/>
          <w:lang w:val="en-US" w:eastAsia="zh-CN"/>
        </w:rPr>
        <w:t>境保护规划》，辽政办发〔</w:t>
      </w:r>
      <w:r>
        <w:rPr>
          <w:rFonts w:hint="default"/>
          <w:color w:val="auto"/>
          <w:sz w:val="24"/>
          <w:lang w:val="en-US" w:eastAsia="zh-CN"/>
        </w:rPr>
        <w:t>2022</w:t>
      </w:r>
      <w:r>
        <w:rPr>
          <w:rFonts w:hint="eastAsia"/>
          <w:color w:val="auto"/>
          <w:sz w:val="24"/>
          <w:lang w:val="en-US" w:eastAsia="zh-CN"/>
        </w:rPr>
        <w:t>〕</w:t>
      </w:r>
      <w:r>
        <w:rPr>
          <w:rFonts w:hint="default"/>
          <w:color w:val="auto"/>
          <w:sz w:val="24"/>
          <w:lang w:val="en-US" w:eastAsia="zh-CN"/>
        </w:rPr>
        <w:t>16</w:t>
      </w:r>
      <w:r>
        <w:rPr>
          <w:rFonts w:hint="eastAsia"/>
          <w:color w:val="auto"/>
          <w:sz w:val="24"/>
          <w:lang w:val="en-US" w:eastAsia="zh-CN"/>
        </w:rPr>
        <w:t>号；</w:t>
      </w:r>
    </w:p>
    <w:p>
      <w:pPr>
        <w:spacing w:line="360" w:lineRule="auto"/>
        <w:ind w:firstLine="480" w:firstLineChars="200"/>
        <w:rPr>
          <w:rFonts w:hint="default"/>
          <w:color w:val="auto"/>
          <w:sz w:val="24"/>
          <w:lang w:val="en-US" w:eastAsia="zh-CN"/>
        </w:rPr>
      </w:pPr>
      <w:r>
        <w:rPr>
          <w:rFonts w:hint="default"/>
          <w:color w:val="auto"/>
          <w:sz w:val="24"/>
          <w:lang w:val="en-US" w:eastAsia="zh-CN"/>
        </w:rPr>
        <w:t>7</w:t>
      </w:r>
      <w:r>
        <w:rPr>
          <w:rFonts w:hint="eastAsia"/>
          <w:color w:val="auto"/>
          <w:sz w:val="24"/>
          <w:lang w:val="en-US" w:eastAsia="zh-CN"/>
        </w:rPr>
        <w:t>、《辽宁省深入打好污染防治攻坚战实施方案》，辽委发〔</w:t>
      </w:r>
      <w:r>
        <w:rPr>
          <w:rFonts w:hint="default"/>
          <w:color w:val="auto"/>
          <w:sz w:val="24"/>
          <w:lang w:val="en-US" w:eastAsia="zh-CN"/>
        </w:rPr>
        <w:t>2022</w:t>
      </w:r>
      <w:r>
        <w:rPr>
          <w:rFonts w:hint="eastAsia"/>
          <w:color w:val="auto"/>
          <w:sz w:val="24"/>
          <w:lang w:val="en-US" w:eastAsia="zh-CN"/>
        </w:rPr>
        <w:t>〕</w:t>
      </w:r>
      <w:r>
        <w:rPr>
          <w:rFonts w:hint="default"/>
          <w:color w:val="auto"/>
          <w:sz w:val="24"/>
          <w:lang w:val="en-US" w:eastAsia="zh-CN"/>
        </w:rPr>
        <w:t>8</w:t>
      </w:r>
      <w:r>
        <w:rPr>
          <w:rFonts w:hint="eastAsia"/>
          <w:color w:val="auto"/>
          <w:sz w:val="24"/>
          <w:lang w:val="en-US" w:eastAsia="zh-CN"/>
        </w:rPr>
        <w:t>号。</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default" w:ascii="Times New Roman" w:hAnsi="Times New Roman" w:cs="Times New Roman" w:eastAsiaTheme="minorEastAsia"/>
          <w:b/>
          <w:color w:val="auto"/>
          <w:sz w:val="24"/>
          <w:szCs w:val="24"/>
          <w:lang w:val="en-US" w:eastAsia="zh-CN"/>
        </w:rPr>
        <w:t xml:space="preserve">1.3 </w:t>
      </w:r>
      <w:r>
        <w:rPr>
          <w:rFonts w:hint="eastAsia" w:ascii="Times New Roman" w:hAnsi="Times New Roman" w:cs="Times New Roman" w:eastAsiaTheme="minorEastAsia"/>
          <w:b/>
          <w:color w:val="auto"/>
          <w:sz w:val="24"/>
          <w:szCs w:val="24"/>
          <w:lang w:val="en-US" w:eastAsia="zh-CN"/>
        </w:rPr>
        <w:t>导则规范</w:t>
      </w:r>
    </w:p>
    <w:p>
      <w:pPr>
        <w:spacing w:line="360" w:lineRule="auto"/>
        <w:ind w:firstLine="480" w:firstLineChars="200"/>
        <w:rPr>
          <w:color w:val="auto"/>
          <w:sz w:val="24"/>
        </w:rPr>
      </w:pPr>
      <w:r>
        <w:rPr>
          <w:rFonts w:hint="default"/>
          <w:color w:val="auto"/>
          <w:sz w:val="24"/>
          <w:lang w:val="en-US" w:eastAsia="zh-CN"/>
        </w:rPr>
        <w:t>1</w:t>
      </w:r>
      <w:r>
        <w:rPr>
          <w:rFonts w:hint="eastAsia"/>
          <w:color w:val="auto"/>
          <w:sz w:val="24"/>
          <w:lang w:val="en-US" w:eastAsia="zh-CN"/>
        </w:rPr>
        <w:t>、《建设项目环境影响评价技术导则 总纲》（</w:t>
      </w:r>
      <w:r>
        <w:rPr>
          <w:rFonts w:hint="default"/>
          <w:color w:val="auto"/>
          <w:sz w:val="24"/>
          <w:lang w:val="en-US" w:eastAsia="zh-CN"/>
        </w:rPr>
        <w:t>HJ2.1-2016</w:t>
      </w:r>
      <w:r>
        <w:rPr>
          <w:rFonts w:hint="eastAsia"/>
          <w:color w:val="auto"/>
          <w:sz w:val="24"/>
          <w:lang w:val="en-US" w:eastAsia="zh-CN"/>
        </w:rPr>
        <w:t>）；</w:t>
      </w:r>
    </w:p>
    <w:p>
      <w:pPr>
        <w:spacing w:line="360" w:lineRule="auto"/>
        <w:ind w:firstLine="480" w:firstLineChars="200"/>
        <w:rPr>
          <w:color w:val="auto"/>
          <w:sz w:val="24"/>
        </w:rPr>
      </w:pPr>
      <w:r>
        <w:rPr>
          <w:rFonts w:hint="default"/>
          <w:color w:val="auto"/>
          <w:sz w:val="24"/>
          <w:lang w:val="en-US" w:eastAsia="zh-CN"/>
        </w:rPr>
        <w:t>2</w:t>
      </w:r>
      <w:r>
        <w:rPr>
          <w:rFonts w:hint="eastAsia"/>
          <w:color w:val="auto"/>
          <w:sz w:val="24"/>
          <w:lang w:val="en-US" w:eastAsia="zh-CN"/>
        </w:rPr>
        <w:t>、《环境影响评价技术导则 大气环境》（</w:t>
      </w:r>
      <w:r>
        <w:rPr>
          <w:rFonts w:hint="default"/>
          <w:color w:val="auto"/>
          <w:sz w:val="24"/>
          <w:lang w:val="en-US" w:eastAsia="zh-CN"/>
        </w:rPr>
        <w:t>HJ2.2-2018</w:t>
      </w:r>
      <w:r>
        <w:rPr>
          <w:rFonts w:hint="eastAsia"/>
          <w:color w:val="auto"/>
          <w:sz w:val="24"/>
          <w:lang w:val="en-US" w:eastAsia="zh-CN"/>
        </w:rPr>
        <w:t>）；</w:t>
      </w:r>
    </w:p>
    <w:p>
      <w:pPr>
        <w:spacing w:line="360" w:lineRule="auto"/>
        <w:ind w:firstLine="480" w:firstLineChars="200"/>
        <w:rPr>
          <w:rFonts w:hint="eastAsia"/>
          <w:color w:val="auto"/>
          <w:sz w:val="24"/>
          <w:lang w:val="en-US" w:eastAsia="zh-CN"/>
        </w:rPr>
      </w:pPr>
      <w:r>
        <w:rPr>
          <w:rFonts w:hint="default"/>
          <w:color w:val="auto"/>
          <w:sz w:val="24"/>
          <w:lang w:val="en-US" w:eastAsia="zh-CN"/>
        </w:rPr>
        <w:t>3</w:t>
      </w:r>
      <w:r>
        <w:rPr>
          <w:rFonts w:hint="eastAsia"/>
          <w:color w:val="auto"/>
          <w:sz w:val="24"/>
          <w:lang w:val="en-US" w:eastAsia="zh-CN"/>
        </w:rPr>
        <w:t>、《排污许可证申请与核发技术规范 石墨及其他非金属矿物制品制造》（</w:t>
      </w:r>
      <w:r>
        <w:rPr>
          <w:rFonts w:hint="default"/>
          <w:color w:val="auto"/>
          <w:sz w:val="24"/>
          <w:lang w:val="en-US" w:eastAsia="zh-CN"/>
        </w:rPr>
        <w:t>HJ1119-2020</w:t>
      </w:r>
      <w:r>
        <w:rPr>
          <w:rFonts w:hint="eastAsia"/>
          <w:color w:val="auto"/>
          <w:sz w:val="24"/>
          <w:lang w:val="en-US" w:eastAsia="zh-CN"/>
        </w:rPr>
        <w:t>）；</w:t>
      </w:r>
    </w:p>
    <w:p>
      <w:pPr>
        <w:spacing w:line="360" w:lineRule="auto"/>
        <w:ind w:firstLine="480" w:firstLineChars="200"/>
        <w:rPr>
          <w:color w:val="auto"/>
          <w:sz w:val="24"/>
        </w:rPr>
      </w:pPr>
      <w:r>
        <w:rPr>
          <w:rFonts w:hint="default"/>
          <w:color w:val="auto"/>
          <w:sz w:val="24"/>
          <w:lang w:val="en-US" w:eastAsia="zh-CN"/>
        </w:rPr>
        <w:t>4</w:t>
      </w:r>
      <w:r>
        <w:rPr>
          <w:rFonts w:hint="eastAsia"/>
          <w:color w:val="auto"/>
          <w:sz w:val="24"/>
          <w:lang w:val="en-US" w:eastAsia="zh-CN"/>
        </w:rPr>
        <w:t>、《排污单位自行监测技术指南 总则》（</w:t>
      </w:r>
      <w:r>
        <w:rPr>
          <w:rFonts w:hint="default"/>
          <w:color w:val="auto"/>
          <w:sz w:val="24"/>
          <w:lang w:val="en-US" w:eastAsia="zh-CN"/>
        </w:rPr>
        <w:t>HJ819-2017</w:t>
      </w:r>
      <w:r>
        <w:rPr>
          <w:rFonts w:hint="eastAsia"/>
          <w:color w:val="auto"/>
          <w:sz w:val="24"/>
          <w:lang w:val="en-US" w:eastAsia="zh-CN"/>
        </w:rPr>
        <w:t>）。</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1.4 其他资料</w:t>
      </w:r>
    </w:p>
    <w:p>
      <w:pPr>
        <w:spacing w:line="360" w:lineRule="auto"/>
        <w:ind w:firstLine="480" w:firstLineChars="200"/>
        <w:rPr>
          <w:rFonts w:hint="default"/>
          <w:color w:val="auto"/>
          <w:sz w:val="24"/>
          <w:lang w:val="en-US" w:eastAsia="zh-CN"/>
        </w:rPr>
      </w:pPr>
      <w:r>
        <w:rPr>
          <w:rFonts w:hint="eastAsia"/>
          <w:color w:val="auto"/>
          <w:sz w:val="24"/>
          <w:lang w:val="en-US" w:eastAsia="zh-CN"/>
        </w:rPr>
        <w:t>1、本项目环境影响评价委托书；</w:t>
      </w:r>
    </w:p>
    <w:p>
      <w:pPr>
        <w:spacing w:line="360" w:lineRule="auto"/>
        <w:ind w:firstLine="480" w:firstLineChars="200"/>
        <w:rPr>
          <w:color w:val="auto"/>
          <w:sz w:val="24"/>
        </w:rPr>
      </w:pPr>
      <w:r>
        <w:rPr>
          <w:rFonts w:hint="eastAsia"/>
          <w:color w:val="auto"/>
          <w:sz w:val="24"/>
          <w:lang w:val="en-US" w:eastAsia="zh-CN"/>
        </w:rPr>
        <w:t>2、建设单位提供的其他资料。</w:t>
      </w:r>
    </w:p>
    <w:p>
      <w:pPr>
        <w:spacing w:line="360" w:lineRule="auto"/>
        <w:rPr>
          <w:rFonts w:hint="eastAsia"/>
          <w:color w:val="auto"/>
          <w:sz w:val="24"/>
          <w:lang w:val="en-US" w:eastAsia="zh-CN"/>
        </w:rPr>
        <w:sectPr>
          <w:footerReference r:id="rId15"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start="1"/>
          <w:cols w:space="720" w:num="1"/>
          <w:docGrid w:linePitch="312" w:charSpace="0"/>
        </w:sectPr>
      </w:pPr>
    </w:p>
    <w:p>
      <w:pPr>
        <w:pStyle w:val="5"/>
        <w:bidi w:val="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 xml:space="preserve">2 </w:t>
      </w:r>
      <w:r>
        <w:rPr>
          <w:rFonts w:hint="eastAsia" w:cs="Times New Roman" w:eastAsiaTheme="minorEastAsia"/>
          <w:color w:val="auto"/>
          <w:lang w:val="en-US" w:eastAsia="zh-CN"/>
        </w:rPr>
        <w:t>总论</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default" w:ascii="Times New Roman" w:hAnsi="Times New Roman" w:cs="Times New Roman" w:eastAsiaTheme="minorEastAsia"/>
          <w:b/>
          <w:color w:val="auto"/>
          <w:sz w:val="24"/>
          <w:szCs w:val="24"/>
          <w:lang w:val="en-US" w:eastAsia="zh-CN"/>
        </w:rPr>
        <w:t xml:space="preserve">2.1 </w:t>
      </w:r>
      <w:r>
        <w:rPr>
          <w:rFonts w:hint="eastAsia" w:ascii="Times New Roman" w:hAnsi="Times New Roman" w:cs="Times New Roman" w:eastAsiaTheme="minorEastAsia"/>
          <w:b/>
          <w:color w:val="auto"/>
          <w:sz w:val="24"/>
          <w:szCs w:val="24"/>
          <w:lang w:val="en-US" w:eastAsia="zh-CN"/>
        </w:rPr>
        <w:t>评价标准</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2.1.1环境质量标准</w:t>
      </w:r>
    </w:p>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pPr>
      <w:r>
        <w:rPr>
          <w:rFonts w:hint="eastAsia"/>
          <w:color w:val="auto"/>
          <w:kern w:val="0"/>
          <w:sz w:val="24"/>
          <w:lang w:bidi="ar"/>
        </w:rPr>
        <w:t>项目所在区域环境空气中</w:t>
      </w:r>
      <w:r>
        <w:rPr>
          <w:rFonts w:hint="eastAsia"/>
          <w:color w:val="auto"/>
          <w:kern w:val="0"/>
          <w:sz w:val="24"/>
          <w:lang w:val="en-US" w:eastAsia="zh-CN" w:bidi="ar"/>
        </w:rPr>
        <w:t>PM</w:t>
      </w:r>
      <w:r>
        <w:rPr>
          <w:rFonts w:hint="eastAsia"/>
          <w:color w:val="auto"/>
          <w:kern w:val="0"/>
          <w:sz w:val="24"/>
          <w:vertAlign w:val="subscript"/>
          <w:lang w:val="en-US" w:eastAsia="zh-CN" w:bidi="ar"/>
        </w:rPr>
        <w:t>2.5</w:t>
      </w:r>
      <w:r>
        <w:rPr>
          <w:rFonts w:hint="eastAsia"/>
          <w:color w:val="auto"/>
          <w:kern w:val="0"/>
          <w:sz w:val="24"/>
          <w:lang w:val="en-US" w:eastAsia="zh-CN" w:bidi="ar"/>
        </w:rPr>
        <w:t>、</w:t>
      </w:r>
      <w:r>
        <w:rPr>
          <w:rFonts w:hint="eastAsia"/>
          <w:color w:val="auto"/>
          <w:kern w:val="0"/>
          <w:sz w:val="24"/>
          <w:lang w:bidi="ar"/>
        </w:rPr>
        <w:t>PM</w:t>
      </w:r>
      <w:r>
        <w:rPr>
          <w:rFonts w:hint="eastAsia"/>
          <w:color w:val="auto"/>
          <w:kern w:val="0"/>
          <w:sz w:val="24"/>
          <w:vertAlign w:val="subscript"/>
          <w:lang w:bidi="ar"/>
        </w:rPr>
        <w:t>10</w:t>
      </w:r>
      <w:r>
        <w:rPr>
          <w:rFonts w:hint="eastAsia"/>
          <w:color w:val="auto"/>
          <w:kern w:val="0"/>
          <w:sz w:val="24"/>
          <w:lang w:bidi="ar"/>
        </w:rPr>
        <w:t>、SO</w:t>
      </w:r>
      <w:r>
        <w:rPr>
          <w:rFonts w:hint="eastAsia"/>
          <w:color w:val="auto"/>
          <w:kern w:val="0"/>
          <w:sz w:val="24"/>
          <w:vertAlign w:val="subscript"/>
          <w:lang w:bidi="ar"/>
        </w:rPr>
        <w:t>2</w:t>
      </w:r>
      <w:r>
        <w:rPr>
          <w:rFonts w:hint="eastAsia"/>
          <w:color w:val="auto"/>
          <w:kern w:val="0"/>
          <w:sz w:val="24"/>
          <w:lang w:bidi="ar"/>
        </w:rPr>
        <w:t>、NO</w:t>
      </w:r>
      <w:r>
        <w:rPr>
          <w:rFonts w:hint="eastAsia"/>
          <w:color w:val="auto"/>
          <w:kern w:val="0"/>
          <w:sz w:val="24"/>
          <w:vertAlign w:val="subscript"/>
          <w:lang w:bidi="ar"/>
        </w:rPr>
        <w:t>2</w:t>
      </w:r>
      <w:r>
        <w:rPr>
          <w:rFonts w:hint="eastAsia"/>
          <w:color w:val="auto"/>
          <w:kern w:val="0"/>
          <w:sz w:val="24"/>
          <w:lang w:bidi="ar"/>
        </w:rPr>
        <w:t>、CO、O</w:t>
      </w:r>
      <w:r>
        <w:rPr>
          <w:rFonts w:hint="eastAsia"/>
          <w:color w:val="auto"/>
          <w:kern w:val="0"/>
          <w:sz w:val="24"/>
          <w:vertAlign w:val="subscript"/>
          <w:lang w:bidi="ar"/>
        </w:rPr>
        <w:t>3</w:t>
      </w:r>
      <w:r>
        <w:rPr>
          <w:rFonts w:hint="eastAsia"/>
          <w:color w:val="auto"/>
          <w:kern w:val="0"/>
          <w:sz w:val="24"/>
          <w:lang w:bidi="ar"/>
        </w:rPr>
        <w:t>、TSP、</w:t>
      </w:r>
      <w:r>
        <w:rPr>
          <w:rFonts w:hint="default" w:ascii="Times New Roman" w:hAnsi="Times New Roman" w:cs="Times New Roman"/>
          <w:b w:val="0"/>
          <w:bCs w:val="0"/>
          <w:color w:val="auto"/>
          <w:sz w:val="24"/>
          <w:szCs w:val="24"/>
          <w:highlight w:val="none"/>
          <w:lang w:val="en-US" w:eastAsia="zh-CN"/>
        </w:rPr>
        <w:t>苯并[a]芘</w:t>
      </w:r>
      <w:r>
        <w:rPr>
          <w:rFonts w:hint="eastAsia"/>
          <w:color w:val="auto"/>
          <w:kern w:val="0"/>
          <w:sz w:val="24"/>
          <w:lang w:bidi="ar"/>
        </w:rPr>
        <w:t>执行《环境空气质量标准》（GB3095-2012）及其修改单二级标准。非甲烷总烃执行《大气污染物综合排放详解》。</w:t>
      </w:r>
      <w:r>
        <w:rPr>
          <w:rFonts w:hint="eastAsia" w:ascii="Times New Roman" w:hAnsi="Times New Roman" w:eastAsia="宋体" w:cs="Times New Roman"/>
          <w:color w:val="auto"/>
          <w:kern w:val="0"/>
          <w:sz w:val="24"/>
          <w:szCs w:val="24"/>
          <w:lang w:val="en-US" w:eastAsia="zh-CN" w:bidi="ar"/>
        </w:rPr>
        <w:t>详见下表。</w:t>
      </w:r>
    </w:p>
    <w:p>
      <w:pPr>
        <w:spacing w:line="240" w:lineRule="auto"/>
        <w:jc w:val="center"/>
        <w:rPr>
          <w:rFonts w:hint="eastAsia" w:ascii="Times New Roman" w:hAnsi="Times New Roman" w:eastAsia="宋体" w:cs="Times New Roman"/>
          <w:b/>
          <w:bCs/>
          <w:snapToGrid w:val="0"/>
          <w:color w:val="auto"/>
          <w:kern w:val="2"/>
          <w:sz w:val="21"/>
          <w:szCs w:val="20"/>
          <w:lang w:val="en-US" w:eastAsia="zh-CN" w:bidi="ar-SA"/>
        </w:rPr>
      </w:pPr>
      <w:r>
        <w:rPr>
          <w:rFonts w:hint="eastAsia" w:ascii="Times New Roman" w:hAnsi="Times New Roman" w:eastAsia="宋体" w:cs="Times New Roman"/>
          <w:b/>
          <w:bCs/>
          <w:snapToGrid w:val="0"/>
          <w:color w:val="auto"/>
          <w:kern w:val="2"/>
          <w:sz w:val="21"/>
          <w:szCs w:val="20"/>
          <w:lang w:val="en-US" w:eastAsia="zh-CN" w:bidi="ar-SA"/>
        </w:rPr>
        <w:t>表2-1  环境空气质量标准</w:t>
      </w:r>
    </w:p>
    <w:tbl>
      <w:tblPr>
        <w:tblStyle w:val="20"/>
        <w:tblpPr w:leftFromText="181" w:rightFromText="181" w:bottomFromText="170" w:vertAnchor="text" w:tblpXSpec="lef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265"/>
        <w:gridCol w:w="2055"/>
        <w:gridCol w:w="2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top w:val="double" w:color="auto" w:sz="4" w:space="0"/>
              <w:left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污染物名称</w:t>
            </w:r>
          </w:p>
        </w:tc>
        <w:tc>
          <w:tcPr>
            <w:tcW w:w="2265" w:type="dxa"/>
            <w:tcBorders>
              <w:top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取值时间</w:t>
            </w:r>
          </w:p>
        </w:tc>
        <w:tc>
          <w:tcPr>
            <w:tcW w:w="2055" w:type="dxa"/>
            <w:tcBorders>
              <w:top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浓度限值（</w:t>
            </w:r>
            <w:r>
              <w:rPr>
                <w:rFonts w:hint="default" w:ascii="Times New Roman" w:hAnsi="Times New Roman" w:eastAsia="宋体" w:cs="Times New Roman"/>
                <w:b/>
                <w:bCs/>
                <w:color w:val="auto"/>
                <w:sz w:val="21"/>
                <w:szCs w:val="21"/>
                <w:highlight w:val="none"/>
              </w:rPr>
              <w:t>μg/m</w:t>
            </w:r>
            <w:r>
              <w:rPr>
                <w:rFonts w:hint="default"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kern w:val="2"/>
                <w:sz w:val="21"/>
                <w:szCs w:val="21"/>
                <w:lang w:val="en-US" w:eastAsia="zh-CN" w:bidi="ar-SA"/>
              </w:rPr>
              <w:t>）</w:t>
            </w:r>
          </w:p>
        </w:tc>
        <w:tc>
          <w:tcPr>
            <w:tcW w:w="2475" w:type="dxa"/>
            <w:tcBorders>
              <w:top w:val="double" w:color="auto" w:sz="4" w:space="0"/>
              <w:right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SO</w:t>
            </w:r>
            <w:r>
              <w:rPr>
                <w:rFonts w:hint="eastAsia" w:ascii="Times New Roman" w:hAnsi="Times New Roman" w:eastAsia="宋体" w:cs="Times New Roman"/>
                <w:color w:val="auto"/>
                <w:kern w:val="2"/>
                <w:sz w:val="21"/>
                <w:szCs w:val="21"/>
                <w:vertAlign w:val="subscript"/>
                <w:lang w:val="en-US" w:eastAsia="zh-CN" w:bidi="ar-SA"/>
              </w:rPr>
              <w:t>2</w:t>
            </w:r>
          </w:p>
        </w:tc>
        <w:tc>
          <w:tcPr>
            <w:tcW w:w="226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w:t>
            </w:r>
          </w:p>
        </w:tc>
        <w:tc>
          <w:tcPr>
            <w:tcW w:w="2475" w:type="dxa"/>
            <w:vMerge w:val="restart"/>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《环境空气质量标准》（GB3095-2012）及其修改单中二级标准要求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150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NO</w:t>
            </w:r>
            <w:r>
              <w:rPr>
                <w:rFonts w:hint="eastAsia" w:ascii="Times New Roman" w:hAnsi="Times New Roman" w:eastAsia="宋体" w:cs="Times New Roman"/>
                <w:color w:val="auto"/>
                <w:kern w:val="2"/>
                <w:sz w:val="21"/>
                <w:szCs w:val="21"/>
                <w:vertAlign w:val="subscript"/>
                <w:lang w:val="en-US" w:eastAsia="zh-CN" w:bidi="ar-SA"/>
              </w:rPr>
              <w:t>2</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PM</w:t>
            </w:r>
            <w:r>
              <w:rPr>
                <w:rFonts w:hint="eastAsia" w:ascii="Times New Roman" w:hAnsi="Times New Roman" w:eastAsia="宋体" w:cs="Times New Roman"/>
                <w:color w:val="auto"/>
                <w:kern w:val="2"/>
                <w:sz w:val="21"/>
                <w:szCs w:val="21"/>
                <w:vertAlign w:val="subscript"/>
                <w:lang w:val="en-US" w:eastAsia="zh-CN" w:bidi="ar-SA"/>
              </w:rPr>
              <w:t>10</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150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PM</w:t>
            </w:r>
            <w:r>
              <w:rPr>
                <w:rFonts w:hint="eastAsia" w:ascii="Times New Roman" w:hAnsi="Times New Roman" w:eastAsia="宋体" w:cs="Times New Roman"/>
                <w:color w:val="auto"/>
                <w:kern w:val="2"/>
                <w:sz w:val="21"/>
                <w:szCs w:val="21"/>
                <w:vertAlign w:val="subscript"/>
                <w:lang w:val="en-US" w:eastAsia="zh-CN" w:bidi="ar-SA"/>
              </w:rPr>
              <w:t>2.5</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35</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O</w:t>
            </w:r>
            <w:r>
              <w:rPr>
                <w:rFonts w:hint="eastAsia" w:ascii="Times New Roman" w:hAnsi="Times New Roman" w:eastAsia="宋体" w:cs="Times New Roman"/>
                <w:color w:val="auto"/>
                <w:kern w:val="2"/>
                <w:sz w:val="21"/>
                <w:szCs w:val="21"/>
                <w:vertAlign w:val="subscript"/>
                <w:lang w:val="en-US" w:eastAsia="zh-CN" w:bidi="ar-SA"/>
              </w:rPr>
              <w:t>3</w:t>
            </w:r>
          </w:p>
        </w:tc>
        <w:tc>
          <w:tcPr>
            <w:tcW w:w="226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日最大8小时平均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CO</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TSP</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300</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restart"/>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苯并[a]芘</w:t>
            </w: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年平均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0.001</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vMerge w:val="continue"/>
            <w:tcBorders>
              <w:lef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265" w:type="dxa"/>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24小时平均</w:t>
            </w:r>
          </w:p>
        </w:tc>
        <w:tc>
          <w:tcPr>
            <w:tcW w:w="2055" w:type="dxa"/>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0.0025</w:t>
            </w:r>
          </w:p>
        </w:tc>
        <w:tc>
          <w:tcPr>
            <w:tcW w:w="2475" w:type="dxa"/>
            <w:vMerge w:val="continue"/>
            <w:tcBorders>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5" w:type="dxa"/>
            <w:tcBorders>
              <w:left w:val="nil"/>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VOCs（以NMHC计）</w:t>
            </w:r>
          </w:p>
        </w:tc>
        <w:tc>
          <w:tcPr>
            <w:tcW w:w="2265"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55"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2000</w:t>
            </w:r>
          </w:p>
        </w:tc>
        <w:tc>
          <w:tcPr>
            <w:tcW w:w="2475" w:type="dxa"/>
            <w:tcBorders>
              <w:bottom w:val="double" w:color="auto" w:sz="4" w:space="0"/>
              <w:right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《大气污染物综合排放标准详解》（中国环境科学出版社出版）推荐值</w:t>
            </w:r>
          </w:p>
        </w:tc>
      </w:tr>
    </w:tbl>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2.1.2 污染物排放标准</w:t>
      </w:r>
    </w:p>
    <w:p>
      <w:pPr>
        <w:pStyle w:val="16"/>
        <w:spacing w:line="360" w:lineRule="auto"/>
        <w:ind w:firstLine="482" w:firstLineChars="200"/>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①有组织废气</w:t>
      </w:r>
    </w:p>
    <w:p>
      <w:pPr>
        <w:pStyle w:val="16"/>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本项目运营期有组</w:t>
      </w:r>
      <w:r>
        <w:rPr>
          <w:rFonts w:hint="eastAsia" w:ascii="Times New Roman" w:hAnsi="Times New Roman" w:eastAsia="宋体" w:cs="Times New Roman"/>
          <w:bCs/>
          <w:color w:val="auto"/>
          <w:kern w:val="2"/>
          <w:sz w:val="24"/>
          <w:szCs w:val="24"/>
          <w:highlight w:val="none"/>
          <w:lang w:val="en-US" w:eastAsia="zh-CN" w:bidi="ar-SA"/>
        </w:rPr>
        <w:t>织废气主要为沥青储罐产生的废气，骨料提升、筛分废气，拌和、出料废气，所有废气最终汇集于一根排气筒（DA001）排放。</w:t>
      </w:r>
    </w:p>
    <w:p>
      <w:pPr>
        <w:pStyle w:val="16"/>
        <w:keepNext w:val="0"/>
        <w:keepLines w:val="0"/>
        <w:pageBreakBefore w:val="0"/>
        <w:widowControl w:val="0"/>
        <w:kinsoku/>
        <w:wordWrap w:val="0"/>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上述各环节废气中的污染物排放均执行《大气污染物综合排放标准》（GB16297-1996）表2中新污染源二级排放标准限值，详细数值详见下表。</w:t>
      </w:r>
    </w:p>
    <w:p>
      <w:pPr>
        <w:pStyle w:val="16"/>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表2-2  本项目有组织废气（DA001）各污染物排放限值</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7"/>
        <w:gridCol w:w="1339"/>
        <w:gridCol w:w="1372"/>
        <w:gridCol w:w="1660"/>
        <w:gridCol w:w="286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污染物</w:t>
            </w:r>
          </w:p>
        </w:tc>
        <w:tc>
          <w:tcPr>
            <w:tcW w:w="73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最高允许排放浓度（</w:t>
            </w:r>
            <w:r>
              <w:rPr>
                <w:rFonts w:hint="default" w:ascii="Times New Roman" w:hAnsi="Times New Roman" w:eastAsia="宋体" w:cs="Times New Roman"/>
                <w:b/>
                <w:bCs/>
                <w:color w:val="auto"/>
                <w:kern w:val="0"/>
                <w:sz w:val="21"/>
                <w:szCs w:val="21"/>
                <w:vertAlign w:val="baseline"/>
                <w:lang w:val="en-US" w:eastAsia="zh-CN"/>
              </w:rPr>
              <w:t>mg/m</w:t>
            </w:r>
            <w:r>
              <w:rPr>
                <w:rFonts w:hint="default" w:ascii="Times New Roman" w:hAnsi="Times New Roman" w:eastAsia="宋体" w:cs="Times New Roman"/>
                <w:b/>
                <w:bCs/>
                <w:color w:val="auto"/>
                <w:kern w:val="0"/>
                <w:sz w:val="21"/>
                <w:szCs w:val="21"/>
                <w:vertAlign w:val="superscript"/>
                <w:lang w:val="en-US" w:eastAsia="zh-CN"/>
              </w:rPr>
              <w:t>3</w:t>
            </w:r>
            <w:r>
              <w:rPr>
                <w:rFonts w:hint="eastAsia" w:ascii="Times New Roman" w:hAnsi="Times New Roman" w:eastAsia="宋体" w:cs="Times New Roman"/>
                <w:b/>
                <w:bCs/>
                <w:color w:val="auto"/>
                <w:kern w:val="0"/>
                <w:sz w:val="21"/>
                <w:szCs w:val="21"/>
                <w:vertAlign w:val="baseline"/>
                <w:lang w:val="en-US" w:eastAsia="zh-CN"/>
              </w:rPr>
              <w:t>）</w:t>
            </w:r>
          </w:p>
        </w:tc>
        <w:tc>
          <w:tcPr>
            <w:tcW w:w="75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排气筒高度（</w:t>
            </w:r>
            <w:r>
              <w:rPr>
                <w:rFonts w:hint="default" w:ascii="Times New Roman" w:hAnsi="Times New Roman" w:eastAsia="宋体" w:cs="Times New Roman"/>
                <w:b/>
                <w:bCs/>
                <w:color w:val="auto"/>
                <w:kern w:val="0"/>
                <w:sz w:val="21"/>
                <w:szCs w:val="21"/>
                <w:vertAlign w:val="baseline"/>
                <w:lang w:val="en-US" w:eastAsia="zh-CN"/>
              </w:rPr>
              <w:t>m</w:t>
            </w:r>
            <w:r>
              <w:rPr>
                <w:rFonts w:hint="eastAsia" w:ascii="Times New Roman" w:hAnsi="Times New Roman" w:eastAsia="宋体" w:cs="Times New Roman"/>
                <w:b/>
                <w:bCs/>
                <w:color w:val="auto"/>
                <w:kern w:val="0"/>
                <w:sz w:val="21"/>
                <w:szCs w:val="21"/>
                <w:vertAlign w:val="baseline"/>
                <w:lang w:val="en-US" w:eastAsia="zh-CN"/>
              </w:rPr>
              <w:t>）</w:t>
            </w:r>
          </w:p>
        </w:tc>
        <w:tc>
          <w:tcPr>
            <w:tcW w:w="91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最高允许排放速率（</w:t>
            </w:r>
            <w:r>
              <w:rPr>
                <w:rFonts w:hint="default" w:ascii="Times New Roman" w:hAnsi="Times New Roman" w:eastAsia="宋体" w:cs="Times New Roman"/>
                <w:b/>
                <w:bCs/>
                <w:color w:val="auto"/>
                <w:kern w:val="0"/>
                <w:sz w:val="21"/>
                <w:szCs w:val="21"/>
                <w:vertAlign w:val="baseline"/>
                <w:lang w:val="en-US" w:eastAsia="zh-CN"/>
              </w:rPr>
              <w:t>kg/h</w:t>
            </w:r>
            <w:r>
              <w:rPr>
                <w:rFonts w:hint="eastAsia" w:ascii="Times New Roman" w:hAnsi="Times New Roman" w:eastAsia="宋体" w:cs="Times New Roman"/>
                <w:b/>
                <w:bCs/>
                <w:color w:val="auto"/>
                <w:kern w:val="0"/>
                <w:sz w:val="21"/>
                <w:szCs w:val="21"/>
                <w:vertAlign w:val="baseline"/>
                <w:lang w:val="en-US" w:eastAsia="zh-CN"/>
              </w:rPr>
              <w:t>）</w:t>
            </w:r>
          </w:p>
        </w:tc>
        <w:tc>
          <w:tcPr>
            <w:tcW w:w="158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vertAlign w:val="baseline"/>
                <w:lang w:val="en-US" w:eastAsia="zh-CN"/>
              </w:rPr>
            </w:pPr>
            <w:r>
              <w:rPr>
                <w:rFonts w:hint="eastAsia" w:ascii="Times New Roman" w:hAnsi="Times New Roman" w:eastAsia="宋体" w:cs="Times New Roman"/>
                <w:b/>
                <w:bCs/>
                <w:color w:val="auto"/>
                <w:kern w:val="0"/>
                <w:sz w:val="21"/>
                <w:szCs w:val="21"/>
                <w:vertAlign w:val="baseline"/>
                <w:lang w:val="en-US" w:eastAsia="zh-CN"/>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颗粒物</w:t>
            </w:r>
          </w:p>
        </w:tc>
        <w:tc>
          <w:tcPr>
            <w:tcW w:w="73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120</w:t>
            </w:r>
          </w:p>
        </w:tc>
        <w:tc>
          <w:tcPr>
            <w:tcW w:w="75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91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3.5</w:t>
            </w:r>
          </w:p>
        </w:tc>
        <w:tc>
          <w:tcPr>
            <w:tcW w:w="1583"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Cs/>
                <w:color w:val="auto"/>
                <w:kern w:val="2"/>
                <w:sz w:val="21"/>
                <w:szCs w:val="21"/>
                <w:highlight w:val="none"/>
                <w:lang w:val="en-US" w:eastAsia="zh-CN" w:bidi="ar-SA"/>
              </w:rPr>
              <w:t>《大气污染物综合排放标准》（GB16297-1996）表2中新污染源二级排放标准限值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苯并[a]芘</w:t>
            </w:r>
          </w:p>
        </w:tc>
        <w:tc>
          <w:tcPr>
            <w:tcW w:w="73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0.30×10</w:t>
            </w:r>
            <w:r>
              <w:rPr>
                <w:rFonts w:hint="default" w:ascii="Times New Roman" w:hAnsi="Times New Roman" w:eastAsia="宋体" w:cs="Times New Roman"/>
                <w:b w:val="0"/>
                <w:bCs w:val="0"/>
                <w:color w:val="auto"/>
                <w:kern w:val="0"/>
                <w:sz w:val="21"/>
                <w:szCs w:val="21"/>
                <w:vertAlign w:val="superscript"/>
                <w:lang w:val="en-US" w:eastAsia="zh-CN"/>
              </w:rPr>
              <w:t>-3</w:t>
            </w:r>
          </w:p>
        </w:tc>
        <w:tc>
          <w:tcPr>
            <w:tcW w:w="75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91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0.050</w:t>
            </w:r>
            <w:r>
              <w:rPr>
                <w:rFonts w:hint="default" w:ascii="Times New Roman" w:hAnsi="Times New Roman" w:eastAsia="宋体" w:cs="Times New Roman"/>
                <w:b w:val="0"/>
                <w:bCs w:val="0"/>
                <w:color w:val="auto"/>
                <w:kern w:val="0"/>
                <w:sz w:val="21"/>
                <w:szCs w:val="21"/>
                <w:vertAlign w:val="baseline"/>
                <w:lang w:val="en-US" w:eastAsia="zh-CN"/>
              </w:rPr>
              <w:t>×10</w:t>
            </w:r>
            <w:r>
              <w:rPr>
                <w:rFonts w:hint="default" w:ascii="Times New Roman" w:hAnsi="Times New Roman" w:eastAsia="宋体" w:cs="Times New Roman"/>
                <w:b w:val="0"/>
                <w:bCs w:val="0"/>
                <w:color w:val="auto"/>
                <w:kern w:val="0"/>
                <w:sz w:val="21"/>
                <w:szCs w:val="21"/>
                <w:vertAlign w:val="superscript"/>
                <w:lang w:val="en-US" w:eastAsia="zh-CN"/>
              </w:rPr>
              <w:t>-3</w:t>
            </w:r>
          </w:p>
        </w:tc>
        <w:tc>
          <w:tcPr>
            <w:tcW w:w="158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沥青烟</w:t>
            </w:r>
          </w:p>
        </w:tc>
        <w:tc>
          <w:tcPr>
            <w:tcW w:w="73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75</w:t>
            </w:r>
          </w:p>
        </w:tc>
        <w:tc>
          <w:tcPr>
            <w:tcW w:w="75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91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0.18</w:t>
            </w:r>
          </w:p>
        </w:tc>
        <w:tc>
          <w:tcPr>
            <w:tcW w:w="158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c>
          <w:tcPr>
            <w:tcW w:w="73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120</w:t>
            </w:r>
          </w:p>
        </w:tc>
        <w:tc>
          <w:tcPr>
            <w:tcW w:w="757"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15</w:t>
            </w:r>
          </w:p>
        </w:tc>
        <w:tc>
          <w:tcPr>
            <w:tcW w:w="91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10</w:t>
            </w:r>
          </w:p>
        </w:tc>
        <w:tc>
          <w:tcPr>
            <w:tcW w:w="1583"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②无组织废气</w:t>
      </w:r>
    </w:p>
    <w:p>
      <w:pPr>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本项目运营期无组织废气主要为骨料卸载贮存废气，骨料上料废气，沥青装卸产生的废气以及出料未收集部分废气，</w:t>
      </w:r>
      <w:r>
        <w:rPr>
          <w:rFonts w:hint="eastAsia" w:cs="Times New Roman"/>
          <w:bCs/>
          <w:color w:val="auto"/>
          <w:kern w:val="2"/>
          <w:sz w:val="24"/>
          <w:szCs w:val="24"/>
          <w:highlight w:val="none"/>
          <w:lang w:val="en-US" w:eastAsia="zh-CN" w:bidi="ar-SA"/>
        </w:rPr>
        <w:t>各污染物</w:t>
      </w:r>
      <w:r>
        <w:rPr>
          <w:rFonts w:hint="eastAsia" w:ascii="Times New Roman" w:hAnsi="Times New Roman" w:eastAsia="宋体" w:cs="Times New Roman"/>
          <w:bCs/>
          <w:color w:val="auto"/>
          <w:kern w:val="2"/>
          <w:sz w:val="24"/>
          <w:szCs w:val="24"/>
          <w:highlight w:val="none"/>
          <w:lang w:val="en-US" w:eastAsia="zh-CN" w:bidi="ar-SA"/>
        </w:rPr>
        <w:t>执行《大气污染物综合排放标准》（GB16297-1996）表2中新污染源二级排放标准限值，其中VOCs（以NMHC计）厂区内执行《挥发性有机物无组织排放控制标准》（GB 37822-2019）表A.1特别排放限值，厂界执行《大气污染物综合排放标准》（GB16297-1996）表2中新污染源二级排放标准限值。详细数值详见下表。</w:t>
      </w:r>
    </w:p>
    <w:p>
      <w:pPr>
        <w:spacing w:line="240" w:lineRule="auto"/>
        <w:jc w:val="center"/>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表2-3  本项目无组织废气各污染物排放限值</w:t>
      </w:r>
    </w:p>
    <w:tbl>
      <w:tblPr>
        <w:tblStyle w:val="20"/>
        <w:tblpPr w:leftFromText="181" w:rightFromText="181" w:bottomFromText="170" w:vertAnchor="text" w:tblpXSpec="center" w:tblpY="1"/>
        <w:tblOverlap w:val="never"/>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6"/>
        <w:gridCol w:w="1243"/>
        <w:gridCol w:w="1743"/>
        <w:gridCol w:w="1622"/>
        <w:gridCol w:w="280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污染物</w:t>
            </w:r>
          </w:p>
        </w:tc>
        <w:tc>
          <w:tcPr>
            <w:tcW w:w="1648"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监控点</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浓度（mg/m</w:t>
            </w:r>
            <w:r>
              <w:rPr>
                <w:rFonts w:hint="eastAsia" w:ascii="Times New Roman" w:hAnsi="Times New Roman" w:eastAsia="宋体" w:cs="Times New Roman"/>
                <w:b/>
                <w:bCs/>
                <w:color w:val="auto"/>
                <w:kern w:val="0"/>
                <w:sz w:val="21"/>
                <w:szCs w:val="21"/>
                <w:vertAlign w:val="superscript"/>
                <w:lang w:val="en-US" w:eastAsia="zh-CN" w:bidi="ar"/>
              </w:rPr>
              <w:t>3</w:t>
            </w:r>
            <w:r>
              <w:rPr>
                <w:rFonts w:hint="eastAsia" w:ascii="Times New Roman" w:hAnsi="Times New Roman" w:eastAsia="宋体" w:cs="Times New Roman"/>
                <w:b/>
                <w:bCs/>
                <w:color w:val="auto"/>
                <w:kern w:val="0"/>
                <w:sz w:val="21"/>
                <w:szCs w:val="21"/>
                <w:lang w:val="en-US" w:eastAsia="zh-CN" w:bidi="ar"/>
              </w:rPr>
              <w:t>）</w:t>
            </w:r>
          </w:p>
        </w:tc>
        <w:tc>
          <w:tcPr>
            <w:tcW w:w="1546"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执行标准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color w:val="auto"/>
                <w:kern w:val="2"/>
                <w:sz w:val="21"/>
                <w:szCs w:val="21"/>
                <w:lang w:val="en-US" w:eastAsia="zh-CN" w:bidi="ar-SA"/>
              </w:rPr>
              <w:t>（以NMHC计）</w:t>
            </w:r>
          </w:p>
        </w:tc>
        <w:tc>
          <w:tcPr>
            <w:tcW w:w="68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在厂房外设置监控点</w:t>
            </w:r>
          </w:p>
        </w:tc>
        <w:tc>
          <w:tcPr>
            <w:tcW w:w="96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监控点处1h平均浓度值</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6</w:t>
            </w:r>
          </w:p>
        </w:tc>
        <w:tc>
          <w:tcPr>
            <w:tcW w:w="154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68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p>
        </w:tc>
        <w:tc>
          <w:tcPr>
            <w:tcW w:w="96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监控点处任意一次浓度值</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20</w:t>
            </w:r>
          </w:p>
        </w:tc>
        <w:tc>
          <w:tcPr>
            <w:tcW w:w="154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val="0"/>
                <w:bCs w:val="0"/>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p>
        </w:tc>
        <w:tc>
          <w:tcPr>
            <w:tcW w:w="1648"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4.0</w:t>
            </w:r>
          </w:p>
        </w:tc>
        <w:tc>
          <w:tcPr>
            <w:tcW w:w="1546" w:type="pct"/>
            <w:vMerge w:val="restar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bCs/>
                <w:color w:val="auto"/>
                <w:kern w:val="2"/>
                <w:sz w:val="21"/>
                <w:szCs w:val="21"/>
                <w:highlight w:val="none"/>
                <w:lang w:val="en-US" w:eastAsia="zh-CN" w:bidi="ar-SA"/>
              </w:rPr>
              <w:t>《大气污染物综合排放标准》（GB16297-1996）表2中新污染源二级排放标准限值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颗粒物</w:t>
            </w:r>
          </w:p>
        </w:tc>
        <w:tc>
          <w:tcPr>
            <w:tcW w:w="1648"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w:t>
            </w:r>
          </w:p>
        </w:tc>
        <w:tc>
          <w:tcPr>
            <w:tcW w:w="154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1648" w:type="pct"/>
            <w:gridSpan w:val="2"/>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周界外浓度最高点</w:t>
            </w:r>
          </w:p>
        </w:tc>
        <w:tc>
          <w:tcPr>
            <w:tcW w:w="895"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154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9"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沥青烟</w:t>
            </w:r>
          </w:p>
        </w:tc>
        <w:tc>
          <w:tcPr>
            <w:tcW w:w="2543" w:type="pct"/>
            <w:gridSpan w:val="3"/>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生产设备不得有明显的无组织排放</w:t>
            </w:r>
          </w:p>
        </w:tc>
        <w:tc>
          <w:tcPr>
            <w:tcW w:w="154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p>
        </w:tc>
      </w:tr>
    </w:tbl>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2.2 评价工作等级</w:t>
      </w:r>
    </w:p>
    <w:p>
      <w:pPr>
        <w:spacing w:line="360" w:lineRule="auto"/>
        <w:ind w:firstLine="480" w:firstLineChars="200"/>
        <w:rPr>
          <w:rFonts w:hint="eastAsia"/>
          <w:color w:val="auto"/>
          <w:sz w:val="24"/>
          <w:lang w:val="en-US" w:eastAsia="zh-CN"/>
        </w:rPr>
      </w:pPr>
      <w:r>
        <w:rPr>
          <w:rFonts w:hint="eastAsia"/>
          <w:color w:val="auto"/>
          <w:sz w:val="24"/>
          <w:lang w:val="en-US" w:eastAsia="zh-CN"/>
        </w:rPr>
        <w:t>依据《环境影响评价技术导则 大气环境》（</w:t>
      </w:r>
      <w:r>
        <w:rPr>
          <w:rFonts w:hint="default"/>
          <w:color w:val="auto"/>
          <w:sz w:val="24"/>
          <w:lang w:val="en-US" w:eastAsia="zh-CN"/>
        </w:rPr>
        <w:t>HJ2.2-2018</w:t>
      </w:r>
      <w:r>
        <w:rPr>
          <w:rFonts w:hint="eastAsia"/>
          <w:color w:val="auto"/>
          <w:sz w:val="24"/>
          <w:lang w:val="en-US" w:eastAsia="zh-CN"/>
        </w:rPr>
        <w:t>）中</w:t>
      </w:r>
      <w:r>
        <w:rPr>
          <w:rFonts w:hint="default"/>
          <w:color w:val="auto"/>
          <w:sz w:val="24"/>
          <w:lang w:val="en-US" w:eastAsia="zh-CN"/>
        </w:rPr>
        <w:t>5.3</w:t>
      </w:r>
      <w:r>
        <w:rPr>
          <w:rFonts w:hint="eastAsia"/>
          <w:color w:val="auto"/>
          <w:sz w:val="24"/>
          <w:lang w:val="en-US" w:eastAsia="zh-CN"/>
        </w:rPr>
        <w:t>节工作等级的确定方法，结合项目工程分析结果，选择正常排放的主要污染物及排放参数，采用附录</w:t>
      </w:r>
      <w:r>
        <w:rPr>
          <w:rFonts w:hint="default"/>
          <w:color w:val="auto"/>
          <w:sz w:val="24"/>
          <w:lang w:val="en-US" w:eastAsia="zh-CN"/>
        </w:rPr>
        <w:t>A</w:t>
      </w:r>
      <w:r>
        <w:rPr>
          <w:rFonts w:hint="eastAsia"/>
          <w:color w:val="auto"/>
          <w:sz w:val="24"/>
          <w:lang w:val="en-US" w:eastAsia="zh-CN"/>
        </w:rPr>
        <w:t>推荐模型中的</w:t>
      </w:r>
      <w:r>
        <w:rPr>
          <w:rFonts w:hint="default"/>
          <w:color w:val="auto"/>
          <w:sz w:val="24"/>
          <w:lang w:val="en-US" w:eastAsia="zh-CN"/>
        </w:rPr>
        <w:t>AERSCREEN</w:t>
      </w:r>
      <w:r>
        <w:rPr>
          <w:rFonts w:hint="eastAsia"/>
          <w:color w:val="auto"/>
          <w:sz w:val="24"/>
          <w:lang w:val="en-US" w:eastAsia="zh-CN"/>
        </w:rPr>
        <w:t>模式计算项目污染源的最大环境影响，然后按评价工作分级判据进行分级。</w:t>
      </w:r>
    </w:p>
    <w:p>
      <w:pPr>
        <w:spacing w:line="360" w:lineRule="auto"/>
        <w:ind w:firstLine="480" w:firstLineChars="200"/>
        <w:rPr>
          <w:rFonts w:hint="eastAsia"/>
          <w:color w:val="auto"/>
          <w:sz w:val="24"/>
          <w:lang w:val="en-US" w:eastAsia="zh-CN"/>
        </w:rPr>
      </w:pPr>
      <w:r>
        <w:rPr>
          <w:rFonts w:hint="eastAsia"/>
          <w:color w:val="auto"/>
          <w:sz w:val="24"/>
          <w:lang w:val="en-US" w:eastAsia="zh-CN"/>
        </w:rPr>
        <w:t>依据《环境影响评价技术导则 大气环境》（</w:t>
      </w:r>
      <w:r>
        <w:rPr>
          <w:rFonts w:hint="default"/>
          <w:color w:val="auto"/>
          <w:sz w:val="24"/>
          <w:lang w:val="en-US" w:eastAsia="zh-CN"/>
        </w:rPr>
        <w:t>HJ2.2-2018</w:t>
      </w:r>
      <w:r>
        <w:rPr>
          <w:rFonts w:hint="eastAsia"/>
          <w:color w:val="auto"/>
          <w:sz w:val="24"/>
          <w:lang w:val="en-US" w:eastAsia="zh-CN"/>
        </w:rPr>
        <w:t>）中</w:t>
      </w:r>
      <w:r>
        <w:rPr>
          <w:rFonts w:hint="default"/>
          <w:color w:val="auto"/>
          <w:sz w:val="24"/>
          <w:lang w:val="en-US" w:eastAsia="zh-CN"/>
        </w:rPr>
        <w:t>5.3</w:t>
      </w:r>
      <w:r>
        <w:rPr>
          <w:rFonts w:hint="eastAsia"/>
          <w:color w:val="auto"/>
          <w:sz w:val="24"/>
          <w:lang w:val="en-US" w:eastAsia="zh-CN"/>
        </w:rPr>
        <w:t>节工作等级的确定方法，结合项目工程分析结果，选择正常排放的主要污染物及排放参数，采用附录</w:t>
      </w:r>
      <w:r>
        <w:rPr>
          <w:rFonts w:hint="default"/>
          <w:color w:val="auto"/>
          <w:sz w:val="24"/>
          <w:lang w:val="en-US" w:eastAsia="zh-CN"/>
        </w:rPr>
        <w:t>A</w:t>
      </w:r>
      <w:r>
        <w:rPr>
          <w:rFonts w:hint="eastAsia"/>
          <w:color w:val="auto"/>
          <w:sz w:val="24"/>
          <w:lang w:val="en-US" w:eastAsia="zh-CN"/>
        </w:rPr>
        <w:t>推荐模型中的</w:t>
      </w:r>
      <w:r>
        <w:rPr>
          <w:rFonts w:hint="default"/>
          <w:color w:val="auto"/>
          <w:sz w:val="24"/>
          <w:lang w:val="en-US" w:eastAsia="zh-CN"/>
        </w:rPr>
        <w:t>AERSCREEN</w:t>
      </w:r>
      <w:r>
        <w:rPr>
          <w:rFonts w:hint="eastAsia"/>
          <w:color w:val="auto"/>
          <w:sz w:val="24"/>
          <w:lang w:val="en-US" w:eastAsia="zh-CN"/>
        </w:rPr>
        <w:t>模式计算项目污染源的最大环境影响，然后按评价工作分级判据进行分级。</w:t>
      </w:r>
    </w:p>
    <w:p>
      <w:pPr>
        <w:spacing w:line="360" w:lineRule="auto"/>
        <w:ind w:firstLine="480" w:firstLineChars="200"/>
        <w:rPr>
          <w:rFonts w:hint="default" w:ascii="Times New Roman" w:hAnsi="Times New Roman" w:cs="Times New Roman"/>
          <w:b/>
          <w:bCs/>
          <w:color w:val="auto"/>
          <w:sz w:val="24"/>
          <w:lang w:val="en-US" w:eastAsia="zh-CN"/>
        </w:rPr>
      </w:pPr>
      <w:r>
        <w:rPr>
          <w:rFonts w:hint="default" w:ascii="Times New Roman" w:hAnsi="Times New Roman" w:eastAsia="宋体" w:cs="Times New Roman"/>
          <w:color w:val="auto"/>
          <w:kern w:val="0"/>
          <w:sz w:val="24"/>
          <w:szCs w:val="24"/>
          <w:lang w:val="en-US" w:eastAsia="zh-CN" w:bidi="ar"/>
        </w:rPr>
        <w:t>根据项目工程分析结果，本项目</w:t>
      </w:r>
      <w:r>
        <w:rPr>
          <w:rFonts w:hint="eastAsia" w:cs="Times New Roman"/>
          <w:color w:val="auto"/>
          <w:kern w:val="0"/>
          <w:sz w:val="24"/>
          <w:szCs w:val="24"/>
          <w:lang w:val="en-US" w:eastAsia="zh-CN" w:bidi="ar"/>
        </w:rPr>
        <w:t>运营期正常工况下</w:t>
      </w:r>
      <w:r>
        <w:rPr>
          <w:rFonts w:hint="default" w:ascii="Times New Roman" w:hAnsi="Times New Roman" w:eastAsia="宋体" w:cs="Times New Roman"/>
          <w:color w:val="auto"/>
          <w:kern w:val="0"/>
          <w:sz w:val="24"/>
          <w:szCs w:val="24"/>
          <w:lang w:val="en-US" w:eastAsia="zh-CN" w:bidi="ar"/>
        </w:rPr>
        <w:t>大气污染物主要为颗粒物、沥青烟</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苯并[a]芘</w:t>
      </w:r>
      <w:r>
        <w:rPr>
          <w:rFonts w:hint="eastAsia" w:cs="Times New Roman"/>
          <w:color w:val="auto"/>
          <w:kern w:val="0"/>
          <w:sz w:val="24"/>
          <w:szCs w:val="24"/>
          <w:lang w:val="en-US" w:eastAsia="zh-CN" w:bidi="ar"/>
        </w:rPr>
        <w:t>、VOCs（以NMHC计）</w:t>
      </w:r>
      <w:r>
        <w:rPr>
          <w:rFonts w:hint="eastAsia" w:ascii="Times New Roman" w:hAnsi="Times New Roman" w:eastAsia="宋体" w:cs="Times New Roman"/>
          <w:color w:val="auto"/>
          <w:kern w:val="0"/>
          <w:sz w:val="24"/>
          <w:szCs w:val="24"/>
          <w:lang w:val="en-US" w:eastAsia="zh-CN" w:bidi="ar"/>
        </w:rPr>
        <w:t>。本次评价选择颗粒物</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苯并[a]芘</w:t>
      </w:r>
      <w:r>
        <w:rPr>
          <w:rFonts w:hint="eastAsia" w:cs="Times New Roman"/>
          <w:color w:val="auto"/>
          <w:kern w:val="0"/>
          <w:sz w:val="24"/>
          <w:szCs w:val="24"/>
          <w:lang w:val="en-US" w:eastAsia="zh-CN" w:bidi="ar"/>
        </w:rPr>
        <w:t>、VOCs（以NMHC计）</w:t>
      </w:r>
      <w:r>
        <w:rPr>
          <w:rFonts w:hint="eastAsia" w:ascii="Times New Roman" w:hAnsi="Times New Roman" w:eastAsia="宋体" w:cs="Times New Roman"/>
          <w:color w:val="auto"/>
          <w:kern w:val="0"/>
          <w:sz w:val="24"/>
          <w:szCs w:val="24"/>
          <w:lang w:val="en-US" w:eastAsia="zh-CN" w:bidi="ar"/>
        </w:rPr>
        <w:t>作为预测因子。</w:t>
      </w:r>
    </w:p>
    <w:p>
      <w:pPr>
        <w:spacing w:line="360" w:lineRule="auto"/>
        <w:ind w:firstLine="480" w:firstLineChars="200"/>
        <w:rPr>
          <w:rFonts w:hint="eastAsia"/>
          <w:color w:val="auto"/>
          <w:sz w:val="24"/>
          <w:lang w:val="en-US" w:eastAsia="zh-CN"/>
        </w:rPr>
      </w:pPr>
      <w:r>
        <w:rPr>
          <w:rFonts w:hint="eastAsia"/>
          <w:color w:val="auto"/>
          <w:sz w:val="24"/>
          <w:lang w:val="en-US" w:eastAsia="zh-CN"/>
        </w:rPr>
        <w:t>依据《环境影响评价技术导则 大气环境》（</w:t>
      </w:r>
      <w:r>
        <w:rPr>
          <w:rFonts w:hint="default"/>
          <w:color w:val="auto"/>
          <w:sz w:val="24"/>
          <w:lang w:val="en-US" w:eastAsia="zh-CN"/>
        </w:rPr>
        <w:t>HJ2.2-2018</w:t>
      </w:r>
      <w:r>
        <w:rPr>
          <w:rFonts w:hint="eastAsia"/>
          <w:color w:val="auto"/>
          <w:sz w:val="24"/>
          <w:lang w:val="en-US" w:eastAsia="zh-CN"/>
        </w:rPr>
        <w:t>）中最大地面浓度占标率</w:t>
      </w:r>
      <w:r>
        <w:rPr>
          <w:rFonts w:hint="default"/>
          <w:color w:val="auto"/>
          <w:sz w:val="24"/>
          <w:lang w:val="en-US" w:eastAsia="zh-CN"/>
        </w:rPr>
        <w:t>Pi</w:t>
      </w:r>
      <w:r>
        <w:rPr>
          <w:rFonts w:hint="eastAsia"/>
          <w:color w:val="auto"/>
          <w:sz w:val="24"/>
          <w:lang w:val="en-US" w:eastAsia="zh-CN"/>
        </w:rPr>
        <w:t>定义如下：</w:t>
      </w:r>
    </w:p>
    <w:p>
      <w:pPr>
        <w:spacing w:line="360" w:lineRule="auto"/>
        <w:jc w:val="center"/>
        <w:rPr>
          <w:rFonts w:hint="default"/>
          <w:color w:val="auto"/>
          <w:sz w:val="24"/>
          <w:lang w:val="en-US" w:eastAsia="zh-CN"/>
        </w:rPr>
      </w:pPr>
      <w:r>
        <w:rPr>
          <w:rFonts w:hint="default"/>
          <w:color w:val="auto"/>
          <w:position w:val="-30"/>
          <w:sz w:val="24"/>
          <w:lang w:val="en-US" w:eastAsia="zh-CN"/>
        </w:rPr>
        <w:object>
          <v:shape id="_x0000_i1031" o:spt="75" type="#_x0000_t75" style="height:34pt;width:78pt;" o:ole="t" filled="f" o:preferrelative="t" stroked="f" coordsize="21600,21600">
            <v:path/>
            <v:fill on="f" focussize="0,0"/>
            <v:stroke on="f"/>
            <v:imagedata r:id="rId85" o:title=""/>
            <o:lock v:ext="edit" aspectratio="t"/>
            <w10:wrap type="none"/>
            <w10:anchorlock/>
          </v:shape>
          <o:OLEObject Type="Embed" ProgID="Equation.KSEE3" ShapeID="_x0000_i1031" DrawAspect="Content" ObjectID="_1468075731" r:id="rId84">
            <o:LockedField>false</o:LockedField>
          </o:OLEObject>
        </w:object>
      </w:r>
    </w:p>
    <w:p>
      <w:pPr>
        <w:spacing w:line="360" w:lineRule="auto"/>
        <w:ind w:firstLine="480" w:firstLineChars="200"/>
        <w:rPr>
          <w:rFonts w:hint="default"/>
          <w:color w:val="auto"/>
          <w:sz w:val="24"/>
          <w:lang w:val="en-US" w:eastAsia="zh-CN"/>
        </w:rPr>
      </w:pPr>
      <w:r>
        <w:rPr>
          <w:rFonts w:hint="default"/>
          <w:color w:val="auto"/>
          <w:sz w:val="24"/>
          <w:lang w:val="en-US" w:eastAsia="zh-CN"/>
        </w:rPr>
        <w:t>P</w:t>
      </w:r>
      <w:r>
        <w:rPr>
          <w:rFonts w:hint="default"/>
          <w:color w:val="auto"/>
          <w:sz w:val="24"/>
          <w:vertAlign w:val="subscript"/>
          <w:lang w:val="en-US" w:eastAsia="zh-CN"/>
        </w:rPr>
        <w:t>i</w:t>
      </w:r>
      <w:r>
        <w:rPr>
          <w:rFonts w:hint="default"/>
          <w:color w:val="auto"/>
          <w:sz w:val="24"/>
          <w:lang w:val="en-US" w:eastAsia="zh-CN"/>
        </w:rPr>
        <w:t>—第i个污染物的最大地面空气质量浓度 占标率，%；</w:t>
      </w:r>
    </w:p>
    <w:p>
      <w:pPr>
        <w:spacing w:line="360" w:lineRule="auto"/>
        <w:ind w:firstLine="480" w:firstLineChars="200"/>
        <w:rPr>
          <w:rFonts w:hint="default"/>
          <w:color w:val="auto"/>
          <w:sz w:val="24"/>
          <w:lang w:val="en-US" w:eastAsia="zh-CN"/>
        </w:rPr>
      </w:pPr>
      <w:r>
        <w:rPr>
          <w:rFonts w:hint="default"/>
          <w:color w:val="auto"/>
          <w:sz w:val="24"/>
          <w:lang w:val="en-US" w:eastAsia="zh-CN"/>
        </w:rPr>
        <w:t>Ci—采用估算模型计算出的第i个污染物的最大1h地面空气质量浓度，μg/m</w:t>
      </w:r>
      <w:r>
        <w:rPr>
          <w:rFonts w:hint="default"/>
          <w:color w:val="auto"/>
          <w:sz w:val="24"/>
          <w:vertAlign w:val="superscript"/>
          <w:lang w:val="en-US" w:eastAsia="zh-CN"/>
        </w:rPr>
        <w:t>3</w:t>
      </w:r>
      <w:r>
        <w:rPr>
          <w:rFonts w:hint="default"/>
          <w:color w:val="auto"/>
          <w:sz w:val="24"/>
          <w:lang w:val="en-US" w:eastAsia="zh-CN"/>
        </w:rPr>
        <w:t>；</w:t>
      </w:r>
    </w:p>
    <w:p>
      <w:pPr>
        <w:spacing w:line="360" w:lineRule="auto"/>
        <w:ind w:firstLine="480" w:firstLineChars="200"/>
        <w:rPr>
          <w:rFonts w:hint="default"/>
          <w:color w:val="auto"/>
          <w:sz w:val="24"/>
          <w:lang w:val="en-US" w:eastAsia="zh-CN"/>
        </w:rPr>
      </w:pPr>
      <w:r>
        <w:rPr>
          <w:rFonts w:hint="default"/>
          <w:color w:val="auto"/>
          <w:sz w:val="24"/>
          <w:lang w:val="en-US" w:eastAsia="zh-CN"/>
        </w:rPr>
        <w:t>C</w:t>
      </w:r>
      <w:r>
        <w:rPr>
          <w:rFonts w:hint="eastAsia"/>
          <w:color w:val="auto"/>
          <w:sz w:val="24"/>
          <w:vertAlign w:val="subscript"/>
          <w:lang w:val="en-US" w:eastAsia="zh-CN"/>
        </w:rPr>
        <w:t>0</w:t>
      </w:r>
      <w:r>
        <w:rPr>
          <w:rFonts w:hint="default"/>
          <w:color w:val="auto"/>
          <w:sz w:val="24"/>
          <w:vertAlign w:val="subscript"/>
          <w:lang w:val="en-US" w:eastAsia="zh-CN"/>
        </w:rPr>
        <w:t>i</w:t>
      </w:r>
      <w:r>
        <w:rPr>
          <w:rFonts w:hint="default"/>
          <w:color w:val="auto"/>
          <w:sz w:val="24"/>
          <w:lang w:val="en-US" w:eastAsia="zh-CN"/>
        </w:rPr>
        <w:t>—第i个污染物的环境空气质量浓度标准，μg/m</w:t>
      </w:r>
      <w:r>
        <w:rPr>
          <w:rFonts w:hint="default"/>
          <w:color w:val="auto"/>
          <w:sz w:val="24"/>
          <w:vertAlign w:val="superscript"/>
          <w:lang w:val="en-US" w:eastAsia="zh-CN"/>
        </w:rPr>
        <w:t>3</w:t>
      </w:r>
      <w:r>
        <w:rPr>
          <w:rFonts w:hint="default"/>
          <w:color w:val="auto"/>
          <w:sz w:val="24"/>
          <w:lang w:val="en-US" w:eastAsia="zh-CN"/>
        </w:rPr>
        <w:t>。</w:t>
      </w:r>
    </w:p>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表2-4  评价因子及评价标准</w:t>
      </w:r>
    </w:p>
    <w:tbl>
      <w:tblPr>
        <w:tblStyle w:val="20"/>
        <w:tblpPr w:leftFromText="181" w:rightFromText="181" w:bottomFromText="170" w:vertAnchor="text" w:tblpXSpec="left" w:tblpY="1"/>
        <w:tblOverlap w:val="never"/>
        <w:tblW w:w="90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268"/>
        <w:gridCol w:w="2087"/>
        <w:gridCol w:w="2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tcBorders>
              <w:top w:val="double" w:color="auto" w:sz="4" w:space="0"/>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污染物名称</w:t>
            </w:r>
          </w:p>
        </w:tc>
        <w:tc>
          <w:tcPr>
            <w:tcW w:w="2268" w:type="dxa"/>
            <w:tcBorders>
              <w:top w:val="doub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取值时间</w:t>
            </w:r>
          </w:p>
        </w:tc>
        <w:tc>
          <w:tcPr>
            <w:tcW w:w="2087" w:type="dxa"/>
            <w:tcBorders>
              <w:top w:val="doub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浓度限值（μg/m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vertAlign w:val="baseline"/>
                <w:lang w:val="en-US" w:eastAsia="zh-CN"/>
              </w:rPr>
              <w:t>）</w:t>
            </w:r>
          </w:p>
        </w:tc>
        <w:tc>
          <w:tcPr>
            <w:tcW w:w="2449" w:type="dxa"/>
            <w:tcBorders>
              <w:top w:val="double" w:color="auto" w:sz="4"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restart"/>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TSP</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200</w:t>
            </w:r>
          </w:p>
        </w:tc>
        <w:tc>
          <w:tcPr>
            <w:tcW w:w="2449" w:type="dxa"/>
            <w:vMerge w:val="restart"/>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《环境空气质量标准》</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（GB3095-2012）</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二级标准及修改单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continue"/>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24小时平均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300</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restart"/>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苯并[a]芘</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0.001</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continue"/>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24小时平均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0.0025</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tcBorders>
              <w:left w:val="nil"/>
              <w:bottom w:val="double" w:color="auto" w:sz="4" w:space="0"/>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c>
          <w:tcPr>
            <w:tcW w:w="2268"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87"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2000</w:t>
            </w:r>
          </w:p>
        </w:tc>
        <w:tc>
          <w:tcPr>
            <w:tcW w:w="2449" w:type="dxa"/>
            <w:tcBorders>
              <w:bottom w:val="double" w:color="auto" w:sz="4" w:space="0"/>
              <w:righ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《大气污染物综合排放标准详解》（中国环境科学出版社出版）推荐值</w:t>
            </w:r>
          </w:p>
        </w:tc>
      </w:tr>
    </w:tbl>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根据《环境影响评价技术导则 大气环境》（</w:t>
      </w:r>
      <w:r>
        <w:rPr>
          <w:rFonts w:hint="default" w:ascii="Times New Roman" w:hAnsi="Times New Roman" w:eastAsia="宋体" w:cs="Times New Roman"/>
          <w:color w:val="auto"/>
          <w:kern w:val="0"/>
          <w:sz w:val="24"/>
          <w:szCs w:val="24"/>
          <w:lang w:val="en-US" w:eastAsia="zh-CN" w:bidi="ar"/>
        </w:rPr>
        <w:t>HJ2.2-2018</w:t>
      </w:r>
      <w:r>
        <w:rPr>
          <w:rFonts w:hint="eastAsia" w:ascii="Times New Roman" w:hAnsi="Times New Roman" w:eastAsia="宋体" w:cs="Times New Roman"/>
          <w:color w:val="auto"/>
          <w:kern w:val="0"/>
          <w:sz w:val="24"/>
          <w:szCs w:val="24"/>
          <w:lang w:val="en-US" w:eastAsia="zh-CN" w:bidi="ar"/>
        </w:rPr>
        <w:t>），评级工作等级按下表的评价等级判据进行划分。</w:t>
      </w:r>
    </w:p>
    <w:p>
      <w:pPr>
        <w:spacing w:line="240" w:lineRule="auto"/>
        <w:jc w:val="center"/>
        <w:rPr>
          <w:rFonts w:hint="eastAsia"/>
          <w:color w:val="auto"/>
          <w:sz w:val="24"/>
          <w:lang w:val="en-US" w:eastAsia="zh-CN"/>
        </w:rPr>
      </w:pPr>
      <w:r>
        <w:rPr>
          <w:rFonts w:hint="eastAsia"/>
          <w:b/>
          <w:bCs/>
          <w:color w:val="auto"/>
          <w:sz w:val="21"/>
          <w:szCs w:val="21"/>
          <w:lang w:val="en-US" w:eastAsia="zh-CN"/>
        </w:rPr>
        <w:t>表2-5  评价等级判别表</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tcBorders>
              <w:tl2br w:val="nil"/>
              <w:tr2bl w:val="nil"/>
            </w:tcBorders>
            <w:vAlign w:val="center"/>
          </w:tcPr>
          <w:p>
            <w:pPr>
              <w:keepNext w:val="0"/>
              <w:keepLines w:val="0"/>
              <w:widowControl/>
              <w:suppressLineNumbers w:val="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kern w:val="0"/>
                <w:sz w:val="21"/>
                <w:szCs w:val="21"/>
                <w:lang w:val="en-US" w:eastAsia="zh-CN" w:bidi="ar"/>
              </w:rPr>
              <w:t>评价工作等级</w:t>
            </w:r>
          </w:p>
        </w:tc>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评价工作分别判据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ascii="宋体" w:hAnsi="宋体" w:eastAsia="宋体" w:cs="宋体"/>
                <w:b w:val="0"/>
                <w:bCs w:val="0"/>
                <w:color w:val="auto"/>
                <w:sz w:val="21"/>
                <w:szCs w:val="21"/>
                <w:vertAlign w:val="baseline"/>
                <w:lang w:val="en-US" w:eastAsia="zh-CN"/>
              </w:rPr>
              <w:t>一级评价</w:t>
            </w:r>
          </w:p>
        </w:tc>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w:t>
            </w:r>
            <w:r>
              <w:rPr>
                <w:rFonts w:hint="default" w:ascii="Times New Roman" w:hAnsi="Times New Roman" w:eastAsia="宋体" w:cs="Times New Roman"/>
                <w:b w:val="0"/>
                <w:bCs w:val="0"/>
                <w:color w:val="auto"/>
                <w:sz w:val="21"/>
                <w:szCs w:val="21"/>
                <w:vertAlign w:val="subscript"/>
                <w:lang w:val="en-US" w:eastAsia="zh-CN"/>
              </w:rPr>
              <w:t>max</w:t>
            </w:r>
            <w:r>
              <w:rPr>
                <w:rFonts w:hint="default" w:ascii="Times New Roman" w:hAnsi="Times New Roman" w:eastAsia="宋体" w:cs="Times New Roman"/>
                <w:b w:val="0"/>
                <w:bCs w:val="0"/>
                <w:color w:val="auto"/>
                <w:sz w:val="21"/>
                <w:szCs w:val="21"/>
                <w:vertAlign w:val="baseline"/>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ascii="宋体" w:hAnsi="宋体" w:eastAsia="宋体" w:cs="宋体"/>
                <w:b w:val="0"/>
                <w:bCs w:val="0"/>
                <w:color w:val="auto"/>
                <w:sz w:val="21"/>
                <w:szCs w:val="21"/>
                <w:vertAlign w:val="baseline"/>
                <w:lang w:val="en-US" w:eastAsia="zh-CN"/>
              </w:rPr>
              <w:t>二级评价</w:t>
            </w:r>
          </w:p>
        </w:tc>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1%≦P</w:t>
            </w:r>
            <w:r>
              <w:rPr>
                <w:rFonts w:hint="default" w:ascii="Times New Roman" w:hAnsi="Times New Roman" w:eastAsia="宋体" w:cs="Times New Roman"/>
                <w:b w:val="0"/>
                <w:bCs w:val="0"/>
                <w:color w:val="auto"/>
                <w:sz w:val="21"/>
                <w:szCs w:val="21"/>
                <w:vertAlign w:val="subscript"/>
                <w:lang w:val="en-US" w:eastAsia="zh-CN"/>
              </w:rPr>
              <w:t>max</w:t>
            </w:r>
            <w:r>
              <w:rPr>
                <w:rFonts w:hint="default" w:ascii="Times New Roman" w:hAnsi="Times New Roman" w:eastAsia="宋体" w:cs="Times New Roman"/>
                <w:b w:val="0"/>
                <w:bCs w:val="0"/>
                <w:color w:val="auto"/>
                <w:sz w:val="21"/>
                <w:szCs w:val="21"/>
                <w:vertAlign w:val="baseline"/>
                <w:lang w:val="en-US" w:eastAsia="zh-CN"/>
              </w:rPr>
              <w:t>&lt;10%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ascii="宋体" w:hAnsi="宋体" w:eastAsia="宋体" w:cs="宋体"/>
                <w:b w:val="0"/>
                <w:bCs w:val="0"/>
                <w:color w:val="auto"/>
                <w:sz w:val="21"/>
                <w:szCs w:val="21"/>
                <w:vertAlign w:val="baseline"/>
                <w:lang w:val="en-US" w:eastAsia="zh-CN"/>
              </w:rPr>
              <w:t>三级评价</w:t>
            </w:r>
          </w:p>
        </w:tc>
        <w:tc>
          <w:tcPr>
            <w:tcW w:w="453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w:t>
            </w:r>
            <w:r>
              <w:rPr>
                <w:rFonts w:hint="default" w:ascii="Times New Roman" w:hAnsi="Times New Roman" w:eastAsia="宋体" w:cs="Times New Roman"/>
                <w:b w:val="0"/>
                <w:bCs w:val="0"/>
                <w:color w:val="auto"/>
                <w:sz w:val="21"/>
                <w:szCs w:val="21"/>
                <w:vertAlign w:val="subscript"/>
                <w:lang w:val="en-US" w:eastAsia="zh-CN"/>
              </w:rPr>
              <w:t>max</w:t>
            </w:r>
            <w:r>
              <w:rPr>
                <w:rFonts w:hint="default" w:ascii="Times New Roman" w:hAnsi="Times New Roman" w:eastAsia="宋体" w:cs="Times New Roman"/>
                <w:b w:val="0"/>
                <w:bCs w:val="0"/>
                <w:color w:val="auto"/>
                <w:sz w:val="21"/>
                <w:szCs w:val="21"/>
                <w:vertAlign w:val="baseline"/>
                <w:lang w:val="en-US" w:eastAsia="zh-CN"/>
              </w:rPr>
              <w:t>&lt;1%</w:t>
            </w:r>
          </w:p>
        </w:tc>
      </w:tr>
    </w:tbl>
    <w:p>
      <w:pPr>
        <w:spacing w:line="360" w:lineRule="auto"/>
        <w:ind w:firstLine="480" w:firstLineChars="200"/>
        <w:rPr>
          <w:rFonts w:hint="default"/>
          <w:color w:val="auto"/>
          <w:sz w:val="24"/>
          <w:lang w:val="en-US" w:eastAsia="zh-CN"/>
        </w:rPr>
      </w:pPr>
      <w:r>
        <w:rPr>
          <w:rFonts w:hint="eastAsia"/>
          <w:color w:val="auto"/>
          <w:sz w:val="24"/>
          <w:lang w:val="en-US" w:eastAsia="zh-CN"/>
        </w:rPr>
        <w:t>估算模型参数见表</w:t>
      </w:r>
      <w:r>
        <w:rPr>
          <w:rFonts w:hint="default"/>
          <w:color w:val="auto"/>
          <w:sz w:val="24"/>
          <w:lang w:val="en-US" w:eastAsia="zh-CN"/>
        </w:rPr>
        <w:t>2-</w:t>
      </w:r>
      <w:r>
        <w:rPr>
          <w:rFonts w:hint="eastAsia"/>
          <w:color w:val="auto"/>
          <w:sz w:val="24"/>
          <w:lang w:val="en-US" w:eastAsia="zh-CN"/>
        </w:rPr>
        <w:t>6，本项目点源及面源参数见表</w:t>
      </w:r>
      <w:r>
        <w:rPr>
          <w:rFonts w:hint="default"/>
          <w:color w:val="auto"/>
          <w:sz w:val="24"/>
          <w:lang w:val="en-US" w:eastAsia="zh-CN"/>
        </w:rPr>
        <w:t>2-</w:t>
      </w:r>
      <w:r>
        <w:rPr>
          <w:rFonts w:hint="eastAsia"/>
          <w:color w:val="auto"/>
          <w:sz w:val="24"/>
          <w:lang w:val="en-US" w:eastAsia="zh-CN"/>
        </w:rPr>
        <w:t>7和表</w:t>
      </w:r>
      <w:r>
        <w:rPr>
          <w:rFonts w:hint="default"/>
          <w:color w:val="auto"/>
          <w:sz w:val="24"/>
          <w:lang w:val="en-US" w:eastAsia="zh-CN"/>
        </w:rPr>
        <w:t>2-</w:t>
      </w:r>
      <w:r>
        <w:rPr>
          <w:rFonts w:hint="eastAsia"/>
          <w:color w:val="auto"/>
          <w:sz w:val="24"/>
          <w:lang w:val="en-US" w:eastAsia="zh-CN"/>
        </w:rPr>
        <w:t>8。</w:t>
      </w:r>
    </w:p>
    <w:p>
      <w:pPr>
        <w:spacing w:line="240" w:lineRule="auto"/>
        <w:jc w:val="center"/>
        <w:rPr>
          <w:rFonts w:hint="eastAsia"/>
          <w:b/>
          <w:bCs/>
          <w:color w:val="auto"/>
          <w:sz w:val="21"/>
          <w:szCs w:val="21"/>
          <w:lang w:val="en-US" w:eastAsia="zh-CN"/>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表2-6  估算模型参数表</w:t>
      </w:r>
    </w:p>
    <w:tbl>
      <w:tblPr>
        <w:tblStyle w:val="19"/>
        <w:tblpPr w:leftFromText="181" w:rightFromText="181" w:bottomFromText="170" w:vertAnchor="text" w:tblpXSpec="left" w:tblpY="1"/>
        <w:tblOverlap w:val="never"/>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4896"/>
        <w:gridCol w:w="488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参数</w:t>
            </w:r>
          </w:p>
        </w:tc>
        <w:tc>
          <w:tcPr>
            <w:tcW w:w="1788"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取值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城市/农村选项</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城市/农村</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农村</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人口数（城市选项时）</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最高环境温度/</w:t>
            </w:r>
            <w:r>
              <w:rPr>
                <w:rFonts w:hint="default" w:ascii="Times New Roman" w:hAnsi="Times New Roman" w:cs="Times New Roman"/>
                <w:color w:val="auto"/>
                <w:lang w:val="en-US" w:eastAsia="zh-CN"/>
              </w:rPr>
              <w:t>℃</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最低环境温度/</w:t>
            </w:r>
            <w:r>
              <w:rPr>
                <w:rFonts w:hint="default" w:ascii="Times New Roman" w:hAnsi="Times New Roman" w:cs="Times New Roman"/>
                <w:color w:val="auto"/>
                <w:lang w:val="en-US" w:eastAsia="zh-CN"/>
              </w:rPr>
              <w:t>℃</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土地利用类型</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t>草地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区域湿度条件</w:t>
            </w:r>
          </w:p>
        </w:tc>
        <w:tc>
          <w:tcPr>
            <w:tcW w:w="1788" w:type="pct"/>
            <w:vAlign w:val="center"/>
          </w:tcPr>
          <w:p>
            <w:pPr>
              <w:snapToGrid w:val="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中等湿度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是否考虑地形</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考虑地形</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sym w:font="Wingdings" w:char="00A8"/>
            </w:r>
            <w:r>
              <w:rPr>
                <w:rFonts w:hint="eastAsia" w:ascii="Times New Roman" w:hAnsi="Times New Roman" w:cs="Times New Roman"/>
                <w:color w:val="auto"/>
                <w:lang w:val="en-US" w:eastAsia="zh-CN"/>
              </w:rPr>
              <w:t xml:space="preserve">是    </w:t>
            </w:r>
            <w:r>
              <w:rPr>
                <w:rFonts w:hint="default" w:ascii="Times New Roman" w:hAnsi="Times New Roman" w:cs="Times New Roman"/>
                <w:color w:val="auto"/>
              </w:rPr>
              <w:sym w:font="Wingdings" w:char="00FE"/>
            </w:r>
            <w:r>
              <w:rPr>
                <w:rFonts w:hint="default" w:ascii="Times New Roman" w:hAnsi="Times New Roman" w:cs="Times New Roman"/>
                <w:color w:val="auto"/>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地形数据分辨率/m</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是否考虑岸线熏烟</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考虑岸线熏烟</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sym w:font="Wingdings" w:char="00A8"/>
            </w:r>
            <w:r>
              <w:rPr>
                <w:rFonts w:hint="eastAsia" w:ascii="Times New Roman" w:hAnsi="Times New Roman" w:cs="Times New Roman"/>
                <w:color w:val="auto"/>
                <w:lang w:val="en-US" w:eastAsia="zh-CN"/>
              </w:rPr>
              <w:t xml:space="preserve">是    </w:t>
            </w:r>
            <w:r>
              <w:rPr>
                <w:rFonts w:hint="default" w:ascii="Times New Roman" w:hAnsi="Times New Roman" w:cs="Times New Roman"/>
                <w:color w:val="auto"/>
              </w:rPr>
              <w:sym w:font="Wingdings" w:char="00FE"/>
            </w:r>
            <w:r>
              <w:rPr>
                <w:rFonts w:hint="default" w:ascii="Times New Roman" w:hAnsi="Times New Roman" w:cs="Times New Roman"/>
                <w:color w:val="auto"/>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岸线距离/km</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岸线方向/°</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bl>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表2-7  本项目有组织废气（点源）参数表</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871"/>
        <w:gridCol w:w="660"/>
        <w:gridCol w:w="645"/>
        <w:gridCol w:w="1057"/>
        <w:gridCol w:w="1000"/>
        <w:gridCol w:w="1072"/>
        <w:gridCol w:w="839"/>
        <w:gridCol w:w="834"/>
        <w:gridCol w:w="954"/>
        <w:gridCol w:w="787"/>
        <w:gridCol w:w="932"/>
        <w:gridCol w:w="1463"/>
        <w:gridCol w:w="170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编号</w:t>
            </w:r>
          </w:p>
        </w:tc>
        <w:tc>
          <w:tcPr>
            <w:tcW w:w="871" w:type="dxa"/>
            <w:vMerge w:val="restart"/>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名称</w:t>
            </w:r>
          </w:p>
        </w:tc>
        <w:tc>
          <w:tcPr>
            <w:tcW w:w="1305" w:type="dxa"/>
            <w:gridSpan w:val="2"/>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排气筒底部中心坐标/m</w:t>
            </w:r>
          </w:p>
        </w:tc>
        <w:tc>
          <w:tcPr>
            <w:tcW w:w="1057" w:type="dxa"/>
            <w:vMerge w:val="restart"/>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b/>
                <w:bCs/>
                <w:color w:val="auto"/>
                <w:kern w:val="2"/>
                <w:sz w:val="21"/>
                <w:szCs w:val="21"/>
                <w:lang w:val="en-US" w:eastAsia="zh-CN" w:bidi="ar-SA"/>
              </w:rPr>
              <w:t>排气筒底部海拔/m</w:t>
            </w:r>
          </w:p>
        </w:tc>
        <w:tc>
          <w:tcPr>
            <w:tcW w:w="1000"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排气筒高度/m</w:t>
            </w:r>
          </w:p>
        </w:tc>
        <w:tc>
          <w:tcPr>
            <w:tcW w:w="1072"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排气筒出口内径/m</w:t>
            </w:r>
          </w:p>
        </w:tc>
        <w:tc>
          <w:tcPr>
            <w:tcW w:w="839"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烟气流速m/s</w:t>
            </w:r>
          </w:p>
        </w:tc>
        <w:tc>
          <w:tcPr>
            <w:tcW w:w="834"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烟气温度/</w:t>
            </w:r>
            <w:r>
              <w:rPr>
                <w:rFonts w:hint="default" w:ascii="Times New Roman" w:hAnsi="Times New Roman" w:cs="Times New Roman"/>
                <w:b/>
                <w:bCs/>
                <w:color w:val="auto"/>
                <w:kern w:val="2"/>
                <w:sz w:val="21"/>
                <w:szCs w:val="21"/>
                <w:lang w:val="en-US" w:eastAsia="zh-CN" w:bidi="ar-SA"/>
              </w:rPr>
              <w:t>℃</w:t>
            </w:r>
          </w:p>
        </w:tc>
        <w:tc>
          <w:tcPr>
            <w:tcW w:w="954"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年排放小时数/h</w:t>
            </w:r>
          </w:p>
        </w:tc>
        <w:tc>
          <w:tcPr>
            <w:tcW w:w="787"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排放工况</w:t>
            </w:r>
          </w:p>
        </w:tc>
        <w:tc>
          <w:tcPr>
            <w:tcW w:w="4098" w:type="dxa"/>
            <w:gridSpan w:val="3"/>
            <w:tcBorders>
              <w:tl2br w:val="nil"/>
              <w:tr2bl w:val="nil"/>
            </w:tcBorders>
            <w:vAlign w:val="center"/>
          </w:tcPr>
          <w:p>
            <w:pPr>
              <w:snapToGrid w:val="0"/>
              <w:jc w:val="center"/>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污染物排放速率/（kg/h）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l2br w:val="nil"/>
              <w:tr2bl w:val="nil"/>
            </w:tcBorders>
            <w:vAlign w:val="center"/>
          </w:tcPr>
          <w:p>
            <w:pPr>
              <w:snapToGrid w:val="0"/>
              <w:jc w:val="center"/>
              <w:rPr>
                <w:rFonts w:hint="eastAsia" w:ascii="Times New Roman" w:hAnsi="Times New Roman" w:cs="Times New Roman"/>
                <w:b/>
                <w:bCs/>
                <w:color w:val="auto"/>
                <w:lang w:val="en-US" w:eastAsia="zh-CN"/>
              </w:rPr>
            </w:pPr>
          </w:p>
        </w:tc>
        <w:tc>
          <w:tcPr>
            <w:tcW w:w="871" w:type="dxa"/>
            <w:vMerge w:val="continue"/>
            <w:tcBorders>
              <w:tl2br w:val="nil"/>
              <w:tr2bl w:val="nil"/>
            </w:tcBorders>
            <w:vAlign w:val="center"/>
          </w:tcPr>
          <w:p>
            <w:pPr>
              <w:snapToGrid w:val="0"/>
              <w:jc w:val="center"/>
              <w:rPr>
                <w:rFonts w:hint="eastAsia" w:ascii="Times New Roman" w:hAnsi="Times New Roman" w:cs="Times New Roman"/>
                <w:b/>
                <w:bCs/>
                <w:color w:val="auto"/>
                <w:lang w:val="en-US" w:eastAsia="zh-CN"/>
              </w:rPr>
            </w:pPr>
          </w:p>
        </w:tc>
        <w:tc>
          <w:tcPr>
            <w:tcW w:w="660" w:type="dxa"/>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X</w:t>
            </w:r>
          </w:p>
        </w:tc>
        <w:tc>
          <w:tcPr>
            <w:tcW w:w="645" w:type="dxa"/>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Y</w:t>
            </w:r>
          </w:p>
        </w:tc>
        <w:tc>
          <w:tcPr>
            <w:tcW w:w="1057"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1000"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1072"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839"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834"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954"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787"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932"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颗粒物</w:t>
            </w:r>
          </w:p>
        </w:tc>
        <w:tc>
          <w:tcPr>
            <w:tcW w:w="1463"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703"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napToGrid w:val="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DA001</w:t>
            </w:r>
          </w:p>
        </w:tc>
        <w:tc>
          <w:tcPr>
            <w:tcW w:w="871"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生产车间废气排放口</w:t>
            </w:r>
          </w:p>
        </w:tc>
        <w:tc>
          <w:tcPr>
            <w:tcW w:w="660"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60</w:t>
            </w:r>
          </w:p>
        </w:tc>
        <w:tc>
          <w:tcPr>
            <w:tcW w:w="645"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34</w:t>
            </w:r>
          </w:p>
        </w:tc>
        <w:tc>
          <w:tcPr>
            <w:tcW w:w="1057"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23</w:t>
            </w:r>
          </w:p>
        </w:tc>
        <w:tc>
          <w:tcPr>
            <w:tcW w:w="1000"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15</w:t>
            </w:r>
          </w:p>
        </w:tc>
        <w:tc>
          <w:tcPr>
            <w:tcW w:w="1072"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0.6</w:t>
            </w:r>
          </w:p>
        </w:tc>
        <w:tc>
          <w:tcPr>
            <w:tcW w:w="839"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4.91</w:t>
            </w:r>
          </w:p>
        </w:tc>
        <w:tc>
          <w:tcPr>
            <w:tcW w:w="834"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90</w:t>
            </w:r>
          </w:p>
        </w:tc>
        <w:tc>
          <w:tcPr>
            <w:tcW w:w="954"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1500</w:t>
            </w:r>
          </w:p>
        </w:tc>
        <w:tc>
          <w:tcPr>
            <w:tcW w:w="787"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正常</w:t>
            </w:r>
          </w:p>
        </w:tc>
        <w:tc>
          <w:tcPr>
            <w:tcW w:w="932"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0.301</w:t>
            </w:r>
          </w:p>
        </w:tc>
        <w:tc>
          <w:tcPr>
            <w:tcW w:w="1463"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b w:val="0"/>
                <w:bCs w:val="0"/>
                <w:color w:val="auto"/>
                <w:sz w:val="21"/>
                <w:szCs w:val="21"/>
                <w:highlight w:val="none"/>
                <w:lang w:val="en-US" w:eastAsia="zh-CN"/>
              </w:rPr>
              <w:t>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1703" w:type="dxa"/>
            <w:tcBorders>
              <w:tl2br w:val="nil"/>
              <w:tr2bl w:val="nil"/>
            </w:tcBorders>
            <w:vAlign w:val="center"/>
          </w:tcPr>
          <w:p>
            <w:pPr>
              <w:snapToGrid w:val="0"/>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4.75</w:t>
            </w:r>
            <w:r>
              <w:rPr>
                <w:rFonts w:hint="default"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bl>
    <w:p>
      <w:pPr>
        <w:pStyle w:val="5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表2-8  本项目无组织面源参数表</w:t>
      </w:r>
    </w:p>
    <w:tbl>
      <w:tblPr>
        <w:tblStyle w:val="20"/>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112"/>
        <w:gridCol w:w="615"/>
        <w:gridCol w:w="645"/>
        <w:gridCol w:w="900"/>
        <w:gridCol w:w="945"/>
        <w:gridCol w:w="900"/>
        <w:gridCol w:w="1080"/>
        <w:gridCol w:w="1320"/>
        <w:gridCol w:w="1080"/>
        <w:gridCol w:w="720"/>
        <w:gridCol w:w="1110"/>
        <w:gridCol w:w="1185"/>
        <w:gridCol w:w="16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编号</w:t>
            </w:r>
          </w:p>
        </w:tc>
        <w:tc>
          <w:tcPr>
            <w:tcW w:w="1112"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名称</w:t>
            </w:r>
          </w:p>
        </w:tc>
        <w:tc>
          <w:tcPr>
            <w:tcW w:w="1260" w:type="dxa"/>
            <w:gridSpan w:val="2"/>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面源起点坐标/m</w:t>
            </w:r>
          </w:p>
        </w:tc>
        <w:tc>
          <w:tcPr>
            <w:tcW w:w="90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面源海拔/m</w:t>
            </w:r>
          </w:p>
        </w:tc>
        <w:tc>
          <w:tcPr>
            <w:tcW w:w="945"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面源长度/m</w:t>
            </w:r>
          </w:p>
        </w:tc>
        <w:tc>
          <w:tcPr>
            <w:tcW w:w="90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面源宽度/m</w:t>
            </w:r>
          </w:p>
        </w:tc>
        <w:tc>
          <w:tcPr>
            <w:tcW w:w="108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与正北向夹角/°</w:t>
            </w:r>
          </w:p>
        </w:tc>
        <w:tc>
          <w:tcPr>
            <w:tcW w:w="132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面源有效排放高度/m</w:t>
            </w:r>
          </w:p>
        </w:tc>
        <w:tc>
          <w:tcPr>
            <w:tcW w:w="108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年排放小时数/h</w:t>
            </w:r>
          </w:p>
        </w:tc>
        <w:tc>
          <w:tcPr>
            <w:tcW w:w="72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排放工况</w:t>
            </w:r>
          </w:p>
        </w:tc>
        <w:tc>
          <w:tcPr>
            <w:tcW w:w="3908" w:type="dxa"/>
            <w:gridSpan w:val="3"/>
            <w:tcBorders>
              <w:tl2br w:val="nil"/>
              <w:tr2bl w:val="nil"/>
            </w:tcBorders>
            <w:vAlign w:val="center"/>
          </w:tcPr>
          <w:p>
            <w:pPr>
              <w:spacing w:line="240" w:lineRule="auto"/>
              <w:ind w:left="0" w:leftChars="0" w:firstLine="0" w:firstLineChars="0"/>
              <w:jc w:val="center"/>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污染物排放速率/（kg/h）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tcBorders>
              <w:tl2br w:val="nil"/>
              <w:tr2bl w:val="nil"/>
            </w:tcBorders>
            <w:vAlign w:val="center"/>
          </w:tcPr>
          <w:p>
            <w:pPr>
              <w:spacing w:line="240" w:lineRule="auto"/>
              <w:ind w:left="0" w:leftChars="0" w:firstLine="0" w:firstLineChars="0"/>
              <w:jc w:val="center"/>
              <w:rPr>
                <w:color w:val="auto"/>
              </w:rPr>
            </w:pPr>
          </w:p>
        </w:tc>
        <w:tc>
          <w:tcPr>
            <w:tcW w:w="1112" w:type="dxa"/>
            <w:vMerge w:val="continue"/>
            <w:tcBorders>
              <w:tl2br w:val="nil"/>
              <w:tr2bl w:val="nil"/>
            </w:tcBorders>
            <w:vAlign w:val="center"/>
          </w:tcPr>
          <w:p>
            <w:pPr>
              <w:spacing w:line="240" w:lineRule="auto"/>
              <w:ind w:left="0" w:leftChars="0" w:firstLine="0" w:firstLineChars="0"/>
              <w:jc w:val="center"/>
              <w:rPr>
                <w:color w:val="auto"/>
              </w:rPr>
            </w:pPr>
          </w:p>
        </w:tc>
        <w:tc>
          <w:tcPr>
            <w:tcW w:w="615"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X</w:t>
            </w:r>
          </w:p>
        </w:tc>
        <w:tc>
          <w:tcPr>
            <w:tcW w:w="645"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Y</w:t>
            </w:r>
          </w:p>
        </w:tc>
        <w:tc>
          <w:tcPr>
            <w:tcW w:w="90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94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90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08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32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08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2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110" w:type="dxa"/>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color w:val="auto"/>
                <w:lang w:val="en-US" w:eastAsia="zh-CN"/>
              </w:rPr>
              <w:t>颗粒物</w:t>
            </w:r>
          </w:p>
        </w:tc>
        <w:tc>
          <w:tcPr>
            <w:tcW w:w="1185" w:type="dxa"/>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613"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1112"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骨料仓库</w:t>
            </w:r>
          </w:p>
        </w:tc>
        <w:tc>
          <w:tcPr>
            <w:tcW w:w="61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64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47</w:t>
            </w:r>
          </w:p>
        </w:tc>
        <w:tc>
          <w:tcPr>
            <w:tcW w:w="90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23</w:t>
            </w:r>
          </w:p>
        </w:tc>
        <w:tc>
          <w:tcPr>
            <w:tcW w:w="94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91</w:t>
            </w:r>
          </w:p>
        </w:tc>
        <w:tc>
          <w:tcPr>
            <w:tcW w:w="90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11</w:t>
            </w:r>
          </w:p>
        </w:tc>
        <w:tc>
          <w:tcPr>
            <w:tcW w:w="108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64</w:t>
            </w:r>
          </w:p>
        </w:tc>
        <w:tc>
          <w:tcPr>
            <w:tcW w:w="132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08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1200</w:t>
            </w:r>
          </w:p>
        </w:tc>
        <w:tc>
          <w:tcPr>
            <w:tcW w:w="72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正常</w:t>
            </w:r>
          </w:p>
        </w:tc>
        <w:tc>
          <w:tcPr>
            <w:tcW w:w="111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0.112</w:t>
            </w:r>
          </w:p>
        </w:tc>
        <w:tc>
          <w:tcPr>
            <w:tcW w:w="118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13"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1112"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生产车间</w:t>
            </w:r>
          </w:p>
        </w:tc>
        <w:tc>
          <w:tcPr>
            <w:tcW w:w="61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52</w:t>
            </w:r>
          </w:p>
        </w:tc>
        <w:tc>
          <w:tcPr>
            <w:tcW w:w="64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90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23</w:t>
            </w:r>
          </w:p>
        </w:tc>
        <w:tc>
          <w:tcPr>
            <w:tcW w:w="94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36</w:t>
            </w:r>
          </w:p>
        </w:tc>
        <w:tc>
          <w:tcPr>
            <w:tcW w:w="90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28</w:t>
            </w:r>
          </w:p>
        </w:tc>
        <w:tc>
          <w:tcPr>
            <w:tcW w:w="108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132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08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1200</w:t>
            </w:r>
          </w:p>
        </w:tc>
        <w:tc>
          <w:tcPr>
            <w:tcW w:w="72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正常</w:t>
            </w:r>
          </w:p>
        </w:tc>
        <w:tc>
          <w:tcPr>
            <w:tcW w:w="111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0.0072</w:t>
            </w:r>
          </w:p>
        </w:tc>
        <w:tc>
          <w:tcPr>
            <w:tcW w:w="1185"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sz w:val="21"/>
                <w:szCs w:val="21"/>
                <w:highlight w:val="none"/>
                <w:lang w:val="en-US" w:eastAsia="zh-CN"/>
              </w:rPr>
              <w:t>1.689</w:t>
            </w:r>
            <w:r>
              <w:rPr>
                <w:rFonts w:hint="default" w:cs="Times New Roman"/>
                <w:color w:val="auto"/>
                <w:sz w:val="21"/>
                <w:szCs w:val="21"/>
                <w:highlight w:val="none"/>
                <w:lang w:val="en-US" w:eastAsia="zh-CN"/>
              </w:rPr>
              <w:t>×10</w:t>
            </w:r>
            <w:r>
              <w:rPr>
                <w:rFonts w:hint="default" w:cs="Times New Roman"/>
                <w:color w:val="auto"/>
                <w:sz w:val="21"/>
                <w:szCs w:val="21"/>
                <w:highlight w:val="none"/>
                <w:vertAlign w:val="superscript"/>
                <w:lang w:val="en-US" w:eastAsia="zh-CN"/>
              </w:rPr>
              <w:t>-6</w:t>
            </w:r>
          </w:p>
        </w:tc>
        <w:tc>
          <w:tcPr>
            <w:tcW w:w="1613" w:type="dxa"/>
            <w:tcBorders>
              <w:tl2br w:val="nil"/>
              <w:tr2bl w:val="nil"/>
            </w:tcBorders>
            <w:vAlign w:val="center"/>
          </w:tcPr>
          <w:p>
            <w:pPr>
              <w:spacing w:line="240" w:lineRule="auto"/>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bl>
    <w:p>
      <w:pPr>
        <w:spacing w:line="360" w:lineRule="auto"/>
        <w:jc w:val="right"/>
        <w:rPr>
          <w:rFonts w:hint="eastAsia"/>
          <w:b/>
          <w:bCs/>
          <w:color w:val="auto"/>
          <w:sz w:val="21"/>
          <w:szCs w:val="21"/>
          <w:lang w:val="en-US" w:eastAsia="zh-CN"/>
        </w:rPr>
        <w:sectPr>
          <w:footerReference r:id="rId16" w:type="default"/>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b/>
          <w:bCs/>
          <w:color w:val="auto"/>
          <w:sz w:val="21"/>
          <w:szCs w:val="21"/>
          <w:lang w:val="en-US" w:eastAsia="zh-CN"/>
        </w:rPr>
        <w:t>注：厂界西南角为原点</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 xml:space="preserve">2.3 </w:t>
      </w:r>
      <w:r>
        <w:rPr>
          <w:rFonts w:hint="default" w:ascii="Times New Roman" w:hAnsi="Times New Roman" w:cs="Times New Roman" w:eastAsiaTheme="minorEastAsia"/>
          <w:b/>
          <w:color w:val="auto"/>
          <w:sz w:val="24"/>
          <w:szCs w:val="24"/>
          <w:lang w:val="en-US" w:eastAsia="zh-CN"/>
        </w:rPr>
        <w:t>大气环境影响预测结果与分析</w:t>
      </w:r>
    </w:p>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根据前文各源的统计数据采用附录</w:t>
      </w:r>
      <w:r>
        <w:rPr>
          <w:rFonts w:hint="default" w:ascii="Times New Roman" w:hAnsi="Times New Roman" w:eastAsia="宋体" w:cs="Times New Roman"/>
          <w:color w:val="auto"/>
          <w:kern w:val="0"/>
          <w:sz w:val="24"/>
          <w:szCs w:val="24"/>
          <w:lang w:val="en-US" w:eastAsia="zh-CN" w:bidi="ar"/>
        </w:rPr>
        <w:t>A</w:t>
      </w:r>
      <w:r>
        <w:rPr>
          <w:rFonts w:hint="eastAsia" w:ascii="Times New Roman" w:hAnsi="Times New Roman" w:eastAsia="宋体" w:cs="Times New Roman"/>
          <w:color w:val="auto"/>
          <w:kern w:val="0"/>
          <w:sz w:val="24"/>
          <w:szCs w:val="24"/>
          <w:lang w:val="en-US" w:eastAsia="zh-CN" w:bidi="ar"/>
        </w:rPr>
        <w:t>推荐模型中的</w:t>
      </w:r>
      <w:r>
        <w:rPr>
          <w:rFonts w:hint="default" w:ascii="Times New Roman" w:hAnsi="Times New Roman" w:eastAsia="宋体" w:cs="Times New Roman"/>
          <w:color w:val="auto"/>
          <w:kern w:val="0"/>
          <w:sz w:val="24"/>
          <w:szCs w:val="24"/>
          <w:lang w:val="en-US" w:eastAsia="zh-CN" w:bidi="ar"/>
        </w:rPr>
        <w:t>AERSCREEN</w:t>
      </w:r>
      <w:r>
        <w:rPr>
          <w:rFonts w:hint="eastAsia" w:ascii="Times New Roman" w:hAnsi="Times New Roman" w:eastAsia="宋体" w:cs="Times New Roman"/>
          <w:color w:val="auto"/>
          <w:kern w:val="0"/>
          <w:sz w:val="24"/>
          <w:szCs w:val="24"/>
          <w:lang w:val="en-US" w:eastAsia="zh-CN" w:bidi="ar"/>
        </w:rPr>
        <w:t>模式计算项目污染源的最大环境影响，各源预测结果如下：</w:t>
      </w:r>
    </w:p>
    <w:p>
      <w:pPr>
        <w:bidi w:val="0"/>
        <w:spacing w:line="240" w:lineRule="auto"/>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表2-9  本项目各污染源预测结果汇总</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260"/>
        <w:gridCol w:w="1672"/>
        <w:gridCol w:w="1358"/>
        <w:gridCol w:w="1289"/>
        <w:gridCol w:w="1291"/>
        <w:gridCol w:w="128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类别</w:t>
            </w:r>
          </w:p>
        </w:tc>
        <w:tc>
          <w:tcPr>
            <w:tcW w:w="1260"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污染源</w:t>
            </w: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lang w:val="en-US" w:eastAsia="zh-CN"/>
              </w:rPr>
              <w:t>污染物</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最大落地浓度（</w:t>
            </w:r>
            <w:r>
              <w:rPr>
                <w:rFonts w:hint="default" w:ascii="Times New Roman" w:hAnsi="Times New Roman" w:eastAsia="宋体" w:cs="Times New Roman"/>
                <w:b/>
                <w:bCs/>
                <w:color w:val="auto"/>
                <w:lang w:val="en-US" w:eastAsia="zh-CN"/>
              </w:rPr>
              <w:t>μg/m</w:t>
            </w:r>
            <w:r>
              <w:rPr>
                <w:rFonts w:hint="default" w:ascii="Times New Roman" w:hAnsi="Times New Roman" w:eastAsia="宋体" w:cs="Times New Roman"/>
                <w:b/>
                <w:bCs/>
                <w:color w:val="auto"/>
                <w:vertAlign w:val="superscript"/>
                <w:lang w:val="en-US" w:eastAsia="zh-CN"/>
              </w:rPr>
              <w:t>3</w:t>
            </w:r>
            <w:r>
              <w:rPr>
                <w:rFonts w:hint="eastAsia" w:cs="Times New Roman"/>
                <w:b/>
                <w:bCs/>
                <w:color w:val="auto"/>
                <w:vertAlign w:val="baseline"/>
                <w:lang w:val="en-US" w:eastAsia="zh-CN"/>
              </w:rPr>
              <w:t>）</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占标率（</w:t>
            </w:r>
            <w:r>
              <w:rPr>
                <w:rFonts w:hint="default" w:ascii="Times New Roman" w:hAnsi="Times New Roman" w:eastAsia="宋体" w:cs="Times New Roman"/>
                <w:b/>
                <w:bCs/>
                <w:color w:val="auto"/>
                <w:lang w:val="en-US" w:eastAsia="zh-CN"/>
              </w:rPr>
              <w:t>%</w:t>
            </w:r>
            <w:r>
              <w:rPr>
                <w:rFonts w:hint="eastAsia" w:cs="Times New Roman"/>
                <w:b/>
                <w:bCs/>
                <w:color w:val="auto"/>
                <w:vertAlign w:val="baseline"/>
                <w:lang w:val="en-US" w:eastAsia="zh-CN"/>
              </w:rPr>
              <w:t>）</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最大浓度落地点（</w:t>
            </w:r>
            <w:r>
              <w:rPr>
                <w:rFonts w:hint="default" w:ascii="Times New Roman" w:hAnsi="Times New Roman" w:eastAsia="宋体" w:cs="Times New Roman"/>
                <w:b/>
                <w:bCs/>
                <w:color w:val="auto"/>
                <w:lang w:val="en-US" w:eastAsia="zh-CN"/>
              </w:rPr>
              <w:t>m</w:t>
            </w:r>
            <w:r>
              <w:rPr>
                <w:rFonts w:hint="eastAsia" w:cs="Times New Roman"/>
                <w:b/>
                <w:bCs/>
                <w:color w:val="auto"/>
                <w:vertAlign w:val="baseline"/>
                <w:lang w:val="en-US" w:eastAsia="zh-CN"/>
              </w:rPr>
              <w:t>）</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lang w:val="en-US" w:eastAsia="zh-CN"/>
              </w:rPr>
              <w:t>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08"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有组织</w:t>
            </w:r>
          </w:p>
        </w:tc>
        <w:tc>
          <w:tcPr>
            <w:tcW w:w="126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DA001</w:t>
            </w:r>
          </w:p>
        </w:tc>
        <w:tc>
          <w:tcPr>
            <w:tcW w:w="167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olor w:val="auto"/>
                <w:lang w:val="en-US" w:eastAsia="zh-CN"/>
              </w:rPr>
              <w:t>8.74</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olor w:val="auto"/>
                <w:lang w:val="en-US" w:eastAsia="zh-CN"/>
              </w:rPr>
              <w:t>0.98</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color w:val="auto"/>
              </w:rPr>
              <w:t>225</w:t>
            </w:r>
          </w:p>
        </w:tc>
        <w:tc>
          <w:tcPr>
            <w:tcW w:w="128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rPr>
              <w:t>3.45E-05</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rPr>
              <w:t>0.46</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225</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pacing w:line="240" w:lineRule="auto"/>
              <w:ind w:left="0" w:leftChars="0" w:firstLine="0" w:firstLineChars="0"/>
              <w:jc w:val="center"/>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color w:val="auto"/>
                <w:kern w:val="2"/>
                <w:sz w:val="21"/>
                <w:szCs w:val="21"/>
                <w:lang w:val="en-US" w:eastAsia="zh-CN" w:bidi="ar-SA"/>
              </w:rPr>
              <w:t>（以NMHC计）</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0.11</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0.01</w:t>
            </w:r>
          </w:p>
        </w:tc>
        <w:tc>
          <w:tcPr>
            <w:tcW w:w="1291"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200</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无组织</w:t>
            </w:r>
          </w:p>
        </w:tc>
        <w:tc>
          <w:tcPr>
            <w:tcW w:w="126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生产车间</w:t>
            </w: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3.73</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0.41</w:t>
            </w:r>
          </w:p>
        </w:tc>
        <w:tc>
          <w:tcPr>
            <w:tcW w:w="1291"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25</w:t>
            </w:r>
          </w:p>
        </w:tc>
        <w:tc>
          <w:tcPr>
            <w:tcW w:w="128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rPr>
              <w:t>6.48E-04</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rPr>
              <w:t>8.64</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29</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二级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shd w:val="clear" w:color="auto" w:fill="auto"/>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color w:val="auto"/>
                <w:kern w:val="2"/>
                <w:sz w:val="21"/>
                <w:szCs w:val="21"/>
                <w:lang w:val="en-US" w:eastAsia="zh-CN" w:bidi="ar-SA"/>
              </w:rPr>
              <w:t>（以NMHC计）</w:t>
            </w:r>
          </w:p>
        </w:tc>
        <w:tc>
          <w:tcPr>
            <w:tcW w:w="1358"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2.04</w:t>
            </w:r>
          </w:p>
        </w:tc>
        <w:tc>
          <w:tcPr>
            <w:tcW w:w="1289"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0.10</w:t>
            </w:r>
          </w:p>
        </w:tc>
        <w:tc>
          <w:tcPr>
            <w:tcW w:w="1291"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25</w:t>
            </w:r>
          </w:p>
        </w:tc>
        <w:tc>
          <w:tcPr>
            <w:tcW w:w="1282" w:type="dxa"/>
            <w:tcBorders>
              <w:tl2br w:val="nil"/>
              <w:tr2bl w:val="nil"/>
            </w:tcBorders>
            <w:shd w:val="clear" w:color="auto" w:fill="auto"/>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骨料仓库</w:t>
            </w:r>
          </w:p>
        </w:tc>
        <w:tc>
          <w:tcPr>
            <w:tcW w:w="1672" w:type="dxa"/>
            <w:tcBorders>
              <w:tl2br w:val="nil"/>
              <w:tr2bl w:val="nil"/>
            </w:tcBorders>
            <w:shd w:val="clear" w:color="auto" w:fill="BEBEBE" w:themeFill="background1" w:themeFillShade="BF"/>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shd w:val="clear" w:color="auto" w:fill="BEBEBE" w:themeFill="background1" w:themeFillShade="BF"/>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89.16</w:t>
            </w:r>
          </w:p>
        </w:tc>
        <w:tc>
          <w:tcPr>
            <w:tcW w:w="1289" w:type="dxa"/>
            <w:tcBorders>
              <w:tl2br w:val="nil"/>
              <w:tr2bl w:val="nil"/>
            </w:tcBorders>
            <w:shd w:val="clear" w:color="auto" w:fill="BEBEBE" w:themeFill="background1" w:themeFillShade="BF"/>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9.91</w:t>
            </w:r>
          </w:p>
        </w:tc>
        <w:tc>
          <w:tcPr>
            <w:tcW w:w="1291" w:type="dxa"/>
            <w:tcBorders>
              <w:tl2br w:val="nil"/>
              <w:tr2bl w:val="nil"/>
            </w:tcBorders>
            <w:shd w:val="clear" w:color="auto" w:fill="BEBEBE" w:themeFill="background1" w:themeFillShade="BF"/>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46</w:t>
            </w:r>
          </w:p>
        </w:tc>
        <w:tc>
          <w:tcPr>
            <w:tcW w:w="1282" w:type="dxa"/>
            <w:tcBorders>
              <w:tl2br w:val="nil"/>
              <w:tr2bl w:val="nil"/>
            </w:tcBorders>
            <w:shd w:val="clear" w:color="auto" w:fill="BEBEBE" w:themeFill="background1" w:themeFillShade="BF"/>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二级</w:t>
            </w:r>
          </w:p>
        </w:tc>
      </w:tr>
    </w:tbl>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根据计算结果可知，</w:t>
      </w:r>
      <w:r>
        <w:rPr>
          <w:rFonts w:hint="eastAsia" w:cs="Times New Roman"/>
          <w:color w:val="auto"/>
          <w:kern w:val="0"/>
          <w:sz w:val="24"/>
          <w:szCs w:val="24"/>
          <w:lang w:val="en-US" w:eastAsia="zh-CN" w:bidi="ar"/>
        </w:rPr>
        <w:t>本项目</w:t>
      </w:r>
      <w:r>
        <w:rPr>
          <w:rFonts w:hint="default" w:ascii="Times New Roman" w:hAnsi="Times New Roman" w:eastAsia="宋体" w:cs="Times New Roman"/>
          <w:color w:val="auto"/>
          <w:kern w:val="0"/>
          <w:sz w:val="24"/>
          <w:szCs w:val="24"/>
          <w:lang w:val="en-US" w:eastAsia="zh-CN" w:bidi="ar"/>
        </w:rPr>
        <w:t>占标最大的污染源为</w:t>
      </w:r>
      <w:r>
        <w:rPr>
          <w:rFonts w:hint="eastAsia" w:cs="Times New Roman"/>
          <w:color w:val="auto"/>
          <w:kern w:val="0"/>
          <w:sz w:val="24"/>
          <w:szCs w:val="24"/>
          <w:lang w:val="en-US" w:eastAsia="zh-CN" w:bidi="ar"/>
        </w:rPr>
        <w:t>骨料仓库</w:t>
      </w:r>
      <w:r>
        <w:rPr>
          <w:rFonts w:hint="eastAsia" w:ascii="Times New Roman" w:hAnsi="Times New Roman" w:eastAsia="宋体" w:cs="Times New Roman"/>
          <w:color w:val="auto"/>
          <w:kern w:val="0"/>
          <w:sz w:val="24"/>
          <w:szCs w:val="24"/>
          <w:lang w:val="en-US" w:eastAsia="zh-CN" w:bidi="ar"/>
        </w:rPr>
        <w:t>无组织</w:t>
      </w:r>
      <w:r>
        <w:rPr>
          <w:rFonts w:hint="default" w:ascii="Times New Roman" w:hAnsi="Times New Roman" w:eastAsia="宋体" w:cs="Times New Roman"/>
          <w:color w:val="auto"/>
          <w:kern w:val="0"/>
          <w:sz w:val="24"/>
          <w:szCs w:val="24"/>
          <w:lang w:val="en-US" w:eastAsia="zh-CN" w:bidi="ar"/>
        </w:rPr>
        <w:t>排放的</w:t>
      </w:r>
      <w:r>
        <w:rPr>
          <w:rFonts w:hint="eastAsia" w:cs="Times New Roman"/>
          <w:color w:val="auto"/>
          <w:kern w:val="0"/>
          <w:sz w:val="24"/>
          <w:szCs w:val="24"/>
          <w:lang w:val="en-US" w:eastAsia="zh-CN" w:bidi="ar"/>
        </w:rPr>
        <w:t>颗粒物</w:t>
      </w:r>
      <w:r>
        <w:rPr>
          <w:rFonts w:hint="default" w:ascii="Times New Roman" w:hAnsi="Times New Roman" w:eastAsia="宋体" w:cs="Times New Roman"/>
          <w:color w:val="auto"/>
          <w:kern w:val="0"/>
          <w:sz w:val="24"/>
          <w:szCs w:val="24"/>
          <w:lang w:val="en-US" w:eastAsia="zh-CN" w:bidi="ar"/>
        </w:rPr>
        <w:t>，最大落地浓度为</w:t>
      </w:r>
      <w:r>
        <w:rPr>
          <w:rFonts w:hint="eastAsia" w:cs="Times New Roman"/>
          <w:color w:val="auto"/>
          <w:kern w:val="0"/>
          <w:sz w:val="24"/>
          <w:szCs w:val="24"/>
          <w:lang w:val="en-US" w:eastAsia="zh-CN" w:bidi="ar"/>
        </w:rPr>
        <w:t>89.16</w:t>
      </w:r>
      <w:r>
        <w:rPr>
          <w:rFonts w:hint="default" w:ascii="Times New Roman" w:hAnsi="Times New Roman" w:eastAsia="宋体" w:cs="Times New Roman"/>
          <w:color w:val="auto"/>
          <w:kern w:val="0"/>
          <w:sz w:val="24"/>
          <w:szCs w:val="24"/>
          <w:lang w:val="en-US" w:eastAsia="zh-CN" w:bidi="ar"/>
        </w:rPr>
        <w:t>µg/m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，最大地面浓度占标率Pmax=</w:t>
      </w:r>
      <w:r>
        <w:rPr>
          <w:rFonts w:hint="eastAsia" w:cs="Times New Roman"/>
          <w:color w:val="auto"/>
          <w:kern w:val="0"/>
          <w:sz w:val="24"/>
          <w:szCs w:val="24"/>
          <w:lang w:val="en-US" w:eastAsia="zh-CN" w:bidi="ar"/>
        </w:rPr>
        <w:t>9.91</w:t>
      </w:r>
      <w:r>
        <w:rPr>
          <w:rFonts w:hint="default" w:ascii="Times New Roman" w:hAnsi="Times New Roman" w:eastAsia="宋体" w:cs="Times New Roman"/>
          <w:color w:val="auto"/>
          <w:kern w:val="0"/>
          <w:sz w:val="24"/>
          <w:szCs w:val="24"/>
          <w:lang w:val="en-US" w:eastAsia="zh-CN" w:bidi="ar"/>
        </w:rPr>
        <w:t>%＜10%</w:t>
      </w:r>
      <w:r>
        <w:rPr>
          <w:rFonts w:hint="eastAsia" w:ascii="Times New Roman" w:hAnsi="Times New Roman" w:eastAsia="宋体" w:cs="Times New Roman"/>
          <w:color w:val="auto"/>
          <w:kern w:val="0"/>
          <w:sz w:val="24"/>
          <w:szCs w:val="24"/>
          <w:lang w:val="en-US" w:eastAsia="zh-CN" w:bidi="ar"/>
        </w:rPr>
        <w:t>，根据《环境影响评价技术导则 大气环境》（</w:t>
      </w:r>
      <w:r>
        <w:rPr>
          <w:rFonts w:hint="default" w:ascii="Times New Roman" w:hAnsi="Times New Roman" w:eastAsia="宋体" w:cs="Times New Roman"/>
          <w:color w:val="auto"/>
          <w:kern w:val="0"/>
          <w:sz w:val="24"/>
          <w:szCs w:val="24"/>
          <w:lang w:val="en-US" w:eastAsia="zh-CN" w:bidi="ar"/>
        </w:rPr>
        <w:t>HJ2.2-2018</w:t>
      </w:r>
      <w:r>
        <w:rPr>
          <w:rFonts w:hint="eastAsia" w:ascii="Times New Roman" w:hAnsi="Times New Roman" w:eastAsia="宋体" w:cs="Times New Roman"/>
          <w:color w:val="auto"/>
          <w:kern w:val="0"/>
          <w:sz w:val="24"/>
          <w:szCs w:val="24"/>
          <w:lang w:val="en-US" w:eastAsia="zh-CN" w:bidi="ar"/>
        </w:rPr>
        <w:t>）评价工作的分级判据，本项目大气评价等级定为二级。</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2.4 大气环境评价范围</w:t>
      </w:r>
    </w:p>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sectPr>
          <w:footerReference r:id="rId17"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color w:val="auto"/>
          <w:kern w:val="0"/>
          <w:sz w:val="24"/>
          <w:szCs w:val="24"/>
          <w:lang w:val="en-US" w:eastAsia="zh-CN" w:bidi="ar"/>
        </w:rPr>
        <w:t>本项目大气评价等级为二级，根据《环境影响评价技术导则大气环境》（HJ2.2-2018），二级评价项目大气环境影响评价范围边长取5km，以企业厂址为中心，边长为5km的矩形区域。评价范围见图2-1。</w:t>
      </w:r>
    </w:p>
    <w:p>
      <w:pPr>
        <w:bidi w:val="0"/>
        <w:jc w:val="both"/>
        <w:rPr>
          <w:color w:val="auto"/>
        </w:rPr>
      </w:pPr>
    </w:p>
    <w:p>
      <w:pPr>
        <w:bidi w:val="0"/>
        <w:jc w:val="both"/>
        <w:rPr>
          <w:color w:val="auto"/>
        </w:r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6671310</wp:posOffset>
                </wp:positionH>
                <wp:positionV relativeFrom="paragraph">
                  <wp:posOffset>4638675</wp:posOffset>
                </wp:positionV>
                <wp:extent cx="266700" cy="162560"/>
                <wp:effectExtent l="9525" t="9525" r="9525" b="18415"/>
                <wp:wrapNone/>
                <wp:docPr id="5" name="矩形 6"/>
                <wp:cNvGraphicFramePr/>
                <a:graphic xmlns:a="http://schemas.openxmlformats.org/drawingml/2006/main">
                  <a:graphicData uri="http://schemas.microsoft.com/office/word/2010/wordprocessingShape">
                    <wps:wsp>
                      <wps:cNvSpPr/>
                      <wps:spPr>
                        <a:xfrm>
                          <a:off x="0" y="0"/>
                          <a:ext cx="266700" cy="162560"/>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矩形 6" o:spid="_x0000_s1026" o:spt="1" style="position:absolute;left:0pt;margin-left:525.3pt;margin-top:365.25pt;height:12.8pt;width:21pt;z-index:251663360;mso-width-relative:page;mso-height-relative:page;" filled="f" stroked="t" coordsize="21600,21600" o:gfxdata="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3E+hW2QAAAA0BAAAPAAAAAAAAAAEAIAAAACIAAABkcnMvZG93bnJldi54bWxQ&#10;SwECFAAUAAAACACHTuJACZKRC/YBAAD1AwAADgAAAAAAAAABACAAAAAoAQAAZHJzL2Uyb0RvYy54&#10;bWxQSwUGAAAAAAYABgBZAQAAkAUAAAAA&#10;">
                <v:fill on="f" focussize="0,0"/>
                <v:stroke weight="1.5pt" color="#FF0000" joinstyle="miter"/>
                <v:imagedata o:title=""/>
                <o:lock v:ext="edit" aspectratio="f"/>
              </v:rect>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6671310</wp:posOffset>
                </wp:positionH>
                <wp:positionV relativeFrom="paragraph">
                  <wp:posOffset>4371975</wp:posOffset>
                </wp:positionV>
                <wp:extent cx="266700" cy="162560"/>
                <wp:effectExtent l="9525" t="9525" r="9525" b="18415"/>
                <wp:wrapNone/>
                <wp:docPr id="4" name="矩形 5"/>
                <wp:cNvGraphicFramePr/>
                <a:graphic xmlns:a="http://schemas.openxmlformats.org/drawingml/2006/main">
                  <a:graphicData uri="http://schemas.microsoft.com/office/word/2010/wordprocessingShape">
                    <wps:wsp>
                      <wps:cNvSpPr/>
                      <wps:spPr>
                        <a:xfrm>
                          <a:off x="0" y="0"/>
                          <a:ext cx="266700" cy="162560"/>
                        </a:xfrm>
                        <a:prstGeom prst="rect">
                          <a:avLst/>
                        </a:prstGeom>
                        <a:noFill/>
                        <a:ln w="19050" cap="flat" cmpd="sng">
                          <a:solidFill>
                            <a:srgbClr val="00B050"/>
                          </a:solidFill>
                          <a:prstDash val="solid"/>
                          <a:miter/>
                          <a:headEnd type="none" w="med" len="med"/>
                          <a:tailEnd type="none" w="med" len="med"/>
                        </a:ln>
                      </wps:spPr>
                      <wps:bodyPr upright="1"/>
                    </wps:wsp>
                  </a:graphicData>
                </a:graphic>
              </wp:anchor>
            </w:drawing>
          </mc:Choice>
          <mc:Fallback>
            <w:pict>
              <v:rect id="矩形 5" o:spid="_x0000_s1026" o:spt="1" style="position:absolute;left:0pt;margin-left:525.3pt;margin-top:344.25pt;height:12.8pt;width:21pt;z-index:251662336;mso-width-relative:page;mso-height-relative:page;" filled="f" stroked="t" coordsize="21600,21600" o:gfxdata="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9lVLrZAAAADQEAAA8AAAAAAAAAAQAgAAAAIgAAAGRycy9kb3ducmV2LnhtbFBL&#10;AQIUABQAAAAIAIdO4kDAX9Hn9QEAAPUDAAAOAAAAAAAAAAEAIAAAACgBAABkcnMvZTJvRG9jLnht&#10;bFBLBQYAAAAABgAGAFkBAACPBQAAAAA=&#10;">
                <v:fill on="f" focussize="0,0"/>
                <v:stroke weight="1.5pt" color="#00B050" joinstyle="miter"/>
                <v:imagedata o:title=""/>
                <o:lock v:ext="edit" aspectratio="f"/>
              </v:rect>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6680835</wp:posOffset>
                </wp:positionH>
                <wp:positionV relativeFrom="paragraph">
                  <wp:posOffset>4905375</wp:posOffset>
                </wp:positionV>
                <wp:extent cx="266700" cy="162560"/>
                <wp:effectExtent l="9525" t="9525" r="9525" b="18415"/>
                <wp:wrapNone/>
                <wp:docPr id="6" name="矩形 7"/>
                <wp:cNvGraphicFramePr/>
                <a:graphic xmlns:a="http://schemas.openxmlformats.org/drawingml/2006/main">
                  <a:graphicData uri="http://schemas.microsoft.com/office/word/2010/wordprocessingShape">
                    <wps:wsp>
                      <wps:cNvSpPr/>
                      <wps:spPr>
                        <a:xfrm>
                          <a:off x="0" y="0"/>
                          <a:ext cx="266700" cy="16256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矩形 7" o:spid="_x0000_s1026" o:spt="1" style="position:absolute;left:0pt;margin-left:526.05pt;margin-top:386.25pt;height:12.8pt;width:21pt;z-index:251664384;mso-width-relative:page;mso-height-relative:page;" filled="f" stroked="t" coordsize="21600,21600" o:gfxdata="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ZhiAPYAAAADQEAAA8AAAAAAAAAAQAgAAAAIgAAAGRycy9kb3ducmV2LnhtbFBL&#10;AQIUABQAAAAIAIdO4kAkIxwI9gEAAPUDAAAOAAAAAAAAAAEAIAAAACcBAABkcnMvZTJvRG9jLnht&#10;bFBLBQYAAAAABgAGAFkBAACPBQAAAAA=&#10;">
                <v:fill on="f" focussize="0,0"/>
                <v:stroke weight="1.5pt" color="#FFFF00" joinstyle="miter"/>
                <v:imagedata o:title=""/>
                <o:lock v:ext="edit" aspectratio="f"/>
              </v:rect>
            </w:pict>
          </mc:Fallback>
        </mc:AlternateContent>
      </w:r>
      <w:r>
        <w:rPr>
          <w:color w:val="auto"/>
          <w:sz w:val="21"/>
        </w:rPr>
        <mc:AlternateContent>
          <mc:Choice Requires="wps">
            <w:drawing>
              <wp:anchor distT="0" distB="0" distL="114300" distR="114300" simplePos="0" relativeHeight="251661312" behindDoc="0" locked="0" layoutInCell="1" allowOverlap="1">
                <wp:simplePos x="0" y="0"/>
                <wp:positionH relativeFrom="column">
                  <wp:posOffset>6615430</wp:posOffset>
                </wp:positionH>
                <wp:positionV relativeFrom="paragraph">
                  <wp:posOffset>4020820</wp:posOffset>
                </wp:positionV>
                <wp:extent cx="1903730" cy="1237615"/>
                <wp:effectExtent l="4445" t="4445" r="15875" b="15240"/>
                <wp:wrapNone/>
                <wp:docPr id="3" name="文本框 4"/>
                <wp:cNvGraphicFramePr/>
                <a:graphic xmlns:a="http://schemas.openxmlformats.org/drawingml/2006/main">
                  <a:graphicData uri="http://schemas.microsoft.com/office/word/2010/wordprocessingShape">
                    <wps:wsp>
                      <wps:cNvSpPr txBox="1"/>
                      <wps:spPr>
                        <a:xfrm>
                          <a:off x="0" y="0"/>
                          <a:ext cx="1903730" cy="12376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jc w:val="both"/>
                              <w:rPr>
                                <w:rFonts w:hint="eastAsia"/>
                                <w:lang w:val="en-US" w:eastAsia="zh-CN"/>
                              </w:rPr>
                            </w:pPr>
                            <w:r>
                              <w:rPr>
                                <w:rFonts w:hint="eastAsia"/>
                                <w:lang w:val="en-US" w:eastAsia="zh-CN"/>
                              </w:rPr>
                              <w:t>-大气环境评价范围</w:t>
                            </w:r>
                          </w:p>
                          <w:p>
                            <w:pPr>
                              <w:spacing w:line="360" w:lineRule="auto"/>
                              <w:ind w:firstLine="420" w:firstLineChars="200"/>
                              <w:jc w:val="both"/>
                              <w:rPr>
                                <w:rFonts w:hint="eastAsia"/>
                                <w:lang w:val="en-US" w:eastAsia="zh-CN"/>
                              </w:rPr>
                            </w:pPr>
                            <w:r>
                              <w:rPr>
                                <w:rFonts w:hint="eastAsia"/>
                                <w:lang w:val="en-US" w:eastAsia="zh-CN"/>
                              </w:rPr>
                              <w:t>-项目厂界</w:t>
                            </w:r>
                          </w:p>
                          <w:p>
                            <w:pPr>
                              <w:spacing w:line="360" w:lineRule="auto"/>
                              <w:ind w:firstLine="420" w:firstLineChars="200"/>
                              <w:jc w:val="both"/>
                              <w:rPr>
                                <w:rFonts w:hint="eastAsia" w:eastAsia="宋体"/>
                                <w:lang w:val="en-US" w:eastAsia="zh-CN"/>
                              </w:rPr>
                            </w:pPr>
                            <w:r>
                              <w:rPr>
                                <w:rFonts w:hint="eastAsia"/>
                                <w:lang w:val="en-US" w:eastAsia="zh-CN"/>
                              </w:rPr>
                              <w:t>-大气环境保护目标</w:t>
                            </w:r>
                          </w:p>
                        </w:txbxContent>
                      </wps:txbx>
                      <wps:bodyPr upright="1"/>
                    </wps:wsp>
                  </a:graphicData>
                </a:graphic>
              </wp:anchor>
            </w:drawing>
          </mc:Choice>
          <mc:Fallback>
            <w:pict>
              <v:shape id="文本框 4" o:spid="_x0000_s1026" o:spt="202" type="#_x0000_t202" style="position:absolute;left:0pt;margin-left:520.9pt;margin-top:316.6pt;height:97.45pt;width:149.9pt;z-index:251661312;mso-width-relative:page;mso-height-relative:page;" fillcolor="#FFFFFF" filled="t" stroked="t" coordsize="21600,21600" o:gfxdata="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6WxlXaAAAADQEAAA8AAAAAAAAAAQAg&#10;AAAAIgAAAGRycy9kb3ducmV2LnhtbFBLAQIUABQAAAAIAIdO4kCBf1eTDAIAADcEAAAOAAAAAAAA&#10;AAEAIAAAACkBAABkcnMvZTJvRG9jLnhtbFBLBQYAAAAABgAGAFkBAACnBQAAAAA=&#10;">
                <v:fill on="t" focussize="0,0"/>
                <v:stroke color="#000000" joinstyle="miter"/>
                <v:imagedata o:title=""/>
                <o:lock v:ext="edit" aspectratio="f"/>
                <v:textbox>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jc w:val="both"/>
                        <w:rPr>
                          <w:rFonts w:hint="eastAsia"/>
                          <w:lang w:val="en-US" w:eastAsia="zh-CN"/>
                        </w:rPr>
                      </w:pPr>
                      <w:r>
                        <w:rPr>
                          <w:rFonts w:hint="eastAsia"/>
                          <w:lang w:val="en-US" w:eastAsia="zh-CN"/>
                        </w:rPr>
                        <w:t>-大气环境评价范围</w:t>
                      </w:r>
                    </w:p>
                    <w:p>
                      <w:pPr>
                        <w:spacing w:line="360" w:lineRule="auto"/>
                        <w:ind w:firstLine="420" w:firstLineChars="200"/>
                        <w:jc w:val="both"/>
                        <w:rPr>
                          <w:rFonts w:hint="eastAsia"/>
                          <w:lang w:val="en-US" w:eastAsia="zh-CN"/>
                        </w:rPr>
                      </w:pPr>
                      <w:r>
                        <w:rPr>
                          <w:rFonts w:hint="eastAsia"/>
                          <w:lang w:val="en-US" w:eastAsia="zh-CN"/>
                        </w:rPr>
                        <w:t>-项目厂界</w:t>
                      </w:r>
                    </w:p>
                    <w:p>
                      <w:pPr>
                        <w:spacing w:line="360" w:lineRule="auto"/>
                        <w:ind w:firstLine="420" w:firstLineChars="200"/>
                        <w:jc w:val="both"/>
                        <w:rPr>
                          <w:rFonts w:hint="eastAsia" w:eastAsia="宋体"/>
                          <w:lang w:val="en-US" w:eastAsia="zh-CN"/>
                        </w:rPr>
                      </w:pPr>
                      <w:r>
                        <w:rPr>
                          <w:rFonts w:hint="eastAsia"/>
                          <w:lang w:val="en-US" w:eastAsia="zh-CN"/>
                        </w:rPr>
                        <w:t>-大气环境保护目标</w:t>
                      </w:r>
                    </w:p>
                  </w:txbxContent>
                </v:textbox>
              </v:shape>
            </w:pict>
          </mc:Fallback>
        </mc:AlternateContent>
      </w:r>
      <w:r>
        <w:rPr>
          <w:color w:val="auto"/>
          <w:sz w:val="21"/>
        </w:rPr>
        <mc:AlternateContent>
          <mc:Choice Requires="wps">
            <w:drawing>
              <wp:anchor distT="0" distB="0" distL="114300" distR="114300" simplePos="0" relativeHeight="251660288" behindDoc="0" locked="0" layoutInCell="1" allowOverlap="1">
                <wp:simplePos x="0" y="0"/>
                <wp:positionH relativeFrom="column">
                  <wp:posOffset>7690485</wp:posOffset>
                </wp:positionH>
                <wp:positionV relativeFrom="paragraph">
                  <wp:posOffset>12700</wp:posOffset>
                </wp:positionV>
                <wp:extent cx="810260" cy="904240"/>
                <wp:effectExtent l="4445" t="4445" r="23495" b="5715"/>
                <wp:wrapNone/>
                <wp:docPr id="2" name="文本框 3" descr="鞍山风玫瑰"/>
                <wp:cNvGraphicFramePr/>
                <a:graphic xmlns:a="http://schemas.openxmlformats.org/drawingml/2006/main">
                  <a:graphicData uri="http://schemas.microsoft.com/office/word/2010/wordprocessingShape">
                    <wps:wsp>
                      <wps:cNvSpPr txBox="1"/>
                      <wps:spPr>
                        <a:xfrm>
                          <a:off x="0" y="0"/>
                          <a:ext cx="810260" cy="904240"/>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r>
                              <w:drawing>
                                <wp:inline distT="0" distB="0" distL="114300" distR="114300">
                                  <wp:extent cx="0" cy="0"/>
                                  <wp:effectExtent l="0" t="0" r="0" b="0"/>
                                  <wp:docPr id="124" name="图片 53"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3"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wps:txbx>
                      <wps:bodyPr upright="1"/>
                    </wps:wsp>
                  </a:graphicData>
                </a:graphic>
              </wp:anchor>
            </w:drawing>
          </mc:Choice>
          <mc:Fallback>
            <w:pict>
              <v:shape id="文本框 3" o:spid="_x0000_s1026" o:spt="202" alt="鞍山风玫瑰" type="#_x0000_t202" style="position:absolute;left:0pt;margin-left:605.55pt;margin-top:1pt;height:71.2pt;width:63.8pt;z-index:251660288;mso-width-relative:page;mso-height-relative:page;" filled="t" stroked="t" coordsize="21600,21600" o:gfxdata="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">
                <v:fill type="frame" on="t" o:title="鞍山风玫瑰" focussize="0,0" recolor="t" r:id="rId50"/>
                <v:stroke color="#000000" joinstyle="miter"/>
                <v:imagedata o:title=""/>
                <o:lock v:ext="edit" aspectratio="f"/>
                <v:textbox>
                  <w:txbxContent>
                    <w:p>
                      <w:r>
                        <w:drawing>
                          <wp:inline distT="0" distB="0" distL="114300" distR="114300">
                            <wp:extent cx="0" cy="0"/>
                            <wp:effectExtent l="0" t="0" r="0" b="0"/>
                            <wp:docPr id="124" name="图片 53"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3"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v:textbox>
              </v:shape>
            </w:pict>
          </mc:Fallback>
        </mc:AlternateContent>
      </w:r>
      <w:r>
        <w:drawing>
          <wp:inline distT="0" distB="0" distL="114300" distR="114300">
            <wp:extent cx="8519160" cy="5243830"/>
            <wp:effectExtent l="9525" t="9525" r="24765" b="23495"/>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4"/>
                    <pic:cNvPicPr>
                      <a:picLocks noChangeAspect="1"/>
                    </pic:cNvPicPr>
                  </pic:nvPicPr>
                  <pic:blipFill>
                    <a:blip r:embed="rId86"/>
                    <a:stretch>
                      <a:fillRect/>
                    </a:stretch>
                  </pic:blipFill>
                  <pic:spPr>
                    <a:xfrm>
                      <a:off x="0" y="0"/>
                      <a:ext cx="8519160" cy="52438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bidi w:val="0"/>
        <w:jc w:val="center"/>
        <w:rPr>
          <w:rFonts w:hint="default" w:ascii="Times New Roman" w:hAnsi="Times New Roman" w:cs="Times New Roman"/>
          <w:b/>
          <w:bCs/>
          <w:color w:val="auto"/>
          <w:lang w:val="en-US" w:eastAsia="zh-CN"/>
        </w:rPr>
        <w:sectPr>
          <w:footerReference r:id="rId18" w:type="default"/>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b/>
          <w:bCs/>
          <w:color w:val="auto"/>
          <w:lang w:val="en-US" w:eastAsia="zh-CN"/>
        </w:rPr>
        <w:t>表2-1  本项目大气评价范围图</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2.5 大气环境保护目标</w:t>
      </w:r>
    </w:p>
    <w:p>
      <w:pPr>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本项目大气环境保护目标详见下表。</w:t>
      </w:r>
    </w:p>
    <w:p>
      <w:pPr>
        <w:pStyle w:val="52"/>
        <w:spacing w:line="240" w:lineRule="auto"/>
        <w:ind w:left="0" w:leftChars="0" w:firstLine="0" w:firstLineChars="0"/>
        <w:jc w:val="center"/>
        <w:rPr>
          <w:rFonts w:hint="eastAsia" w:cs="Times New Roman"/>
          <w:b/>
          <w:bCs/>
          <w:snapToGrid w:val="0"/>
          <w:color w:val="auto"/>
          <w:sz w:val="21"/>
          <w:szCs w:val="20"/>
          <w:lang w:val="en-US" w:eastAsia="zh-CN"/>
        </w:rPr>
      </w:pPr>
      <w:r>
        <w:rPr>
          <w:rFonts w:hint="eastAsia" w:cs="Times New Roman"/>
          <w:b/>
          <w:bCs/>
          <w:snapToGrid w:val="0"/>
          <w:color w:val="auto"/>
          <w:sz w:val="21"/>
          <w:szCs w:val="20"/>
          <w:lang w:val="en-US" w:eastAsia="zh-CN"/>
        </w:rPr>
        <w:t>表2-10  本项目周边主要环境保护目标情况表</w:t>
      </w:r>
    </w:p>
    <w:tbl>
      <w:tblPr>
        <w:tblStyle w:val="20"/>
        <w:tblpPr w:leftFromText="181" w:rightFromText="181" w:bottomFromText="170" w:vertAnchor="text" w:tblpXSpec="left" w:tblpY="1"/>
        <w:tblOverlap w:val="never"/>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7"/>
        <w:gridCol w:w="768"/>
        <w:gridCol w:w="1214"/>
        <w:gridCol w:w="1110"/>
        <w:gridCol w:w="513"/>
        <w:gridCol w:w="531"/>
        <w:gridCol w:w="636"/>
        <w:gridCol w:w="1842"/>
        <w:gridCol w:w="566"/>
        <w:gridCol w:w="102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235"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类别</w:t>
            </w:r>
          </w:p>
        </w:tc>
        <w:tc>
          <w:tcPr>
            <w:tcW w:w="424"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名称</w:t>
            </w:r>
          </w:p>
        </w:tc>
        <w:tc>
          <w:tcPr>
            <w:tcW w:w="1283" w:type="pct"/>
            <w:gridSpan w:val="2"/>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经纬度坐标（°）</w:t>
            </w:r>
          </w:p>
        </w:tc>
        <w:tc>
          <w:tcPr>
            <w:tcW w:w="283"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保护对象</w:t>
            </w:r>
          </w:p>
        </w:tc>
        <w:tc>
          <w:tcPr>
            <w:tcW w:w="644" w:type="pct"/>
            <w:gridSpan w:val="2"/>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保护对象规模</w:t>
            </w:r>
          </w:p>
        </w:tc>
        <w:tc>
          <w:tcPr>
            <w:tcW w:w="1016"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保护内容</w:t>
            </w:r>
          </w:p>
        </w:tc>
        <w:tc>
          <w:tcPr>
            <w:tcW w:w="312"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方位</w:t>
            </w:r>
          </w:p>
        </w:tc>
        <w:tc>
          <w:tcPr>
            <w:tcW w:w="563" w:type="pct"/>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相对厂界距离（m）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670"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经度</w:t>
            </w:r>
          </w:p>
        </w:tc>
        <w:tc>
          <w:tcPr>
            <w:tcW w:w="613"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纬度</w:t>
            </w:r>
          </w:p>
        </w:tc>
        <w:tc>
          <w:tcPr>
            <w:tcW w:w="283" w:type="pct"/>
            <w:vMerge w:val="continue"/>
            <w:tcBorders>
              <w:tl2br w:val="nil"/>
              <w:tr2bl w:val="nil"/>
            </w:tcBorders>
            <w:vAlign w:val="center"/>
          </w:tcPr>
          <w:p>
            <w:pPr>
              <w:spacing w:line="240" w:lineRule="auto"/>
              <w:ind w:left="0" w:leftChars="0" w:firstLine="0" w:firstLineChars="0"/>
              <w:jc w:val="center"/>
              <w:rPr>
                <w:rFonts w:hint="eastAsia" w:cs="Times New Roman"/>
                <w:b/>
                <w:bCs/>
                <w:color w:val="auto"/>
                <w:kern w:val="2"/>
                <w:sz w:val="21"/>
                <w:szCs w:val="21"/>
                <w:lang w:val="en-US" w:eastAsia="zh-CN" w:bidi="ar-SA"/>
              </w:rPr>
            </w:pPr>
          </w:p>
        </w:tc>
        <w:tc>
          <w:tcPr>
            <w:tcW w:w="293"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户数</w:t>
            </w:r>
          </w:p>
        </w:tc>
        <w:tc>
          <w:tcPr>
            <w:tcW w:w="351"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人数</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563"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235" w:type="pct"/>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大气环境</w:t>
            </w: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笔管堡村</w:t>
            </w:r>
          </w:p>
        </w:tc>
        <w:tc>
          <w:tcPr>
            <w:tcW w:w="67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122.902868</w:t>
            </w:r>
          </w:p>
        </w:tc>
        <w:tc>
          <w:tcPr>
            <w:tcW w:w="61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41.079526</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2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420</w:t>
            </w:r>
          </w:p>
        </w:tc>
        <w:tc>
          <w:tcPr>
            <w:tcW w:w="351"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1470</w:t>
            </w:r>
          </w:p>
        </w:tc>
        <w:tc>
          <w:tcPr>
            <w:tcW w:w="1016" w:type="pct"/>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满足《环境空气质量标准》（GB3095-2012）二级标准及修改单</w:t>
            </w:r>
          </w:p>
        </w:tc>
        <w:tc>
          <w:tcPr>
            <w:tcW w:w="31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N</w:t>
            </w:r>
            <w:r>
              <w:rPr>
                <w:rFonts w:hint="eastAsia" w:eastAsia="宋体" w:cs="Times New Roman"/>
                <w:b w:val="0"/>
                <w:bCs w:val="0"/>
                <w:color w:val="auto"/>
                <w:kern w:val="0"/>
                <w:sz w:val="21"/>
                <w:szCs w:val="21"/>
                <w:vertAlign w:val="baseline"/>
                <w:lang w:val="en-US" w:eastAsia="zh-CN"/>
              </w:rPr>
              <w:t>E</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421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东河南村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122.905955</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41.072662</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55</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193</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SE</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沟家寨村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122.919495</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41.070130</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110</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385</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SE</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2086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东西河村</w:t>
            </w:r>
          </w:p>
        </w:tc>
        <w:tc>
          <w:tcPr>
            <w:tcW w:w="670"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122.893084</w:t>
            </w:r>
          </w:p>
        </w:tc>
        <w:tc>
          <w:tcPr>
            <w:tcW w:w="61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41.073851</w:t>
            </w:r>
          </w:p>
        </w:tc>
        <w:tc>
          <w:tcPr>
            <w:tcW w:w="28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村民</w:t>
            </w:r>
          </w:p>
        </w:tc>
        <w:tc>
          <w:tcPr>
            <w:tcW w:w="29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60</w:t>
            </w:r>
          </w:p>
        </w:tc>
        <w:tc>
          <w:tcPr>
            <w:tcW w:w="351"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210</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S</w:t>
            </w:r>
          </w:p>
        </w:tc>
        <w:tc>
          <w:tcPr>
            <w:tcW w:w="563"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eastAsia="宋体" w:cs="Times New Roman"/>
                <w:b w:val="0"/>
                <w:bCs w:val="0"/>
                <w:color w:val="auto"/>
                <w:kern w:val="0"/>
                <w:sz w:val="21"/>
                <w:szCs w:val="21"/>
                <w:vertAlign w:val="baseline"/>
                <w:lang w:val="en-US" w:eastAsia="zh-CN"/>
              </w:rPr>
              <w:t>150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东名甲山村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122.868168</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w:t>
            </w:r>
            <w:r>
              <w:rPr>
                <w:rFonts w:hint="default" w:cs="Times New Roman"/>
                <w:color w:val="auto"/>
                <w:kern w:val="2"/>
                <w:sz w:val="21"/>
                <w:szCs w:val="21"/>
                <w:lang w:val="en-US" w:eastAsia="zh-CN" w:bidi="ar-SA"/>
              </w:rPr>
              <w:t>1.058286</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183</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640</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SW</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2466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黄县村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122.878811</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41.079572</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158</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553</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951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贾家村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122.872202</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41.080387</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175</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613</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1552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8</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安家村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122.861431</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41.079143</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166</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581</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2157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龚什屯村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122.883875</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41.086181</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124</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434</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NW</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新堡村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122.875550</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41.086524</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556</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1946</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NW</w:t>
            </w:r>
          </w:p>
        </w:tc>
        <w:tc>
          <w:tcPr>
            <w:tcW w:w="563"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1478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11</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宁远堡村</w:t>
            </w:r>
          </w:p>
        </w:tc>
        <w:tc>
          <w:tcPr>
            <w:tcW w:w="670"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122.909324</w:t>
            </w:r>
          </w:p>
        </w:tc>
        <w:tc>
          <w:tcPr>
            <w:tcW w:w="61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default" w:cs="Times New Roman"/>
                <w:color w:val="auto"/>
                <w:kern w:val="2"/>
                <w:sz w:val="21"/>
                <w:szCs w:val="21"/>
                <w:lang w:val="en-US" w:eastAsia="zh-CN" w:bidi="ar-SA"/>
              </w:rPr>
              <w:t>41.100386</w:t>
            </w:r>
          </w:p>
        </w:tc>
        <w:tc>
          <w:tcPr>
            <w:tcW w:w="28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村民</w:t>
            </w:r>
          </w:p>
        </w:tc>
        <w:tc>
          <w:tcPr>
            <w:tcW w:w="29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579</w:t>
            </w:r>
          </w:p>
        </w:tc>
        <w:tc>
          <w:tcPr>
            <w:tcW w:w="351"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2027</w:t>
            </w:r>
          </w:p>
        </w:tc>
        <w:tc>
          <w:tcPr>
            <w:tcW w:w="101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NE</w:t>
            </w:r>
          </w:p>
        </w:tc>
        <w:tc>
          <w:tcPr>
            <w:tcW w:w="56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2303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w:t>
            </w: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24"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双龙山旅游风景区</w:t>
            </w:r>
          </w:p>
        </w:tc>
        <w:tc>
          <w:tcPr>
            <w:tcW w:w="670"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cs="Times New Roman"/>
                <w:color w:val="FF0000"/>
                <w:kern w:val="2"/>
                <w:sz w:val="21"/>
                <w:szCs w:val="21"/>
                <w:lang w:val="en-US" w:eastAsia="zh-CN" w:bidi="ar-SA"/>
              </w:rPr>
              <w:t>22.901595</w:t>
            </w:r>
          </w:p>
        </w:tc>
        <w:tc>
          <w:tcPr>
            <w:tcW w:w="613"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cs="Times New Roman"/>
                <w:color w:val="FF0000"/>
                <w:kern w:val="2"/>
                <w:sz w:val="21"/>
                <w:szCs w:val="21"/>
                <w:lang w:val="en-US" w:eastAsia="zh-CN" w:bidi="ar-SA"/>
              </w:rPr>
              <w:t>41.071807</w:t>
            </w:r>
          </w:p>
        </w:tc>
        <w:tc>
          <w:tcPr>
            <w:tcW w:w="283"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风景区</w:t>
            </w:r>
          </w:p>
        </w:tc>
        <w:tc>
          <w:tcPr>
            <w:tcW w:w="293"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351"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w:t>
            </w:r>
          </w:p>
        </w:tc>
        <w:tc>
          <w:tcPr>
            <w:tcW w:w="1016" w:type="pct"/>
            <w:vMerge w:val="continue"/>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FF0000"/>
                <w:kern w:val="0"/>
                <w:sz w:val="21"/>
                <w:szCs w:val="21"/>
                <w:vertAlign w:val="baseline"/>
                <w:lang w:val="en-US" w:eastAsia="zh-CN" w:bidi="ar-SA"/>
              </w:rPr>
            </w:pPr>
          </w:p>
        </w:tc>
        <w:tc>
          <w:tcPr>
            <w:tcW w:w="312"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SE</w:t>
            </w:r>
          </w:p>
        </w:tc>
        <w:tc>
          <w:tcPr>
            <w:tcW w:w="563"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868</w:t>
            </w:r>
          </w:p>
        </w:tc>
      </w:tr>
    </w:tbl>
    <w:p>
      <w:pPr>
        <w:bidi w:val="0"/>
        <w:rPr>
          <w:rFonts w:hint="eastAsia"/>
          <w:color w:val="auto"/>
          <w:lang w:val="en-US" w:eastAsia="zh-CN"/>
        </w:rPr>
        <w:sectPr>
          <w:footerReference r:id="rId19"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start="8"/>
          <w:cols w:space="720" w:num="1"/>
          <w:docGrid w:linePitch="312" w:charSpace="0"/>
        </w:sectPr>
      </w:pPr>
    </w:p>
    <w:p>
      <w:pPr>
        <w:pStyle w:val="5"/>
        <w:bidi w:val="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3 环境空气质量现状</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3</w:t>
      </w:r>
      <w:r>
        <w:rPr>
          <w:rFonts w:hint="default" w:ascii="Times New Roman" w:hAnsi="Times New Roman" w:cs="Times New Roman" w:eastAsiaTheme="minorEastAsia"/>
          <w:b/>
          <w:color w:val="auto"/>
          <w:sz w:val="24"/>
          <w:szCs w:val="24"/>
          <w:lang w:val="en-US" w:eastAsia="zh-CN"/>
        </w:rPr>
        <w:t>.1 大气环境常规污染因子现状</w:t>
      </w:r>
    </w:p>
    <w:p>
      <w:pPr>
        <w:adjustRightInd w:val="0"/>
        <w:snapToGrid w:val="0"/>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根据《环境影响评价技术导则大气环境》（HJ2.2-2018）要求，项目所在区域达标判定，优先采用国家或地方生态环境主管部门公开发布的评价基准年环境质量公告或环境质量报告中的数据或结论。本次评价采用《</w:t>
      </w:r>
      <w:r>
        <w:rPr>
          <w:rFonts w:hint="eastAsia" w:cs="Times New Roman"/>
          <w:bCs/>
          <w:color w:val="auto"/>
          <w:kern w:val="2"/>
          <w:sz w:val="24"/>
          <w:szCs w:val="24"/>
          <w:highlight w:val="none"/>
          <w:lang w:val="en-US" w:eastAsia="zh-CN" w:bidi="ar-SA"/>
        </w:rPr>
        <w:t>2022年鞍山市生态环境质量报告书</w:t>
      </w:r>
      <w:r>
        <w:rPr>
          <w:rFonts w:hint="eastAsia" w:ascii="Times New Roman" w:hAnsi="Times New Roman" w:eastAsia="宋体" w:cs="Times New Roman"/>
          <w:bCs/>
          <w:color w:val="auto"/>
          <w:kern w:val="2"/>
          <w:sz w:val="24"/>
          <w:szCs w:val="24"/>
          <w:highlight w:val="none"/>
          <w:lang w:val="en-US" w:eastAsia="zh-CN" w:bidi="ar-SA"/>
        </w:rPr>
        <w:t>》中的数据和结论，具体内容见下表。</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表3-1  区域空气质量现状评价一览表</w:t>
      </w:r>
    </w:p>
    <w:tbl>
      <w:tblPr>
        <w:tblStyle w:val="19"/>
        <w:tblpPr w:leftFromText="181" w:rightFromText="181" w:bottomFromText="170" w:vertAnchor="text" w:tblpXSpec="left" w:tblpY="1"/>
        <w:tblOverlap w:val="never"/>
        <w:tblW w:w="5000" w:type="pct"/>
        <w:tblInd w:w="0" w:type="dxa"/>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034"/>
        <w:gridCol w:w="2517"/>
        <w:gridCol w:w="1418"/>
        <w:gridCol w:w="1711"/>
        <w:gridCol w:w="1126"/>
        <w:gridCol w:w="1254"/>
      </w:tblGrid>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632"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评价指标</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现状浓度（μg/m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占标率（%）</w:t>
            </w:r>
          </w:p>
        </w:tc>
        <w:tc>
          <w:tcPr>
            <w:tcW w:w="69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20"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r>
              <w:rPr>
                <w:rFonts w:hint="eastAsia" w:cs="Times New Roman"/>
                <w:color w:val="auto"/>
                <w:sz w:val="21"/>
                <w:szCs w:val="21"/>
                <w:highlight w:val="none"/>
                <w:lang w:val="en-US" w:eastAsia="zh-CN"/>
              </w:rPr>
              <w:t>8</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82.86</w:t>
            </w:r>
          </w:p>
        </w:tc>
        <w:tc>
          <w:tcPr>
            <w:tcW w:w="69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91.43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48"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rPr>
              <w:t>14</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23.333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39"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48"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rPr>
              <w:t>26</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99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65.00</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第95百分位数日平均</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w:t>
            </w:r>
            <w:r>
              <w:rPr>
                <w:rFonts w:hint="eastAsia" w:ascii="Times New Roman" w:hAnsi="Times New Roman" w:cs="Times New Roman"/>
                <w:color w:val="auto"/>
                <w:sz w:val="21"/>
                <w:szCs w:val="21"/>
                <w:highlight w:val="no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40.00</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07" w:hRule="atLeast"/>
        </w:trPr>
        <w:tc>
          <w:tcPr>
            <w:tcW w:w="57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38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8h平均质量浓度</w:t>
            </w:r>
          </w:p>
        </w:tc>
        <w:tc>
          <w:tcPr>
            <w:tcW w:w="78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141</w:t>
            </w:r>
          </w:p>
        </w:tc>
        <w:tc>
          <w:tcPr>
            <w:tcW w:w="94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160</w:t>
            </w:r>
          </w:p>
        </w:tc>
        <w:tc>
          <w:tcPr>
            <w:tcW w:w="62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88.13</w:t>
            </w:r>
          </w:p>
        </w:tc>
        <w:tc>
          <w:tcPr>
            <w:tcW w:w="692"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达标</w:t>
            </w:r>
          </w:p>
        </w:tc>
      </w:tr>
    </w:tbl>
    <w:p>
      <w:pPr>
        <w:adjustRightInd w:val="0"/>
        <w:snapToGrid w:val="0"/>
        <w:spacing w:line="360" w:lineRule="auto"/>
        <w:ind w:firstLine="480" w:firstLineChars="200"/>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由上表可见，本项目所在区域环境空气质量PM</w:t>
      </w:r>
      <w:r>
        <w:rPr>
          <w:rFonts w:hint="eastAsia" w:ascii="Times New Roman" w:hAnsi="Times New Roman" w:eastAsia="宋体" w:cs="Times New Roman"/>
          <w:bCs/>
          <w:color w:val="auto"/>
          <w:kern w:val="2"/>
          <w:sz w:val="24"/>
          <w:szCs w:val="24"/>
          <w:highlight w:val="none"/>
          <w:vertAlign w:val="subscript"/>
          <w:lang w:val="en-US" w:eastAsia="zh-CN" w:bidi="ar-SA"/>
        </w:rPr>
        <w:t>2.5</w:t>
      </w:r>
      <w:r>
        <w:rPr>
          <w:rFonts w:hint="eastAsia" w:ascii="Times New Roman" w:hAnsi="Times New Roman" w:eastAsia="宋体" w:cs="Times New Roman"/>
          <w:bCs/>
          <w:color w:val="auto"/>
          <w:kern w:val="2"/>
          <w:sz w:val="24"/>
          <w:szCs w:val="24"/>
          <w:highlight w:val="none"/>
          <w:lang w:val="en-US" w:eastAsia="zh-CN" w:bidi="ar-SA"/>
        </w:rPr>
        <w:t>、PM</w:t>
      </w:r>
      <w:r>
        <w:rPr>
          <w:rFonts w:hint="eastAsia" w:ascii="Times New Roman" w:hAnsi="Times New Roman" w:eastAsia="宋体" w:cs="Times New Roman"/>
          <w:bCs/>
          <w:color w:val="auto"/>
          <w:kern w:val="2"/>
          <w:sz w:val="24"/>
          <w:szCs w:val="24"/>
          <w:highlight w:val="none"/>
          <w:vertAlign w:val="subscript"/>
          <w:lang w:val="en-US" w:eastAsia="zh-CN" w:bidi="ar-SA"/>
        </w:rPr>
        <w:t>10</w:t>
      </w:r>
      <w:r>
        <w:rPr>
          <w:rFonts w:hint="eastAsia" w:ascii="Times New Roman" w:hAnsi="Times New Roman" w:eastAsia="宋体" w:cs="Times New Roman"/>
          <w:bCs/>
          <w:color w:val="auto"/>
          <w:kern w:val="2"/>
          <w:sz w:val="24"/>
          <w:szCs w:val="24"/>
          <w:highlight w:val="none"/>
          <w:lang w:val="en-US" w:eastAsia="zh-CN" w:bidi="ar-SA"/>
        </w:rPr>
        <w:t>、NO</w:t>
      </w:r>
      <w:r>
        <w:rPr>
          <w:rFonts w:hint="eastAsia" w:ascii="Times New Roman" w:hAnsi="Times New Roman" w:eastAsia="宋体" w:cs="Times New Roman"/>
          <w:bCs/>
          <w:color w:val="auto"/>
          <w:kern w:val="2"/>
          <w:sz w:val="24"/>
          <w:szCs w:val="24"/>
          <w:highlight w:val="none"/>
          <w:vertAlign w:val="subscript"/>
          <w:lang w:val="en-US" w:eastAsia="zh-CN" w:bidi="ar-SA"/>
        </w:rPr>
        <w:t>2</w:t>
      </w:r>
      <w:r>
        <w:rPr>
          <w:rFonts w:hint="eastAsia" w:ascii="Times New Roman" w:hAnsi="Times New Roman" w:eastAsia="宋体" w:cs="Times New Roman"/>
          <w:bCs/>
          <w:color w:val="auto"/>
          <w:kern w:val="2"/>
          <w:sz w:val="24"/>
          <w:szCs w:val="24"/>
          <w:highlight w:val="none"/>
          <w:lang w:val="en-US" w:eastAsia="zh-CN" w:bidi="ar-SA"/>
        </w:rPr>
        <w:t>、SO</w:t>
      </w:r>
      <w:r>
        <w:rPr>
          <w:rFonts w:hint="eastAsia" w:ascii="Times New Roman" w:hAnsi="Times New Roman" w:eastAsia="宋体" w:cs="Times New Roman"/>
          <w:bCs/>
          <w:color w:val="auto"/>
          <w:kern w:val="2"/>
          <w:sz w:val="24"/>
          <w:szCs w:val="24"/>
          <w:highlight w:val="none"/>
          <w:vertAlign w:val="subscript"/>
          <w:lang w:val="en-US" w:eastAsia="zh-CN" w:bidi="ar-SA"/>
        </w:rPr>
        <w:t>2</w:t>
      </w:r>
      <w:r>
        <w:rPr>
          <w:rFonts w:hint="eastAsia" w:ascii="Times New Roman" w:hAnsi="Times New Roman" w:eastAsia="宋体" w:cs="Times New Roman"/>
          <w:bCs/>
          <w:color w:val="auto"/>
          <w:kern w:val="2"/>
          <w:sz w:val="24"/>
          <w:szCs w:val="24"/>
          <w:highlight w:val="none"/>
          <w:lang w:val="en-US" w:eastAsia="zh-CN" w:bidi="ar-SA"/>
        </w:rPr>
        <w:t>、CO、O</w:t>
      </w:r>
      <w:r>
        <w:rPr>
          <w:rFonts w:hint="eastAsia" w:ascii="Times New Roman" w:hAnsi="Times New Roman" w:eastAsia="宋体" w:cs="Times New Roman"/>
          <w:bCs/>
          <w:color w:val="auto"/>
          <w:kern w:val="2"/>
          <w:sz w:val="24"/>
          <w:szCs w:val="24"/>
          <w:highlight w:val="none"/>
          <w:vertAlign w:val="sub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评价结果达到《环境空气质量标准》（GB3095-2012）及其修改单中二级标准要求，区域环境空气质量现状达标，为达标区。</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3</w:t>
      </w:r>
      <w:r>
        <w:rPr>
          <w:rFonts w:hint="default" w:ascii="Times New Roman" w:hAnsi="Times New Roman" w:cs="Times New Roman" w:eastAsiaTheme="minorEastAsia"/>
          <w:b/>
          <w:color w:val="auto"/>
          <w:sz w:val="24"/>
          <w:szCs w:val="24"/>
          <w:lang w:val="en-US" w:eastAsia="zh-CN"/>
        </w:rPr>
        <w:t>.2 特征因子补充监测</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本项目特征污染物为TSP、苯并[a]芘，本次评价特征因子数据引用鞍山市洪兴筑路有限公司沥青搅拌站扩建</w:t>
      </w:r>
      <w:r>
        <w:rPr>
          <w:rFonts w:hint="eastAsia" w:cs="Times New Roman"/>
          <w:color w:val="auto"/>
          <w:kern w:val="0"/>
          <w:sz w:val="24"/>
          <w:szCs w:val="24"/>
          <w:lang w:val="en-US" w:eastAsia="zh-CN" w:bidi="ar"/>
        </w:rPr>
        <w:t>项目</w:t>
      </w:r>
      <w:r>
        <w:rPr>
          <w:rFonts w:hint="eastAsia" w:ascii="Times New Roman" w:hAnsi="Times New Roman" w:eastAsia="宋体" w:cs="Times New Roman"/>
          <w:color w:val="auto"/>
          <w:kern w:val="0"/>
          <w:sz w:val="24"/>
          <w:szCs w:val="24"/>
          <w:lang w:val="en-US" w:eastAsia="zh-CN" w:bidi="ar"/>
        </w:rPr>
        <w:t>的监测数据，详细情况如下：</w:t>
      </w:r>
    </w:p>
    <w:p>
      <w:pPr>
        <w:keepNext w:val="0"/>
        <w:keepLines w:val="0"/>
        <w:widowControl/>
        <w:suppressLineNumbers w:val="0"/>
        <w:spacing w:line="360" w:lineRule="auto"/>
        <w:ind w:firstLine="480" w:firstLineChars="200"/>
        <w:jc w:val="left"/>
        <w:rPr>
          <w:rFonts w:hint="default"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①监测时间</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2023年04月15日至04月21日</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②</w:t>
      </w:r>
      <w:r>
        <w:rPr>
          <w:rFonts w:hint="eastAsia" w:ascii="Times New Roman" w:hAnsi="Times New Roman" w:eastAsia="宋体" w:cs="Times New Roman"/>
          <w:bCs/>
          <w:color w:val="auto"/>
          <w:kern w:val="2"/>
          <w:sz w:val="24"/>
          <w:szCs w:val="24"/>
          <w:highlight w:val="none"/>
          <w:lang w:val="en-US" w:eastAsia="zh-CN" w:bidi="ar-SA"/>
        </w:rPr>
        <w:t>监测点位</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表3-2  大气其他污染物补充监测点位基本信息表</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1499"/>
        <w:gridCol w:w="1296"/>
        <w:gridCol w:w="1310"/>
        <w:gridCol w:w="1346"/>
        <w:gridCol w:w="1192"/>
        <w:gridCol w:w="122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655"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监测点名称</w:t>
            </w:r>
          </w:p>
        </w:tc>
        <w:tc>
          <w:tcPr>
            <w:tcW w:w="1542" w:type="pct"/>
            <w:gridSpan w:val="2"/>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监测点坐标/°</w:t>
            </w:r>
          </w:p>
        </w:tc>
        <w:tc>
          <w:tcPr>
            <w:tcW w:w="723"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监测因子</w:t>
            </w:r>
          </w:p>
        </w:tc>
        <w:tc>
          <w:tcPr>
            <w:tcW w:w="743"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监测时段</w:t>
            </w:r>
          </w:p>
        </w:tc>
        <w:tc>
          <w:tcPr>
            <w:tcW w:w="658"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相对厂址方位</w:t>
            </w:r>
          </w:p>
        </w:tc>
        <w:tc>
          <w:tcPr>
            <w:tcW w:w="677"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相对厂界距离/m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55"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sz w:val="21"/>
                <w:szCs w:val="21"/>
              </w:rPr>
            </w:pPr>
          </w:p>
        </w:tc>
        <w:tc>
          <w:tcPr>
            <w:tcW w:w="827"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E</w:t>
            </w:r>
          </w:p>
        </w:tc>
        <w:tc>
          <w:tcPr>
            <w:tcW w:w="714"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0"/>
                <w:sz w:val="21"/>
                <w:szCs w:val="21"/>
                <w:vertAlign w:val="baseline"/>
                <w:lang w:val="en-US" w:eastAsia="zh-CN"/>
              </w:rPr>
            </w:pPr>
            <w:r>
              <w:rPr>
                <w:rFonts w:hint="eastAsia" w:cs="Times New Roman"/>
                <w:b/>
                <w:bCs/>
                <w:color w:val="auto"/>
                <w:kern w:val="0"/>
                <w:sz w:val="21"/>
                <w:szCs w:val="21"/>
                <w:vertAlign w:val="baseline"/>
                <w:lang w:val="en-US" w:eastAsia="zh-CN"/>
              </w:rPr>
              <w:t>N</w:t>
            </w:r>
          </w:p>
        </w:tc>
        <w:tc>
          <w:tcPr>
            <w:tcW w:w="723"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743"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658"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c>
          <w:tcPr>
            <w:tcW w:w="677"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b w:val="0"/>
                <w:bCs w:val="0"/>
                <w:color w:val="auto"/>
                <w:kern w:val="0"/>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5"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鞍山城村</w:t>
            </w:r>
          </w:p>
        </w:tc>
        <w:tc>
          <w:tcPr>
            <w:tcW w:w="827"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122.937158</w:t>
            </w:r>
          </w:p>
        </w:tc>
        <w:tc>
          <w:tcPr>
            <w:tcW w:w="714"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41.052382</w:t>
            </w:r>
          </w:p>
        </w:tc>
        <w:tc>
          <w:tcPr>
            <w:tcW w:w="723"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TSP</w:t>
            </w:r>
            <w:r>
              <w:rPr>
                <w:rFonts w:hint="eastAsia"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苯并[a]芘</w:t>
            </w:r>
          </w:p>
        </w:tc>
        <w:tc>
          <w:tcPr>
            <w:tcW w:w="743"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日均值</w:t>
            </w:r>
          </w:p>
        </w:tc>
        <w:tc>
          <w:tcPr>
            <w:tcW w:w="658"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SE</w:t>
            </w:r>
          </w:p>
        </w:tc>
        <w:tc>
          <w:tcPr>
            <w:tcW w:w="677"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4620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宋体" w:hAnsi="宋体" w:eastAsia="宋体" w:cs="宋体"/>
          <w:color w:val="auto"/>
          <w:sz w:val="24"/>
          <w:szCs w:val="24"/>
          <w:lang w:val="en-US" w:eastAsia="zh-CN"/>
        </w:rPr>
        <w:t>③</w:t>
      </w:r>
      <w:r>
        <w:rPr>
          <w:rFonts w:hint="default" w:ascii="Times New Roman" w:hAnsi="Times New Roman" w:eastAsia="宋体" w:cs="Times New Roman"/>
          <w:color w:val="auto"/>
          <w:sz w:val="24"/>
          <w:szCs w:val="24"/>
          <w:lang w:val="en-US" w:eastAsia="zh-CN"/>
        </w:rPr>
        <w:t>监测分析方法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各补充监测因子监测分析方法详见下表。</w:t>
      </w:r>
    </w:p>
    <w:p>
      <w:pPr>
        <w:bidi w:val="0"/>
        <w:spacing w:line="240" w:lineRule="auto"/>
        <w:ind w:left="0" w:leftChars="0" w:firstLine="0" w:firstLineChars="0"/>
        <w:jc w:val="center"/>
        <w:rPr>
          <w:rFonts w:hint="eastAsia"/>
          <w:b/>
          <w:bCs/>
          <w:color w:val="auto"/>
          <w:sz w:val="21"/>
          <w:szCs w:val="21"/>
          <w:lang w:val="en-US" w:eastAsia="zh-CN"/>
        </w:rPr>
      </w:pPr>
      <w:r>
        <w:rPr>
          <w:rFonts w:hint="eastAsia"/>
          <w:b/>
          <w:bCs/>
          <w:color w:val="auto"/>
          <w:sz w:val="21"/>
          <w:szCs w:val="21"/>
          <w:lang w:val="en-US" w:eastAsia="zh-CN"/>
        </w:rPr>
        <w:br w:type="page"/>
      </w:r>
      <w:r>
        <w:rPr>
          <w:rFonts w:hint="eastAsia"/>
          <w:b/>
          <w:bCs/>
          <w:color w:val="auto"/>
          <w:sz w:val="21"/>
          <w:szCs w:val="21"/>
          <w:lang w:val="en-US" w:eastAsia="zh-CN"/>
        </w:rPr>
        <w:t>表3-3  分析方法及检出限</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2285"/>
        <w:gridCol w:w="4023"/>
        <w:gridCol w:w="1071"/>
        <w:gridCol w:w="84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项目</w:t>
            </w:r>
          </w:p>
        </w:tc>
        <w:tc>
          <w:tcPr>
            <w:tcW w:w="126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采样/分析仪器型号</w:t>
            </w:r>
          </w:p>
        </w:tc>
        <w:tc>
          <w:tcPr>
            <w:tcW w:w="2220"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分析方法</w:t>
            </w:r>
          </w:p>
        </w:tc>
        <w:tc>
          <w:tcPr>
            <w:tcW w:w="59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检出限</w:t>
            </w:r>
          </w:p>
        </w:tc>
        <w:tc>
          <w:tcPr>
            <w:tcW w:w="46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eastAsia" w:cs="Times New Roman"/>
                <w:b/>
                <w:bCs/>
                <w:color w:val="auto"/>
                <w:kern w:val="0"/>
                <w:sz w:val="21"/>
                <w:szCs w:val="21"/>
                <w:lang w:val="en-US" w:eastAsia="zh-CN" w:bidi="ar"/>
              </w:rPr>
              <w:t>单位</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TSP</w:t>
            </w:r>
          </w:p>
        </w:tc>
        <w:tc>
          <w:tcPr>
            <w:tcW w:w="126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电子天平</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ESJ50-5B</w:t>
            </w:r>
          </w:p>
        </w:tc>
        <w:tc>
          <w:tcPr>
            <w:tcW w:w="2220"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环境空气 总悬浮颗粒物的测定 重量法HJ1263-2022</w:t>
            </w:r>
          </w:p>
        </w:tc>
        <w:tc>
          <w:tcPr>
            <w:tcW w:w="59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7</w:t>
            </w:r>
          </w:p>
        </w:tc>
        <w:tc>
          <w:tcPr>
            <w:tcW w:w="46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126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液相色谱仪 SPD-10AV</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VP</w:t>
            </w:r>
          </w:p>
        </w:tc>
        <w:tc>
          <w:tcPr>
            <w:tcW w:w="2220"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环境空气 苯并[a]芘的测定</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高效液相色谱法</w:t>
            </w:r>
            <w:r>
              <w:rPr>
                <w:rFonts w:hint="eastAsia" w:eastAsia="宋体" w:cs="Times New Roman"/>
                <w:color w:val="auto"/>
                <w:kern w:val="0"/>
                <w:sz w:val="21"/>
                <w:szCs w:val="21"/>
                <w:lang w:val="en-US" w:eastAsia="zh-CN" w:bidi="ar"/>
              </w:rPr>
              <w:t xml:space="preserve"> </w:t>
            </w:r>
            <w:r>
              <w:rPr>
                <w:rFonts w:hint="eastAsia" w:ascii="Times New Roman" w:hAnsi="Times New Roman" w:eastAsia="宋体" w:cs="Times New Roman"/>
                <w:color w:val="auto"/>
                <w:kern w:val="0"/>
                <w:sz w:val="21"/>
                <w:szCs w:val="21"/>
                <w:lang w:val="en-US" w:eastAsia="zh-CN" w:bidi="ar"/>
              </w:rPr>
              <w:t>HJ 956-2018</w:t>
            </w:r>
          </w:p>
        </w:tc>
        <w:tc>
          <w:tcPr>
            <w:tcW w:w="59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0.1</w:t>
            </w:r>
          </w:p>
        </w:tc>
        <w:tc>
          <w:tcPr>
            <w:tcW w:w="46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ng/m</w:t>
            </w:r>
            <w:r>
              <w:rPr>
                <w:rFonts w:hint="eastAsia" w:cs="Times New Roman"/>
                <w:color w:val="auto"/>
                <w:kern w:val="0"/>
                <w:sz w:val="21"/>
                <w:szCs w:val="21"/>
                <w:vertAlign w:val="superscript"/>
                <w:lang w:val="en-US" w:eastAsia="zh-CN" w:bidi="ar"/>
              </w:rPr>
              <w:t>3</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④</w:t>
      </w:r>
      <w:r>
        <w:rPr>
          <w:rFonts w:hint="default" w:ascii="宋体" w:hAnsi="宋体" w:eastAsia="宋体" w:cs="宋体"/>
          <w:color w:val="auto"/>
          <w:sz w:val="24"/>
          <w:szCs w:val="24"/>
          <w:lang w:val="en-US" w:eastAsia="zh-CN"/>
        </w:rPr>
        <w:t>评价标准及方法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评价标准：TSP</w:t>
      </w:r>
      <w:r>
        <w:rPr>
          <w:rFonts w:hint="eastAsia" w:eastAsia="宋体" w:cs="Times New Roman"/>
          <w:color w:val="auto"/>
          <w:sz w:val="24"/>
          <w:szCs w:val="24"/>
          <w:lang w:val="en-US" w:eastAsia="zh-CN"/>
        </w:rPr>
        <w:t>、</w:t>
      </w:r>
      <w:r>
        <w:rPr>
          <w:rFonts w:hint="default" w:ascii="Times New Roman" w:hAnsi="Times New Roman" w:eastAsia="宋体" w:cs="Times New Roman"/>
          <w:color w:val="auto"/>
          <w:kern w:val="0"/>
          <w:sz w:val="21"/>
          <w:szCs w:val="21"/>
          <w:lang w:val="en-US" w:eastAsia="zh-CN" w:bidi="ar"/>
        </w:rPr>
        <w:t>苯并[a]芘</w:t>
      </w:r>
      <w:r>
        <w:rPr>
          <w:rFonts w:hint="default" w:ascii="Times New Roman" w:hAnsi="Times New Roman" w:eastAsia="宋体" w:cs="Times New Roman"/>
          <w:color w:val="auto"/>
          <w:sz w:val="24"/>
          <w:szCs w:val="24"/>
          <w:lang w:val="en-US" w:eastAsia="zh-CN"/>
        </w:rPr>
        <w:t>执行《环境空气质量标准》（GB3095-2012）及2018年修改单二级标准。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评价方法：监测数据的现状评价内容，分别对各监测点位污染物的短期浓度进行环境质量现状评价。对于超标的污染物，计算其超标倍数和超标率。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fldChar w:fldCharType="begin"/>
      </w:r>
      <w:r>
        <w:rPr>
          <w:rFonts w:hint="eastAsia" w:ascii="宋体" w:hAnsi="宋体" w:eastAsia="宋体" w:cs="宋体"/>
          <w:color w:val="auto"/>
          <w:sz w:val="24"/>
          <w:szCs w:val="24"/>
          <w:lang w:val="en-US" w:eastAsia="zh-CN"/>
        </w:rPr>
        <w:instrText xml:space="preserve"> = 5 \* GB3 \* MERGEFORMAT </w:instrText>
      </w:r>
      <w:r>
        <w:rPr>
          <w:rFonts w:hint="eastAsia" w:ascii="宋体" w:hAnsi="宋体" w:eastAsia="宋体" w:cs="宋体"/>
          <w:color w:val="auto"/>
          <w:sz w:val="24"/>
          <w:szCs w:val="24"/>
          <w:lang w:val="en-US" w:eastAsia="zh-CN"/>
        </w:rPr>
        <w:fldChar w:fldCharType="separate"/>
      </w:r>
      <w:r>
        <w:rPr>
          <w:rFonts w:hint="eastAsia" w:ascii="宋体" w:hAnsi="宋体" w:eastAsia="宋体" w:cs="宋体"/>
          <w:color w:val="auto"/>
          <w:sz w:val="24"/>
          <w:szCs w:val="24"/>
          <w:lang w:val="en-US" w:eastAsia="zh-CN"/>
        </w:rPr>
        <w:t>⑤</w:t>
      </w:r>
      <w:r>
        <w:rPr>
          <w:rFonts w:hint="eastAsia" w:ascii="宋体" w:hAnsi="宋体" w:eastAsia="宋体" w:cs="宋体"/>
          <w:color w:val="auto"/>
          <w:sz w:val="24"/>
          <w:szCs w:val="24"/>
          <w:lang w:val="en-US" w:eastAsia="zh-CN"/>
        </w:rPr>
        <w:fldChar w:fldCharType="end"/>
      </w:r>
      <w:r>
        <w:rPr>
          <w:rFonts w:hint="default" w:ascii="宋体" w:hAnsi="宋体" w:eastAsia="宋体" w:cs="宋体"/>
          <w:color w:val="auto"/>
          <w:sz w:val="24"/>
          <w:szCs w:val="24"/>
          <w:lang w:val="en-US" w:eastAsia="zh-CN"/>
        </w:rPr>
        <w:t>监测结果及评价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z w:val="24"/>
          <w:szCs w:val="24"/>
          <w:lang w:val="en-US" w:eastAsia="zh-CN"/>
        </w:rPr>
      </w:pPr>
      <w:r>
        <w:rPr>
          <w:rFonts w:hint="default" w:ascii="Times New Roman" w:hAnsi="Times New Roman" w:eastAsia="宋体" w:cs="Times New Roman"/>
          <w:color w:val="auto"/>
          <w:sz w:val="24"/>
          <w:szCs w:val="24"/>
          <w:lang w:val="en-US" w:eastAsia="zh-CN"/>
        </w:rPr>
        <w:t>环境空气现状监测统计结果见</w:t>
      </w:r>
      <w:r>
        <w:rPr>
          <w:rFonts w:hint="eastAsia" w:ascii="Times New Roman" w:hAnsi="Times New Roman" w:eastAsia="宋体" w:cs="Times New Roman"/>
          <w:color w:val="auto"/>
          <w:sz w:val="24"/>
          <w:szCs w:val="24"/>
          <w:lang w:val="en-US" w:eastAsia="zh-CN"/>
        </w:rPr>
        <w:t>表3-4</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表3-4  大气其他污染物环境质量现状（监测结果）表</w:t>
      </w:r>
    </w:p>
    <w:tbl>
      <w:tblPr>
        <w:tblStyle w:val="20"/>
        <w:tblpPr w:leftFromText="181" w:rightFromText="181" w:bottomFromText="170" w:vertAnchor="text" w:tblpXSpec="left" w:tblpY="1"/>
        <w:tblOverlap w:val="never"/>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214"/>
        <w:gridCol w:w="1109"/>
        <w:gridCol w:w="700"/>
        <w:gridCol w:w="750"/>
        <w:gridCol w:w="923"/>
        <w:gridCol w:w="1215"/>
        <w:gridCol w:w="954"/>
        <w:gridCol w:w="596"/>
        <w:gridCol w:w="72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监测点位</w:t>
            </w:r>
          </w:p>
        </w:tc>
        <w:tc>
          <w:tcPr>
            <w:tcW w:w="1125" w:type="pct"/>
            <w:gridSpan w:val="2"/>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监测点位坐标/°</w:t>
            </w:r>
          </w:p>
        </w:tc>
        <w:tc>
          <w:tcPr>
            <w:tcW w:w="406"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污染物</w:t>
            </w:r>
          </w:p>
        </w:tc>
        <w:tc>
          <w:tcPr>
            <w:tcW w:w="434"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平均时间</w:t>
            </w:r>
          </w:p>
        </w:tc>
        <w:tc>
          <w:tcPr>
            <w:tcW w:w="529"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olor w:val="auto"/>
                <w:lang w:val="en-US" w:eastAsia="zh-CN"/>
              </w:rPr>
            </w:pPr>
            <w:r>
              <w:rPr>
                <w:rFonts w:hint="default" w:ascii="Times New Roman" w:hAnsi="Times New Roman" w:cs="Times New Roman"/>
                <w:b/>
                <w:bCs/>
                <w:color w:val="auto"/>
                <w:kern w:val="0"/>
                <w:sz w:val="21"/>
                <w:szCs w:val="21"/>
                <w:lang w:val="en-US" w:eastAsia="zh-CN" w:bidi="ar"/>
              </w:rPr>
              <w:t>评价标准</w:t>
            </w:r>
          </w:p>
        </w:tc>
        <w:tc>
          <w:tcPr>
            <w:tcW w:w="690"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监测浓度范围（μg/m</w:t>
            </w:r>
            <w:r>
              <w:rPr>
                <w:rFonts w:hint="default" w:ascii="Times New Roman" w:hAnsi="Times New Roman" w:cs="Times New Roman"/>
                <w:b/>
                <w:bCs/>
                <w:color w:val="auto"/>
                <w:kern w:val="0"/>
                <w:sz w:val="21"/>
                <w:szCs w:val="21"/>
                <w:vertAlign w:val="superscript"/>
                <w:lang w:val="en-US" w:eastAsia="zh-CN" w:bidi="ar"/>
              </w:rPr>
              <w:t>3</w:t>
            </w:r>
            <w:r>
              <w:rPr>
                <w:rFonts w:hint="default" w:ascii="Times New Roman" w:hAnsi="Times New Roman" w:cs="Times New Roman"/>
                <w:b/>
                <w:bCs/>
                <w:color w:val="auto"/>
                <w:kern w:val="0"/>
                <w:sz w:val="21"/>
                <w:szCs w:val="21"/>
                <w:lang w:val="en-US" w:eastAsia="zh-CN" w:bidi="ar"/>
              </w:rPr>
              <w:t>）</w:t>
            </w:r>
          </w:p>
        </w:tc>
        <w:tc>
          <w:tcPr>
            <w:tcW w:w="546"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最大浓度占标率</w:t>
            </w:r>
          </w:p>
        </w:tc>
        <w:tc>
          <w:tcPr>
            <w:tcW w:w="348"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超标率</w:t>
            </w:r>
          </w:p>
        </w:tc>
        <w:tc>
          <w:tcPr>
            <w:tcW w:w="421"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8"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rPr>
            </w:pPr>
          </w:p>
        </w:tc>
        <w:tc>
          <w:tcPr>
            <w:tcW w:w="585"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E</w:t>
            </w:r>
          </w:p>
        </w:tc>
        <w:tc>
          <w:tcPr>
            <w:tcW w:w="53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N</w:t>
            </w:r>
          </w:p>
        </w:tc>
        <w:tc>
          <w:tcPr>
            <w:tcW w:w="406"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434"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529"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690"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546"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348"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c>
          <w:tcPr>
            <w:tcW w:w="421"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498"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rPr>
              <w:t>鞍山城村</w:t>
            </w:r>
          </w:p>
        </w:tc>
        <w:tc>
          <w:tcPr>
            <w:tcW w:w="585"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122.937158</w:t>
            </w:r>
          </w:p>
        </w:tc>
        <w:tc>
          <w:tcPr>
            <w:tcW w:w="539" w:type="pct"/>
            <w:vMerge w:val="restar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41.052382</w:t>
            </w:r>
          </w:p>
        </w:tc>
        <w:tc>
          <w:tcPr>
            <w:tcW w:w="40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lang w:val="en-US" w:eastAsia="zh-CN" w:bidi="ar"/>
              </w:rPr>
              <w:t>TSP</w:t>
            </w:r>
          </w:p>
        </w:tc>
        <w:tc>
          <w:tcPr>
            <w:tcW w:w="434"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24h平均</w:t>
            </w:r>
          </w:p>
        </w:tc>
        <w:tc>
          <w:tcPr>
            <w:tcW w:w="52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300</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c>
          <w:tcPr>
            <w:tcW w:w="690"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51~67</w:t>
            </w:r>
          </w:p>
        </w:tc>
        <w:tc>
          <w:tcPr>
            <w:tcW w:w="54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22.3</w:t>
            </w:r>
            <w:r>
              <w:rPr>
                <w:rFonts w:hint="default" w:ascii="Times New Roman" w:hAnsi="Times New Roman" w:cs="Times New Roman"/>
                <w:color w:val="auto"/>
                <w:kern w:val="0"/>
                <w:sz w:val="21"/>
                <w:szCs w:val="21"/>
                <w:lang w:val="en-US" w:eastAsia="zh-CN" w:bidi="ar"/>
              </w:rPr>
              <w:t>%</w:t>
            </w:r>
          </w:p>
        </w:tc>
        <w:tc>
          <w:tcPr>
            <w:tcW w:w="348"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0%</w:t>
            </w:r>
          </w:p>
        </w:tc>
        <w:tc>
          <w:tcPr>
            <w:tcW w:w="42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498"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585"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539" w:type="pct"/>
            <w:vMerge w:val="continue"/>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color w:val="auto"/>
              </w:rPr>
            </w:pPr>
          </w:p>
        </w:tc>
        <w:tc>
          <w:tcPr>
            <w:tcW w:w="40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苯并[a]芘</w:t>
            </w:r>
          </w:p>
        </w:tc>
        <w:tc>
          <w:tcPr>
            <w:tcW w:w="434"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24h平均</w:t>
            </w:r>
          </w:p>
        </w:tc>
        <w:tc>
          <w:tcPr>
            <w:tcW w:w="529"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0.0025</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μg/m</w:t>
            </w:r>
            <w:r>
              <w:rPr>
                <w:rFonts w:hint="default" w:ascii="Times New Roman" w:hAnsi="Times New Roman" w:cs="Times New Roman"/>
                <w:color w:val="auto"/>
                <w:kern w:val="0"/>
                <w:sz w:val="21"/>
                <w:szCs w:val="21"/>
                <w:vertAlign w:val="superscript"/>
                <w:lang w:val="en-US" w:eastAsia="zh-CN" w:bidi="ar"/>
              </w:rPr>
              <w:t>3</w:t>
            </w:r>
          </w:p>
        </w:tc>
        <w:tc>
          <w:tcPr>
            <w:tcW w:w="690"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未检出</w:t>
            </w:r>
          </w:p>
        </w:tc>
        <w:tc>
          <w:tcPr>
            <w:tcW w:w="546"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w:t>
            </w:r>
          </w:p>
        </w:tc>
        <w:tc>
          <w:tcPr>
            <w:tcW w:w="348"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w:t>
            </w:r>
          </w:p>
        </w:tc>
        <w:tc>
          <w:tcPr>
            <w:tcW w:w="421" w:type="pct"/>
            <w:tcBorders>
              <w:tl2br w:val="nil"/>
              <w:tr2bl w:val="nil"/>
            </w:tcBorders>
            <w:noWrap w:val="0"/>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eastAsia="宋体" w:cs="Times New Roman"/>
                <w:color w:val="auto"/>
                <w:kern w:val="0"/>
                <w:sz w:val="21"/>
                <w:szCs w:val="21"/>
                <w:lang w:val="en-US" w:eastAsia="zh-CN" w:bidi="ar"/>
              </w:rPr>
              <w:t>达标</w:t>
            </w:r>
          </w:p>
        </w:tc>
      </w:tr>
    </w:tbl>
    <w:p>
      <w:pPr>
        <w:spacing w:line="360" w:lineRule="auto"/>
        <w:ind w:firstLine="480" w:firstLineChars="200"/>
        <w:rPr>
          <w:rFonts w:hint="eastAsia" w:ascii="Times New Roman" w:hAnsi="Times New Roman" w:eastAsia="宋体" w:cs="Times New Roman"/>
          <w:color w:val="auto"/>
          <w:sz w:val="24"/>
          <w:szCs w:val="24"/>
          <w:lang w:val="en-US" w:eastAsia="zh-CN"/>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color w:val="auto"/>
          <w:sz w:val="24"/>
          <w:szCs w:val="24"/>
          <w:lang w:val="en-US" w:eastAsia="zh-CN"/>
        </w:rPr>
        <w:t>根据</w:t>
      </w:r>
      <w:r>
        <w:rPr>
          <w:rFonts w:hint="eastAsia" w:cs="Times New Roman"/>
          <w:color w:val="auto"/>
          <w:sz w:val="24"/>
          <w:szCs w:val="24"/>
          <w:lang w:val="en-US" w:eastAsia="zh-CN"/>
        </w:rPr>
        <w:t>检测</w:t>
      </w:r>
      <w:r>
        <w:rPr>
          <w:rFonts w:hint="eastAsia" w:ascii="Times New Roman" w:hAnsi="Times New Roman" w:eastAsia="宋体" w:cs="Times New Roman"/>
          <w:color w:val="auto"/>
          <w:sz w:val="24"/>
          <w:szCs w:val="24"/>
          <w:lang w:val="en-US" w:eastAsia="zh-CN"/>
        </w:rPr>
        <w:t>结果，项目所在区域环境空气质量现状的</w:t>
      </w:r>
      <w:r>
        <w:rPr>
          <w:rFonts w:hint="default" w:ascii="Times New Roman" w:hAnsi="Times New Roman" w:eastAsia="宋体" w:cs="Times New Roman"/>
          <w:color w:val="auto"/>
          <w:sz w:val="24"/>
          <w:szCs w:val="24"/>
          <w:lang w:val="en-US" w:eastAsia="zh-CN"/>
        </w:rPr>
        <w:t>TSP</w:t>
      </w:r>
      <w:r>
        <w:rPr>
          <w:rFonts w:hint="eastAsia" w:eastAsia="宋体" w:cs="Times New Roman"/>
          <w:color w:val="auto"/>
          <w:sz w:val="24"/>
          <w:szCs w:val="24"/>
          <w:lang w:val="en-US" w:eastAsia="zh-CN"/>
        </w:rPr>
        <w:t>、苯并[a]芘</w:t>
      </w:r>
      <w:r>
        <w:rPr>
          <w:rFonts w:hint="eastAsia" w:ascii="Times New Roman" w:hAnsi="Times New Roman" w:eastAsia="宋体" w:cs="Times New Roman"/>
          <w:color w:val="auto"/>
          <w:sz w:val="24"/>
          <w:szCs w:val="24"/>
          <w:lang w:val="en-US" w:eastAsia="zh-CN"/>
        </w:rPr>
        <w:t>日均值</w:t>
      </w:r>
      <w:r>
        <w:rPr>
          <w:rFonts w:hint="eastAsia" w:eastAsia="宋体" w:cs="Times New Roman"/>
          <w:color w:val="auto"/>
          <w:sz w:val="24"/>
          <w:szCs w:val="24"/>
          <w:lang w:val="en-US" w:eastAsia="zh-CN"/>
        </w:rPr>
        <w:t>均</w:t>
      </w:r>
      <w:r>
        <w:rPr>
          <w:rFonts w:hint="eastAsia" w:ascii="Times New Roman" w:hAnsi="Times New Roman" w:eastAsia="宋体" w:cs="Times New Roman"/>
          <w:color w:val="auto"/>
          <w:sz w:val="24"/>
          <w:szCs w:val="24"/>
          <w:lang w:val="en-US" w:eastAsia="zh-CN"/>
        </w:rPr>
        <w:t>满足《环境空气质量标准》（</w:t>
      </w:r>
      <w:r>
        <w:rPr>
          <w:rFonts w:hint="default" w:ascii="Times New Roman" w:hAnsi="Times New Roman" w:eastAsia="宋体" w:cs="Times New Roman"/>
          <w:color w:val="auto"/>
          <w:sz w:val="24"/>
          <w:szCs w:val="24"/>
          <w:lang w:val="en-US" w:eastAsia="zh-CN"/>
        </w:rPr>
        <w:t>GB3095-2012</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lang w:val="en-US" w:eastAsia="zh-CN"/>
        </w:rPr>
        <w:t>2018</w:t>
      </w:r>
      <w:r>
        <w:rPr>
          <w:rFonts w:hint="eastAsia" w:ascii="Times New Roman" w:hAnsi="Times New Roman" w:eastAsia="宋体" w:cs="Times New Roman"/>
          <w:color w:val="auto"/>
          <w:sz w:val="24"/>
          <w:szCs w:val="24"/>
          <w:lang w:val="en-US" w:eastAsia="zh-CN"/>
        </w:rPr>
        <w:t>年修改单二级标准限值要求。</w:t>
      </w:r>
    </w:p>
    <w:p>
      <w:pPr>
        <w:spacing w:line="360" w:lineRule="auto"/>
        <w:rPr>
          <w:color w:val="auto"/>
        </w:rPr>
      </w:pPr>
    </w:p>
    <w:p>
      <w:pPr>
        <w:spacing w:line="360" w:lineRule="auto"/>
        <w:rPr>
          <w:color w:val="auto"/>
        </w:rPr>
      </w:pP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7624445</wp:posOffset>
                </wp:positionH>
                <wp:positionV relativeFrom="paragraph">
                  <wp:posOffset>31115</wp:posOffset>
                </wp:positionV>
                <wp:extent cx="876300" cy="980440"/>
                <wp:effectExtent l="4445" t="4445" r="14605" b="5715"/>
                <wp:wrapNone/>
                <wp:docPr id="7" name="文本框 8" descr="鞍山风玫瑰"/>
                <wp:cNvGraphicFramePr/>
                <a:graphic xmlns:a="http://schemas.openxmlformats.org/drawingml/2006/main">
                  <a:graphicData uri="http://schemas.microsoft.com/office/word/2010/wordprocessingShape">
                    <wps:wsp>
                      <wps:cNvSpPr txBox="1"/>
                      <wps:spPr>
                        <a:xfrm>
                          <a:off x="0" y="0"/>
                          <a:ext cx="876300" cy="980440"/>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r>
                              <w:drawing>
                                <wp:inline distT="0" distB="0" distL="114300" distR="114300">
                                  <wp:extent cx="0" cy="0"/>
                                  <wp:effectExtent l="0" t="0" r="0" b="0"/>
                                  <wp:docPr id="126" name="图片 55"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5"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wps:txbx>
                      <wps:bodyPr upright="1"/>
                    </wps:wsp>
                  </a:graphicData>
                </a:graphic>
              </wp:anchor>
            </w:drawing>
          </mc:Choice>
          <mc:Fallback>
            <w:pict>
              <v:shape id="文本框 8" o:spid="_x0000_s1026" o:spt="202" alt="鞍山风玫瑰" type="#_x0000_t202" style="position:absolute;left:0pt;margin-left:600.35pt;margin-top:2.45pt;height:77.2pt;width:69pt;z-index:251665408;mso-width-relative:page;mso-height-relative:page;" filled="t" stroked="t" coordsize="21600,21600" o:gfxdata="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">
                <v:fill type="frame" on="t" o:title="鞍山风玫瑰" focussize="0,0" recolor="t" r:id="rId50"/>
                <v:stroke color="#000000" joinstyle="miter"/>
                <v:imagedata o:title=""/>
                <o:lock v:ext="edit" aspectratio="f"/>
                <v:textbox>
                  <w:txbxContent>
                    <w:p>
                      <w:r>
                        <w:drawing>
                          <wp:inline distT="0" distB="0" distL="114300" distR="114300">
                            <wp:extent cx="0" cy="0"/>
                            <wp:effectExtent l="0" t="0" r="0" b="0"/>
                            <wp:docPr id="126" name="图片 55"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5"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8522335" cy="4509770"/>
            <wp:effectExtent l="0" t="0" r="12065" b="5080"/>
            <wp:docPr id="12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6"/>
                    <pic:cNvPicPr>
                      <a:picLocks noChangeAspect="1"/>
                    </pic:cNvPicPr>
                  </pic:nvPicPr>
                  <pic:blipFill>
                    <a:blip r:embed="rId87"/>
                    <a:stretch>
                      <a:fillRect/>
                    </a:stretch>
                  </pic:blipFill>
                  <pic:spPr>
                    <a:xfrm>
                      <a:off x="0" y="0"/>
                      <a:ext cx="8522335" cy="450977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bCs/>
          <w:color w:val="auto"/>
          <w:kern w:val="0"/>
          <w:sz w:val="24"/>
          <w:szCs w:val="24"/>
          <w:lang w:val="en-US" w:eastAsia="zh-CN" w:bidi="ar"/>
        </w:rPr>
        <w:sectPr>
          <w:footerReference r:id="rId20" w:type="default"/>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lang w:val="en-US" w:eastAsia="zh-CN"/>
        </w:rPr>
        <w:t>图3-1  引用数据监测点位图</w:t>
      </w:r>
    </w:p>
    <w:p>
      <w:pPr>
        <w:pStyle w:val="5"/>
        <w:bidi w:val="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4 废气污染物源强核算</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4.1 骨料卸载及贮存粉尘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本项目骨料卸载、贮存粉尘采用生态环境部于2021年6月9日发布的《排放源统计调查产排污核算方法和系数手册》</w:t>
      </w:r>
      <w:r>
        <w:rPr>
          <w:rFonts w:hint="default" w:ascii="Times New Roman" w:hAnsi="Times New Roman" w:cs="Times New Roman"/>
          <w:bCs/>
          <w:color w:val="auto"/>
          <w:kern w:val="2"/>
          <w:sz w:val="24"/>
          <w:szCs w:val="24"/>
          <w:highlight w:val="none"/>
          <w:lang w:val="en-US" w:eastAsia="zh-CN" w:bidi="ar-SA"/>
        </w:rPr>
        <w:t>中</w:t>
      </w:r>
      <w:r>
        <w:rPr>
          <w:rFonts w:hint="default" w:ascii="Times New Roman" w:hAnsi="Times New Roman" w:eastAsia="宋体" w:cs="Times New Roman"/>
          <w:color w:val="auto"/>
          <w:sz w:val="24"/>
          <w:szCs w:val="24"/>
        </w:rPr>
        <w:t>附表2</w:t>
      </w:r>
      <w:r>
        <w:rPr>
          <w:rFonts w:hint="eastAsia" w:ascii="Times New Roman" w:hAnsi="Times New Roman" w:eastAsia="宋体" w:cs="Times New Roman"/>
          <w:color w:val="auto"/>
          <w:sz w:val="24"/>
          <w:szCs w:val="24"/>
          <w:lang w:eastAsia="zh-CN"/>
        </w:rPr>
        <w:t>《</w:t>
      </w:r>
      <w:r>
        <w:rPr>
          <w:rFonts w:ascii="宋体" w:hAnsi="宋体" w:eastAsia="宋体" w:cs="宋体"/>
          <w:color w:val="auto"/>
          <w:sz w:val="24"/>
          <w:szCs w:val="24"/>
        </w:rPr>
        <w:t>固体物料堆存颗粒物产排污核算系数手册</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中相关系数计算本项目</w:t>
      </w:r>
      <w:r>
        <w:rPr>
          <w:rFonts w:hint="eastAsia" w:cs="Times New Roman"/>
          <w:color w:val="auto"/>
          <w:sz w:val="24"/>
          <w:szCs w:val="24"/>
          <w:lang w:val="en-US" w:eastAsia="zh-CN"/>
        </w:rPr>
        <w:t>原料装卸机储存的</w:t>
      </w:r>
      <w:r>
        <w:rPr>
          <w:rFonts w:hint="eastAsia" w:ascii="Times New Roman" w:hAnsi="Times New Roman" w:eastAsia="宋体" w:cs="Times New Roman"/>
          <w:color w:val="auto"/>
          <w:sz w:val="24"/>
          <w:szCs w:val="24"/>
          <w:lang w:val="en-US" w:eastAsia="zh-CN"/>
        </w:rPr>
        <w:t>无组织颗粒物排放源强</w:t>
      </w:r>
      <w:r>
        <w:rPr>
          <w:rFonts w:hint="default" w:ascii="Times New Roman" w:hAnsi="Times New Roman"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宋体" w:hAnsi="宋体" w:eastAsia="宋体" w:cs="宋体"/>
          <w:b/>
          <w:bCs/>
          <w:color w:val="auto"/>
          <w:sz w:val="24"/>
          <w:szCs w:val="24"/>
          <w:lang w:val="en-US" w:eastAsia="zh-CN"/>
        </w:rPr>
        <w:t>①</w:t>
      </w:r>
      <w:r>
        <w:rPr>
          <w:rFonts w:ascii="宋体" w:hAnsi="宋体" w:eastAsia="宋体" w:cs="宋体"/>
          <w:b/>
          <w:bCs/>
          <w:color w:val="auto"/>
          <w:sz w:val="24"/>
          <w:szCs w:val="24"/>
        </w:rPr>
        <w:t>颗粒物产生量核算</w:t>
      </w:r>
      <w:r>
        <w:rPr>
          <w:rFonts w:hint="eastAsia" w:ascii="宋体" w:hAnsi="宋体" w:eastAsia="宋体" w:cs="宋体"/>
          <w:b/>
          <w:bCs/>
          <w:color w:val="auto"/>
          <w:sz w:val="24"/>
          <w:szCs w:val="24"/>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根据《固体物料堆存颗粒物产排污核算系数手册》，</w:t>
      </w:r>
      <w:r>
        <w:rPr>
          <w:rFonts w:ascii="宋体" w:hAnsi="宋体" w:eastAsia="宋体" w:cs="宋体"/>
          <w:color w:val="auto"/>
          <w:sz w:val="24"/>
          <w:szCs w:val="24"/>
        </w:rPr>
        <w:t>工业企业固体物料堆存颗粒物包括装卸场</w:t>
      </w:r>
      <w:r>
        <w:rPr>
          <w:rFonts w:hint="eastAsia" w:ascii="宋体" w:hAnsi="宋体" w:cs="宋体"/>
          <w:color w:val="auto"/>
          <w:sz w:val="24"/>
          <w:szCs w:val="24"/>
          <w:lang w:val="en-US" w:eastAsia="zh-CN"/>
        </w:rPr>
        <w:t>扬</w:t>
      </w:r>
      <w:r>
        <w:rPr>
          <w:rFonts w:ascii="宋体" w:hAnsi="宋体" w:eastAsia="宋体" w:cs="宋体"/>
          <w:color w:val="auto"/>
          <w:sz w:val="24"/>
          <w:szCs w:val="24"/>
        </w:rPr>
        <w:t>尘和风蚀扬尘，颗粒物产生量核算公式如下：</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position w:val="-14"/>
          <w:sz w:val="24"/>
          <w:szCs w:val="24"/>
          <w:highlight w:val="none"/>
          <w:lang w:val="en-US" w:eastAsia="zh-CN" w:bidi="ar-SA"/>
        </w:rPr>
        <w:object>
          <v:shape id="_x0000_i1032" o:spt="75" type="#_x0000_t75" style="height:20pt;width:250pt;" o:ole="t" filled="f" o:preferrelative="t" stroked="f" coordsize="21600,21600">
            <v:path/>
            <v:fill on="f" focussize="0,0"/>
            <v:stroke on="f"/>
            <v:imagedata r:id="rId32" o:title=""/>
            <o:lock v:ext="edit" aspectratio="t"/>
            <w10:wrap type="none"/>
            <w10:anchorlock/>
          </v:shape>
          <o:OLEObject Type="Embed" ProgID="Equation.KSEE3" ShapeID="_x0000_i1032" DrawAspect="Content" ObjectID="_1468075732" r:id="rId88">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式中：P—指颗粒物产生量（单位：吨）；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ZC</w:t>
      </w:r>
      <w:r>
        <w:rPr>
          <w:rFonts w:hint="eastAsia" w:cs="Times New Roman"/>
          <w:bCs/>
          <w:color w:val="auto"/>
          <w:kern w:val="2"/>
          <w:sz w:val="24"/>
          <w:szCs w:val="24"/>
          <w:highlight w:val="none"/>
          <w:vertAlign w:val="subscript"/>
          <w:lang w:val="en-US" w:eastAsia="zh-CN" w:bidi="ar-SA"/>
        </w:rPr>
        <w:t>y</w:t>
      </w:r>
      <w:r>
        <w:rPr>
          <w:rFonts w:hint="eastAsia" w:cs="Times New Roman"/>
          <w:bCs/>
          <w:color w:val="auto"/>
          <w:kern w:val="2"/>
          <w:sz w:val="24"/>
          <w:szCs w:val="24"/>
          <w:highlight w:val="none"/>
          <w:lang w:val="en-US" w:eastAsia="zh-CN" w:bidi="ar-SA"/>
        </w:rPr>
        <w:t>—指装卸扬尘产生量（单位：吨）；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FC</w:t>
      </w:r>
      <w:r>
        <w:rPr>
          <w:rFonts w:hint="eastAsia" w:cs="Times New Roman"/>
          <w:bCs/>
          <w:color w:val="auto"/>
          <w:kern w:val="2"/>
          <w:sz w:val="24"/>
          <w:szCs w:val="24"/>
          <w:highlight w:val="none"/>
          <w:vertAlign w:val="subscript"/>
          <w:lang w:val="en-US" w:eastAsia="zh-CN" w:bidi="ar-SA"/>
        </w:rPr>
        <w:t>y</w:t>
      </w:r>
      <w:r>
        <w:rPr>
          <w:rFonts w:hint="eastAsia" w:cs="Times New Roman"/>
          <w:bCs/>
          <w:color w:val="auto"/>
          <w:kern w:val="2"/>
          <w:sz w:val="24"/>
          <w:szCs w:val="24"/>
          <w:highlight w:val="none"/>
          <w:lang w:val="en-US" w:eastAsia="zh-CN" w:bidi="ar-SA"/>
        </w:rPr>
        <w:t>—指风蚀扬尘产生量（单位：吨）；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Nc—指年物料运载车次（单位：车），本项目取值4800；</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D—指单车平均运载量（单位：吨/车），本项目取值30；</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a/b</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—指装卸扬尘概化系数（单位：千克/吨），a指各省风速概化系数，见手册附录1，本项目a取值0.0015，b指物料含水率概化系数，见手册附录2，本项目取值0.0017；</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E</w:t>
      </w:r>
      <w:r>
        <w:rPr>
          <w:rFonts w:hint="eastAsia" w:cs="Times New Roman"/>
          <w:bCs/>
          <w:color w:val="auto"/>
          <w:kern w:val="2"/>
          <w:sz w:val="24"/>
          <w:szCs w:val="24"/>
          <w:highlight w:val="none"/>
          <w:vertAlign w:val="subscript"/>
          <w:lang w:val="en-US" w:eastAsia="zh-CN" w:bidi="ar-SA"/>
        </w:rPr>
        <w:t>f</w:t>
      </w:r>
      <w:r>
        <w:rPr>
          <w:rFonts w:hint="eastAsia" w:cs="Times New Roman"/>
          <w:bCs/>
          <w:color w:val="auto"/>
          <w:kern w:val="2"/>
          <w:sz w:val="24"/>
          <w:szCs w:val="24"/>
          <w:highlight w:val="none"/>
          <w:lang w:val="en-US" w:eastAsia="zh-CN" w:bidi="ar-SA"/>
        </w:rPr>
        <w:t>—指堆场风蚀扬尘概化系数，见手册附录3（单位：千克/平方米），本项目取值3.6062；</w:t>
      </w:r>
    </w:p>
    <w:p>
      <w:pPr>
        <w:keepNext w:val="0"/>
        <w:keepLines w:val="0"/>
        <w:pageBreakBefore w:val="0"/>
        <w:kinsoku/>
        <w:wordWrap/>
        <w:overflowPunct/>
        <w:topLinePunct w:val="0"/>
        <w:autoSpaceDE/>
        <w:autoSpaceDN/>
        <w:bidi w:val="0"/>
        <w:adjustRightInd w:val="0"/>
        <w:snapToGrid w:val="0"/>
        <w:spacing w:line="360" w:lineRule="auto"/>
        <w:ind w:firstLine="1200" w:firstLineChars="500"/>
        <w:jc w:val="both"/>
        <w:textAlignment w:val="auto"/>
        <w:rPr>
          <w:rFonts w:hint="default"/>
          <w:color w:val="auto"/>
          <w:lang w:val="en-US" w:eastAsia="zh-CN"/>
        </w:rPr>
      </w:pPr>
      <w:r>
        <w:rPr>
          <w:rFonts w:hint="eastAsia" w:cs="Times New Roman"/>
          <w:bCs/>
          <w:color w:val="auto"/>
          <w:kern w:val="2"/>
          <w:sz w:val="24"/>
          <w:szCs w:val="24"/>
          <w:highlight w:val="none"/>
          <w:lang w:val="en-US" w:eastAsia="zh-CN" w:bidi="ar-SA"/>
        </w:rPr>
        <w:t>S—堆场占地面积（单位：平方米），本项目取骨料仓库面积1000。</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根据上式计算可以得出本项目骨料仓库颗粒物产生量为：</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4800</w:t>
      </w:r>
      <w:r>
        <w:rPr>
          <w:rFonts w:hint="default" w:ascii="Times New Roman" w:hAnsi="Times New Roman" w:cs="Times New Roman"/>
          <w:bCs/>
          <w:color w:val="auto"/>
          <w:kern w:val="2"/>
          <w:sz w:val="24"/>
          <w:szCs w:val="24"/>
          <w:highlight w:val="none"/>
          <w:lang w:val="en-US" w:eastAsia="zh-CN" w:bidi="ar-SA"/>
        </w:rPr>
        <w:t>×30×</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0.0015/0.00</w:t>
      </w:r>
      <w:r>
        <w:rPr>
          <w:rFonts w:hint="eastAsia" w:ascii="Times New Roman" w:hAnsi="Times New Roman" w:cs="Times New Roman"/>
          <w:bCs/>
          <w:color w:val="auto"/>
          <w:kern w:val="2"/>
          <w:sz w:val="24"/>
          <w:szCs w:val="24"/>
          <w:highlight w:val="none"/>
          <w:lang w:val="en-US" w:eastAsia="zh-CN" w:bidi="ar-SA"/>
        </w:rPr>
        <w:t>17</w:t>
      </w:r>
      <w:r>
        <w:rPr>
          <w:rFonts w:hint="default" w:ascii="Times New Roman" w:hAnsi="Times New Roman" w:eastAsia="宋体" w:cs="Times New Roman"/>
          <w:bCs/>
          <w:color w:val="auto"/>
          <w:kern w:val="2"/>
          <w:sz w:val="24"/>
          <w:szCs w:val="24"/>
          <w:highlight w:val="none"/>
          <w:lang w:val="en-US" w:eastAsia="zh-CN" w:bidi="ar-SA"/>
        </w:rPr>
        <w:t>）+2</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3.6062</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w:t>
      </w:r>
      <w:r>
        <w:rPr>
          <w:rFonts w:hint="default" w:ascii="Times New Roman" w:hAnsi="Times New Roman" w:cs="Times New Roman"/>
          <w:bCs/>
          <w:color w:val="auto"/>
          <w:kern w:val="2"/>
          <w:sz w:val="24"/>
          <w:szCs w:val="24"/>
          <w:highlight w:val="none"/>
          <w:lang w:val="en-US" w:eastAsia="zh-CN" w:bidi="ar-SA"/>
        </w:rPr>
        <w:t>000</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-3</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134.271t/a</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因此本项目骨料仓库颗粒物产生量为134.271t/a，111.893kg/h。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宋体" w:hAnsi="宋体" w:eastAsia="宋体" w:cs="宋体"/>
          <w:b/>
          <w:bCs/>
          <w:color w:val="auto"/>
          <w:sz w:val="24"/>
          <w:szCs w:val="24"/>
          <w:lang w:val="en-US" w:eastAsia="zh-CN"/>
        </w:rPr>
        <w:t>②</w:t>
      </w:r>
      <w:r>
        <w:rPr>
          <w:rFonts w:hint="eastAsia" w:ascii="Times New Roman" w:hAnsi="Times New Roman" w:eastAsia="宋体" w:cs="Times New Roman"/>
          <w:b/>
          <w:bCs/>
          <w:color w:val="auto"/>
          <w:sz w:val="24"/>
          <w:szCs w:val="24"/>
          <w:lang w:val="en-US" w:eastAsia="zh-CN"/>
        </w:rPr>
        <w:t>颗粒物排放量核算</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根据《固体物料堆存颗粒物产排污核算系数手册》，工业企业固体物料堆场颗粒物排放量核算公式如下：</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position w:val="-12"/>
          <w:sz w:val="24"/>
          <w:szCs w:val="24"/>
          <w:highlight w:val="none"/>
          <w:lang w:val="en-US" w:eastAsia="zh-CN" w:bidi="ar-SA"/>
        </w:rPr>
        <w:object>
          <v:shape id="_x0000_i1033" o:spt="75" type="#_x0000_t75" style="height:18pt;width:126pt;" o:ole="t" filled="f" o:preferrelative="t" stroked="f" coordsize="21600,21600">
            <v:path/>
            <v:fill on="f" focussize="0,0"/>
            <v:stroke on="f"/>
            <v:imagedata r:id="rId34" o:title=""/>
            <o:lock v:ext="edit" aspectratio="t"/>
            <w10:wrap type="none"/>
            <w10:anchorlock/>
          </v:shape>
          <o:OLEObject Type="Embed" ProgID="Equation.KSEE3" ShapeID="_x0000_i1033" DrawAspect="Content" ObjectID="_1468075733" r:id="rId89">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式中：P—指颗粒物产生量（单位：吨）；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Uc—指颗粒物排放量（单位：吨）；</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C</w:t>
      </w:r>
      <w:r>
        <w:rPr>
          <w:rFonts w:hint="eastAsia" w:cs="Times New Roman"/>
          <w:bCs/>
          <w:color w:val="auto"/>
          <w:kern w:val="2"/>
          <w:sz w:val="24"/>
          <w:szCs w:val="24"/>
          <w:highlight w:val="none"/>
          <w:vertAlign w:val="subscript"/>
          <w:lang w:val="en-US" w:eastAsia="zh-CN" w:bidi="ar-SA"/>
        </w:rPr>
        <w:t>m</w:t>
      </w:r>
      <w:r>
        <w:rPr>
          <w:rFonts w:hint="eastAsia" w:cs="Times New Roman"/>
          <w:bCs/>
          <w:color w:val="auto"/>
          <w:kern w:val="2"/>
          <w:sz w:val="24"/>
          <w:szCs w:val="24"/>
          <w:highlight w:val="none"/>
          <w:lang w:val="en-US" w:eastAsia="zh-CN" w:bidi="ar-SA"/>
        </w:rPr>
        <w:t>—指颗粒物控制措施控制效率（单位：%），见手册附录4，本项目车间内配置有水雾降尘，相较于传统洒水降尘，封闭厂房内水雾降尘效率可以达到90%以上，因此本次评价取值90%；</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T</w:t>
      </w:r>
      <w:r>
        <w:rPr>
          <w:rFonts w:hint="eastAsia" w:cs="Times New Roman"/>
          <w:bCs/>
          <w:color w:val="auto"/>
          <w:kern w:val="2"/>
          <w:sz w:val="24"/>
          <w:szCs w:val="24"/>
          <w:highlight w:val="none"/>
          <w:vertAlign w:val="subscript"/>
          <w:lang w:val="en-US" w:eastAsia="zh-CN" w:bidi="ar-SA"/>
        </w:rPr>
        <w:t>m</w:t>
      </w:r>
      <w:r>
        <w:rPr>
          <w:rFonts w:hint="eastAsia" w:cs="Times New Roman"/>
          <w:bCs/>
          <w:color w:val="auto"/>
          <w:kern w:val="2"/>
          <w:sz w:val="24"/>
          <w:szCs w:val="24"/>
          <w:highlight w:val="none"/>
          <w:lang w:val="en-US" w:eastAsia="zh-CN" w:bidi="ar-SA"/>
        </w:rPr>
        <w:t>—指堆场类型控制效率（单位：%），见</w:t>
      </w:r>
      <w:r>
        <w:rPr>
          <w:rFonts w:hint="eastAsia" w:ascii="Times New Roman" w:hAnsi="Times New Roman" w:eastAsia="宋体" w:cs="Times New Roman"/>
          <w:bCs/>
          <w:color w:val="auto"/>
          <w:kern w:val="2"/>
          <w:sz w:val="24"/>
          <w:szCs w:val="24"/>
          <w:highlight w:val="none"/>
          <w:lang w:val="en-US" w:eastAsia="zh-CN" w:bidi="ar-SA"/>
        </w:rPr>
        <w:t>《固体物料堆存颗粒物产排污核算系数手册》</w:t>
      </w:r>
      <w:r>
        <w:rPr>
          <w:rFonts w:hint="eastAsia" w:cs="Times New Roman"/>
          <w:bCs/>
          <w:color w:val="auto"/>
          <w:kern w:val="2"/>
          <w:sz w:val="24"/>
          <w:szCs w:val="24"/>
          <w:highlight w:val="none"/>
          <w:lang w:val="en-US" w:eastAsia="zh-CN" w:bidi="ar-SA"/>
        </w:rPr>
        <w:t>附录5，本项目骨料仓库全封闭，因此本次评价取值99%。</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由上式计算本项目</w:t>
      </w:r>
      <w:r>
        <w:rPr>
          <w:rFonts w:hint="eastAsia" w:cs="Times New Roman"/>
          <w:bCs/>
          <w:color w:val="auto"/>
          <w:kern w:val="2"/>
          <w:sz w:val="24"/>
          <w:szCs w:val="24"/>
          <w:highlight w:val="none"/>
          <w:lang w:val="en-US" w:eastAsia="zh-CN" w:bidi="ar-SA"/>
        </w:rPr>
        <w:t>骨料仓库</w:t>
      </w:r>
      <w:r>
        <w:rPr>
          <w:rFonts w:hint="eastAsia" w:ascii="Times New Roman" w:hAnsi="Times New Roman" w:eastAsia="宋体" w:cs="Times New Roman"/>
          <w:bCs/>
          <w:color w:val="auto"/>
          <w:kern w:val="2"/>
          <w:sz w:val="24"/>
          <w:szCs w:val="24"/>
          <w:highlight w:val="none"/>
          <w:lang w:val="en-US" w:eastAsia="zh-CN" w:bidi="ar-SA"/>
        </w:rPr>
        <w:t>无组织颗粒物排放量为：</w:t>
      </w:r>
    </w:p>
    <w:p>
      <w:pPr>
        <w:pStyle w:val="11"/>
        <w:jc w:val="center"/>
        <w:rPr>
          <w:rFonts w:hint="eastAsia" w:ascii="Times New Roman" w:hAnsi="Times New Roman"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134.271</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w:t>
      </w:r>
      <w:r>
        <w:rPr>
          <w:rFonts w:hint="eastAsia" w:cs="Times New Roman"/>
          <w:bCs/>
          <w:color w:val="auto"/>
          <w:kern w:val="2"/>
          <w:sz w:val="24"/>
          <w:szCs w:val="24"/>
          <w:highlight w:val="none"/>
          <w:lang w:val="en-US" w:eastAsia="zh-CN" w:bidi="ar-SA"/>
        </w:rPr>
        <w:t>90</w:t>
      </w:r>
      <w:r>
        <w:rPr>
          <w:rFonts w:hint="eastAsia" w:ascii="Times New Roman" w:hAnsi="Times New Roman"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（1-99%）=</w:t>
      </w:r>
      <w:r>
        <w:rPr>
          <w:rFonts w:hint="eastAsia" w:cs="Times New Roman"/>
          <w:bCs/>
          <w:color w:val="auto"/>
          <w:kern w:val="2"/>
          <w:sz w:val="24"/>
          <w:szCs w:val="24"/>
          <w:highlight w:val="none"/>
          <w:lang w:val="en-US" w:eastAsia="zh-CN" w:bidi="ar-SA"/>
        </w:rPr>
        <w:t>0.134</w:t>
      </w:r>
      <w:r>
        <w:rPr>
          <w:rFonts w:hint="eastAsia" w:ascii="Times New Roman" w:hAnsi="Times New Roman" w:cs="Times New Roman"/>
          <w:bCs/>
          <w:color w:val="auto"/>
          <w:kern w:val="2"/>
          <w:sz w:val="24"/>
          <w:szCs w:val="24"/>
          <w:highlight w:val="none"/>
          <w:lang w:val="en-US" w:eastAsia="zh-CN" w:bidi="ar-SA"/>
        </w:rPr>
        <w:t>t/a</w:t>
      </w:r>
    </w:p>
    <w:p>
      <w:pPr>
        <w:pStyle w:val="11"/>
        <w:jc w:val="center"/>
        <w:rPr>
          <w:rFonts w:hint="eastAsia" w:ascii="Times New Roman" w:hAnsi="Times New Roman"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lang w:val="en-US" w:eastAsia="zh-CN" w:bidi="ar-SA"/>
        </w:rPr>
        <w:t>因此本项目</w:t>
      </w:r>
      <w:r>
        <w:rPr>
          <w:rFonts w:hint="eastAsia" w:cs="Times New Roman"/>
          <w:bCs/>
          <w:color w:val="auto"/>
          <w:kern w:val="2"/>
          <w:sz w:val="24"/>
          <w:szCs w:val="24"/>
          <w:highlight w:val="none"/>
          <w:lang w:val="en-US" w:eastAsia="zh-CN" w:bidi="ar-SA"/>
        </w:rPr>
        <w:t>原料装卸及储存</w:t>
      </w:r>
      <w:r>
        <w:rPr>
          <w:rFonts w:hint="eastAsia" w:ascii="Times New Roman" w:hAnsi="Times New Roman" w:cs="Times New Roman"/>
          <w:bCs/>
          <w:color w:val="auto"/>
          <w:kern w:val="2"/>
          <w:sz w:val="24"/>
          <w:szCs w:val="24"/>
          <w:highlight w:val="none"/>
          <w:lang w:val="en-US" w:eastAsia="zh-CN" w:bidi="ar-SA"/>
        </w:rPr>
        <w:t>颗粒物排放量为</w:t>
      </w:r>
      <w:r>
        <w:rPr>
          <w:rFonts w:hint="eastAsia" w:cs="Times New Roman"/>
          <w:bCs/>
          <w:color w:val="auto"/>
          <w:kern w:val="2"/>
          <w:sz w:val="24"/>
          <w:szCs w:val="24"/>
          <w:highlight w:val="none"/>
          <w:lang w:val="en-US" w:eastAsia="zh-CN" w:bidi="ar-SA"/>
        </w:rPr>
        <w:t>0.134</w:t>
      </w:r>
      <w:r>
        <w:rPr>
          <w:rFonts w:hint="eastAsia" w:ascii="Times New Roman" w:hAnsi="Times New Roman" w:cs="Times New Roman"/>
          <w:bCs/>
          <w:color w:val="auto"/>
          <w:kern w:val="2"/>
          <w:sz w:val="24"/>
          <w:szCs w:val="24"/>
          <w:highlight w:val="none"/>
          <w:lang w:val="en-US" w:eastAsia="zh-CN" w:bidi="ar-SA"/>
        </w:rPr>
        <w:t>t/a，0.</w:t>
      </w:r>
      <w:r>
        <w:rPr>
          <w:rFonts w:hint="eastAsia" w:cs="Times New Roman"/>
          <w:bCs/>
          <w:color w:val="auto"/>
          <w:kern w:val="2"/>
          <w:sz w:val="24"/>
          <w:szCs w:val="24"/>
          <w:highlight w:val="none"/>
          <w:lang w:val="en-US" w:eastAsia="zh-CN" w:bidi="ar-SA"/>
        </w:rPr>
        <w:t>112</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4.2 骨料上料粉尘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default" w:ascii="Times New Roman" w:hAnsi="Times New Roman" w:eastAsia="宋体" w:cs="Times New Roman"/>
          <w:color w:val="auto"/>
          <w:sz w:val="24"/>
          <w:szCs w:val="24"/>
        </w:rPr>
        <w:t>本项目</w:t>
      </w:r>
      <w:r>
        <w:rPr>
          <w:rFonts w:hint="eastAsia" w:ascii="Times New Roman" w:hAnsi="Times New Roman" w:cs="Times New Roman"/>
          <w:color w:val="auto"/>
          <w:sz w:val="24"/>
          <w:szCs w:val="24"/>
          <w:lang w:val="en-US" w:eastAsia="zh-CN"/>
        </w:rPr>
        <w:t>骨料主要为砂和碎石</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整体</w:t>
      </w:r>
      <w:r>
        <w:rPr>
          <w:rFonts w:hint="default" w:ascii="Times New Roman" w:hAnsi="Times New Roman" w:eastAsia="宋体" w:cs="Times New Roman"/>
          <w:color w:val="auto"/>
          <w:sz w:val="24"/>
          <w:szCs w:val="24"/>
          <w:lang w:val="en-US" w:eastAsia="zh-CN"/>
        </w:rPr>
        <w:t>粒径</w:t>
      </w:r>
      <w:r>
        <w:rPr>
          <w:rFonts w:hint="default" w:ascii="Times New Roman" w:hAnsi="Times New Roman" w:eastAsia="宋体" w:cs="Times New Roman"/>
          <w:color w:val="auto"/>
          <w:sz w:val="24"/>
          <w:szCs w:val="24"/>
        </w:rPr>
        <w:t>较大，给料时产生的粉尘主要是表面附着的粉尘，参照《逸散性工业粉尘控制技术》（中国环境科学出版社）的相关数据，产尘系数为0.0006kg/t-原料，</w:t>
      </w:r>
      <w:r>
        <w:rPr>
          <w:rFonts w:hint="eastAsia" w:ascii="Times New Roman" w:hAnsi="Times New Roman" w:eastAsia="宋体" w:cs="Times New Roman"/>
          <w:color w:val="auto"/>
          <w:sz w:val="24"/>
          <w:szCs w:val="24"/>
          <w:lang w:val="en-US" w:eastAsia="zh-CN"/>
        </w:rPr>
        <w:t>本项目原料年用量为</w:t>
      </w:r>
      <w:r>
        <w:rPr>
          <w:rFonts w:hint="eastAsia" w:ascii="Times New Roman" w:hAnsi="Times New Roman" w:cs="Times New Roman"/>
          <w:color w:val="auto"/>
          <w:sz w:val="24"/>
          <w:szCs w:val="24"/>
          <w:lang w:val="en-US" w:eastAsia="zh-CN"/>
        </w:rPr>
        <w:t>14.4</w:t>
      </w:r>
      <w:r>
        <w:rPr>
          <w:rFonts w:hint="eastAsia" w:ascii="Times New Roman" w:hAnsi="Times New Roman" w:eastAsia="宋体" w:cs="Times New Roman"/>
          <w:color w:val="auto"/>
          <w:sz w:val="24"/>
          <w:szCs w:val="24"/>
          <w:lang w:val="en-US" w:eastAsia="zh-CN"/>
        </w:rPr>
        <w:t>万t/a，</w:t>
      </w:r>
      <w:r>
        <w:rPr>
          <w:rFonts w:hint="default" w:ascii="Times New Roman" w:hAnsi="Times New Roman" w:eastAsia="宋体" w:cs="Times New Roman"/>
          <w:color w:val="auto"/>
          <w:sz w:val="24"/>
          <w:szCs w:val="24"/>
        </w:rPr>
        <w:t>则原料给料粉尘产生量为</w:t>
      </w:r>
      <w:r>
        <w:rPr>
          <w:rFonts w:hint="eastAsia" w:ascii="Times New Roman" w:hAnsi="Times New Roman" w:cs="Times New Roman"/>
          <w:color w:val="auto"/>
          <w:sz w:val="24"/>
          <w:szCs w:val="24"/>
          <w:lang w:val="en-US" w:eastAsia="zh-CN"/>
        </w:rPr>
        <w:t>0.0864</w:t>
      </w:r>
      <w:r>
        <w:rPr>
          <w:rFonts w:hint="default" w:ascii="Times New Roman" w:hAnsi="Times New Roman" w:eastAsia="宋体" w:cs="Times New Roman"/>
          <w:color w:val="auto"/>
          <w:sz w:val="24"/>
          <w:szCs w:val="24"/>
        </w:rPr>
        <w:t>t/a，本项目</w:t>
      </w:r>
      <w:r>
        <w:rPr>
          <w:rFonts w:hint="eastAsia" w:ascii="Times New Roman" w:hAnsi="Times New Roman" w:cs="Times New Roman"/>
          <w:color w:val="auto"/>
          <w:sz w:val="24"/>
          <w:szCs w:val="24"/>
          <w:lang w:val="en-US" w:eastAsia="zh-CN"/>
        </w:rPr>
        <w:t>料斗上方</w:t>
      </w:r>
      <w:r>
        <w:rPr>
          <w:rFonts w:hint="eastAsia" w:cs="Times New Roman"/>
          <w:color w:val="auto"/>
          <w:sz w:val="24"/>
          <w:szCs w:val="24"/>
          <w:lang w:val="en-US" w:eastAsia="zh-CN"/>
        </w:rPr>
        <w:t>设集气罩，</w:t>
      </w:r>
      <w:r>
        <w:rPr>
          <w:rFonts w:hint="default" w:ascii="Times New Roman" w:hAnsi="Times New Roman" w:eastAsia="宋体" w:cs="Times New Roman"/>
          <w:color w:val="auto"/>
          <w:sz w:val="24"/>
          <w:szCs w:val="24"/>
        </w:rPr>
        <w:t>三面封闭，上料口一侧采用软帘封闭，</w:t>
      </w:r>
      <w:r>
        <w:rPr>
          <w:rFonts w:hint="eastAsia" w:cs="Times New Roman"/>
          <w:color w:val="auto"/>
          <w:sz w:val="24"/>
          <w:szCs w:val="24"/>
          <w:lang w:val="en-US" w:eastAsia="zh-CN"/>
        </w:rPr>
        <w:t>上料</w:t>
      </w:r>
      <w:r>
        <w:rPr>
          <w:rFonts w:hint="eastAsia" w:ascii="Times New Roman" w:hAnsi="Times New Roman" w:cs="Times New Roman"/>
          <w:color w:val="auto"/>
          <w:sz w:val="24"/>
          <w:szCs w:val="24"/>
          <w:lang w:val="en-US" w:eastAsia="zh-CN"/>
        </w:rPr>
        <w:t>时间为1200h/a，</w:t>
      </w:r>
      <w:r>
        <w:rPr>
          <w:rFonts w:hint="eastAsia" w:cs="Times New Roman"/>
          <w:color w:val="auto"/>
          <w:sz w:val="24"/>
          <w:szCs w:val="24"/>
          <w:lang w:val="en-US" w:eastAsia="zh-CN"/>
        </w:rPr>
        <w:t>粉尘收集</w:t>
      </w:r>
      <w:r>
        <w:rPr>
          <w:rFonts w:hint="default" w:ascii="Times New Roman" w:hAnsi="Times New Roman" w:eastAsia="宋体" w:cs="Times New Roman"/>
          <w:color w:val="auto"/>
          <w:sz w:val="24"/>
          <w:szCs w:val="24"/>
        </w:rPr>
        <w:t>效率按照90%计算，</w:t>
      </w:r>
      <w:r>
        <w:rPr>
          <w:rFonts w:hint="eastAsia" w:cs="Times New Roman"/>
          <w:color w:val="auto"/>
          <w:sz w:val="24"/>
          <w:szCs w:val="24"/>
          <w:lang w:val="en-US" w:eastAsia="zh-CN"/>
        </w:rPr>
        <w:t>收集的粉尘先经过重力除尘处理后再进入布袋除尘器处理</w:t>
      </w:r>
      <w:r>
        <w:rPr>
          <w:rFonts w:hint="eastAsia" w:cs="Times New Roman"/>
          <w:color w:val="auto"/>
          <w:sz w:val="24"/>
          <w:szCs w:val="24"/>
          <w:lang w:eastAsia="zh-CN"/>
        </w:rPr>
        <w:t>，</w:t>
      </w:r>
      <w:r>
        <w:rPr>
          <w:rFonts w:hint="eastAsia" w:cs="Times New Roman"/>
          <w:color w:val="auto"/>
          <w:sz w:val="24"/>
          <w:szCs w:val="24"/>
          <w:lang w:val="en-US" w:eastAsia="zh-CN"/>
        </w:rPr>
        <w:t>参考《3099 其他非金属矿物制品制造行业 系数手册》，</w:t>
      </w:r>
      <w:r>
        <w:rPr>
          <w:rFonts w:hint="eastAsia" w:ascii="Times New Roman" w:hAnsi="Times New Roman" w:cs="Times New Roman"/>
          <w:color w:val="auto"/>
          <w:sz w:val="24"/>
          <w:szCs w:val="24"/>
          <w:lang w:val="en-US" w:eastAsia="zh-CN"/>
        </w:rPr>
        <w:t>布袋除尘器脱除效率取99%</w:t>
      </w:r>
      <w:r>
        <w:rPr>
          <w:rFonts w:hint="eastAsia" w:cs="Times New Roman"/>
          <w:color w:val="auto"/>
          <w:sz w:val="24"/>
          <w:szCs w:val="24"/>
          <w:lang w:val="en-US" w:eastAsia="zh-CN"/>
        </w:rPr>
        <w:t>，废气最终进入</w:t>
      </w:r>
      <w:r>
        <w:rPr>
          <w:rFonts w:hint="eastAsia" w:cs="Times New Roman"/>
          <w:b w:val="0"/>
          <w:bCs/>
          <w:color w:val="auto"/>
          <w:kern w:val="2"/>
          <w:sz w:val="24"/>
          <w:szCs w:val="24"/>
          <w:highlight w:val="none"/>
          <w:lang w:val="en-US" w:eastAsia="zh-CN" w:bidi="ar-SA"/>
        </w:rPr>
        <w:t>DA001有组织高空排放。</w:t>
      </w:r>
      <w:r>
        <w:rPr>
          <w:rFonts w:hint="default" w:ascii="Times New Roman" w:hAnsi="Times New Roman" w:eastAsia="宋体" w:cs="Times New Roman"/>
          <w:color w:val="auto"/>
          <w:sz w:val="24"/>
          <w:szCs w:val="24"/>
        </w:rPr>
        <w:t>则</w:t>
      </w:r>
      <w:r>
        <w:rPr>
          <w:rFonts w:hint="eastAsia"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上料粉尘</w:t>
      </w:r>
      <w:r>
        <w:rPr>
          <w:rFonts w:hint="eastAsia" w:cs="Times New Roman"/>
          <w:color w:val="auto"/>
          <w:sz w:val="24"/>
          <w:szCs w:val="24"/>
          <w:lang w:val="en-US" w:eastAsia="zh-CN"/>
        </w:rPr>
        <w:t>产污情况如下：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Cs/>
          <w:color w:val="auto"/>
          <w:kern w:val="2"/>
          <w:sz w:val="24"/>
          <w:szCs w:val="24"/>
          <w:highlight w:val="none"/>
          <w:lang w:val="en-US" w:eastAsia="zh-CN" w:bidi="ar-SA"/>
        </w:rPr>
      </w:pPr>
      <w:r>
        <w:rPr>
          <w:rFonts w:hint="eastAsia" w:cs="Times New Roman"/>
          <w:b/>
          <w:bCs/>
          <w:color w:val="auto"/>
          <w:sz w:val="24"/>
          <w:szCs w:val="24"/>
          <w:lang w:val="en-US" w:eastAsia="zh-CN"/>
        </w:rPr>
        <w:t>有组织产生量：</w:t>
      </w:r>
      <w:r>
        <w:rPr>
          <w:rFonts w:hint="eastAsia" w:cs="Times New Roman"/>
          <w:color w:val="auto"/>
          <w:sz w:val="24"/>
          <w:szCs w:val="24"/>
          <w:lang w:val="en-US" w:eastAsia="zh-CN"/>
        </w:rPr>
        <w:t>0.0864t/a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90%=0.0778t/a，0.0648kg/h；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
          <w:bCs/>
          <w:color w:val="auto"/>
          <w:sz w:val="24"/>
          <w:szCs w:val="24"/>
          <w:lang w:val="en-US" w:eastAsia="zh-CN"/>
        </w:rPr>
        <w:t>无组织</w:t>
      </w:r>
      <w:r>
        <w:rPr>
          <w:rFonts w:hint="default" w:ascii="Times New Roman" w:hAnsi="Times New Roman" w:eastAsia="宋体" w:cs="Times New Roman"/>
          <w:b/>
          <w:bCs/>
          <w:color w:val="auto"/>
          <w:sz w:val="24"/>
          <w:szCs w:val="24"/>
        </w:rPr>
        <w:t>排放量</w:t>
      </w:r>
      <w:r>
        <w:rPr>
          <w:rFonts w:hint="eastAsia" w:cs="Times New Roman"/>
          <w:b/>
          <w:bCs/>
          <w:color w:val="auto"/>
          <w:sz w:val="24"/>
          <w:szCs w:val="24"/>
          <w:lang w:eastAsia="zh-CN"/>
        </w:rPr>
        <w:t>：</w:t>
      </w:r>
      <w:r>
        <w:rPr>
          <w:rFonts w:hint="eastAsia" w:ascii="Times New Roman" w:hAnsi="Times New Roman" w:cs="Times New Roman"/>
          <w:color w:val="auto"/>
          <w:sz w:val="24"/>
          <w:szCs w:val="24"/>
          <w:lang w:val="en-US" w:eastAsia="zh-CN"/>
        </w:rPr>
        <w:t>0.00864</w:t>
      </w:r>
      <w:r>
        <w:rPr>
          <w:rFonts w:hint="default" w:ascii="Times New Roman" w:hAnsi="Times New Roman" w:eastAsia="宋体" w:cs="Times New Roman"/>
          <w:color w:val="auto"/>
          <w:sz w:val="24"/>
          <w:szCs w:val="24"/>
        </w:rPr>
        <w:t>t/a</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0.0072kg/h</w:t>
      </w:r>
      <w:r>
        <w:rPr>
          <w:rFonts w:hint="eastAsia" w:ascii="Times New Roman" w:hAnsi="Times New Roman" w:eastAsia="宋体" w:cs="Times New Roman"/>
          <w:color w:val="auto"/>
          <w:sz w:val="24"/>
          <w:szCs w:val="24"/>
          <w:lang w:eastAsia="zh-CN"/>
        </w:rPr>
        <w:t>。</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4.3 骨料提升、筛分粉尘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cs="Times New Roman"/>
          <w:b w:val="0"/>
          <w:bCs/>
          <w:color w:val="auto"/>
          <w:kern w:val="2"/>
          <w:sz w:val="24"/>
          <w:szCs w:val="24"/>
          <w:highlight w:val="none"/>
          <w:lang w:val="en-US" w:eastAsia="zh-CN" w:bidi="ar-SA"/>
        </w:rPr>
        <w:t>本项目骨料提升以及筛分均为密闭系统，产生的粉尘经密闭管线引至系统内的布袋除尘器处理后最终进入DA001有组织高空排放，</w:t>
      </w:r>
      <w:r>
        <w:rPr>
          <w:rFonts w:hint="eastAsia" w:ascii="Times New Roman" w:hAnsi="Times New Roman" w:cs="Times New Roman"/>
          <w:color w:val="auto"/>
          <w:sz w:val="24"/>
          <w:szCs w:val="24"/>
          <w:lang w:val="en-US" w:eastAsia="zh-CN"/>
        </w:rPr>
        <w:t>提升机、筛分机生产时间为8h/d，1200h/a，</w:t>
      </w:r>
      <w:r>
        <w:rPr>
          <w:rFonts w:hint="eastAsia" w:cs="Times New Roman"/>
          <w:color w:val="auto"/>
          <w:sz w:val="24"/>
          <w:szCs w:val="24"/>
          <w:lang w:val="en-US" w:eastAsia="zh-CN"/>
        </w:rPr>
        <w:t>粉尘收集效率取100%，</w:t>
      </w:r>
      <w:r>
        <w:rPr>
          <w:rFonts w:hint="eastAsia" w:cs="Times New Roman"/>
          <w:color w:val="FF0000"/>
          <w:sz w:val="24"/>
          <w:szCs w:val="24"/>
          <w:lang w:val="en-US" w:eastAsia="zh-CN"/>
        </w:rPr>
        <w:t>参考《3099 其他非金属矿物制品制造行业 系数手册》，</w:t>
      </w:r>
      <w:r>
        <w:rPr>
          <w:rFonts w:hint="eastAsia" w:ascii="Times New Roman" w:hAnsi="Times New Roman" w:cs="Times New Roman"/>
          <w:color w:val="FF0000"/>
          <w:sz w:val="24"/>
          <w:szCs w:val="24"/>
          <w:lang w:val="en-US" w:eastAsia="zh-CN"/>
        </w:rPr>
        <w:t>布袋除尘器脱除效率取99%</w:t>
      </w:r>
      <w:r>
        <w:rPr>
          <w:rFonts w:hint="eastAsia" w:ascii="Times New Roman" w:hAnsi="Times New Roman" w:cs="Times New Roman"/>
          <w:color w:val="auto"/>
          <w:sz w:val="24"/>
          <w:szCs w:val="24"/>
          <w:lang w:val="en-US" w:eastAsia="zh-CN"/>
        </w:rPr>
        <w:t>，引风机风量为</w:t>
      </w:r>
      <w:r>
        <w:rPr>
          <w:rFonts w:hint="eastAsia" w:cs="Times New Roman"/>
          <w:color w:val="auto"/>
          <w:sz w:val="24"/>
          <w:szCs w:val="24"/>
          <w:lang w:val="en-US" w:eastAsia="zh-CN"/>
        </w:rPr>
        <w:t>10000</w:t>
      </w:r>
      <w:r>
        <w:rPr>
          <w:rFonts w:hint="eastAsia" w:ascii="Times New Roman" w:hAnsi="Times New Roman" w:cs="Times New Roman"/>
          <w:color w:val="auto"/>
          <w:sz w:val="24"/>
          <w:szCs w:val="24"/>
          <w:lang w:val="en-US" w:eastAsia="zh-CN"/>
        </w:rPr>
        <w:t>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rPr>
        <w:t>参照《逸散性工业粉尘控制技术》（中国环境科学出版社）的相关数据，</w:t>
      </w:r>
      <w:r>
        <w:rPr>
          <w:rFonts w:hint="eastAsia" w:ascii="Times New Roman" w:hAnsi="Times New Roman" w:cs="Times New Roman"/>
          <w:color w:val="auto"/>
          <w:sz w:val="24"/>
          <w:szCs w:val="24"/>
          <w:lang w:val="en-US" w:eastAsia="zh-CN"/>
        </w:rPr>
        <w:t>提升、筛分过程产尘系数取0.25kg/t原料，本项目骨料用量为14.4万吨，则本项目骨料提升、筛分颗粒物产污情况如下：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b/>
          <w:bCs/>
          <w:color w:val="auto"/>
          <w:sz w:val="24"/>
          <w:szCs w:val="24"/>
          <w:lang w:val="en-US" w:eastAsia="zh-CN"/>
        </w:rPr>
        <w:t>产生量：</w:t>
      </w:r>
      <w:r>
        <w:rPr>
          <w:rFonts w:hint="eastAsia" w:ascii="Times New Roman" w:hAnsi="Times New Roman" w:cs="Times New Roman"/>
          <w:color w:val="auto"/>
          <w:sz w:val="24"/>
          <w:szCs w:val="24"/>
          <w:lang w:val="en-US" w:eastAsia="zh-CN"/>
        </w:rPr>
        <w:t>0.25kg/t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14.4万t/a=</w:t>
      </w:r>
      <w:r>
        <w:rPr>
          <w:rFonts w:hint="eastAsia" w:ascii="Times New Roman" w:hAnsi="Times New Roman" w:cs="Times New Roman"/>
          <w:color w:val="auto"/>
          <w:sz w:val="24"/>
          <w:szCs w:val="24"/>
          <w:lang w:val="en-US" w:eastAsia="zh-CN"/>
        </w:rPr>
        <w:t>36t/a</w:t>
      </w:r>
      <w:r>
        <w:rPr>
          <w:rFonts w:hint="eastAsia" w:cs="Times New Roman"/>
          <w:color w:val="auto"/>
          <w:sz w:val="24"/>
          <w:szCs w:val="24"/>
          <w:lang w:val="en-US" w:eastAsia="zh-CN"/>
        </w:rPr>
        <w:t>，24kg/h。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color w:val="auto"/>
          <w:sz w:val="24"/>
          <w:szCs w:val="24"/>
          <w:lang w:val="en-US" w:eastAsia="zh-CN"/>
        </w:rPr>
      </w:pPr>
      <w:r>
        <w:rPr>
          <w:rFonts w:hint="eastAsia" w:cs="Times New Roman"/>
          <w:b w:val="0"/>
          <w:bCs w:val="0"/>
          <w:color w:val="auto"/>
          <w:sz w:val="24"/>
          <w:szCs w:val="24"/>
          <w:lang w:val="en-US" w:eastAsia="zh-CN"/>
        </w:rPr>
        <w:t>因上料、骨料提升以及筛分颗粒物最终汇集至同一布袋除尘器处理后经同一根排气筒（DA001）排放，因此本次评价两个产污环节的颗粒物排放情况合并进行计算，排放情况如下：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eastAsia="宋体" w:cs="Times New Roman"/>
          <w:b w:val="0"/>
          <w:bCs/>
          <w:color w:val="auto"/>
          <w:kern w:val="2"/>
          <w:sz w:val="24"/>
          <w:szCs w:val="24"/>
          <w:highlight w:val="none"/>
          <w:lang w:val="en-US" w:eastAsia="zh-CN" w:bidi="ar-SA"/>
        </w:rPr>
      </w:pPr>
      <w:r>
        <w:rPr>
          <w:rFonts w:hint="eastAsia" w:cs="Times New Roman"/>
          <w:b/>
          <w:bCs/>
          <w:color w:val="auto"/>
          <w:sz w:val="24"/>
          <w:szCs w:val="24"/>
          <w:lang w:val="en-US" w:eastAsia="zh-CN"/>
        </w:rPr>
        <w:t>DA001颗粒物</w:t>
      </w:r>
      <w:r>
        <w:rPr>
          <w:rFonts w:hint="eastAsia" w:ascii="Times New Roman" w:hAnsi="Times New Roman" w:cs="Times New Roman"/>
          <w:b/>
          <w:bCs/>
          <w:color w:val="auto"/>
          <w:sz w:val="24"/>
          <w:szCs w:val="24"/>
          <w:lang w:val="en-US" w:eastAsia="zh-CN"/>
        </w:rPr>
        <w:t>排放量：</w:t>
      </w:r>
      <w:r>
        <w:rPr>
          <w:rFonts w:hint="eastAsia" w:cs="Times New Roman"/>
          <w:b w:val="0"/>
          <w:bCs w:val="0"/>
          <w:color w:val="auto"/>
          <w:sz w:val="24"/>
          <w:szCs w:val="24"/>
          <w:lang w:val="en-US" w:eastAsia="zh-CN"/>
        </w:rPr>
        <w:t>（</w:t>
      </w:r>
      <w:r>
        <w:rPr>
          <w:rFonts w:hint="eastAsia" w:ascii="Times New Roman" w:hAnsi="Times New Roman" w:cs="Times New Roman"/>
          <w:color w:val="auto"/>
          <w:sz w:val="24"/>
          <w:szCs w:val="24"/>
          <w:lang w:val="en-US" w:eastAsia="zh-CN"/>
        </w:rPr>
        <w:t>36t/a+0.0778t/a</w:t>
      </w:r>
      <w:r>
        <w:rPr>
          <w:rFonts w:hint="eastAsia" w:cs="Times New Roman"/>
          <w:b w:val="0"/>
          <w:bCs w:val="0"/>
          <w:color w:val="auto"/>
          <w:sz w:val="24"/>
          <w:szCs w:val="24"/>
          <w:lang w:val="en-US" w:eastAsia="zh-CN"/>
        </w:rPr>
        <w: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（1-99%）=</w:t>
      </w:r>
      <w:r>
        <w:rPr>
          <w:rFonts w:hint="eastAsia" w:cs="Times New Roman"/>
          <w:bCs/>
          <w:color w:val="auto"/>
          <w:kern w:val="2"/>
          <w:sz w:val="24"/>
          <w:szCs w:val="24"/>
          <w:highlight w:val="none"/>
          <w:lang w:val="en-US" w:eastAsia="zh-CN" w:bidi="ar-SA"/>
        </w:rPr>
        <w:t>0.361</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0.301</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30.1</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4.4 沥青储罐呼吸、拌和及出料废气</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沥青混凝土生产过程中沥青需加热后使用，加热过程中沥青会释放一定的沥青烟气，</w:t>
      </w:r>
      <w:r>
        <w:rPr>
          <w:rFonts w:hint="default" w:ascii="Times New Roman" w:hAnsi="Times New Roman" w:eastAsia="宋体" w:cs="Times New Roman"/>
          <w:color w:val="auto"/>
          <w:sz w:val="24"/>
          <w:szCs w:val="24"/>
        </w:rPr>
        <w:t>沥青烟气是指石油沥青及沥青制品生产中排放的液态烃类有机颗粒物质和气态烃类及其衍生物组成的混合烟雾，表观上呈现为一定浓度的烟尘颗粒物，呈棕褐色或黑色、有强烈的刺激性气味。</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color w:val="auto"/>
          <w:sz w:val="24"/>
          <w:szCs w:val="24"/>
        </w:rPr>
        <w:t>沥青烟气中的污染因子主要为沥青烟、苯并[a]芘</w:t>
      </w:r>
      <w:r>
        <w:rPr>
          <w:rFonts w:hint="eastAsia" w:cs="Times New Roman"/>
          <w:color w:val="auto"/>
          <w:sz w:val="24"/>
          <w:szCs w:val="24"/>
          <w:lang w:eastAsia="zh-CN"/>
        </w:rPr>
        <w:t>、</w:t>
      </w:r>
      <w:r>
        <w:rPr>
          <w:rFonts w:hint="eastAsia" w:cs="Times New Roman"/>
          <w:color w:val="auto"/>
          <w:sz w:val="24"/>
          <w:szCs w:val="24"/>
          <w:lang w:val="en-US" w:eastAsia="zh-CN"/>
        </w:rPr>
        <w:t>VOCs（以NMHC计）</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根据建设单位提供</w:t>
      </w:r>
      <w:r>
        <w:rPr>
          <w:rFonts w:hint="default" w:ascii="Times New Roman" w:hAnsi="Times New Roman" w:eastAsia="宋体" w:cs="Times New Roman"/>
          <w:color w:val="auto"/>
          <w:sz w:val="24"/>
          <w:szCs w:val="24"/>
          <w:lang w:val="en-US" w:eastAsia="zh-CN"/>
        </w:rPr>
        <w:t>资料</w:t>
      </w: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拌和</w:t>
      </w:r>
      <w:r>
        <w:rPr>
          <w:rFonts w:hint="default" w:ascii="Times New Roman" w:hAnsi="Times New Roman" w:eastAsia="宋体" w:cs="Times New Roman"/>
          <w:color w:val="auto"/>
          <w:sz w:val="24"/>
          <w:szCs w:val="24"/>
        </w:rPr>
        <w:t>站加热普通沥青及搅拌混料过程的沥青使用量为</w:t>
      </w:r>
      <w:r>
        <w:rPr>
          <w:rFonts w:hint="default" w:ascii="Times New Roman" w:hAnsi="Times New Roman" w:eastAsia="宋体" w:cs="Times New Roman"/>
          <w:color w:val="auto"/>
          <w:sz w:val="24"/>
          <w:szCs w:val="24"/>
          <w:lang w:val="en-US" w:eastAsia="zh-CN"/>
        </w:rPr>
        <w:t>6000</w:t>
      </w:r>
      <w:r>
        <w:rPr>
          <w:rFonts w:hint="default" w:ascii="Times New Roman" w:hAnsi="Times New Roman" w:eastAsia="宋体" w:cs="Times New Roman"/>
          <w:color w:val="auto"/>
          <w:sz w:val="24"/>
          <w:szCs w:val="24"/>
        </w:rPr>
        <w:t>t/a，年加热沥青工作时间约</w:t>
      </w:r>
      <w:r>
        <w:rPr>
          <w:rFonts w:hint="eastAsia" w:ascii="Times New Roman" w:hAnsi="Times New Roman" w:eastAsia="宋体" w:cs="Times New Roman"/>
          <w:color w:val="auto"/>
          <w:sz w:val="24"/>
          <w:szCs w:val="24"/>
          <w:lang w:val="en-US" w:eastAsia="zh-CN"/>
        </w:rPr>
        <w:t>1500</w:t>
      </w:r>
      <w:r>
        <w:rPr>
          <w:rFonts w:hint="default" w:ascii="Times New Roman" w:hAnsi="Times New Roman" w:eastAsia="宋体" w:cs="Times New Roman"/>
          <w:color w:val="auto"/>
          <w:sz w:val="24"/>
          <w:szCs w:val="24"/>
        </w:rPr>
        <w:t>h。</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FF0000"/>
          <w:kern w:val="2"/>
          <w:sz w:val="24"/>
          <w:szCs w:val="24"/>
          <w:highlight w:val="none"/>
          <w:lang w:val="en-US" w:eastAsia="zh-CN" w:bidi="ar-SA"/>
        </w:rPr>
      </w:pPr>
      <w:r>
        <w:rPr>
          <w:rFonts w:hint="default" w:ascii="Times New Roman" w:hAnsi="Times New Roman" w:eastAsia="宋体" w:cs="Times New Roman"/>
          <w:bCs/>
          <w:color w:val="FF0000"/>
          <w:kern w:val="2"/>
          <w:sz w:val="24"/>
          <w:szCs w:val="24"/>
          <w:highlight w:val="none"/>
          <w:lang w:val="en-US" w:eastAsia="zh-CN" w:bidi="ar-SA"/>
        </w:rPr>
        <w:t>参考前苏联拉列夫主编的《工业生产中有害物质手册》第一卷</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化学工业出版社，1987年12月出版</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及金相灿主编的《有机化合物污染化学》</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清华大学出版社，1990年8月出版</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每吨石油沥青在加热过程中可产生沥青烟量450-675g</w:t>
      </w:r>
      <w:r>
        <w:rPr>
          <w:rFonts w:hint="default" w:ascii="Times New Roman" w:hAnsi="Times New Roman" w:cs="Times New Roman"/>
          <w:bCs/>
          <w:color w:val="FF0000"/>
          <w:kern w:val="2"/>
          <w:sz w:val="24"/>
          <w:szCs w:val="24"/>
          <w:highlight w:val="none"/>
          <w:lang w:val="en-US" w:eastAsia="zh-CN" w:bidi="ar-SA"/>
        </w:rPr>
        <w:t>，沥青烟中苯并[a]芘含量约0.01～0.02‰</w:t>
      </w:r>
      <w:r>
        <w:rPr>
          <w:rFonts w:hint="default" w:ascii="Times New Roman" w:hAnsi="Times New Roman" w:eastAsia="宋体" w:cs="Times New Roman"/>
          <w:bCs/>
          <w:color w:val="FF0000"/>
          <w:kern w:val="2"/>
          <w:sz w:val="24"/>
          <w:szCs w:val="24"/>
          <w:highlight w:val="none"/>
          <w:lang w:val="en-US" w:eastAsia="zh-CN" w:bidi="ar-SA"/>
        </w:rPr>
        <w:t>。本次计算取平均值，即沥青烟气量563g/t</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苯并[a]芘</w:t>
      </w:r>
      <w:r>
        <w:rPr>
          <w:rFonts w:hint="default" w:ascii="Times New Roman" w:hAnsi="Times New Roman" w:cs="Times New Roman"/>
          <w:bCs/>
          <w:color w:val="FF0000"/>
          <w:kern w:val="2"/>
          <w:sz w:val="24"/>
          <w:szCs w:val="24"/>
          <w:highlight w:val="none"/>
          <w:lang w:val="en-US" w:eastAsia="zh-CN" w:bidi="ar-SA"/>
        </w:rPr>
        <w:t>含量</w:t>
      </w:r>
      <w:r>
        <w:rPr>
          <w:rFonts w:hint="eastAsia" w:ascii="Times New Roman" w:hAnsi="Times New Roman" w:cs="Times New Roman"/>
          <w:bCs/>
          <w:color w:val="FF0000"/>
          <w:kern w:val="2"/>
          <w:sz w:val="24"/>
          <w:szCs w:val="24"/>
          <w:highlight w:val="none"/>
          <w:lang w:val="en-US" w:eastAsia="zh-CN" w:bidi="ar-SA"/>
        </w:rPr>
        <w:t>0.015</w:t>
      </w:r>
      <w:r>
        <w:rPr>
          <w:rFonts w:hint="default" w:ascii="Times New Roman" w:hAnsi="Times New Roman" w:cs="Times New Roman"/>
          <w:bCs/>
          <w:color w:val="FF0000"/>
          <w:kern w:val="2"/>
          <w:sz w:val="24"/>
          <w:szCs w:val="24"/>
          <w:highlight w:val="none"/>
          <w:lang w:val="en-US" w:eastAsia="zh-CN" w:bidi="ar-SA"/>
        </w:rPr>
        <w:t>‰</w:t>
      </w:r>
      <w:r>
        <w:rPr>
          <w:rFonts w:hint="default" w:ascii="Times New Roman" w:hAnsi="Times New Roman" w:eastAsia="宋体" w:cs="Times New Roman"/>
          <w:bCs/>
          <w:color w:val="FF0000"/>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FF0000"/>
          <w:kern w:val="2"/>
          <w:sz w:val="24"/>
          <w:szCs w:val="24"/>
          <w:highlight w:val="none"/>
          <w:lang w:val="en-US" w:eastAsia="zh-CN" w:bidi="ar-SA"/>
        </w:rPr>
      </w:pPr>
      <w:r>
        <w:rPr>
          <w:rFonts w:hint="eastAsia" w:ascii="Times New Roman" w:hAnsi="Times New Roman" w:eastAsia="宋体" w:cs="Times New Roman"/>
          <w:bCs/>
          <w:color w:val="FF0000"/>
          <w:kern w:val="2"/>
          <w:sz w:val="24"/>
          <w:szCs w:val="24"/>
          <w:highlight w:val="none"/>
          <w:lang w:val="en-US" w:eastAsia="zh-CN" w:bidi="ar-SA"/>
        </w:rPr>
        <w:t>根据《壳牌沥青手册》（壳牌大中华集团，1995年9月初版）的有关资料，石油沥青中非甲烷总烃的气体含量约为2.5g/t。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本项目沥青用量为</w:t>
      </w:r>
      <w:r>
        <w:rPr>
          <w:rFonts w:hint="eastAsia" w:cs="Times New Roman"/>
          <w:bCs/>
          <w:color w:val="auto"/>
          <w:kern w:val="2"/>
          <w:sz w:val="24"/>
          <w:szCs w:val="24"/>
          <w:highlight w:val="none"/>
          <w:lang w:val="en-US" w:eastAsia="zh-CN" w:bidi="ar-SA"/>
        </w:rPr>
        <w:t>6000</w:t>
      </w:r>
      <w:r>
        <w:rPr>
          <w:rFonts w:hint="eastAsia" w:ascii="Times New Roman" w:hAnsi="Times New Roman" w:eastAsia="宋体"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根据上述沥青烟</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苯并[a]芘</w:t>
      </w:r>
      <w:r>
        <w:rPr>
          <w:rFonts w:hint="eastAsia" w:cs="Times New Roman"/>
          <w:bCs/>
          <w:color w:val="auto"/>
          <w:kern w:val="2"/>
          <w:sz w:val="24"/>
          <w:szCs w:val="24"/>
          <w:highlight w:val="none"/>
          <w:lang w:val="en-US" w:eastAsia="zh-CN" w:bidi="ar-SA"/>
        </w:rPr>
        <w:t>以及</w:t>
      </w:r>
      <w:r>
        <w:rPr>
          <w:rFonts w:hint="eastAsia" w:cs="Times New Roman"/>
          <w:color w:val="auto"/>
          <w:sz w:val="24"/>
          <w:szCs w:val="24"/>
          <w:lang w:val="en-US" w:eastAsia="zh-CN"/>
        </w:rPr>
        <w:t>VOCs（以NMHC计）</w:t>
      </w:r>
      <w:r>
        <w:rPr>
          <w:rFonts w:hint="eastAsia" w:ascii="Times New Roman" w:hAnsi="Times New Roman" w:eastAsia="宋体" w:cs="Times New Roman"/>
          <w:bCs/>
          <w:color w:val="auto"/>
          <w:kern w:val="2"/>
          <w:sz w:val="24"/>
          <w:szCs w:val="24"/>
          <w:highlight w:val="none"/>
          <w:lang w:val="en-US" w:eastAsia="zh-CN" w:bidi="ar-SA"/>
        </w:rPr>
        <w:t>产生系数，</w:t>
      </w:r>
      <w:r>
        <w:rPr>
          <w:rFonts w:hint="eastAsia" w:cs="Times New Roman"/>
          <w:bCs/>
          <w:color w:val="auto"/>
          <w:kern w:val="2"/>
          <w:sz w:val="24"/>
          <w:szCs w:val="24"/>
          <w:highlight w:val="none"/>
          <w:lang w:val="en-US" w:eastAsia="zh-CN" w:bidi="ar-SA"/>
        </w:rPr>
        <w:t>本项目沥青储罐</w:t>
      </w:r>
      <w:r>
        <w:rPr>
          <w:rFonts w:hint="eastAsia" w:ascii="Times New Roman" w:hAnsi="Times New Roman" w:eastAsia="宋体" w:cs="Times New Roman"/>
          <w:bCs/>
          <w:color w:val="auto"/>
          <w:kern w:val="2"/>
          <w:sz w:val="24"/>
          <w:szCs w:val="24"/>
          <w:highlight w:val="none"/>
          <w:lang w:val="en-US" w:eastAsia="zh-CN" w:bidi="ar-SA"/>
        </w:rPr>
        <w:t>产生</w:t>
      </w:r>
      <w:r>
        <w:rPr>
          <w:rFonts w:hint="eastAsia" w:cs="Times New Roman"/>
          <w:bCs/>
          <w:color w:val="auto"/>
          <w:kern w:val="2"/>
          <w:sz w:val="24"/>
          <w:szCs w:val="24"/>
          <w:highlight w:val="none"/>
          <w:lang w:val="en-US" w:eastAsia="zh-CN" w:bidi="ar-SA"/>
        </w:rPr>
        <w:t>的理论上废气各污染物产生情况如下：</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Cs/>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沥青烟</w:t>
      </w:r>
      <w:r>
        <w:rPr>
          <w:rFonts w:hint="default" w:ascii="Times New Roman" w:hAnsi="Times New Roman" w:cs="Times New Roman"/>
          <w:b/>
          <w:bCs w:val="0"/>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563</w:t>
      </w:r>
      <w:r>
        <w:rPr>
          <w:rFonts w:hint="default" w:ascii="Times New Roman" w:hAnsi="Times New Roman" w:eastAsia="宋体" w:cs="Times New Roman"/>
          <w:bCs/>
          <w:color w:val="auto"/>
          <w:kern w:val="2"/>
          <w:sz w:val="24"/>
          <w:szCs w:val="24"/>
          <w:highlight w:val="none"/>
          <w:lang w:val="en-US" w:eastAsia="zh-CN" w:bidi="ar-SA"/>
        </w:rPr>
        <w:t>g/t</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6000</w:t>
      </w:r>
      <w:r>
        <w:rPr>
          <w:rFonts w:hint="default" w:ascii="Times New Roman" w:hAnsi="Times New Roman" w:cs="Times New Roman"/>
          <w:bCs/>
          <w:color w:val="auto"/>
          <w:kern w:val="2"/>
          <w:sz w:val="24"/>
          <w:szCs w:val="24"/>
          <w:highlight w:val="none"/>
          <w:lang w:val="en-US" w:eastAsia="zh-CN" w:bidi="ar-SA"/>
        </w:rPr>
        <w:t>t×10</w:t>
      </w:r>
      <w:r>
        <w:rPr>
          <w:rFonts w:hint="default"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w:t>
      </w:r>
      <w:r>
        <w:rPr>
          <w:rFonts w:hint="default"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2.252</w:t>
      </w:r>
      <w:r>
        <w:rPr>
          <w:rFonts w:hint="default" w:ascii="Times New Roman" w:hAnsi="Times New Roman" w:cs="Times New Roman"/>
          <w:bCs/>
          <w:color w:val="auto"/>
          <w:kern w:val="2"/>
          <w:sz w:val="24"/>
          <w:szCs w:val="24"/>
          <w:highlight w:val="none"/>
          <w:lang w:val="en-US" w:eastAsia="zh-CN" w:bidi="ar-SA"/>
        </w:rPr>
        <w:t>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Cs/>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苯并[a]芘</w:t>
      </w:r>
      <w:r>
        <w:rPr>
          <w:rFonts w:hint="default" w:ascii="Times New Roman" w:hAnsi="Times New Roman" w:cs="Times New Roman"/>
          <w:b/>
          <w:bCs w:val="0"/>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3.378t/a</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0.0</w:t>
      </w:r>
      <w:r>
        <w:rPr>
          <w:rFonts w:hint="eastAsia" w:cs="Times New Roman"/>
          <w:bCs/>
          <w:color w:val="auto"/>
          <w:kern w:val="2"/>
          <w:sz w:val="24"/>
          <w:szCs w:val="24"/>
          <w:highlight w:val="none"/>
          <w:lang w:val="en-US" w:eastAsia="zh-CN" w:bidi="ar-SA"/>
        </w:rPr>
        <w:t>15</w:t>
      </w:r>
      <w:r>
        <w:rPr>
          <w:rFonts w:hint="default" w:ascii="Times New Roman" w:hAnsi="Times New Roman" w:eastAsia="宋体" w:cs="Times New Roman"/>
          <w:bCs/>
          <w:color w:val="auto"/>
          <w:kern w:val="2"/>
          <w:sz w:val="24"/>
          <w:szCs w:val="24"/>
          <w:highlight w:val="none"/>
          <w:lang w:val="en-US" w:eastAsia="zh-CN" w:bidi="ar-SA"/>
        </w:rPr>
        <w:t>‰</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3.378</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
          <w:bCs/>
          <w:color w:val="auto"/>
          <w:sz w:val="24"/>
          <w:szCs w:val="24"/>
          <w:lang w:val="en-US" w:eastAsia="zh-CN"/>
        </w:rPr>
        <w:t>VOCs（以NMHC计）：</w:t>
      </w:r>
      <w:r>
        <w:rPr>
          <w:rFonts w:hint="eastAsia" w:cs="Times New Roman"/>
          <w:b w:val="0"/>
          <w:bCs w:val="0"/>
          <w:color w:val="auto"/>
          <w:sz w:val="24"/>
          <w:szCs w:val="24"/>
          <w:lang w:val="en-US" w:eastAsia="zh-CN"/>
        </w:rPr>
        <w:t>2.5g/t</w:t>
      </w:r>
      <w:r>
        <w:rPr>
          <w:rFonts w:hint="default"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6000t/a</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0.015</w:t>
      </w:r>
      <w:r>
        <w:rPr>
          <w:rFonts w:hint="eastAsia" w:ascii="Times New Roman" w:hAnsi="Times New Roman" w:cs="Times New Roman"/>
          <w:b w:val="0"/>
          <w:bCs w:val="0"/>
          <w:color w:val="auto"/>
          <w:kern w:val="2"/>
          <w:sz w:val="24"/>
          <w:szCs w:val="24"/>
          <w:highlight w:val="none"/>
          <w:lang w:val="en-US" w:eastAsia="zh-CN" w:bidi="ar-SA"/>
        </w:rPr>
        <w:t>t/a，</w:t>
      </w:r>
      <w:r>
        <w:rPr>
          <w:rFonts w:hint="eastAsia" w:cs="Times New Roman"/>
          <w:b w:val="0"/>
          <w:bCs w:val="0"/>
          <w:color w:val="auto"/>
          <w:kern w:val="2"/>
          <w:sz w:val="24"/>
          <w:szCs w:val="24"/>
          <w:highlight w:val="none"/>
          <w:lang w:val="en-US" w:eastAsia="zh-CN" w:bidi="ar-SA"/>
        </w:rPr>
        <w:t>0.01</w:t>
      </w:r>
      <w:r>
        <w:rPr>
          <w:rFonts w:hint="eastAsia" w:ascii="Times New Roman" w:hAnsi="Times New Roman" w:cs="Times New Roman"/>
          <w:b w:val="0"/>
          <w:bCs w:val="0"/>
          <w:color w:val="auto"/>
          <w:kern w:val="2"/>
          <w:sz w:val="24"/>
          <w:szCs w:val="24"/>
          <w:highlight w:val="none"/>
          <w:lang w:val="en-US" w:eastAsia="zh-CN" w:bidi="ar-SA"/>
        </w:rPr>
        <w:t>kg/h</w:t>
      </w:r>
      <w:r>
        <w:rPr>
          <w:rFonts w:hint="default" w:ascii="Times New Roman" w:hAnsi="Times New Roman" w:eastAsia="宋体"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根据建设单位提供资料，项目沥青输送管道及沥青储罐均为密闭设备，沥青装卸储存废气收集后汇集至废气处理装置中进行处理，</w:t>
      </w:r>
      <w:r>
        <w:rPr>
          <w:rFonts w:hint="eastAsia" w:cs="Times New Roman"/>
          <w:bCs/>
          <w:color w:val="auto"/>
          <w:kern w:val="2"/>
          <w:sz w:val="24"/>
          <w:szCs w:val="24"/>
          <w:highlight w:val="none"/>
          <w:lang w:val="en-US" w:eastAsia="zh-CN" w:bidi="ar-SA"/>
        </w:rPr>
        <w:t>出料间位于生产车间内，且出料口区设置有磁吸软帘封闭，因此收集过程基本为密闭进行，收集效率取95%，</w:t>
      </w:r>
      <w:r>
        <w:rPr>
          <w:rFonts w:hint="eastAsia" w:ascii="Times New Roman" w:hAnsi="Times New Roman" w:eastAsia="宋体" w:cs="Times New Roman"/>
          <w:bCs/>
          <w:color w:val="auto"/>
          <w:kern w:val="2"/>
          <w:sz w:val="24"/>
          <w:szCs w:val="24"/>
          <w:highlight w:val="none"/>
          <w:lang w:val="en-US" w:eastAsia="zh-CN" w:bidi="ar-SA"/>
        </w:rPr>
        <w:t>本项目废气处理装置采用“</w:t>
      </w:r>
      <w:r>
        <w:rPr>
          <w:rFonts w:hint="eastAsia" w:cs="Times New Roman"/>
          <w:bCs/>
          <w:color w:val="auto"/>
          <w:kern w:val="2"/>
          <w:sz w:val="24"/>
          <w:szCs w:val="24"/>
          <w:highlight w:val="none"/>
          <w:lang w:val="en-US" w:eastAsia="zh-CN" w:bidi="ar-SA"/>
        </w:rPr>
        <w:t>电捕焦油</w:t>
      </w:r>
      <w:r>
        <w:rPr>
          <w:rFonts w:hint="eastAsia" w:ascii="Times New Roman" w:hAnsi="Times New Roman" w:eastAsia="宋体" w:cs="Times New Roman"/>
          <w:bCs/>
          <w:color w:val="auto"/>
          <w:kern w:val="2"/>
          <w:sz w:val="24"/>
          <w:szCs w:val="24"/>
          <w:highlight w:val="none"/>
          <w:lang w:val="en-US" w:eastAsia="zh-CN" w:bidi="ar-SA"/>
        </w:rPr>
        <w:t>+活性炭</w:t>
      </w:r>
      <w:r>
        <w:rPr>
          <w:rFonts w:hint="eastAsia" w:ascii="Times New Roman" w:hAnsi="Times New Roman" w:cs="Times New Roman"/>
          <w:bCs/>
          <w:color w:val="auto"/>
          <w:kern w:val="2"/>
          <w:sz w:val="24"/>
          <w:szCs w:val="24"/>
          <w:highlight w:val="none"/>
          <w:lang w:val="en-US" w:eastAsia="zh-CN" w:bidi="ar-SA"/>
        </w:rPr>
        <w:t>吸附</w:t>
      </w:r>
      <w:r>
        <w:rPr>
          <w:rFonts w:hint="eastAsia" w:ascii="Times New Roman" w:hAnsi="Times New Roman" w:eastAsia="宋体" w:cs="Times New Roman"/>
          <w:bCs/>
          <w:color w:val="auto"/>
          <w:kern w:val="2"/>
          <w:sz w:val="24"/>
          <w:szCs w:val="24"/>
          <w:highlight w:val="none"/>
          <w:lang w:val="en-US" w:eastAsia="zh-CN" w:bidi="ar-SA"/>
        </w:rPr>
        <w:t>”处理装置，处理后由一根15m高排气筒（DA00</w:t>
      </w:r>
      <w:r>
        <w:rPr>
          <w:rFonts w:hint="eastAsia" w:cs="Times New Roman"/>
          <w:bCs/>
          <w:color w:val="auto"/>
          <w:kern w:val="2"/>
          <w:sz w:val="24"/>
          <w:szCs w:val="24"/>
          <w:highlight w:val="none"/>
          <w:lang w:val="en-US" w:eastAsia="zh-CN" w:bidi="ar-SA"/>
        </w:rPr>
        <w:t>1</w:t>
      </w:r>
      <w:r>
        <w:rPr>
          <w:rFonts w:hint="eastAsia" w:ascii="Times New Roman" w:hAnsi="Times New Roman" w:eastAsia="宋体" w:cs="Times New Roman"/>
          <w:bCs/>
          <w:color w:val="auto"/>
          <w:kern w:val="2"/>
          <w:sz w:val="24"/>
          <w:szCs w:val="24"/>
          <w:highlight w:val="none"/>
          <w:lang w:val="en-US" w:eastAsia="zh-CN" w:bidi="ar-SA"/>
        </w:rPr>
        <w:t>）排放。</w:t>
      </w:r>
      <w:r>
        <w:rPr>
          <w:rFonts w:hint="eastAsia" w:cs="Times New Roman"/>
          <w:bCs/>
          <w:color w:val="auto"/>
          <w:kern w:val="2"/>
          <w:sz w:val="24"/>
          <w:szCs w:val="24"/>
          <w:highlight w:val="none"/>
          <w:lang w:val="en-US" w:eastAsia="zh-CN" w:bidi="ar-SA"/>
        </w:rPr>
        <w:t>通常电捕焦油装置处理效率可以达到95%~99%，本次评价</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电捕焦油</w:t>
      </w:r>
      <w:r>
        <w:rPr>
          <w:rFonts w:hint="eastAsia" w:ascii="Times New Roman" w:hAnsi="Times New Roman" w:eastAsia="宋体" w:cs="Times New Roman"/>
          <w:bCs/>
          <w:color w:val="auto"/>
          <w:kern w:val="2"/>
          <w:sz w:val="24"/>
          <w:szCs w:val="24"/>
          <w:highlight w:val="none"/>
          <w:lang w:val="en-US" w:eastAsia="zh-CN" w:bidi="ar-SA"/>
        </w:rPr>
        <w:t>+活性炭</w:t>
      </w:r>
      <w:r>
        <w:rPr>
          <w:rFonts w:hint="eastAsia" w:ascii="Times New Roman" w:hAnsi="Times New Roman" w:cs="Times New Roman"/>
          <w:bCs/>
          <w:color w:val="auto"/>
          <w:kern w:val="2"/>
          <w:sz w:val="24"/>
          <w:szCs w:val="24"/>
          <w:highlight w:val="none"/>
          <w:lang w:val="en-US" w:eastAsia="zh-CN" w:bidi="ar-SA"/>
        </w:rPr>
        <w:t>吸附</w:t>
      </w:r>
      <w:r>
        <w:rPr>
          <w:rFonts w:hint="eastAsia" w:ascii="Times New Roman" w:hAnsi="Times New Roman" w:eastAsia="宋体" w:cs="Times New Roman"/>
          <w:bCs/>
          <w:color w:val="auto"/>
          <w:kern w:val="2"/>
          <w:sz w:val="24"/>
          <w:szCs w:val="24"/>
          <w:highlight w:val="none"/>
          <w:lang w:val="en-US" w:eastAsia="zh-CN" w:bidi="ar-SA"/>
        </w:rPr>
        <w:t>”装置对沥青烟、苯并[a]芘及非甲烷总烃的处理效率</w:t>
      </w:r>
      <w:r>
        <w:rPr>
          <w:rFonts w:hint="eastAsia" w:cs="Times New Roman"/>
          <w:bCs/>
          <w:color w:val="auto"/>
          <w:kern w:val="2"/>
          <w:sz w:val="24"/>
          <w:szCs w:val="24"/>
          <w:highlight w:val="none"/>
          <w:lang w:val="en-US" w:eastAsia="zh-CN" w:bidi="ar-SA"/>
        </w:rPr>
        <w:t>按95</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计</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为保证收集效率，设计</w:t>
      </w:r>
      <w:r>
        <w:rPr>
          <w:rFonts w:hint="eastAsia" w:ascii="Times New Roman" w:hAnsi="Times New Roman" w:eastAsia="宋体" w:cs="Times New Roman"/>
          <w:bCs/>
          <w:color w:val="auto"/>
          <w:kern w:val="2"/>
          <w:sz w:val="24"/>
          <w:szCs w:val="24"/>
          <w:highlight w:val="none"/>
          <w:lang w:val="en-US" w:eastAsia="zh-CN" w:bidi="ar-SA"/>
        </w:rPr>
        <w:t>风机风量为</w:t>
      </w:r>
      <w:r>
        <w:rPr>
          <w:rFonts w:hint="eastAsia" w:cs="Times New Roman"/>
          <w:bCs/>
          <w:color w:val="auto"/>
          <w:kern w:val="2"/>
          <w:sz w:val="24"/>
          <w:szCs w:val="24"/>
          <w:highlight w:val="none"/>
          <w:lang w:val="en-US" w:eastAsia="zh-CN" w:bidi="ar-SA"/>
        </w:rPr>
        <w:t>10000</w:t>
      </w:r>
      <w:r>
        <w:rPr>
          <w:rFonts w:hint="eastAsia" w:ascii="Times New Roman" w:hAnsi="Times New Roman" w:eastAsia="宋体" w:cs="Times New Roman"/>
          <w:bCs/>
          <w:color w:val="auto"/>
          <w:kern w:val="2"/>
          <w:sz w:val="24"/>
          <w:szCs w:val="24"/>
          <w:highlight w:val="none"/>
          <w:lang w:val="en-US" w:eastAsia="zh-CN" w:bidi="ar-SA"/>
        </w:rPr>
        <w:t>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/h</w:t>
      </w:r>
      <w:r>
        <w:rPr>
          <w:rFonts w:hint="eastAsia" w:cs="Times New Roman"/>
          <w:bCs/>
          <w:color w:val="auto"/>
          <w:kern w:val="2"/>
          <w:sz w:val="24"/>
          <w:szCs w:val="24"/>
          <w:highlight w:val="none"/>
          <w:lang w:val="en-US" w:eastAsia="zh-CN" w:bidi="ar-SA"/>
        </w:rPr>
        <w:t>，年工作时间按1500h计</w:t>
      </w:r>
      <w:r>
        <w:rPr>
          <w:rFonts w:hint="eastAsia" w:ascii="Times New Roman" w:hAnsi="Times New Roman" w:eastAsia="宋体" w:cs="Times New Roman"/>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因此本项目实际沥青储罐废气排污情况为：</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val="0"/>
          <w:color w:val="auto"/>
          <w:kern w:val="2"/>
          <w:sz w:val="24"/>
          <w:szCs w:val="24"/>
          <w:highlight w:val="none"/>
          <w:lang w:val="en-US" w:eastAsia="zh-CN" w:bidi="ar-SA"/>
        </w:rPr>
      </w:pPr>
      <w:r>
        <w:rPr>
          <w:rFonts w:hint="eastAsia" w:cs="Times New Roman"/>
          <w:b/>
          <w:bCs w:val="0"/>
          <w:color w:val="auto"/>
          <w:kern w:val="2"/>
          <w:sz w:val="24"/>
          <w:szCs w:val="24"/>
          <w:highlight w:val="none"/>
          <w:lang w:val="en-US" w:eastAsia="zh-CN" w:bidi="ar-SA"/>
        </w:rPr>
        <w:t>沥青烟：</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有组织：</w:t>
      </w:r>
      <w:r>
        <w:rPr>
          <w:rFonts w:hint="eastAsia" w:cs="Times New Roman"/>
          <w:b w:val="0"/>
          <w:bCs/>
          <w:color w:val="auto"/>
          <w:kern w:val="2"/>
          <w:sz w:val="24"/>
          <w:szCs w:val="24"/>
          <w:highlight w:val="none"/>
          <w:lang w:val="en-US" w:eastAsia="zh-CN" w:bidi="ar-SA"/>
        </w:rPr>
        <w:t>3.378</w:t>
      </w:r>
      <w:r>
        <w:rPr>
          <w:rFonts w:hint="default" w:ascii="Times New Roman" w:hAnsi="Times New Roman" w:eastAsia="宋体" w:cs="Times New Roman"/>
          <w:b w:val="0"/>
          <w:bCs/>
          <w:color w:val="auto"/>
          <w:kern w:val="2"/>
          <w:sz w:val="24"/>
          <w:szCs w:val="24"/>
          <w:highlight w:val="none"/>
          <w:lang w:val="en-US" w:eastAsia="zh-CN" w:bidi="ar-SA"/>
        </w:rPr>
        <w:t>t/a×95%×（1-95%）</w:t>
      </w:r>
      <w:r>
        <w:rPr>
          <w:rFonts w:hint="eastAsia" w:ascii="Times New Roman" w:hAnsi="Times New Roman" w:eastAsia="宋体" w:cs="Times New Roman"/>
          <w:b w:val="0"/>
          <w:bCs/>
          <w:color w:val="auto"/>
          <w:kern w:val="2"/>
          <w:sz w:val="24"/>
          <w:szCs w:val="24"/>
          <w:highlight w:val="none"/>
          <w:lang w:val="en-US" w:eastAsia="zh-CN" w:bidi="ar-SA"/>
        </w:rPr>
        <w:t>=</w:t>
      </w:r>
      <w:r>
        <w:rPr>
          <w:rFonts w:hint="eastAsia" w:cs="Times New Roman"/>
          <w:b w:val="0"/>
          <w:bCs/>
          <w:color w:val="auto"/>
          <w:kern w:val="2"/>
          <w:sz w:val="24"/>
          <w:szCs w:val="24"/>
          <w:highlight w:val="none"/>
          <w:lang w:val="en-US" w:eastAsia="zh-CN" w:bidi="ar-SA"/>
        </w:rPr>
        <w:t>0.160</w:t>
      </w:r>
      <w:r>
        <w:rPr>
          <w:rFonts w:hint="eastAsia" w:ascii="Times New Roman" w:hAnsi="Times New Roman" w:eastAsia="宋体" w:cs="Times New Roman"/>
          <w:b w:val="0"/>
          <w:bCs/>
          <w:color w:val="auto"/>
          <w:kern w:val="2"/>
          <w:sz w:val="24"/>
          <w:szCs w:val="24"/>
          <w:highlight w:val="none"/>
          <w:lang w:val="en-US" w:eastAsia="zh-CN" w:bidi="ar-SA"/>
        </w:rPr>
        <w:t>t/a，</w:t>
      </w:r>
      <w:r>
        <w:rPr>
          <w:rFonts w:hint="eastAsia" w:cs="Times New Roman"/>
          <w:b w:val="0"/>
          <w:bCs/>
          <w:color w:val="auto"/>
          <w:kern w:val="2"/>
          <w:sz w:val="24"/>
          <w:szCs w:val="24"/>
          <w:highlight w:val="none"/>
          <w:lang w:val="en-US" w:eastAsia="zh-CN" w:bidi="ar-SA"/>
        </w:rPr>
        <w:t>0.107</w:t>
      </w:r>
      <w:r>
        <w:rPr>
          <w:rFonts w:hint="eastAsia" w:ascii="Times New Roman" w:hAnsi="Times New Roman" w:eastAsia="宋体" w:cs="Times New Roman"/>
          <w:b w:val="0"/>
          <w:bCs/>
          <w:color w:val="auto"/>
          <w:kern w:val="2"/>
          <w:sz w:val="24"/>
          <w:szCs w:val="24"/>
          <w:highlight w:val="none"/>
          <w:lang w:val="en-US" w:eastAsia="zh-CN" w:bidi="ar-SA"/>
        </w:rPr>
        <w:t>kg/h，</w:t>
      </w:r>
      <w:r>
        <w:rPr>
          <w:rFonts w:hint="eastAsia" w:cs="Times New Roman"/>
          <w:b w:val="0"/>
          <w:bCs/>
          <w:color w:val="auto"/>
          <w:kern w:val="2"/>
          <w:sz w:val="24"/>
          <w:szCs w:val="24"/>
          <w:highlight w:val="none"/>
          <w:lang w:val="en-US" w:eastAsia="zh-CN" w:bidi="ar-SA"/>
        </w:rPr>
        <w:t>10.697</w:t>
      </w:r>
      <w:r>
        <w:rPr>
          <w:rFonts w:hint="eastAsia" w:ascii="Times New Roman" w:hAnsi="Times New Roman" w:eastAsia="宋体" w:cs="Times New Roman"/>
          <w:b w:val="0"/>
          <w:bCs/>
          <w:color w:val="auto"/>
          <w:kern w:val="2"/>
          <w:sz w:val="24"/>
          <w:szCs w:val="24"/>
          <w:highlight w:val="none"/>
          <w:lang w:val="en-US" w:eastAsia="zh-CN" w:bidi="ar-SA"/>
        </w:rPr>
        <w:t>mg/m</w:t>
      </w:r>
      <w:r>
        <w:rPr>
          <w:rFonts w:hint="eastAsia" w:ascii="Times New Roman" w:hAnsi="Times New Roman" w:eastAsia="宋体" w:cs="Times New Roman"/>
          <w:b w:val="0"/>
          <w:bCs/>
          <w:color w:val="auto"/>
          <w:kern w:val="2"/>
          <w:sz w:val="24"/>
          <w:szCs w:val="24"/>
          <w:highlight w:val="none"/>
          <w:vertAlign w:val="superscript"/>
          <w:lang w:val="en-US" w:eastAsia="zh-CN" w:bidi="ar-SA"/>
        </w:rPr>
        <w:t>3</w:t>
      </w:r>
      <w:r>
        <w:rPr>
          <w:rFonts w:hint="eastAsia" w:ascii="Times New Roman" w:hAnsi="Times New Roman" w:eastAsia="宋体" w:cs="Times New Roman"/>
          <w:b w:val="0"/>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color w:val="auto"/>
          <w:lang w:val="en-US" w:eastAsia="zh-CN"/>
        </w:rPr>
      </w:pPr>
      <w:r>
        <w:rPr>
          <w:rFonts w:hint="eastAsia" w:ascii="Times New Roman" w:hAnsi="Times New Roman" w:cs="Times New Roman"/>
          <w:bCs/>
          <w:color w:val="auto"/>
          <w:kern w:val="2"/>
          <w:sz w:val="24"/>
          <w:szCs w:val="24"/>
          <w:highlight w:val="none"/>
          <w:lang w:val="en-US" w:eastAsia="zh-CN" w:bidi="ar-SA"/>
        </w:rPr>
        <w:t>无组织：</w:t>
      </w:r>
      <w:r>
        <w:rPr>
          <w:rFonts w:hint="eastAsia" w:cs="Times New Roman"/>
          <w:bCs/>
          <w:color w:val="auto"/>
          <w:kern w:val="2"/>
          <w:sz w:val="24"/>
          <w:szCs w:val="24"/>
          <w:highlight w:val="none"/>
          <w:lang w:val="en-US" w:eastAsia="zh-CN" w:bidi="ar-SA"/>
        </w:rPr>
        <w:t>3.378t/a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0.169</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0.113</w:t>
      </w:r>
      <w:r>
        <w:rPr>
          <w:rFonts w:hint="eastAsia" w:ascii="Times New Roman" w:hAnsi="Times New Roman" w:cs="Times New Roman"/>
          <w:bCs/>
          <w:color w:val="auto"/>
          <w:kern w:val="2"/>
          <w:sz w:val="24"/>
          <w:szCs w:val="24"/>
          <w:highlight w:val="none"/>
          <w:lang w:val="en-US" w:eastAsia="zh-CN" w:bidi="ar-SA"/>
        </w:rPr>
        <w:t>kg/h。</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苯并[a]芘</w:t>
      </w:r>
      <w:r>
        <w:rPr>
          <w:rFonts w:hint="eastAsia" w:cs="Times New Roman"/>
          <w:b/>
          <w:bCs w:val="0"/>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auto"/>
          <w:kern w:val="2"/>
          <w:sz w:val="24"/>
          <w:szCs w:val="24"/>
          <w:highlight w:val="none"/>
          <w:vertAlign w:val="baseline"/>
          <w:lang w:val="en-US" w:eastAsia="zh-CN" w:bidi="ar-SA"/>
        </w:rPr>
      </w:pPr>
      <w:r>
        <w:rPr>
          <w:rFonts w:hint="eastAsia" w:cs="Times New Roman"/>
          <w:bCs/>
          <w:color w:val="auto"/>
          <w:kern w:val="2"/>
          <w:sz w:val="24"/>
          <w:szCs w:val="24"/>
          <w:highlight w:val="none"/>
          <w:lang w:val="en-US" w:eastAsia="zh-CN" w:bidi="ar-SA"/>
        </w:rPr>
        <w:t>有组织：5.067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×95%×（1-95%）=</w:t>
      </w:r>
      <w:r>
        <w:rPr>
          <w:rFonts w:hint="eastAsia" w:cs="Times New Roman"/>
          <w:bCs/>
          <w:color w:val="auto"/>
          <w:kern w:val="2"/>
          <w:sz w:val="24"/>
          <w:szCs w:val="24"/>
          <w:highlight w:val="none"/>
          <w:lang w:val="en-US" w:eastAsia="zh-CN" w:bidi="ar-SA"/>
        </w:rPr>
        <w:t>2.41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1.61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Cs/>
          <w:color w:val="auto"/>
          <w:kern w:val="2"/>
          <w:sz w:val="24"/>
          <w:szCs w:val="24"/>
          <w:highlight w:val="none"/>
          <w:vertAlign w:val="baseline"/>
          <w:lang w:val="en-US" w:eastAsia="zh-CN" w:bidi="ar-SA"/>
        </w:rPr>
        <w:t>kg/h，</w:t>
      </w:r>
      <w:r>
        <w:rPr>
          <w:rFonts w:hint="eastAsia" w:cs="Times New Roman"/>
          <w:bCs/>
          <w:color w:val="auto"/>
          <w:kern w:val="2"/>
          <w:sz w:val="24"/>
          <w:szCs w:val="24"/>
          <w:highlight w:val="none"/>
          <w:vertAlign w:val="baseline"/>
          <w:lang w:val="en-US" w:eastAsia="zh-CN" w:bidi="ar-SA"/>
        </w:rPr>
        <w:t>0.161</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vertAlign w:val="baseli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cs="Times New Roman"/>
          <w:bCs/>
          <w:color w:val="auto"/>
          <w:kern w:val="2"/>
          <w:sz w:val="24"/>
          <w:szCs w:val="24"/>
          <w:highlight w:val="none"/>
          <w:vertAlign w:val="baseline"/>
          <w:lang w:val="en-US" w:eastAsia="zh-CN" w:bidi="ar-SA"/>
        </w:rPr>
        <w:t>无组织：</w:t>
      </w:r>
      <w:r>
        <w:rPr>
          <w:rFonts w:hint="eastAsia" w:cs="Times New Roman"/>
          <w:bCs/>
          <w:color w:val="auto"/>
          <w:kern w:val="2"/>
          <w:sz w:val="24"/>
          <w:szCs w:val="24"/>
          <w:highlight w:val="none"/>
          <w:lang w:val="en-US" w:eastAsia="zh-CN" w:bidi="ar-SA"/>
        </w:rPr>
        <w:t>5.067</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5</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2.534</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default" w:ascii="Times New Roman" w:hAnsi="Times New Roman" w:cs="Times New Roman"/>
          <w:bCs/>
          <w:color w:val="auto"/>
          <w:kern w:val="2"/>
          <w:sz w:val="24"/>
          <w:szCs w:val="24"/>
          <w:highlight w:val="none"/>
          <w:lang w:val="en-US" w:eastAsia="zh-CN" w:bidi="ar-SA"/>
        </w:rPr>
        <w:t>t</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1.689</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ascii="Times New Roman" w:hAnsi="Times New Roman" w:cs="Times New Roman"/>
          <w:bCs/>
          <w:color w:val="auto"/>
          <w:kern w:val="2"/>
          <w:sz w:val="24"/>
          <w:szCs w:val="24"/>
          <w:highlight w:val="none"/>
          <w:vertAlign w:val="superscript"/>
          <w:lang w:val="en-US" w:eastAsia="zh-CN" w:bidi="ar-SA"/>
        </w:rPr>
        <w:t>6</w:t>
      </w:r>
      <w:r>
        <w:rPr>
          <w:rFonts w:hint="eastAsia" w:ascii="Times New Roman" w:hAnsi="Times New Roman" w:cs="Times New Roman"/>
          <w:bCs/>
          <w:color w:val="auto"/>
          <w:kern w:val="2"/>
          <w:sz w:val="24"/>
          <w:szCs w:val="24"/>
          <w:highlight w:val="none"/>
          <w:vertAlign w:val="baseline"/>
          <w:lang w:val="en-US" w:eastAsia="zh-CN" w:bidi="ar-SA"/>
        </w:rPr>
        <w:t>kg/h。</w:t>
      </w:r>
    </w:p>
    <w:p>
      <w:pPr>
        <w:adjustRightInd w:val="0"/>
        <w:snapToGrid w:val="0"/>
        <w:spacing w:line="360" w:lineRule="auto"/>
        <w:ind w:firstLine="482" w:firstLineChars="200"/>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VOCs（以NMHC计）：</w:t>
      </w:r>
    </w:p>
    <w:p>
      <w:pPr>
        <w:adjustRightInd w:val="0"/>
        <w:snapToGrid w:val="0"/>
        <w:spacing w:line="360" w:lineRule="auto"/>
        <w:ind w:firstLine="480" w:firstLineChars="200"/>
        <w:rPr>
          <w:rFonts w:hint="default"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有组织：</w:t>
      </w:r>
      <w:r>
        <w:rPr>
          <w:rFonts w:hint="eastAsia" w:cs="Times New Roman"/>
          <w:b w:val="0"/>
          <w:bCs/>
          <w:color w:val="auto"/>
          <w:kern w:val="2"/>
          <w:sz w:val="24"/>
          <w:szCs w:val="24"/>
          <w:highlight w:val="none"/>
          <w:lang w:val="en-US" w:eastAsia="zh-CN" w:bidi="ar-SA"/>
        </w:rPr>
        <w:t>0.015</w:t>
      </w:r>
      <w:r>
        <w:rPr>
          <w:rFonts w:hint="eastAsia" w:ascii="Times New Roman" w:hAnsi="Times New Roman" w:eastAsia="宋体" w:cs="Times New Roman"/>
          <w:b w:val="0"/>
          <w:bCs/>
          <w:color w:val="auto"/>
          <w:kern w:val="2"/>
          <w:sz w:val="24"/>
          <w:szCs w:val="24"/>
          <w:highlight w:val="none"/>
          <w:lang w:val="en-US" w:eastAsia="zh-CN" w:bidi="ar-SA"/>
        </w:rPr>
        <w:t>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95%</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7.125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4.75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kg/h，</w:t>
      </w:r>
      <w:r>
        <w:rPr>
          <w:rFonts w:hint="eastAsia" w:cs="Times New Roman"/>
          <w:bCs/>
          <w:color w:val="auto"/>
          <w:kern w:val="2"/>
          <w:sz w:val="24"/>
          <w:szCs w:val="24"/>
          <w:highlight w:val="none"/>
          <w:lang w:val="en-US" w:eastAsia="zh-CN" w:bidi="ar-SA"/>
        </w:rPr>
        <w:t>0.0475</w:t>
      </w:r>
      <w:r>
        <w:rPr>
          <w:rFonts w:hint="eastAsia" w:ascii="Times New Roman" w:hAnsi="Times New Roman" w:cs="Times New Roman"/>
          <w:bCs/>
          <w:color w:val="auto"/>
          <w:kern w:val="2"/>
          <w:sz w:val="24"/>
          <w:szCs w:val="24"/>
          <w:highlight w:val="none"/>
          <w:lang w:val="en-US" w:eastAsia="zh-CN" w:bidi="ar-SA"/>
        </w:rPr>
        <w:t>mg/m</w:t>
      </w:r>
      <w:r>
        <w:rPr>
          <w:rFonts w:hint="eastAsia" w:ascii="Times New Roman" w:hAnsi="Times New Roman" w:cs="Times New Roman"/>
          <w:bCs/>
          <w:color w:val="auto"/>
          <w:kern w:val="2"/>
          <w:sz w:val="24"/>
          <w:szCs w:val="24"/>
          <w:highlight w:val="none"/>
          <w:vertAlign w:val="superscript"/>
          <w:lang w:val="en-US" w:eastAsia="zh-CN" w:bidi="ar-SA"/>
        </w:rPr>
        <w:t>3</w:t>
      </w:r>
      <w:r>
        <w:rPr>
          <w:rFonts w:hint="eastAsia" w:ascii="Times New Roman" w:hAnsi="Times New Roman" w:cs="Times New Roman"/>
          <w:bCs/>
          <w:color w:val="auto"/>
          <w:kern w:val="2"/>
          <w:sz w:val="24"/>
          <w:szCs w:val="24"/>
          <w:highlight w:val="none"/>
          <w:vertAlign w:val="baseline"/>
          <w:lang w:val="en-US" w:eastAsia="zh-CN" w:bidi="ar-SA"/>
        </w:rPr>
        <w:t>；</w:t>
      </w:r>
    </w:p>
    <w:p>
      <w:pPr>
        <w:spacing w:line="360" w:lineRule="auto"/>
        <w:ind w:firstLine="480" w:firstLineChars="200"/>
        <w:rPr>
          <w:rFonts w:hint="eastAsia" w:ascii="Times New Roman" w:hAnsi="Times New Roman" w:cs="Times New Roman"/>
          <w:bCs/>
          <w:color w:val="auto"/>
          <w:kern w:val="2"/>
          <w:sz w:val="24"/>
          <w:szCs w:val="24"/>
          <w:highlight w:val="none"/>
          <w:vertAlign w:val="baseline"/>
          <w:lang w:val="en-US" w:eastAsia="zh-CN" w:bidi="ar-SA"/>
        </w:rPr>
        <w:sectPr>
          <w:footerReference r:id="rId21"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start="12"/>
          <w:cols w:space="720" w:num="1"/>
          <w:docGrid w:linePitch="312" w:charSpace="0"/>
        </w:sectPr>
      </w:pPr>
      <w:r>
        <w:rPr>
          <w:rFonts w:hint="eastAsia" w:ascii="Times New Roman" w:hAnsi="Times New Roman" w:eastAsia="宋体" w:cs="Times New Roman"/>
          <w:b w:val="0"/>
          <w:bCs/>
          <w:color w:val="auto"/>
          <w:kern w:val="2"/>
          <w:sz w:val="24"/>
          <w:szCs w:val="24"/>
          <w:highlight w:val="none"/>
          <w:lang w:val="en-US" w:eastAsia="zh-CN" w:bidi="ar-SA"/>
        </w:rPr>
        <w:t>无组织：</w:t>
      </w:r>
      <w:r>
        <w:rPr>
          <w:rFonts w:hint="eastAsia" w:cs="Times New Roman"/>
          <w:b w:val="0"/>
          <w:bCs/>
          <w:color w:val="auto"/>
          <w:kern w:val="2"/>
          <w:sz w:val="24"/>
          <w:szCs w:val="24"/>
          <w:highlight w:val="none"/>
          <w:lang w:val="en-US" w:eastAsia="zh-CN" w:bidi="ar-SA"/>
        </w:rPr>
        <w:t>0.015</w:t>
      </w:r>
      <w:r>
        <w:rPr>
          <w:rFonts w:hint="eastAsia" w:ascii="Times New Roman" w:hAnsi="Times New Roman" w:eastAsia="宋体" w:cs="Times New Roman"/>
          <w:b w:val="0"/>
          <w:bCs/>
          <w:color w:val="auto"/>
          <w:kern w:val="2"/>
          <w:sz w:val="24"/>
          <w:szCs w:val="24"/>
          <w:highlight w:val="none"/>
          <w:lang w:val="en-US" w:eastAsia="zh-CN" w:bidi="ar-SA"/>
        </w:rPr>
        <w:t>t/a</w:t>
      </w:r>
      <w:r>
        <w:rPr>
          <w:rFonts w:hint="default" w:ascii="Times New Roman" w:hAnsi="Times New Roman"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（1-95%）=</w:t>
      </w:r>
      <w:r>
        <w:rPr>
          <w:rFonts w:hint="eastAsia" w:cs="Times New Roman"/>
          <w:bCs/>
          <w:color w:val="auto"/>
          <w:kern w:val="2"/>
          <w:sz w:val="24"/>
          <w:szCs w:val="24"/>
          <w:highlight w:val="none"/>
          <w:lang w:val="en-US" w:eastAsia="zh-CN" w:bidi="ar-SA"/>
        </w:rPr>
        <w:t>7.5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t/a，</w:t>
      </w:r>
      <w:r>
        <w:rPr>
          <w:rFonts w:hint="eastAsia" w:cs="Times New Roman"/>
          <w:bCs/>
          <w:color w:val="auto"/>
          <w:kern w:val="2"/>
          <w:sz w:val="24"/>
          <w:szCs w:val="24"/>
          <w:highlight w:val="none"/>
          <w:lang w:val="en-US" w:eastAsia="zh-CN" w:bidi="ar-SA"/>
        </w:rPr>
        <w:t>5</w:t>
      </w:r>
      <w:r>
        <w:rPr>
          <w:rFonts w:hint="default" w:ascii="Times New Roman" w:hAnsi="Times New Roman" w:cs="Times New Roman"/>
          <w:bCs/>
          <w:color w:val="auto"/>
          <w:kern w:val="2"/>
          <w:sz w:val="24"/>
          <w:szCs w:val="24"/>
          <w:highlight w:val="none"/>
          <w:lang w:val="en-US" w:eastAsia="zh-CN" w:bidi="ar-SA"/>
        </w:rPr>
        <w:t>×10</w:t>
      </w:r>
      <w:r>
        <w:rPr>
          <w:rFonts w:hint="default" w:ascii="Times New Roman" w:hAnsi="Times New Roman" w:cs="Times New Roman"/>
          <w:bCs/>
          <w:color w:val="auto"/>
          <w:kern w:val="2"/>
          <w:sz w:val="24"/>
          <w:szCs w:val="24"/>
          <w:highlight w:val="none"/>
          <w:vertAlign w:val="superscript"/>
          <w:lang w:val="en-US" w:eastAsia="zh-CN" w:bidi="ar-SA"/>
        </w:rPr>
        <w:t>-</w:t>
      </w:r>
      <w:r>
        <w:rPr>
          <w:rFonts w:hint="eastAsia" w:cs="Times New Roman"/>
          <w:bCs/>
          <w:color w:val="auto"/>
          <w:kern w:val="2"/>
          <w:sz w:val="24"/>
          <w:szCs w:val="24"/>
          <w:highlight w:val="none"/>
          <w:vertAlign w:val="superscript"/>
          <w:lang w:val="en-US" w:eastAsia="zh-CN" w:bidi="ar-SA"/>
        </w:rPr>
        <w:t>4</w:t>
      </w:r>
      <w:r>
        <w:rPr>
          <w:rFonts w:hint="eastAsia" w:ascii="Times New Roman" w:hAnsi="Times New Roman" w:cs="Times New Roman"/>
          <w:bCs/>
          <w:color w:val="auto"/>
          <w:kern w:val="2"/>
          <w:sz w:val="24"/>
          <w:szCs w:val="24"/>
          <w:highlight w:val="none"/>
          <w:lang w:val="en-US" w:eastAsia="zh-CN" w:bidi="ar-SA"/>
        </w:rPr>
        <w:t>kg/h</w:t>
      </w:r>
      <w:r>
        <w:rPr>
          <w:rFonts w:hint="eastAsia" w:ascii="Times New Roman" w:hAnsi="Times New Roman" w:eastAsia="宋体" w:cs="Times New Roman"/>
          <w:b w:val="0"/>
          <w:bCs/>
          <w:color w:val="auto"/>
          <w:kern w:val="2"/>
          <w:sz w:val="24"/>
          <w:szCs w:val="24"/>
          <w:highlight w:val="none"/>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本项目废气污染物排放情况</w:t>
      </w:r>
      <w:r>
        <w:rPr>
          <w:rFonts w:hint="eastAsia" w:ascii="Times New Roman" w:hAnsi="Times New Roman" w:eastAsia="宋体" w:cs="Times New Roman"/>
          <w:bCs/>
          <w:color w:val="auto"/>
          <w:kern w:val="2"/>
          <w:sz w:val="24"/>
          <w:szCs w:val="24"/>
          <w:highlight w:val="none"/>
          <w:lang w:val="en-US" w:eastAsia="zh-CN" w:bidi="ar-SA"/>
        </w:rPr>
        <w:t>详见表4-1。</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4-1  废气污染物源强核算结果一览表</w:t>
      </w:r>
    </w:p>
    <w:tbl>
      <w:tblPr>
        <w:tblStyle w:val="19"/>
        <w:tblpPr w:leftFromText="181" w:rightFromText="181" w:bottomFromText="170" w:vertAnchor="text" w:tblpXSpec="center" w:tblpY="1"/>
        <w:tblOverlap w:val="never"/>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198"/>
        <w:gridCol w:w="1204"/>
        <w:gridCol w:w="1200"/>
        <w:gridCol w:w="825"/>
        <w:gridCol w:w="900"/>
        <w:gridCol w:w="1185"/>
        <w:gridCol w:w="645"/>
        <w:gridCol w:w="690"/>
        <w:gridCol w:w="660"/>
        <w:gridCol w:w="1170"/>
        <w:gridCol w:w="1155"/>
        <w:gridCol w:w="1140"/>
        <w:gridCol w:w="69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产排污环节</w:t>
            </w:r>
          </w:p>
        </w:tc>
        <w:tc>
          <w:tcPr>
            <w:tcW w:w="438"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污染物种类</w:t>
            </w:r>
          </w:p>
        </w:tc>
        <w:tc>
          <w:tcPr>
            <w:tcW w:w="880" w:type="pct"/>
            <w:gridSpan w:val="2"/>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污染物产生情况</w:t>
            </w:r>
          </w:p>
        </w:tc>
        <w:tc>
          <w:tcPr>
            <w:tcW w:w="30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排放方式</w:t>
            </w:r>
          </w:p>
        </w:tc>
        <w:tc>
          <w:tcPr>
            <w:tcW w:w="1495" w:type="pct"/>
            <w:gridSpan w:val="5"/>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治理设施情况</w:t>
            </w:r>
          </w:p>
        </w:tc>
        <w:tc>
          <w:tcPr>
            <w:tcW w:w="1269" w:type="pct"/>
            <w:gridSpan w:val="3"/>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污染物排放情况</w:t>
            </w:r>
          </w:p>
        </w:tc>
        <w:tc>
          <w:tcPr>
            <w:tcW w:w="25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排放时间h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43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产生浓度（mg/m</w:t>
            </w:r>
            <w:r>
              <w:rPr>
                <w:rFonts w:hint="eastAsia"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产生量（t/a）</w:t>
            </w:r>
          </w:p>
        </w:tc>
        <w:tc>
          <w:tcPr>
            <w:tcW w:w="30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rPr>
              <w:t>工艺</w:t>
            </w:r>
            <w:r>
              <w:rPr>
                <w:rFonts w:hint="eastAsia" w:ascii="Times New Roman" w:hAnsi="Times New Roman" w:eastAsia="宋体" w:cs="Times New Roman"/>
                <w:b/>
                <w:bCs/>
                <w:color w:val="auto"/>
                <w:sz w:val="21"/>
                <w:szCs w:val="21"/>
                <w:highlight w:val="none"/>
                <w:lang w:eastAsia="zh-CN"/>
              </w:rPr>
              <w:t>或方法</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rPr>
              <w:t>处理能力</w:t>
            </w:r>
            <w:r>
              <w:rPr>
                <w:rFonts w:hint="eastAsia"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m</w:t>
            </w:r>
            <w:r>
              <w:rPr>
                <w:rFonts w:hint="eastAsia" w:ascii="Times New Roman" w:hAnsi="Times New Roman" w:cs="Times New Roman"/>
                <w:b/>
                <w:bCs/>
                <w:color w:val="auto"/>
                <w:sz w:val="21"/>
                <w:szCs w:val="21"/>
                <w:highlight w:val="none"/>
                <w:vertAlign w:val="superscript"/>
                <w:lang w:val="en-US" w:eastAsia="zh-CN"/>
              </w:rPr>
              <w:t>3</w:t>
            </w:r>
            <w:r>
              <w:rPr>
                <w:rFonts w:hint="eastAsia" w:ascii="Times New Roman" w:hAnsi="Times New Roman" w:cs="Times New Roman"/>
                <w:b/>
                <w:bCs/>
                <w:color w:val="auto"/>
                <w:sz w:val="21"/>
                <w:szCs w:val="21"/>
                <w:highlight w:val="none"/>
                <w:lang w:val="en-US" w:eastAsia="zh-CN"/>
              </w:rPr>
              <w:t>/h</w:t>
            </w:r>
            <w:r>
              <w:rPr>
                <w:rFonts w:hint="eastAsia" w:ascii="Times New Roman" w:hAnsi="Times New Roman" w:cs="Times New Roman"/>
                <w:b/>
                <w:bCs/>
                <w:color w:val="auto"/>
                <w:sz w:val="21"/>
                <w:szCs w:val="21"/>
                <w:highlight w:val="none"/>
                <w:lang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收集效率%</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治理效率%</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是否为可行技术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排放浓度（mg/m</w:t>
            </w:r>
            <w:r>
              <w:rPr>
                <w:rFonts w:hint="eastAsia"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排放速率（kg/h）</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排放量（t/a）</w:t>
            </w:r>
          </w:p>
        </w:tc>
        <w:tc>
          <w:tcPr>
            <w:tcW w:w="25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上料</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颗粒物</w:t>
            </w:r>
          </w:p>
        </w:tc>
        <w:tc>
          <w:tcPr>
            <w:tcW w:w="441"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0.0778</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集气罩+</w:t>
            </w:r>
            <w:r>
              <w:rPr>
                <w:rFonts w:hint="eastAsia" w:ascii="Times New Roman" w:hAnsi="Times New Roman" w:cs="Times New Roman"/>
                <w:b w:val="0"/>
                <w:bCs w:val="0"/>
                <w:color w:val="auto"/>
                <w:sz w:val="21"/>
                <w:szCs w:val="21"/>
                <w:highlight w:val="none"/>
                <w:lang w:val="en-US" w:eastAsia="zh-CN"/>
              </w:rPr>
              <w:t>布袋除尘器</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90</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99</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28"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30.1</w:t>
            </w:r>
          </w:p>
        </w:tc>
        <w:tc>
          <w:tcPr>
            <w:tcW w:w="423"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0.301</w:t>
            </w:r>
          </w:p>
        </w:tc>
        <w:tc>
          <w:tcPr>
            <w:tcW w:w="417"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0.361</w:t>
            </w:r>
          </w:p>
        </w:tc>
        <w:tc>
          <w:tcPr>
            <w:tcW w:w="25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骨料提升、筛分</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颗粒物</w:t>
            </w:r>
          </w:p>
        </w:tc>
        <w:tc>
          <w:tcPr>
            <w:tcW w:w="441"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36</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布袋除尘器</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100</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99</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28"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23"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17"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5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沥青储存、拌和、出料</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沥青烟</w:t>
            </w:r>
          </w:p>
        </w:tc>
        <w:tc>
          <w:tcPr>
            <w:tcW w:w="441"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3.378</w:t>
            </w:r>
          </w:p>
        </w:tc>
        <w:tc>
          <w:tcPr>
            <w:tcW w:w="302"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有组织</w:t>
            </w:r>
          </w:p>
        </w:tc>
        <w:tc>
          <w:tcPr>
            <w:tcW w:w="329"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电捕焦油+活性炭吸附</w:t>
            </w:r>
          </w:p>
        </w:tc>
        <w:tc>
          <w:tcPr>
            <w:tcW w:w="434"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10000</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10.697</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0.107</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0.160</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41"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5.067</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-5</w:t>
            </w:r>
          </w:p>
        </w:tc>
        <w:tc>
          <w:tcPr>
            <w:tcW w:w="30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29"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4"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VOCs（以NMHC计）</w:t>
            </w:r>
          </w:p>
        </w:tc>
        <w:tc>
          <w:tcPr>
            <w:tcW w:w="441" w:type="pct"/>
            <w:noWrap w:val="0"/>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0.015</w:t>
            </w:r>
          </w:p>
        </w:tc>
        <w:tc>
          <w:tcPr>
            <w:tcW w:w="302"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329"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4"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95</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0.0475</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4.75</w:t>
            </w:r>
            <w:r>
              <w:rPr>
                <w:rFonts w:hint="default"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restar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沥青储存、拌和、出料</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0.169</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排放</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0.113</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无组织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排放</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1.689</w:t>
            </w:r>
            <w:r>
              <w:rPr>
                <w:rFonts w:hint="default" w:cs="Times New Roman"/>
                <w:color w:val="auto"/>
                <w:sz w:val="21"/>
                <w:szCs w:val="21"/>
                <w:highlight w:val="none"/>
                <w:lang w:val="en-US" w:eastAsia="zh-CN"/>
              </w:rPr>
              <w:t>×10</w:t>
            </w:r>
            <w:r>
              <w:rPr>
                <w:rFonts w:hint="default" w:cs="Times New Roman"/>
                <w:color w:val="auto"/>
                <w:sz w:val="21"/>
                <w:szCs w:val="21"/>
                <w:highlight w:val="none"/>
                <w:vertAlign w:val="superscript"/>
                <w:lang w:val="en-US" w:eastAsia="zh-CN"/>
              </w:rPr>
              <w:t>-6</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vMerge w:val="continue"/>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b w:val="0"/>
                <w:bCs w:val="0"/>
                <w:color w:val="auto"/>
                <w:sz w:val="21"/>
                <w:szCs w:val="21"/>
                <w:highlight w:val="none"/>
                <w:lang w:val="en-US" w:eastAsia="zh-CN"/>
              </w:rPr>
            </w:pP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直接</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排放</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骨料卸载及储存</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134.271</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封闭车间+水雾降尘</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0.112</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0.134</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0"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骨料上料</w:t>
            </w:r>
          </w:p>
        </w:tc>
        <w:tc>
          <w:tcPr>
            <w:tcW w:w="43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4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3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0.00864</w:t>
            </w:r>
          </w:p>
        </w:tc>
        <w:tc>
          <w:tcPr>
            <w:tcW w:w="30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329"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直接排放</w:t>
            </w:r>
          </w:p>
        </w:tc>
        <w:tc>
          <w:tcPr>
            <w:tcW w:w="434"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36"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241"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是</w:t>
            </w:r>
          </w:p>
        </w:tc>
        <w:tc>
          <w:tcPr>
            <w:tcW w:w="428"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w:t>
            </w:r>
          </w:p>
        </w:tc>
        <w:tc>
          <w:tcPr>
            <w:tcW w:w="423"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0.0072</w:t>
            </w:r>
          </w:p>
        </w:tc>
        <w:tc>
          <w:tcPr>
            <w:tcW w:w="417"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0.00864</w:t>
            </w:r>
          </w:p>
        </w:tc>
        <w:tc>
          <w:tcPr>
            <w:tcW w:w="252" w:type="pct"/>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1200</w:t>
            </w:r>
          </w:p>
        </w:tc>
      </w:tr>
    </w:tbl>
    <w:p>
      <w:pPr>
        <w:spacing w:line="360" w:lineRule="auto"/>
        <w:ind w:firstLine="1440" w:firstLineChars="600"/>
        <w:rPr>
          <w:rFonts w:hint="eastAsia" w:ascii="Times New Roman" w:hAnsi="Times New Roman" w:eastAsia="宋体" w:cs="Times New Roman"/>
          <w:color w:val="auto"/>
          <w:kern w:val="0"/>
          <w:sz w:val="24"/>
          <w:szCs w:val="24"/>
          <w:lang w:val="en-US" w:eastAsia="zh-CN" w:bidi="ar"/>
        </w:rPr>
        <w:sectPr>
          <w:footerReference r:id="rId22" w:type="default"/>
          <w:pgSz w:w="16838" w:h="11906" w:orient="landscape"/>
          <w:pgMar w:top="1531" w:right="1701" w:bottom="1531" w:left="1701" w:header="851" w:footer="851" w:gutter="0"/>
          <w:pgBorders w:offsetFrom="page">
            <w:top w:val="none" w:sz="0" w:space="0"/>
            <w:left w:val="none" w:sz="0" w:space="0"/>
            <w:bottom w:val="none" w:sz="0" w:space="0"/>
            <w:right w:val="none" w:sz="0" w:space="0"/>
          </w:pgBorders>
          <w:pgNumType w:fmt="decimal" w:start="16"/>
          <w:cols w:space="720" w:num="1"/>
          <w:docGrid w:linePitch="312" w:charSpace="0"/>
        </w:sectPr>
      </w:pP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4.5 大气污染物排放量核算</w:t>
      </w:r>
    </w:p>
    <w:p>
      <w:pPr>
        <w:adjustRightInd w:val="0"/>
        <w:snapToGrid w:val="0"/>
        <w:spacing w:line="360" w:lineRule="auto"/>
        <w:ind w:firstLine="480"/>
        <w:rPr>
          <w:rFonts w:hint="eastAsia" w:cs="Times New Roman"/>
          <w:color w:val="auto"/>
          <w:sz w:val="24"/>
          <w:szCs w:val="22"/>
          <w:lang w:val="en-US" w:eastAsia="zh-CN"/>
        </w:rPr>
      </w:pPr>
      <w:r>
        <w:rPr>
          <w:rFonts w:hint="eastAsia" w:cs="Times New Roman"/>
          <w:color w:val="auto"/>
          <w:sz w:val="24"/>
          <w:szCs w:val="22"/>
          <w:lang w:val="en-US" w:eastAsia="zh-CN"/>
        </w:rPr>
        <w:t>本项目有组织污染物排放量核算详见下表。</w:t>
      </w:r>
    </w:p>
    <w:p>
      <w:pPr>
        <w:adjustRightInd w:val="0"/>
        <w:snapToGrid w:val="0"/>
        <w:spacing w:line="240" w:lineRule="auto"/>
        <w:ind w:left="0" w:leftChars="0" w:firstLine="0" w:firstLineChars="0"/>
        <w:jc w:val="center"/>
        <w:rPr>
          <w:rFonts w:hint="eastAsia" w:cs="Times New Roman"/>
          <w:b/>
          <w:bCs/>
          <w:color w:val="auto"/>
          <w:sz w:val="21"/>
          <w:szCs w:val="16"/>
          <w:lang w:val="en-US" w:eastAsia="zh-CN"/>
        </w:rPr>
      </w:pPr>
      <w:r>
        <w:rPr>
          <w:rFonts w:hint="eastAsia" w:cs="Times New Roman"/>
          <w:b/>
          <w:bCs/>
          <w:color w:val="auto"/>
          <w:sz w:val="21"/>
          <w:szCs w:val="16"/>
          <w:lang w:val="en-US" w:eastAsia="zh-CN"/>
        </w:rPr>
        <w:t>表4-2  本项目大气污染物有组织排放量核算表</w:t>
      </w:r>
    </w:p>
    <w:tbl>
      <w:tblPr>
        <w:tblStyle w:val="20"/>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530"/>
        <w:gridCol w:w="1637"/>
        <w:gridCol w:w="1421"/>
        <w:gridCol w:w="1422"/>
        <w:gridCol w:w="142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1530"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排放口编号</w:t>
            </w:r>
          </w:p>
        </w:tc>
        <w:tc>
          <w:tcPr>
            <w:tcW w:w="1637"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1421"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核算排放浓度（mg/m</w:t>
            </w:r>
            <w:r>
              <w:rPr>
                <w:rFonts w:hint="eastAsia" w:cs="Times New Roman"/>
                <w:b/>
                <w:bCs/>
                <w:color w:val="auto"/>
                <w:kern w:val="2"/>
                <w:sz w:val="21"/>
                <w:szCs w:val="21"/>
                <w:vertAlign w:val="superscript"/>
                <w:lang w:val="en-US" w:eastAsia="zh-CN" w:bidi="ar-SA"/>
              </w:rPr>
              <w:t>3</w:t>
            </w:r>
            <w:r>
              <w:rPr>
                <w:rFonts w:hint="eastAsia" w:cs="Times New Roman"/>
                <w:b/>
                <w:bCs/>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核算排放速率（kg/h）</w:t>
            </w:r>
          </w:p>
        </w:tc>
        <w:tc>
          <w:tcPr>
            <w:tcW w:w="1422"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528" w:type="dxa"/>
            <w:gridSpan w:val="6"/>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主要排放口</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530"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37"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1"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主要排放口合计</w:t>
            </w:r>
          </w:p>
        </w:tc>
        <w:tc>
          <w:tcPr>
            <w:tcW w:w="1637"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1"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528" w:type="dxa"/>
            <w:gridSpan w:val="6"/>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一般排放口</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1530"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DA001</w:t>
            </w: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30.1</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0.301</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10.697</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0.107</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0.0475</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4.75</w:t>
            </w:r>
            <w:r>
              <w:rPr>
                <w:rFonts w:hint="default"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一般排放口合计</w:t>
            </w: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有组织排放总计</w:t>
            </w: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before="164" w:beforeLines="50" w:line="240" w:lineRule="auto"/>
        <w:ind w:left="0" w:leftChars="0" w:firstLine="0" w:firstLineChars="0"/>
        <w:jc w:val="center"/>
        <w:textAlignment w:val="auto"/>
        <w:rPr>
          <w:rFonts w:hint="eastAsia" w:cs="Times New Roman"/>
          <w:b/>
          <w:bCs/>
          <w:color w:val="auto"/>
          <w:sz w:val="21"/>
          <w:szCs w:val="16"/>
          <w:lang w:val="en-US" w:eastAsia="zh-CN"/>
        </w:rPr>
      </w:pPr>
      <w:r>
        <w:rPr>
          <w:rFonts w:hint="eastAsia" w:cs="Times New Roman"/>
          <w:b/>
          <w:bCs/>
          <w:color w:val="auto"/>
          <w:sz w:val="21"/>
          <w:szCs w:val="16"/>
          <w:lang w:val="en-US" w:eastAsia="zh-CN"/>
        </w:rPr>
        <w:t>表4-3  本项目大气污染物无组织排放量核算表</w:t>
      </w:r>
    </w:p>
    <w:tbl>
      <w:tblPr>
        <w:tblStyle w:val="20"/>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763"/>
        <w:gridCol w:w="1676"/>
        <w:gridCol w:w="1455"/>
        <w:gridCol w:w="1710"/>
        <w:gridCol w:w="1236"/>
        <w:gridCol w:w="126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763"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产污环节</w:t>
            </w:r>
          </w:p>
        </w:tc>
        <w:tc>
          <w:tcPr>
            <w:tcW w:w="1676"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1455"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主要污染防治措施</w:t>
            </w:r>
          </w:p>
        </w:tc>
        <w:tc>
          <w:tcPr>
            <w:tcW w:w="2946" w:type="dxa"/>
            <w:gridSpan w:val="2"/>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污染物排放标准</w:t>
            </w:r>
          </w:p>
        </w:tc>
        <w:tc>
          <w:tcPr>
            <w:tcW w:w="1261"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45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10"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标准名称</w:t>
            </w:r>
          </w:p>
        </w:tc>
        <w:tc>
          <w:tcPr>
            <w:tcW w:w="1236"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浓度限值（</w:t>
            </w:r>
            <w:r>
              <w:rPr>
                <w:rFonts w:hint="eastAsia" w:cs="Times New Roman"/>
                <w:b/>
                <w:bCs/>
                <w:color w:val="auto"/>
                <w:kern w:val="2"/>
                <w:sz w:val="21"/>
                <w:szCs w:val="21"/>
                <w:lang w:val="en-US" w:eastAsia="zh-CN" w:bidi="ar-SA"/>
              </w:rPr>
              <w:t>m</w:t>
            </w:r>
            <w:r>
              <w:rPr>
                <w:rFonts w:hint="default" w:ascii="Times New Roman" w:hAnsi="Times New Roman" w:cs="Times New Roman"/>
                <w:b/>
                <w:bCs/>
                <w:color w:val="auto"/>
                <w:kern w:val="2"/>
                <w:sz w:val="21"/>
                <w:szCs w:val="21"/>
                <w:lang w:val="en-US" w:eastAsia="zh-CN" w:bidi="ar-SA"/>
              </w:rPr>
              <w:t>g/m</w:t>
            </w:r>
            <w:r>
              <w:rPr>
                <w:rFonts w:hint="default" w:ascii="Times New Roman" w:hAnsi="Times New Roman" w:cs="Times New Roman"/>
                <w:b/>
                <w:bCs/>
                <w:color w:val="auto"/>
                <w:kern w:val="2"/>
                <w:sz w:val="21"/>
                <w:szCs w:val="21"/>
                <w:vertAlign w:val="superscript"/>
                <w:lang w:val="en-US" w:eastAsia="zh-CN" w:bidi="ar-SA"/>
              </w:rPr>
              <w:t>3</w:t>
            </w:r>
            <w:r>
              <w:rPr>
                <w:rFonts w:hint="default" w:ascii="Times New Roman" w:hAnsi="Times New Roman" w:cs="Times New Roman"/>
                <w:b/>
                <w:bCs/>
                <w:color w:val="auto"/>
                <w:kern w:val="2"/>
                <w:sz w:val="21"/>
                <w:szCs w:val="21"/>
                <w:lang w:val="en-US" w:eastAsia="zh-CN" w:bidi="ar-SA"/>
              </w:rPr>
              <w:t>）</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763"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生产车间</w:t>
            </w: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55"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直接排放</w:t>
            </w:r>
          </w:p>
        </w:tc>
        <w:tc>
          <w:tcPr>
            <w:tcW w:w="1710"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123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w:t>
            </w:r>
          </w:p>
        </w:tc>
        <w:tc>
          <w:tcPr>
            <w:tcW w:w="126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0.00864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5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1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23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生产设备不得有明显的无组织排放</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55" w:type="dxa"/>
            <w:vMerge w:val="continue"/>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p>
        </w:tc>
        <w:tc>
          <w:tcPr>
            <w:tcW w:w="1710" w:type="dxa"/>
            <w:vMerge w:val="continue"/>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p>
        </w:tc>
        <w:tc>
          <w:tcPr>
            <w:tcW w:w="1236"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145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1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23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4.0</w:t>
            </w:r>
          </w:p>
        </w:tc>
        <w:tc>
          <w:tcPr>
            <w:tcW w:w="1261"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427" w:type="dxa"/>
            <w:vMerge w:val="continue"/>
            <w:tcBorders>
              <w:tl2br w:val="nil"/>
              <w:tr2bl w:val="nil"/>
            </w:tcBorders>
            <w:vAlign w:val="center"/>
          </w:tcPr>
          <w:p>
            <w:pPr>
              <w:spacing w:line="240" w:lineRule="auto"/>
              <w:ind w:left="0" w:leftChars="0" w:firstLine="0" w:firstLineChars="0"/>
              <w:jc w:val="center"/>
              <w:rPr>
                <w:color w:val="auto"/>
              </w:rPr>
            </w:pPr>
          </w:p>
        </w:tc>
        <w:tc>
          <w:tcPr>
            <w:tcW w:w="763" w:type="dxa"/>
            <w:vMerge w:val="continue"/>
            <w:tcBorders>
              <w:tl2br w:val="nil"/>
              <w:tr2bl w:val="nil"/>
            </w:tcBorders>
            <w:vAlign w:val="center"/>
          </w:tcPr>
          <w:p>
            <w:pPr>
              <w:spacing w:line="240" w:lineRule="auto"/>
              <w:ind w:left="0" w:leftChars="0" w:firstLine="0" w:firstLineChars="0"/>
              <w:jc w:val="center"/>
              <w:rPr>
                <w:color w:val="auto"/>
              </w:rPr>
            </w:pPr>
          </w:p>
        </w:tc>
        <w:tc>
          <w:tcPr>
            <w:tcW w:w="1676" w:type="dxa"/>
            <w:vMerge w:val="continue"/>
            <w:tcBorders>
              <w:tl2br w:val="nil"/>
              <w:tr2bl w:val="nil"/>
            </w:tcBorders>
            <w:vAlign w:val="center"/>
          </w:tcPr>
          <w:p>
            <w:pPr>
              <w:spacing w:line="240" w:lineRule="auto"/>
              <w:ind w:left="0" w:leftChars="0" w:firstLine="0" w:firstLineChars="0"/>
              <w:jc w:val="center"/>
              <w:rPr>
                <w:color w:val="auto"/>
              </w:rPr>
            </w:pPr>
          </w:p>
        </w:tc>
        <w:tc>
          <w:tcPr>
            <w:tcW w:w="1455" w:type="dxa"/>
            <w:vMerge w:val="continue"/>
            <w:tcBorders>
              <w:tl2br w:val="nil"/>
              <w:tr2bl w:val="nil"/>
            </w:tcBorders>
            <w:vAlign w:val="center"/>
          </w:tcPr>
          <w:p>
            <w:pPr>
              <w:spacing w:line="240" w:lineRule="auto"/>
              <w:ind w:left="0" w:leftChars="0" w:firstLine="0" w:firstLineChars="0"/>
              <w:jc w:val="center"/>
              <w:rPr>
                <w:color w:val="auto"/>
              </w:rPr>
            </w:pPr>
          </w:p>
        </w:tc>
        <w:tc>
          <w:tcPr>
            <w:tcW w:w="1710"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c>
          <w:tcPr>
            <w:tcW w:w="123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45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10"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23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20</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7"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763"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骨料仓库</w:t>
            </w:r>
          </w:p>
        </w:tc>
        <w:tc>
          <w:tcPr>
            <w:tcW w:w="1676"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55"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olor w:val="auto"/>
                <w:lang w:val="en-US" w:eastAsia="zh-CN"/>
              </w:rPr>
              <w:t>封闭厂房+水雾降尘+雾炮</w:t>
            </w:r>
          </w:p>
        </w:tc>
        <w:tc>
          <w:tcPr>
            <w:tcW w:w="171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123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261"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66" w:type="dxa"/>
            <w:gridSpan w:val="3"/>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无组织排放总计</w:t>
            </w: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261"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0.143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bl>
    <w:p>
      <w:pPr>
        <w:keepNext w:val="0"/>
        <w:keepLines w:val="0"/>
        <w:pageBreakBefore w:val="0"/>
        <w:widowControl w:val="0"/>
        <w:kinsoku/>
        <w:wordWrap/>
        <w:overflowPunct/>
        <w:topLinePunct w:val="0"/>
        <w:autoSpaceDE/>
        <w:autoSpaceDN/>
        <w:bidi w:val="0"/>
        <w:adjustRightInd/>
        <w:snapToGrid/>
        <w:spacing w:before="164" w:beforeLines="50"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br w:type="page"/>
      </w:r>
      <w:r>
        <w:rPr>
          <w:rFonts w:hint="eastAsia" w:cs="Times New Roman"/>
          <w:b/>
          <w:bCs/>
          <w:color w:val="auto"/>
          <w:sz w:val="21"/>
          <w:szCs w:val="21"/>
          <w:lang w:val="en-US" w:eastAsia="zh-CN"/>
        </w:rPr>
        <w:t>表4-4  大气污染物年排放量核算表</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6"/>
        <w:gridCol w:w="3959"/>
        <w:gridCol w:w="284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3959"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2843"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2843"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0.504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2843" w:type="dxa"/>
            <w:tcBorders>
              <w:tl2br w:val="nil"/>
              <w:tr2bl w:val="nil"/>
            </w:tcBorders>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0.329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2843" w:type="dxa"/>
            <w:tcBorders>
              <w:tl2br w:val="nil"/>
              <w:tr2bl w:val="nil"/>
            </w:tcBorders>
            <w:vAlign w:val="center"/>
          </w:tcPr>
          <w:p>
            <w:pPr>
              <w:pStyle w:val="38"/>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4.944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VOCs（以NMHC计）</w:t>
            </w:r>
          </w:p>
        </w:tc>
        <w:tc>
          <w:tcPr>
            <w:tcW w:w="2843" w:type="dxa"/>
            <w:tcBorders>
              <w:tl2br w:val="nil"/>
              <w:tr2bl w:val="nil"/>
            </w:tcBorders>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p>
        </w:tc>
      </w:tr>
    </w:tbl>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4.6 生产设施开停炉（机）污染分析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本项目非正常工况为</w:t>
      </w:r>
      <w:r>
        <w:rPr>
          <w:rFonts w:hint="eastAsia" w:cs="Times New Roman"/>
          <w:b w:val="0"/>
          <w:bCs/>
          <w:color w:val="auto"/>
          <w:kern w:val="2"/>
          <w:sz w:val="24"/>
          <w:szCs w:val="24"/>
          <w:highlight w:val="none"/>
          <w:lang w:val="en-US" w:eastAsia="zh-CN" w:bidi="ar-SA"/>
        </w:rPr>
        <w:t>环保设备</w:t>
      </w:r>
      <w:r>
        <w:rPr>
          <w:rFonts w:hint="eastAsia" w:ascii="Times New Roman" w:hAnsi="Times New Roman" w:eastAsia="宋体" w:cs="Times New Roman"/>
          <w:b w:val="0"/>
          <w:bCs/>
          <w:color w:val="auto"/>
          <w:kern w:val="2"/>
          <w:sz w:val="24"/>
          <w:szCs w:val="24"/>
          <w:highlight w:val="none"/>
          <w:lang w:val="en-US" w:eastAsia="zh-CN" w:bidi="ar-SA"/>
        </w:rPr>
        <w:t>检修</w:t>
      </w:r>
      <w:r>
        <w:rPr>
          <w:rFonts w:hint="eastAsia" w:cs="Times New Roman"/>
          <w:b w:val="0"/>
          <w:bCs/>
          <w:color w:val="auto"/>
          <w:kern w:val="2"/>
          <w:sz w:val="24"/>
          <w:szCs w:val="24"/>
          <w:highlight w:val="none"/>
          <w:lang w:val="en-US" w:eastAsia="zh-CN" w:bidi="ar-SA"/>
        </w:rPr>
        <w:t>或蜂窝式电捕焦油器、活性炭吸附装置</w:t>
      </w:r>
      <w:r>
        <w:rPr>
          <w:rFonts w:hint="eastAsia" w:ascii="Times New Roman" w:hAnsi="Times New Roman" w:eastAsia="宋体" w:cs="Times New Roman"/>
          <w:b w:val="0"/>
          <w:bCs/>
          <w:color w:val="auto"/>
          <w:kern w:val="2"/>
          <w:sz w:val="24"/>
          <w:szCs w:val="24"/>
          <w:highlight w:val="none"/>
          <w:lang w:val="en-US" w:eastAsia="zh-CN" w:bidi="ar-SA"/>
        </w:rPr>
        <w:t>失效（效率取0%）、布袋除尘器失效（效率取80%）。非正常工况排放情况下污染物排放见下表</w:t>
      </w:r>
      <w:r>
        <w:rPr>
          <w:rFonts w:hint="eastAsia" w:cs="Times New Roman"/>
          <w:b w:val="0"/>
          <w:bCs/>
          <w:color w:val="auto"/>
          <w:kern w:val="2"/>
          <w:sz w:val="24"/>
          <w:szCs w:val="24"/>
          <w:highlight w:val="none"/>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color w:val="auto"/>
          <w:sz w:val="21"/>
          <w:szCs w:val="21"/>
          <w:lang w:val="en-US" w:eastAsia="zh-CN"/>
        </w:rPr>
        <w:t>表4-5  污染源非正常工况排放一览表</w:t>
      </w:r>
    </w:p>
    <w:tbl>
      <w:tblPr>
        <w:tblStyle w:val="20"/>
        <w:tblpPr w:leftFromText="181" w:rightFromText="181" w:bottomFromText="170" w:vertAnchor="text" w:tblpXSpec="left" w:tblpY="1"/>
        <w:tblOverlap w:val="never"/>
        <w:tblW w:w="4997" w:type="pct"/>
        <w:tblInd w:w="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867"/>
        <w:gridCol w:w="783"/>
        <w:gridCol w:w="1286"/>
        <w:gridCol w:w="1307"/>
        <w:gridCol w:w="1274"/>
        <w:gridCol w:w="977"/>
        <w:gridCol w:w="88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污染源</w:t>
            </w: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43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非正常排放原因</w:t>
            </w: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非正常排放浓度（mg/m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非正常排放速率（kg/h）</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排放量</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（kg/次）</w:t>
            </w:r>
          </w:p>
        </w:tc>
        <w:tc>
          <w:tcPr>
            <w:tcW w:w="5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单次持</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续时间</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（h）</w:t>
            </w:r>
          </w:p>
        </w:tc>
        <w:tc>
          <w:tcPr>
            <w:tcW w:w="48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年发生频次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432"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环保设备检修或失效</w:t>
            </w: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602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6.02</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6.02</w:t>
            </w:r>
          </w:p>
        </w:tc>
        <w:tc>
          <w:tcPr>
            <w:tcW w:w="5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8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沥青烟</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225.2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2.252</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2.252</w:t>
            </w:r>
          </w:p>
        </w:tc>
        <w:tc>
          <w:tcPr>
            <w:tcW w:w="5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8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cs="Times New Roman"/>
                <w:b w:val="0"/>
                <w:bCs/>
                <w:color w:val="auto"/>
                <w:kern w:val="2"/>
                <w:sz w:val="21"/>
                <w:szCs w:val="21"/>
                <w:highlight w:val="none"/>
                <w:vertAlign w:val="superscript"/>
                <w:lang w:val="en-US" w:eastAsia="zh-CN" w:bidi="ar-SA"/>
              </w:rPr>
              <w:t>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5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8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3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0.001</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0.001</w:t>
            </w:r>
          </w:p>
        </w:tc>
        <w:tc>
          <w:tcPr>
            <w:tcW w:w="53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85"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bl>
    <w:p>
      <w:pPr>
        <w:spacing w:line="360" w:lineRule="auto"/>
        <w:ind w:firstLine="480" w:firstLineChars="200"/>
        <w:rPr>
          <w:rFonts w:hint="eastAsia" w:cs="Times New Roman"/>
          <w:b w:val="0"/>
          <w:bCs/>
          <w:color w:val="auto"/>
          <w:kern w:val="2"/>
          <w:sz w:val="24"/>
          <w:szCs w:val="24"/>
          <w:highlight w:val="none"/>
          <w:lang w:val="en-US" w:eastAsia="zh-CN" w:bidi="ar-SA"/>
        </w:rPr>
        <w:sectPr>
          <w:footerReference r:id="rId23" w:type="default"/>
          <w:pgSz w:w="11906" w:h="16838"/>
          <w:pgMar w:top="1701" w:right="1531" w:bottom="1701" w:left="1531" w:header="851" w:footer="851" w:gutter="0"/>
          <w:pgBorders w:offsetFrom="page">
            <w:top w:val="none" w:sz="0" w:space="0"/>
            <w:left w:val="none" w:sz="0" w:space="0"/>
            <w:bottom w:val="none" w:sz="0" w:space="0"/>
            <w:right w:val="none" w:sz="0" w:space="0"/>
          </w:pgBorders>
          <w:pgNumType w:fmt="decimal" w:start="17"/>
          <w:cols w:space="720" w:num="1"/>
          <w:docGrid w:linePitch="312" w:charSpace="0"/>
        </w:sectPr>
      </w:pPr>
      <w:r>
        <w:rPr>
          <w:rFonts w:hint="eastAsia" w:ascii="Times New Roman" w:hAnsi="Times New Roman" w:eastAsia="宋体" w:cs="Times New Roman"/>
          <w:b w:val="0"/>
          <w:bCs/>
          <w:color w:val="auto"/>
          <w:kern w:val="2"/>
          <w:sz w:val="24"/>
          <w:szCs w:val="24"/>
          <w:highlight w:val="none"/>
          <w:lang w:val="en-US" w:eastAsia="zh-CN" w:bidi="ar-SA"/>
        </w:rPr>
        <w:t>非正常工况下应采取以下措施：本评价要求，建设单位要定期对环保设施进行维护和保养时应提前停产；一旦发现环保设施运行异常，应立即停止生产，迅速抢修或更换，待环保设施运行正常后恢复生产。</w:t>
      </w:r>
    </w:p>
    <w:p>
      <w:pPr>
        <w:pStyle w:val="5"/>
        <w:bidi w:val="0"/>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5 大气环境影响分析</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5.1 施工期大气环境影响分析</w:t>
      </w:r>
    </w:p>
    <w:p>
      <w:pPr>
        <w:spacing w:line="360" w:lineRule="auto"/>
        <w:ind w:firstLine="480" w:firstLineChars="200"/>
        <w:rPr>
          <w:rFonts w:hint="eastAsia" w:ascii="Times New Roman" w:hAnsi="Times New Roman" w:eastAsia="宋体" w:cs="Times New Roman"/>
          <w:b w:val="0"/>
          <w:bCs/>
          <w:color w:val="auto"/>
          <w:kern w:val="2"/>
          <w:sz w:val="24"/>
          <w:szCs w:val="24"/>
          <w:highlight w:val="none"/>
          <w:lang w:val="en-US" w:eastAsia="zh-CN" w:bidi="ar-SA"/>
        </w:rPr>
      </w:pPr>
      <w:r>
        <w:rPr>
          <w:rFonts w:hint="eastAsia"/>
          <w:color w:val="auto"/>
          <w:sz w:val="24"/>
          <w:szCs w:val="32"/>
          <w:lang w:val="en-US" w:eastAsia="zh-CN"/>
        </w:rPr>
        <w:t>本项目</w:t>
      </w:r>
      <w:r>
        <w:rPr>
          <w:color w:val="auto"/>
          <w:sz w:val="24"/>
          <w:szCs w:val="32"/>
        </w:rPr>
        <w:t>施工期间</w:t>
      </w:r>
      <w:r>
        <w:rPr>
          <w:rFonts w:hint="eastAsia"/>
          <w:color w:val="auto"/>
          <w:sz w:val="24"/>
          <w:szCs w:val="32"/>
        </w:rPr>
        <w:t>仅为设备安装，</w:t>
      </w:r>
      <w:r>
        <w:rPr>
          <w:rFonts w:hint="eastAsia"/>
          <w:color w:val="auto"/>
          <w:sz w:val="24"/>
          <w:szCs w:val="32"/>
          <w:lang w:val="en-US" w:eastAsia="zh-CN"/>
        </w:rPr>
        <w:t>无土建工程，施工扬尘仅为设备安装产生的极少量，设备安装结束后随即消失，对周边环境影响较小</w:t>
      </w:r>
      <w:r>
        <w:rPr>
          <w:rFonts w:hint="eastAsia"/>
          <w:color w:val="auto"/>
          <w:sz w:val="24"/>
          <w:szCs w:val="32"/>
        </w:rPr>
        <w:t>。</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5.2 运营期大气环境影响分析</w:t>
      </w:r>
    </w:p>
    <w:p>
      <w:pPr>
        <w:spacing w:line="360" w:lineRule="auto"/>
        <w:ind w:firstLine="482" w:firstLineChars="200"/>
        <w:rPr>
          <w:rFonts w:hint="default"/>
          <w:b/>
          <w:bCs/>
          <w:color w:val="auto"/>
          <w:sz w:val="24"/>
          <w:lang w:val="en-US" w:eastAsia="zh-CN"/>
        </w:rPr>
      </w:pPr>
      <w:r>
        <w:rPr>
          <w:rFonts w:hint="eastAsia"/>
          <w:b/>
          <w:bCs/>
          <w:color w:val="auto"/>
          <w:sz w:val="24"/>
          <w:lang w:val="en-US" w:eastAsia="zh-CN"/>
        </w:rPr>
        <w:t>（</w:t>
      </w:r>
      <w:r>
        <w:rPr>
          <w:rFonts w:hint="default"/>
          <w:b/>
          <w:bCs/>
          <w:color w:val="auto"/>
          <w:sz w:val="24"/>
          <w:lang w:val="en-US" w:eastAsia="zh-CN"/>
        </w:rPr>
        <w:t>1</w:t>
      </w:r>
      <w:r>
        <w:rPr>
          <w:rFonts w:hint="eastAsia"/>
          <w:b/>
          <w:bCs/>
          <w:color w:val="auto"/>
          <w:sz w:val="24"/>
          <w:lang w:val="en-US" w:eastAsia="zh-CN"/>
        </w:rPr>
        <w:t>）预测因子及预测结果</w:t>
      </w:r>
    </w:p>
    <w:p>
      <w:pPr>
        <w:spacing w:line="360" w:lineRule="auto"/>
        <w:ind w:firstLine="480" w:firstLineChars="200"/>
        <w:rPr>
          <w:rFonts w:hint="eastAsia"/>
          <w:color w:val="auto"/>
          <w:sz w:val="24"/>
          <w:lang w:val="en-US" w:eastAsia="zh-CN"/>
        </w:rPr>
      </w:pPr>
      <w:r>
        <w:rPr>
          <w:rFonts w:hint="eastAsia"/>
          <w:color w:val="auto"/>
          <w:sz w:val="24"/>
          <w:lang w:val="en-US" w:eastAsia="zh-CN"/>
        </w:rPr>
        <w:t>依据《环境影响评价技术导则 大气环境》（</w:t>
      </w:r>
      <w:r>
        <w:rPr>
          <w:rFonts w:hint="default"/>
          <w:color w:val="auto"/>
          <w:sz w:val="24"/>
          <w:lang w:val="en-US" w:eastAsia="zh-CN"/>
        </w:rPr>
        <w:t>HJ2.2-2018</w:t>
      </w:r>
      <w:r>
        <w:rPr>
          <w:rFonts w:hint="eastAsia"/>
          <w:color w:val="auto"/>
          <w:sz w:val="24"/>
          <w:lang w:val="en-US" w:eastAsia="zh-CN"/>
        </w:rPr>
        <w:t>）中</w:t>
      </w:r>
      <w:r>
        <w:rPr>
          <w:rFonts w:hint="default"/>
          <w:color w:val="auto"/>
          <w:sz w:val="24"/>
          <w:lang w:val="en-US" w:eastAsia="zh-CN"/>
        </w:rPr>
        <w:t>5.3</w:t>
      </w:r>
      <w:r>
        <w:rPr>
          <w:rFonts w:hint="eastAsia"/>
          <w:color w:val="auto"/>
          <w:sz w:val="24"/>
          <w:lang w:val="en-US" w:eastAsia="zh-CN"/>
        </w:rPr>
        <w:t>节工作等级的确定方法，结合项目工程分析结果，选择正常排放的主要污染物及排放参数，采用附录</w:t>
      </w:r>
      <w:r>
        <w:rPr>
          <w:rFonts w:hint="default"/>
          <w:color w:val="auto"/>
          <w:sz w:val="24"/>
          <w:lang w:val="en-US" w:eastAsia="zh-CN"/>
        </w:rPr>
        <w:t>A</w:t>
      </w:r>
      <w:r>
        <w:rPr>
          <w:rFonts w:hint="eastAsia"/>
          <w:color w:val="auto"/>
          <w:sz w:val="24"/>
          <w:lang w:val="en-US" w:eastAsia="zh-CN"/>
        </w:rPr>
        <w:t>推荐模型中的</w:t>
      </w:r>
      <w:r>
        <w:rPr>
          <w:rFonts w:hint="default"/>
          <w:color w:val="auto"/>
          <w:sz w:val="24"/>
          <w:lang w:val="en-US" w:eastAsia="zh-CN"/>
        </w:rPr>
        <w:t>AERSCREEN</w:t>
      </w:r>
      <w:r>
        <w:rPr>
          <w:rFonts w:hint="eastAsia"/>
          <w:color w:val="auto"/>
          <w:sz w:val="24"/>
          <w:lang w:val="en-US" w:eastAsia="zh-CN"/>
        </w:rPr>
        <w:t>模式计算项目污染源的最大环境影响，然后按评价工作分级判据进行分级。</w:t>
      </w:r>
    </w:p>
    <w:p>
      <w:pPr>
        <w:spacing w:line="360" w:lineRule="auto"/>
        <w:ind w:firstLine="480" w:firstLineChars="200"/>
        <w:rPr>
          <w:rFonts w:hint="default" w:ascii="Times New Roman" w:hAnsi="Times New Roman" w:cs="Times New Roman"/>
          <w:b/>
          <w:bCs/>
          <w:color w:val="auto"/>
          <w:sz w:val="24"/>
          <w:lang w:val="en-US" w:eastAsia="zh-CN"/>
        </w:rPr>
      </w:pPr>
      <w:r>
        <w:rPr>
          <w:rFonts w:hint="default" w:ascii="Times New Roman" w:hAnsi="Times New Roman" w:eastAsia="宋体" w:cs="Times New Roman"/>
          <w:color w:val="auto"/>
          <w:kern w:val="0"/>
          <w:sz w:val="24"/>
          <w:szCs w:val="24"/>
          <w:lang w:val="en-US" w:eastAsia="zh-CN" w:bidi="ar"/>
        </w:rPr>
        <w:t>根据项目工程分析结果，本项目</w:t>
      </w:r>
      <w:r>
        <w:rPr>
          <w:rFonts w:hint="eastAsia" w:cs="Times New Roman"/>
          <w:color w:val="auto"/>
          <w:kern w:val="0"/>
          <w:sz w:val="24"/>
          <w:szCs w:val="24"/>
          <w:lang w:val="en-US" w:eastAsia="zh-CN" w:bidi="ar"/>
        </w:rPr>
        <w:t>运营期正常工况下</w:t>
      </w:r>
      <w:r>
        <w:rPr>
          <w:rFonts w:hint="default" w:ascii="Times New Roman" w:hAnsi="Times New Roman" w:eastAsia="宋体" w:cs="Times New Roman"/>
          <w:color w:val="auto"/>
          <w:kern w:val="0"/>
          <w:sz w:val="24"/>
          <w:szCs w:val="24"/>
          <w:lang w:val="en-US" w:eastAsia="zh-CN" w:bidi="ar"/>
        </w:rPr>
        <w:t>大气污染物主要为颗粒物、沥青烟</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苯并[a]芘</w:t>
      </w:r>
      <w:r>
        <w:rPr>
          <w:rFonts w:hint="eastAsia" w:cs="Times New Roman"/>
          <w:color w:val="auto"/>
          <w:kern w:val="0"/>
          <w:sz w:val="24"/>
          <w:szCs w:val="24"/>
          <w:lang w:val="en-US" w:eastAsia="zh-CN" w:bidi="ar"/>
        </w:rPr>
        <w:t>、VOCs（以NMHC计）</w:t>
      </w:r>
      <w:r>
        <w:rPr>
          <w:rFonts w:hint="eastAsia" w:ascii="Times New Roman" w:hAnsi="Times New Roman" w:eastAsia="宋体" w:cs="Times New Roman"/>
          <w:color w:val="auto"/>
          <w:kern w:val="0"/>
          <w:sz w:val="24"/>
          <w:szCs w:val="24"/>
          <w:lang w:val="en-US" w:eastAsia="zh-CN" w:bidi="ar"/>
        </w:rPr>
        <w:t>。本次评价选择颗粒物</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苯并[a]芘</w:t>
      </w:r>
      <w:r>
        <w:rPr>
          <w:rFonts w:hint="eastAsia" w:cs="Times New Roman"/>
          <w:color w:val="auto"/>
          <w:kern w:val="0"/>
          <w:sz w:val="24"/>
          <w:szCs w:val="24"/>
          <w:lang w:val="en-US" w:eastAsia="zh-CN" w:bidi="ar"/>
        </w:rPr>
        <w:t>、VOCs（以NMHC计）</w:t>
      </w:r>
      <w:r>
        <w:rPr>
          <w:rFonts w:hint="eastAsia" w:ascii="Times New Roman" w:hAnsi="Times New Roman" w:eastAsia="宋体" w:cs="Times New Roman"/>
          <w:color w:val="auto"/>
          <w:kern w:val="0"/>
          <w:sz w:val="24"/>
          <w:szCs w:val="24"/>
          <w:lang w:val="en-US" w:eastAsia="zh-CN" w:bidi="ar"/>
        </w:rPr>
        <w:t>作为预测因子，预测估算模型参数及各源参数详见表5-2～表5-4。</w:t>
      </w:r>
    </w:p>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表5-1  预测因子及标准</w:t>
      </w:r>
    </w:p>
    <w:tbl>
      <w:tblPr>
        <w:tblStyle w:val="20"/>
        <w:tblpPr w:leftFromText="181" w:rightFromText="181" w:bottomFromText="170" w:vertAnchor="text" w:tblpXSpec="left" w:tblpY="1"/>
        <w:tblOverlap w:val="never"/>
        <w:tblW w:w="90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268"/>
        <w:gridCol w:w="2087"/>
        <w:gridCol w:w="2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tcBorders>
              <w:top w:val="double" w:color="auto" w:sz="4" w:space="0"/>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污染物名称</w:t>
            </w:r>
          </w:p>
        </w:tc>
        <w:tc>
          <w:tcPr>
            <w:tcW w:w="2268" w:type="dxa"/>
            <w:tcBorders>
              <w:top w:val="doub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取值时间</w:t>
            </w:r>
          </w:p>
        </w:tc>
        <w:tc>
          <w:tcPr>
            <w:tcW w:w="2087" w:type="dxa"/>
            <w:tcBorders>
              <w:top w:val="doub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浓度限值（μg/m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vertAlign w:val="baseline"/>
                <w:lang w:val="en-US" w:eastAsia="zh-CN"/>
              </w:rPr>
              <w:t>）</w:t>
            </w:r>
          </w:p>
        </w:tc>
        <w:tc>
          <w:tcPr>
            <w:tcW w:w="2449" w:type="dxa"/>
            <w:tcBorders>
              <w:top w:val="double" w:color="auto" w:sz="4" w:space="0"/>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restart"/>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TSP</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200</w:t>
            </w:r>
          </w:p>
        </w:tc>
        <w:tc>
          <w:tcPr>
            <w:tcW w:w="2449" w:type="dxa"/>
            <w:vMerge w:val="restart"/>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《环境空气质量标准》</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（GB3095-2012）</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二级标准及修改单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continue"/>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24小时平均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300</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restart"/>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苯并[a]芘</w:t>
            </w: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年平均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0.001</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vMerge w:val="continue"/>
            <w:tcBorders>
              <w:lef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6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24小时平均</w:t>
            </w:r>
          </w:p>
        </w:tc>
        <w:tc>
          <w:tcPr>
            <w:tcW w:w="2087"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0.0025</w:t>
            </w:r>
          </w:p>
        </w:tc>
        <w:tc>
          <w:tcPr>
            <w:tcW w:w="2449" w:type="dxa"/>
            <w:vMerge w:val="continue"/>
            <w:tcBorders>
              <w:right w:val="nil"/>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8" w:type="dxa"/>
            <w:tcBorders>
              <w:left w:val="nil"/>
              <w:bottom w:val="double" w:color="auto" w:sz="4" w:space="0"/>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c>
          <w:tcPr>
            <w:tcW w:w="2268"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1小时平均</w:t>
            </w:r>
          </w:p>
        </w:tc>
        <w:tc>
          <w:tcPr>
            <w:tcW w:w="2087" w:type="dxa"/>
            <w:tcBorders>
              <w:bottom w:val="double" w:color="auto" w:sz="4" w:space="0"/>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2000</w:t>
            </w:r>
          </w:p>
        </w:tc>
        <w:tc>
          <w:tcPr>
            <w:tcW w:w="2449" w:type="dxa"/>
            <w:tcBorders>
              <w:bottom w:val="double" w:color="auto" w:sz="4" w:space="0"/>
              <w:right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《大气污染物综合排放标准详解》（中国环境科学出版社出版）推荐值</w:t>
            </w:r>
          </w:p>
        </w:tc>
      </w:tr>
    </w:tbl>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表5-2  估算模型参数表</w:t>
      </w:r>
    </w:p>
    <w:tbl>
      <w:tblPr>
        <w:tblStyle w:val="19"/>
        <w:tblpPr w:leftFromText="181" w:rightFromText="181" w:bottomFromText="170" w:vertAnchor="text" w:tblpXSpec="left" w:tblpY="1"/>
        <w:tblOverlap w:val="never"/>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69"/>
        <w:gridCol w:w="3249"/>
        <w:gridCol w:w="324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参数</w:t>
            </w:r>
          </w:p>
        </w:tc>
        <w:tc>
          <w:tcPr>
            <w:tcW w:w="1788"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取值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城市/农村选项</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城市/农村</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农村</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人口数（城市选项时）</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最高环境温度/</w:t>
            </w:r>
            <w:r>
              <w:rPr>
                <w:rFonts w:hint="default" w:ascii="Times New Roman" w:hAnsi="Times New Roman" w:cs="Times New Roman"/>
                <w:color w:val="auto"/>
                <w:lang w:val="en-US" w:eastAsia="zh-CN"/>
              </w:rPr>
              <w:t>℃</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最低环境温度/</w:t>
            </w:r>
            <w:r>
              <w:rPr>
                <w:rFonts w:hint="default" w:ascii="Times New Roman" w:hAnsi="Times New Roman" w:cs="Times New Roman"/>
                <w:color w:val="auto"/>
                <w:lang w:val="en-US" w:eastAsia="zh-CN"/>
              </w:rPr>
              <w:t>℃</w:t>
            </w:r>
          </w:p>
        </w:tc>
        <w:tc>
          <w:tcPr>
            <w:tcW w:w="1788"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土地利用类型</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t>草地</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211" w:type="pct"/>
            <w:gridSpan w:val="2"/>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区域湿度条件</w:t>
            </w:r>
          </w:p>
        </w:tc>
        <w:tc>
          <w:tcPr>
            <w:tcW w:w="1788" w:type="pct"/>
            <w:vAlign w:val="center"/>
          </w:tcPr>
          <w:p>
            <w:pPr>
              <w:snapToGrid w:val="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中等湿度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是否考虑地形</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考虑地形</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sym w:font="Wingdings" w:char="00A8"/>
            </w:r>
            <w:r>
              <w:rPr>
                <w:rFonts w:hint="eastAsia" w:ascii="Times New Roman" w:hAnsi="Times New Roman" w:cs="Times New Roman"/>
                <w:color w:val="auto"/>
                <w:lang w:val="en-US" w:eastAsia="zh-CN"/>
              </w:rPr>
              <w:t xml:space="preserve">是    </w:t>
            </w:r>
            <w:r>
              <w:rPr>
                <w:rFonts w:hint="default" w:ascii="Times New Roman" w:hAnsi="Times New Roman" w:cs="Times New Roman"/>
                <w:color w:val="auto"/>
              </w:rPr>
              <w:sym w:font="Wingdings" w:char="00FE"/>
            </w:r>
            <w:r>
              <w:rPr>
                <w:rFonts w:hint="default" w:ascii="Times New Roman" w:hAnsi="Times New Roman" w:cs="Times New Roman"/>
                <w:color w:val="auto"/>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地形数据分辨率/m</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restar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是否考虑岸线熏烟</w:t>
            </w:r>
          </w:p>
        </w:tc>
        <w:tc>
          <w:tcPr>
            <w:tcW w:w="1793" w:type="pct"/>
            <w:vAlign w:val="center"/>
          </w:tcPr>
          <w:p>
            <w:pPr>
              <w:snapToGrid w:val="0"/>
              <w:jc w:val="center"/>
              <w:rPr>
                <w:rFonts w:hint="default" w:ascii="Times New Roman" w:hAnsi="Times New Roman" w:cs="Times New Roman"/>
                <w:color w:val="auto"/>
              </w:rPr>
            </w:pPr>
            <w:r>
              <w:rPr>
                <w:rFonts w:hint="default" w:ascii="Times New Roman" w:hAnsi="Times New Roman" w:cs="Times New Roman"/>
                <w:color w:val="auto"/>
              </w:rPr>
              <w:t>考虑岸线熏烟</w:t>
            </w:r>
          </w:p>
        </w:tc>
        <w:tc>
          <w:tcPr>
            <w:tcW w:w="1788" w:type="pct"/>
            <w:vAlign w:val="center"/>
          </w:tcPr>
          <w:p>
            <w:pPr>
              <w:snapToGrid w:val="0"/>
              <w:jc w:val="center"/>
              <w:rPr>
                <w:rFonts w:hint="default" w:ascii="Times New Roman" w:hAnsi="Times New Roman" w:cs="Times New Roman"/>
                <w:color w:val="auto"/>
              </w:rPr>
            </w:pPr>
            <w:r>
              <w:rPr>
                <w:rFonts w:hint="eastAsia" w:ascii="Times New Roman" w:hAnsi="Times New Roman" w:cs="Times New Roman"/>
                <w:color w:val="auto"/>
                <w:lang w:val="en-US" w:eastAsia="zh-CN"/>
              </w:rPr>
              <w:sym w:font="Wingdings" w:char="00A8"/>
            </w:r>
            <w:r>
              <w:rPr>
                <w:rFonts w:hint="eastAsia" w:ascii="Times New Roman" w:hAnsi="Times New Roman" w:cs="Times New Roman"/>
                <w:color w:val="auto"/>
                <w:lang w:val="en-US" w:eastAsia="zh-CN"/>
              </w:rPr>
              <w:t xml:space="preserve">是    </w:t>
            </w:r>
            <w:r>
              <w:rPr>
                <w:rFonts w:hint="default" w:ascii="Times New Roman" w:hAnsi="Times New Roman" w:cs="Times New Roman"/>
                <w:color w:val="auto"/>
              </w:rPr>
              <w:sym w:font="Wingdings" w:char="00FE"/>
            </w:r>
            <w:r>
              <w:rPr>
                <w:rFonts w:hint="default" w:ascii="Times New Roman" w:hAnsi="Times New Roman" w:cs="Times New Roman"/>
                <w:color w:val="auto"/>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岸线距离/km</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18" w:type="pct"/>
            <w:vMerge w:val="continue"/>
            <w:vAlign w:val="center"/>
          </w:tcPr>
          <w:p>
            <w:pPr>
              <w:snapToGrid w:val="0"/>
              <w:jc w:val="center"/>
              <w:rPr>
                <w:rFonts w:hint="default" w:ascii="Times New Roman" w:hAnsi="Times New Roman" w:cs="Times New Roman"/>
                <w:color w:val="auto"/>
              </w:rPr>
            </w:pPr>
          </w:p>
        </w:tc>
        <w:tc>
          <w:tcPr>
            <w:tcW w:w="1793" w:type="pct"/>
            <w:vAlign w:val="center"/>
          </w:tcPr>
          <w:p>
            <w:pPr>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岸线方向/°</w:t>
            </w:r>
          </w:p>
        </w:tc>
        <w:tc>
          <w:tcPr>
            <w:tcW w:w="1788" w:type="pct"/>
            <w:vAlign w:val="center"/>
          </w:tcPr>
          <w:p>
            <w:pPr>
              <w:snapToGrid w:val="0"/>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w:t>
            </w:r>
          </w:p>
        </w:tc>
      </w:tr>
    </w:tbl>
    <w:p>
      <w:pPr>
        <w:spacing w:line="240" w:lineRule="auto"/>
        <w:jc w:val="center"/>
        <w:rPr>
          <w:rFonts w:hint="eastAsia"/>
          <w:b/>
          <w:bCs/>
          <w:color w:val="auto"/>
          <w:sz w:val="21"/>
          <w:szCs w:val="21"/>
          <w:lang w:val="en-US" w:eastAsia="zh-CN"/>
        </w:rPr>
      </w:pPr>
      <w:r>
        <w:rPr>
          <w:rFonts w:hint="eastAsia"/>
          <w:b/>
          <w:bCs/>
          <w:color w:val="auto"/>
          <w:sz w:val="21"/>
          <w:szCs w:val="21"/>
          <w:lang w:val="en-US" w:eastAsia="zh-CN"/>
        </w:rPr>
        <w:t>表5-3  本项目有组织废气（点源）参数表</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459"/>
        <w:gridCol w:w="443"/>
        <w:gridCol w:w="442"/>
        <w:gridCol w:w="494"/>
        <w:gridCol w:w="490"/>
        <w:gridCol w:w="522"/>
        <w:gridCol w:w="603"/>
        <w:gridCol w:w="526"/>
        <w:gridCol w:w="659"/>
        <w:gridCol w:w="453"/>
        <w:gridCol w:w="804"/>
        <w:gridCol w:w="1156"/>
        <w:gridCol w:w="117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编号</w:t>
            </w:r>
          </w:p>
        </w:tc>
        <w:tc>
          <w:tcPr>
            <w:tcW w:w="459" w:type="dxa"/>
            <w:vMerge w:val="restart"/>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名称</w:t>
            </w:r>
          </w:p>
        </w:tc>
        <w:tc>
          <w:tcPr>
            <w:tcW w:w="885" w:type="dxa"/>
            <w:gridSpan w:val="2"/>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排气筒底部中心坐标/m</w:t>
            </w:r>
          </w:p>
        </w:tc>
        <w:tc>
          <w:tcPr>
            <w:tcW w:w="494" w:type="dxa"/>
            <w:vMerge w:val="restart"/>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b/>
                <w:bCs/>
                <w:color w:val="auto"/>
                <w:kern w:val="2"/>
                <w:sz w:val="21"/>
                <w:szCs w:val="21"/>
                <w:lang w:val="en-US" w:eastAsia="zh-CN" w:bidi="ar-SA"/>
              </w:rPr>
              <w:t>排气筒底部海拔/m</w:t>
            </w:r>
          </w:p>
        </w:tc>
        <w:tc>
          <w:tcPr>
            <w:tcW w:w="490"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排气筒高度/m</w:t>
            </w:r>
          </w:p>
        </w:tc>
        <w:tc>
          <w:tcPr>
            <w:tcW w:w="522"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排气筒出口内径/m</w:t>
            </w:r>
          </w:p>
        </w:tc>
        <w:tc>
          <w:tcPr>
            <w:tcW w:w="603"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烟气流速m/s</w:t>
            </w:r>
          </w:p>
        </w:tc>
        <w:tc>
          <w:tcPr>
            <w:tcW w:w="526"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烟气温度/</w:t>
            </w:r>
            <w:r>
              <w:rPr>
                <w:rFonts w:hint="default" w:ascii="Times New Roman" w:hAnsi="Times New Roman" w:cs="Times New Roman"/>
                <w:b/>
                <w:bCs/>
                <w:color w:val="auto"/>
                <w:kern w:val="2"/>
                <w:sz w:val="21"/>
                <w:szCs w:val="21"/>
                <w:lang w:val="en-US" w:eastAsia="zh-CN" w:bidi="ar-SA"/>
              </w:rPr>
              <w:t>℃</w:t>
            </w:r>
          </w:p>
        </w:tc>
        <w:tc>
          <w:tcPr>
            <w:tcW w:w="659"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年排放小时数/h</w:t>
            </w:r>
          </w:p>
        </w:tc>
        <w:tc>
          <w:tcPr>
            <w:tcW w:w="453" w:type="dxa"/>
            <w:vMerge w:val="restar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排放工况</w:t>
            </w:r>
          </w:p>
        </w:tc>
        <w:tc>
          <w:tcPr>
            <w:tcW w:w="3134" w:type="dxa"/>
            <w:gridSpan w:val="3"/>
            <w:tcBorders>
              <w:tl2br w:val="nil"/>
              <w:tr2bl w:val="nil"/>
            </w:tcBorders>
            <w:vAlign w:val="center"/>
          </w:tcPr>
          <w:p>
            <w:pPr>
              <w:snapToGrid w:val="0"/>
              <w:jc w:val="center"/>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污染物排放速率/（kg/h）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l2br w:val="nil"/>
              <w:tr2bl w:val="nil"/>
            </w:tcBorders>
            <w:vAlign w:val="center"/>
          </w:tcPr>
          <w:p>
            <w:pPr>
              <w:snapToGrid w:val="0"/>
              <w:jc w:val="center"/>
              <w:rPr>
                <w:rFonts w:hint="eastAsia" w:ascii="Times New Roman" w:hAnsi="Times New Roman" w:cs="Times New Roman"/>
                <w:b/>
                <w:bCs/>
                <w:color w:val="auto"/>
                <w:lang w:val="en-US" w:eastAsia="zh-CN"/>
              </w:rPr>
            </w:pPr>
          </w:p>
        </w:tc>
        <w:tc>
          <w:tcPr>
            <w:tcW w:w="459" w:type="dxa"/>
            <w:vMerge w:val="continue"/>
            <w:tcBorders>
              <w:tl2br w:val="nil"/>
              <w:tr2bl w:val="nil"/>
            </w:tcBorders>
            <w:vAlign w:val="center"/>
          </w:tcPr>
          <w:p>
            <w:pPr>
              <w:snapToGrid w:val="0"/>
              <w:jc w:val="center"/>
              <w:rPr>
                <w:rFonts w:hint="eastAsia" w:ascii="Times New Roman" w:hAnsi="Times New Roman" w:cs="Times New Roman"/>
                <w:b/>
                <w:bCs/>
                <w:color w:val="auto"/>
                <w:lang w:val="en-US" w:eastAsia="zh-CN"/>
              </w:rPr>
            </w:pPr>
          </w:p>
        </w:tc>
        <w:tc>
          <w:tcPr>
            <w:tcW w:w="443" w:type="dxa"/>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X</w:t>
            </w:r>
          </w:p>
        </w:tc>
        <w:tc>
          <w:tcPr>
            <w:tcW w:w="442" w:type="dxa"/>
            <w:tcBorders>
              <w:tl2br w:val="nil"/>
              <w:tr2bl w:val="nil"/>
            </w:tcBorders>
            <w:vAlign w:val="center"/>
          </w:tcPr>
          <w:p>
            <w:pPr>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Y</w:t>
            </w:r>
          </w:p>
        </w:tc>
        <w:tc>
          <w:tcPr>
            <w:tcW w:w="494"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490"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522"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603"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526"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659"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453" w:type="dxa"/>
            <w:vMerge w:val="continue"/>
            <w:tcBorders>
              <w:tl2br w:val="nil"/>
              <w:tr2bl w:val="nil"/>
            </w:tcBorders>
            <w:vAlign w:val="center"/>
          </w:tcPr>
          <w:p>
            <w:pPr>
              <w:snapToGrid w:val="0"/>
              <w:jc w:val="center"/>
              <w:rPr>
                <w:rFonts w:hint="eastAsia" w:ascii="Times New Roman" w:hAnsi="Times New Roman" w:cs="Times New Roman"/>
                <w:color w:val="auto"/>
                <w:lang w:val="en-US" w:eastAsia="zh-CN"/>
              </w:rPr>
            </w:pPr>
          </w:p>
        </w:tc>
        <w:tc>
          <w:tcPr>
            <w:tcW w:w="804"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颗粒物</w:t>
            </w:r>
          </w:p>
        </w:tc>
        <w:tc>
          <w:tcPr>
            <w:tcW w:w="1156"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174"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napToGrid w:val="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DA001</w:t>
            </w:r>
          </w:p>
        </w:tc>
        <w:tc>
          <w:tcPr>
            <w:tcW w:w="459"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生产车间废气排放口</w:t>
            </w:r>
          </w:p>
        </w:tc>
        <w:tc>
          <w:tcPr>
            <w:tcW w:w="443"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60</w:t>
            </w:r>
          </w:p>
        </w:tc>
        <w:tc>
          <w:tcPr>
            <w:tcW w:w="442"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34</w:t>
            </w:r>
          </w:p>
        </w:tc>
        <w:tc>
          <w:tcPr>
            <w:tcW w:w="494"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23</w:t>
            </w:r>
          </w:p>
        </w:tc>
        <w:tc>
          <w:tcPr>
            <w:tcW w:w="490"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15</w:t>
            </w:r>
          </w:p>
        </w:tc>
        <w:tc>
          <w:tcPr>
            <w:tcW w:w="522"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0.6</w:t>
            </w:r>
          </w:p>
        </w:tc>
        <w:tc>
          <w:tcPr>
            <w:tcW w:w="603"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4.91</w:t>
            </w:r>
          </w:p>
        </w:tc>
        <w:tc>
          <w:tcPr>
            <w:tcW w:w="526"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40</w:t>
            </w:r>
          </w:p>
        </w:tc>
        <w:tc>
          <w:tcPr>
            <w:tcW w:w="659"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1500</w:t>
            </w:r>
          </w:p>
        </w:tc>
        <w:tc>
          <w:tcPr>
            <w:tcW w:w="453" w:type="dxa"/>
            <w:tcBorders>
              <w:tl2br w:val="nil"/>
              <w:tr2bl w:val="nil"/>
            </w:tcBorders>
            <w:vAlign w:val="center"/>
          </w:tcPr>
          <w:p>
            <w:pPr>
              <w:snapToGrid w:val="0"/>
              <w:jc w:val="center"/>
              <w:rPr>
                <w:rFonts w:hint="default" w:ascii="Times New Roman" w:hAnsi="Times New Roman" w:cs="Times New Roman"/>
                <w:color w:val="auto"/>
                <w:lang w:val="en-US" w:eastAsia="zh-CN"/>
              </w:rPr>
            </w:pPr>
            <w:r>
              <w:rPr>
                <w:rFonts w:hint="eastAsia" w:cs="Times New Roman"/>
                <w:color w:val="auto"/>
                <w:lang w:val="en-US" w:eastAsia="zh-CN"/>
              </w:rPr>
              <w:t>正常</w:t>
            </w:r>
          </w:p>
        </w:tc>
        <w:tc>
          <w:tcPr>
            <w:tcW w:w="804" w:type="dxa"/>
            <w:tcBorders>
              <w:tl2br w:val="nil"/>
              <w:tr2bl w:val="nil"/>
            </w:tcBorders>
            <w:vAlign w:val="center"/>
          </w:tcPr>
          <w:p>
            <w:pPr>
              <w:snapToGrid w:val="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0.301</w:t>
            </w:r>
          </w:p>
        </w:tc>
        <w:tc>
          <w:tcPr>
            <w:tcW w:w="1156" w:type="dxa"/>
            <w:tcBorders>
              <w:tl2br w:val="nil"/>
              <w:tr2bl w:val="nil"/>
            </w:tcBorders>
            <w:vAlign w:val="center"/>
          </w:tcPr>
          <w:p>
            <w:pPr>
              <w:snapToGrid w:val="0"/>
              <w:jc w:val="center"/>
              <w:rPr>
                <w:rFonts w:hint="default" w:ascii="Times New Roman" w:hAnsi="Times New Roman" w:eastAsia="宋体" w:cs="Times New Roman"/>
                <w:color w:val="auto"/>
                <w:kern w:val="2"/>
                <w:sz w:val="21"/>
                <w:szCs w:val="24"/>
                <w:lang w:val="en-US" w:eastAsia="zh-CN" w:bidi="ar-SA"/>
              </w:rPr>
            </w:pPr>
            <w:r>
              <w:rPr>
                <w:rFonts w:hint="eastAsia" w:cs="Times New Roman"/>
                <w:b w:val="0"/>
                <w:bCs w:val="0"/>
                <w:color w:val="auto"/>
                <w:sz w:val="21"/>
                <w:szCs w:val="21"/>
                <w:highlight w:val="none"/>
                <w:lang w:val="en-US" w:eastAsia="zh-CN"/>
              </w:rPr>
              <w:t>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1174" w:type="dxa"/>
            <w:tcBorders>
              <w:tl2br w:val="nil"/>
              <w:tr2bl w:val="nil"/>
            </w:tcBorders>
            <w:vAlign w:val="center"/>
          </w:tcPr>
          <w:p>
            <w:pPr>
              <w:snapToGrid w:val="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4.75</w:t>
            </w:r>
            <w:r>
              <w:rPr>
                <w:rFonts w:hint="default" w:ascii="Times New Roman" w:hAnsi="Times New Roman" w:eastAsia="宋体" w:cs="Times New Roman"/>
                <w:b w:val="0"/>
                <w:bCs w:val="0"/>
                <w:color w:val="auto"/>
                <w:sz w:val="21"/>
                <w:szCs w:val="21"/>
                <w:highlight w:val="none"/>
                <w:lang w:val="en-US" w:eastAsia="zh-CN"/>
              </w:rPr>
              <w:t>×10</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bl>
    <w:p>
      <w:pPr>
        <w:pStyle w:val="5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表5-4  本项目无组织面源参数表</w:t>
      </w:r>
    </w:p>
    <w:tbl>
      <w:tblPr>
        <w:tblStyle w:val="20"/>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63"/>
        <w:gridCol w:w="426"/>
        <w:gridCol w:w="426"/>
        <w:gridCol w:w="456"/>
        <w:gridCol w:w="555"/>
        <w:gridCol w:w="524"/>
        <w:gridCol w:w="644"/>
        <w:gridCol w:w="803"/>
        <w:gridCol w:w="644"/>
        <w:gridCol w:w="427"/>
        <w:gridCol w:w="794"/>
        <w:gridCol w:w="1132"/>
        <w:gridCol w:w="113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编号</w:t>
            </w:r>
          </w:p>
        </w:tc>
        <w:tc>
          <w:tcPr>
            <w:tcW w:w="366"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名称</w:t>
            </w:r>
          </w:p>
        </w:tc>
        <w:tc>
          <w:tcPr>
            <w:tcW w:w="470" w:type="pct"/>
            <w:gridSpan w:val="2"/>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面源起点坐标/m</w:t>
            </w:r>
          </w:p>
        </w:tc>
        <w:tc>
          <w:tcPr>
            <w:tcW w:w="252"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面源海拔/m</w:t>
            </w:r>
          </w:p>
        </w:tc>
        <w:tc>
          <w:tcPr>
            <w:tcW w:w="306"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面源长度/m</w:t>
            </w:r>
          </w:p>
        </w:tc>
        <w:tc>
          <w:tcPr>
            <w:tcW w:w="289"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面源宽度/m</w:t>
            </w:r>
          </w:p>
        </w:tc>
        <w:tc>
          <w:tcPr>
            <w:tcW w:w="355"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与正北向夹角/°</w:t>
            </w:r>
          </w:p>
        </w:tc>
        <w:tc>
          <w:tcPr>
            <w:tcW w:w="443"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面源有效排放高度/m</w:t>
            </w:r>
          </w:p>
        </w:tc>
        <w:tc>
          <w:tcPr>
            <w:tcW w:w="355"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年排放小时数/h</w:t>
            </w:r>
          </w:p>
        </w:tc>
        <w:tc>
          <w:tcPr>
            <w:tcW w:w="235" w:type="pct"/>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排放工况</w:t>
            </w:r>
          </w:p>
        </w:tc>
        <w:tc>
          <w:tcPr>
            <w:tcW w:w="1687" w:type="pct"/>
            <w:gridSpan w:val="3"/>
            <w:tcBorders>
              <w:tl2br w:val="nil"/>
              <w:tr2bl w:val="nil"/>
            </w:tcBorders>
            <w:vAlign w:val="center"/>
          </w:tcPr>
          <w:p>
            <w:pPr>
              <w:spacing w:line="240" w:lineRule="auto"/>
              <w:ind w:left="0" w:leftChars="0" w:firstLine="0" w:firstLineChars="0"/>
              <w:jc w:val="center"/>
              <w:rPr>
                <w:rFonts w:hint="eastAsia"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污染物排放速率/（kg/h）</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vMerge w:val="continue"/>
            <w:tcBorders>
              <w:tl2br w:val="nil"/>
              <w:tr2bl w:val="nil"/>
            </w:tcBorders>
            <w:vAlign w:val="center"/>
          </w:tcPr>
          <w:p>
            <w:pPr>
              <w:spacing w:line="240" w:lineRule="auto"/>
              <w:ind w:left="0" w:leftChars="0" w:firstLine="0" w:firstLineChars="0"/>
              <w:jc w:val="center"/>
              <w:rPr>
                <w:color w:val="auto"/>
              </w:rPr>
            </w:pPr>
          </w:p>
        </w:tc>
        <w:tc>
          <w:tcPr>
            <w:tcW w:w="366" w:type="pct"/>
            <w:vMerge w:val="continue"/>
            <w:tcBorders>
              <w:tl2br w:val="nil"/>
              <w:tr2bl w:val="nil"/>
            </w:tcBorders>
            <w:vAlign w:val="center"/>
          </w:tcPr>
          <w:p>
            <w:pPr>
              <w:spacing w:line="240" w:lineRule="auto"/>
              <w:ind w:left="0" w:leftChars="0" w:firstLine="0" w:firstLineChars="0"/>
              <w:jc w:val="center"/>
              <w:rPr>
                <w:color w:val="auto"/>
              </w:rPr>
            </w:pPr>
          </w:p>
        </w:tc>
        <w:tc>
          <w:tcPr>
            <w:tcW w:w="235"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X</w:t>
            </w:r>
          </w:p>
        </w:tc>
        <w:tc>
          <w:tcPr>
            <w:tcW w:w="235" w:type="pc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Y</w:t>
            </w:r>
          </w:p>
        </w:tc>
        <w:tc>
          <w:tcPr>
            <w:tcW w:w="252"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06"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289"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5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43"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35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235" w:type="pct"/>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438" w:type="pct"/>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color w:val="auto"/>
                <w:lang w:val="en-US" w:eastAsia="zh-CN"/>
              </w:rPr>
              <w:t>颗粒物</w:t>
            </w:r>
          </w:p>
        </w:tc>
        <w:tc>
          <w:tcPr>
            <w:tcW w:w="624" w:type="pct"/>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624"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（以NMHC计）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366"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骨料仓库</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47</w:t>
            </w:r>
          </w:p>
        </w:tc>
        <w:tc>
          <w:tcPr>
            <w:tcW w:w="25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23</w:t>
            </w:r>
          </w:p>
        </w:tc>
        <w:tc>
          <w:tcPr>
            <w:tcW w:w="306"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91</w:t>
            </w:r>
          </w:p>
        </w:tc>
        <w:tc>
          <w:tcPr>
            <w:tcW w:w="289"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11</w:t>
            </w:r>
          </w:p>
        </w:tc>
        <w:tc>
          <w:tcPr>
            <w:tcW w:w="35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64</w:t>
            </w:r>
          </w:p>
        </w:tc>
        <w:tc>
          <w:tcPr>
            <w:tcW w:w="44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35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1200</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正常</w:t>
            </w:r>
          </w:p>
        </w:tc>
        <w:tc>
          <w:tcPr>
            <w:tcW w:w="43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0.112</w:t>
            </w:r>
          </w:p>
        </w:tc>
        <w:tc>
          <w:tcPr>
            <w:tcW w:w="624"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24"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366"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生产车间</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52</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252"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23</w:t>
            </w:r>
          </w:p>
        </w:tc>
        <w:tc>
          <w:tcPr>
            <w:tcW w:w="306"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36</w:t>
            </w:r>
          </w:p>
        </w:tc>
        <w:tc>
          <w:tcPr>
            <w:tcW w:w="289"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28</w:t>
            </w:r>
          </w:p>
        </w:tc>
        <w:tc>
          <w:tcPr>
            <w:tcW w:w="35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443"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35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1200</w:t>
            </w:r>
          </w:p>
        </w:tc>
        <w:tc>
          <w:tcPr>
            <w:tcW w:w="235" w:type="pc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正常</w:t>
            </w:r>
          </w:p>
        </w:tc>
        <w:tc>
          <w:tcPr>
            <w:tcW w:w="43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0.0072</w:t>
            </w:r>
          </w:p>
        </w:tc>
        <w:tc>
          <w:tcPr>
            <w:tcW w:w="624" w:type="pct"/>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1.689</w:t>
            </w:r>
            <w:r>
              <w:rPr>
                <w:rFonts w:hint="default" w:cs="Times New Roman"/>
                <w:color w:val="auto"/>
                <w:sz w:val="21"/>
                <w:szCs w:val="21"/>
                <w:highlight w:val="none"/>
                <w:lang w:val="en-US" w:eastAsia="zh-CN"/>
              </w:rPr>
              <w:t>×10</w:t>
            </w:r>
            <w:r>
              <w:rPr>
                <w:rFonts w:hint="default" w:cs="Times New Roman"/>
                <w:color w:val="auto"/>
                <w:sz w:val="21"/>
                <w:szCs w:val="21"/>
                <w:highlight w:val="none"/>
                <w:vertAlign w:val="superscript"/>
                <w:lang w:val="en-US" w:eastAsia="zh-CN"/>
              </w:rPr>
              <w:t>-6</w:t>
            </w:r>
          </w:p>
        </w:tc>
        <w:tc>
          <w:tcPr>
            <w:tcW w:w="624" w:type="pc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bl>
    <w:p>
      <w:pPr>
        <w:spacing w:line="360" w:lineRule="auto"/>
        <w:jc w:val="right"/>
        <w:rPr>
          <w:rFonts w:hint="eastAsia"/>
          <w:b/>
          <w:bCs/>
          <w:color w:val="auto"/>
          <w:sz w:val="21"/>
          <w:szCs w:val="21"/>
          <w:lang w:val="en-US" w:eastAsia="zh-CN"/>
        </w:rPr>
      </w:pPr>
      <w:r>
        <w:rPr>
          <w:rFonts w:hint="eastAsia"/>
          <w:b/>
          <w:bCs/>
          <w:color w:val="auto"/>
          <w:sz w:val="21"/>
          <w:szCs w:val="21"/>
          <w:lang w:val="en-US" w:eastAsia="zh-CN"/>
        </w:rPr>
        <w:t>注：厂界西南角为原点</w:t>
      </w:r>
    </w:p>
    <w:p>
      <w:pPr>
        <w:spacing w:line="360" w:lineRule="auto"/>
        <w:ind w:firstLine="480" w:firstLineChars="200"/>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本项目各污染源预测结果如下：</w:t>
      </w:r>
    </w:p>
    <w:p>
      <w:pPr>
        <w:bidi w:val="0"/>
        <w:spacing w:line="240" w:lineRule="auto"/>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表5-5  本项目各污染源预测结果汇总</w:t>
      </w:r>
    </w:p>
    <w:tbl>
      <w:tblPr>
        <w:tblStyle w:val="20"/>
        <w:tblpPr w:leftFromText="181" w:rightFromText="181" w:bottomFromText="170" w:vertAnchor="text" w:tblpXSpec="left" w:tblpY="1"/>
        <w:tblOverlap w:val="never"/>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260"/>
        <w:gridCol w:w="1672"/>
        <w:gridCol w:w="1358"/>
        <w:gridCol w:w="1289"/>
        <w:gridCol w:w="1291"/>
        <w:gridCol w:w="128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类别</w:t>
            </w:r>
          </w:p>
        </w:tc>
        <w:tc>
          <w:tcPr>
            <w:tcW w:w="1260"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污染源</w:t>
            </w: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lang w:val="en-US" w:eastAsia="zh-CN"/>
              </w:rPr>
              <w:t>污染物</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最大落地浓度（</w:t>
            </w:r>
            <w:r>
              <w:rPr>
                <w:rFonts w:hint="default" w:ascii="Times New Roman" w:hAnsi="Times New Roman" w:eastAsia="宋体" w:cs="Times New Roman"/>
                <w:b/>
                <w:bCs/>
                <w:color w:val="auto"/>
                <w:lang w:val="en-US" w:eastAsia="zh-CN"/>
              </w:rPr>
              <w:t>μg/m</w:t>
            </w:r>
            <w:r>
              <w:rPr>
                <w:rFonts w:hint="default" w:ascii="Times New Roman" w:hAnsi="Times New Roman" w:eastAsia="宋体" w:cs="Times New Roman"/>
                <w:b/>
                <w:bCs/>
                <w:color w:val="auto"/>
                <w:vertAlign w:val="superscript"/>
                <w:lang w:val="en-US" w:eastAsia="zh-CN"/>
              </w:rPr>
              <w:t>3</w:t>
            </w:r>
            <w:r>
              <w:rPr>
                <w:rFonts w:hint="eastAsia" w:cs="Times New Roman"/>
                <w:b/>
                <w:bCs/>
                <w:color w:val="auto"/>
                <w:vertAlign w:val="baseline"/>
                <w:lang w:val="en-US" w:eastAsia="zh-CN"/>
              </w:rPr>
              <w:t>）</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占标率（</w:t>
            </w:r>
            <w:r>
              <w:rPr>
                <w:rFonts w:hint="default" w:ascii="Times New Roman" w:hAnsi="Times New Roman" w:eastAsia="宋体" w:cs="Times New Roman"/>
                <w:b/>
                <w:bCs/>
                <w:color w:val="auto"/>
                <w:lang w:val="en-US" w:eastAsia="zh-CN"/>
              </w:rPr>
              <w:t>%</w:t>
            </w:r>
            <w:r>
              <w:rPr>
                <w:rFonts w:hint="eastAsia" w:cs="Times New Roman"/>
                <w:b/>
                <w:bCs/>
                <w:color w:val="auto"/>
                <w:lang w:val="en-US" w:eastAsia="zh-CN"/>
              </w:rPr>
              <w:t>）</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最大浓度落地点（</w:t>
            </w:r>
            <w:r>
              <w:rPr>
                <w:rFonts w:hint="default" w:ascii="Times New Roman" w:hAnsi="Times New Roman" w:eastAsia="宋体" w:cs="Times New Roman"/>
                <w:b/>
                <w:bCs/>
                <w:color w:val="auto"/>
                <w:lang w:val="en-US" w:eastAsia="zh-CN"/>
              </w:rPr>
              <w:t>m</w:t>
            </w:r>
            <w:r>
              <w:rPr>
                <w:rFonts w:hint="eastAsia" w:cs="Times New Roman"/>
                <w:b/>
                <w:bCs/>
                <w:color w:val="auto"/>
                <w:lang w:val="en-US" w:eastAsia="zh-CN"/>
              </w:rPr>
              <w:t>）</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lang w:val="en-US" w:eastAsia="zh-CN"/>
              </w:rPr>
              <w:t>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08"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有组织</w:t>
            </w:r>
          </w:p>
        </w:tc>
        <w:tc>
          <w:tcPr>
            <w:tcW w:w="126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DA001</w:t>
            </w:r>
          </w:p>
        </w:tc>
        <w:tc>
          <w:tcPr>
            <w:tcW w:w="167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8.74</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0.98</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rPr>
              <w:t>225</w:t>
            </w:r>
          </w:p>
        </w:tc>
        <w:tc>
          <w:tcPr>
            <w:tcW w:w="128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rPr>
              <w:t>3.45E-05</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rPr>
              <w:t>0.46</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225</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pacing w:line="240" w:lineRule="auto"/>
              <w:ind w:left="0" w:leftChars="0" w:firstLine="0" w:firstLineChars="0"/>
              <w:jc w:val="center"/>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color w:val="auto"/>
                <w:kern w:val="2"/>
                <w:sz w:val="21"/>
                <w:szCs w:val="21"/>
                <w:lang w:val="en-US" w:eastAsia="zh-CN" w:bidi="ar-SA"/>
              </w:rPr>
              <w:t>（以NMHC计）</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0.11</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0.01</w:t>
            </w:r>
          </w:p>
        </w:tc>
        <w:tc>
          <w:tcPr>
            <w:tcW w:w="1291"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200</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无组织</w:t>
            </w:r>
          </w:p>
        </w:tc>
        <w:tc>
          <w:tcPr>
            <w:tcW w:w="1260"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生产车间</w:t>
            </w: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3.73</w:t>
            </w:r>
          </w:p>
        </w:tc>
        <w:tc>
          <w:tcPr>
            <w:tcW w:w="1289"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0.41</w:t>
            </w:r>
          </w:p>
        </w:tc>
        <w:tc>
          <w:tcPr>
            <w:tcW w:w="1291"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25</w:t>
            </w:r>
          </w:p>
        </w:tc>
        <w:tc>
          <w:tcPr>
            <w:tcW w:w="1282"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sz w:val="21"/>
                <w:szCs w:val="21"/>
                <w:vertAlign w:val="baseline"/>
                <w:lang w:val="en-US" w:eastAsia="zh-CN"/>
              </w:rPr>
              <w:t>苯并[a]芘</w:t>
            </w:r>
          </w:p>
        </w:tc>
        <w:tc>
          <w:tcPr>
            <w:tcW w:w="1358"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rPr>
              <w:t>6.48E-04</w:t>
            </w:r>
          </w:p>
        </w:tc>
        <w:tc>
          <w:tcPr>
            <w:tcW w:w="1289"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rPr>
              <w:t>8.64</w:t>
            </w:r>
          </w:p>
        </w:tc>
        <w:tc>
          <w:tcPr>
            <w:tcW w:w="1291"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29</w:t>
            </w:r>
          </w:p>
        </w:tc>
        <w:tc>
          <w:tcPr>
            <w:tcW w:w="1282"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二级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672" w:type="dxa"/>
            <w:tcBorders>
              <w:tl2br w:val="nil"/>
              <w:tr2bl w:val="nil"/>
            </w:tcBorders>
            <w:shd w:val="clear" w:color="auto" w:fill="auto"/>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spacing w:line="240" w:lineRule="auto"/>
              <w:ind w:left="0" w:leftChars="0" w:firstLine="0" w:firstLineChars="0"/>
              <w:jc w:val="center"/>
              <w:rPr>
                <w:rFonts w:hint="eastAsia" w:ascii="Times New Roman" w:hAnsi="Times New Roman" w:eastAsia="宋体" w:cs="Times New Roman"/>
                <w:b w:val="0"/>
                <w:bCs w:val="0"/>
                <w:color w:val="auto"/>
                <w:kern w:val="2"/>
                <w:sz w:val="21"/>
                <w:szCs w:val="24"/>
                <w:lang w:val="en-US" w:eastAsia="zh-CN" w:bidi="ar-SA"/>
              </w:rPr>
            </w:pPr>
            <w:r>
              <w:rPr>
                <w:rFonts w:hint="eastAsia" w:ascii="Times New Roman" w:hAnsi="Times New Roman" w:eastAsia="宋体" w:cs="Times New Roman"/>
                <w:color w:val="auto"/>
                <w:kern w:val="2"/>
                <w:sz w:val="21"/>
                <w:szCs w:val="21"/>
                <w:lang w:val="en-US" w:eastAsia="zh-CN" w:bidi="ar-SA"/>
              </w:rPr>
              <w:t>（以NMHC计）</w:t>
            </w:r>
          </w:p>
        </w:tc>
        <w:tc>
          <w:tcPr>
            <w:tcW w:w="1358"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2.04</w:t>
            </w:r>
          </w:p>
        </w:tc>
        <w:tc>
          <w:tcPr>
            <w:tcW w:w="1289"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0.10</w:t>
            </w:r>
          </w:p>
        </w:tc>
        <w:tc>
          <w:tcPr>
            <w:tcW w:w="1291"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25</w:t>
            </w:r>
          </w:p>
        </w:tc>
        <w:tc>
          <w:tcPr>
            <w:tcW w:w="1282" w:type="dxa"/>
            <w:tcBorders>
              <w:tl2br w:val="nil"/>
              <w:tr2bl w:val="nil"/>
            </w:tcBorders>
            <w:shd w:val="clear" w:color="auto" w:fill="auto"/>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三级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8" w:type="dxa"/>
            <w:vMerge w:val="continue"/>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p>
        </w:tc>
        <w:tc>
          <w:tcPr>
            <w:tcW w:w="1260"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骨料仓库</w:t>
            </w:r>
          </w:p>
        </w:tc>
        <w:tc>
          <w:tcPr>
            <w:tcW w:w="1672" w:type="dxa"/>
            <w:tcBorders>
              <w:tl2br w:val="nil"/>
              <w:tr2bl w:val="nil"/>
            </w:tcBorders>
            <w:shd w:val="clear" w:color="auto" w:fill="auto"/>
            <w:vAlign w:val="center"/>
          </w:tcPr>
          <w:p>
            <w:pPr>
              <w:spacing w:line="240" w:lineRule="auto"/>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b w:val="0"/>
                <w:bCs w:val="0"/>
                <w:color w:val="auto"/>
                <w:lang w:val="en-US" w:eastAsia="zh-CN"/>
              </w:rPr>
              <w:t>颗粒物</w:t>
            </w:r>
          </w:p>
        </w:tc>
        <w:tc>
          <w:tcPr>
            <w:tcW w:w="1358"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89.16</w:t>
            </w:r>
          </w:p>
        </w:tc>
        <w:tc>
          <w:tcPr>
            <w:tcW w:w="1289"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9.91</w:t>
            </w:r>
          </w:p>
        </w:tc>
        <w:tc>
          <w:tcPr>
            <w:tcW w:w="1291" w:type="dxa"/>
            <w:tcBorders>
              <w:tl2br w:val="nil"/>
              <w:tr2bl w:val="nil"/>
            </w:tcBorders>
            <w:shd w:val="clear" w:color="auto" w:fill="auto"/>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46</w:t>
            </w:r>
          </w:p>
        </w:tc>
        <w:tc>
          <w:tcPr>
            <w:tcW w:w="1282" w:type="dxa"/>
            <w:tcBorders>
              <w:tl2br w:val="nil"/>
              <w:tr2bl w:val="nil"/>
            </w:tcBorders>
            <w:shd w:val="clear" w:color="auto" w:fill="auto"/>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二级</w:t>
            </w:r>
          </w:p>
        </w:tc>
      </w:tr>
    </w:tbl>
    <w:p>
      <w:pPr>
        <w:keepNext w:val="0"/>
        <w:keepLines w:val="0"/>
        <w:pageBreakBefore w:val="0"/>
        <w:widowControl/>
        <w:suppressLineNumbers w:val="0"/>
        <w:kinsoku/>
        <w:wordWrap w:val="0"/>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本项目Pmax最大值均小于10%，根据《环境影响评价技术导则 大气环境》（HJ2.2-2018）分级判据，确定本项目大气环境影响评价工作等级为二级。评价范围为边长5km×5km的矩形区域，不需进一步预测。</w:t>
      </w:r>
    </w:p>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（2）大气环境防护距离</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根据《环境影响评价导则</w:t>
      </w:r>
      <w:r>
        <w:rPr>
          <w:rFonts w:hint="eastAsia" w:cs="Times New Roman"/>
          <w:b w:val="0"/>
          <w:bCs/>
          <w:color w:val="auto"/>
          <w:kern w:val="2"/>
          <w:sz w:val="24"/>
          <w:szCs w:val="24"/>
          <w:highlight w:val="none"/>
          <w:lang w:val="en-US" w:eastAsia="zh-CN" w:bidi="ar-SA"/>
        </w:rPr>
        <w:t xml:space="preserve"> </w:t>
      </w:r>
      <w:r>
        <w:rPr>
          <w:rFonts w:hint="eastAsia" w:ascii="Times New Roman" w:hAnsi="Times New Roman" w:eastAsia="宋体" w:cs="Times New Roman"/>
          <w:b w:val="0"/>
          <w:bCs/>
          <w:color w:val="auto"/>
          <w:kern w:val="2"/>
          <w:sz w:val="24"/>
          <w:szCs w:val="24"/>
          <w:highlight w:val="none"/>
          <w:lang w:val="en-US" w:eastAsia="zh-CN" w:bidi="ar-SA"/>
        </w:rPr>
        <w:t>大气环境》（</w:t>
      </w:r>
      <w:r>
        <w:rPr>
          <w:rFonts w:hint="default" w:ascii="Times New Roman" w:hAnsi="Times New Roman" w:eastAsia="宋体" w:cs="Times New Roman"/>
          <w:b w:val="0"/>
          <w:bCs/>
          <w:color w:val="auto"/>
          <w:kern w:val="2"/>
          <w:sz w:val="24"/>
          <w:szCs w:val="24"/>
          <w:highlight w:val="none"/>
          <w:lang w:val="en-US" w:eastAsia="zh-CN" w:bidi="ar-SA"/>
        </w:rPr>
        <w:t>HJ2.2-2018</w:t>
      </w:r>
      <w:r>
        <w:rPr>
          <w:rFonts w:hint="eastAsia" w:ascii="Times New Roman" w:hAnsi="Times New Roman" w:eastAsia="宋体" w:cs="Times New Roman"/>
          <w:b w:val="0"/>
          <w:bCs/>
          <w:color w:val="auto"/>
          <w:kern w:val="2"/>
          <w:sz w:val="24"/>
          <w:szCs w:val="24"/>
          <w:highlight w:val="none"/>
          <w:lang w:val="en-US" w:eastAsia="zh-CN" w:bidi="ar-SA"/>
        </w:rPr>
        <w:t>）中规定，</w:t>
      </w:r>
      <w:r>
        <w:rPr>
          <w:rFonts w:hint="eastAsia" w:ascii="宋体" w:hAnsi="宋体" w:eastAsia="宋体" w:cs="宋体"/>
          <w:b w:val="0"/>
          <w:bCs/>
          <w:color w:val="auto"/>
          <w:kern w:val="2"/>
          <w:sz w:val="24"/>
          <w:szCs w:val="24"/>
          <w:highlight w:val="none"/>
          <w:lang w:val="en-US" w:eastAsia="zh-CN" w:bidi="ar-SA"/>
        </w:rPr>
        <w:t>“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w:t>
      </w:r>
      <w:r>
        <w:rPr>
          <w:rFonts w:hint="eastAsia" w:ascii="Times New Roman" w:hAnsi="Times New Roman" w:eastAsia="宋体" w:cs="Times New Roman"/>
          <w:b w:val="0"/>
          <w:bCs/>
          <w:color w:val="auto"/>
          <w:kern w:val="2"/>
          <w:sz w:val="24"/>
          <w:szCs w:val="24"/>
          <w:highlight w:val="none"/>
          <w:lang w:val="en-US" w:eastAsia="zh-CN" w:bidi="ar-SA"/>
        </w:rPr>
        <w:t>本项目厂界浓度满足大气污染物厂界浓度限值，通过</w:t>
      </w:r>
      <w:r>
        <w:rPr>
          <w:rFonts w:hint="default" w:ascii="Times New Roman" w:hAnsi="Times New Roman" w:eastAsia="宋体" w:cs="Times New Roman"/>
          <w:b w:val="0"/>
          <w:bCs/>
          <w:color w:val="auto"/>
          <w:kern w:val="2"/>
          <w:sz w:val="24"/>
          <w:szCs w:val="24"/>
          <w:highlight w:val="none"/>
          <w:lang w:val="en-US" w:eastAsia="zh-CN" w:bidi="ar-SA"/>
        </w:rPr>
        <w:t xml:space="preserve">AERSCREEN </w:t>
      </w:r>
      <w:r>
        <w:rPr>
          <w:rFonts w:hint="eastAsia" w:ascii="Times New Roman" w:hAnsi="Times New Roman" w:eastAsia="宋体" w:cs="Times New Roman"/>
          <w:b w:val="0"/>
          <w:bCs/>
          <w:color w:val="auto"/>
          <w:kern w:val="2"/>
          <w:sz w:val="24"/>
          <w:szCs w:val="24"/>
          <w:highlight w:val="none"/>
          <w:lang w:val="en-US" w:eastAsia="zh-CN" w:bidi="ar-SA"/>
        </w:rPr>
        <w:t>模型预测厂界外大气污染物短期贡献浓度未超过环境质量浓度限值，则本工程不设置大气环境防护距离。</w:t>
      </w:r>
    </w:p>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w:t>
      </w:r>
      <w:r>
        <w:rPr>
          <w:rFonts w:hint="eastAsia" w:cs="Times New Roman"/>
          <w:b/>
          <w:bCs w:val="0"/>
          <w:color w:val="auto"/>
          <w:kern w:val="2"/>
          <w:sz w:val="24"/>
          <w:szCs w:val="24"/>
          <w:highlight w:val="none"/>
          <w:lang w:val="en-US" w:eastAsia="zh-CN" w:bidi="ar-SA"/>
        </w:rPr>
        <w:t>3</w:t>
      </w:r>
      <w:r>
        <w:rPr>
          <w:rFonts w:hint="eastAsia" w:ascii="Times New Roman" w:hAnsi="Times New Roman" w:eastAsia="宋体" w:cs="Times New Roman"/>
          <w:b/>
          <w:bCs w:val="0"/>
          <w:color w:val="auto"/>
          <w:kern w:val="2"/>
          <w:sz w:val="24"/>
          <w:szCs w:val="24"/>
          <w:highlight w:val="none"/>
          <w:lang w:val="en-US" w:eastAsia="zh-CN" w:bidi="ar-SA"/>
        </w:rPr>
        <w:t>）卫生防护距离</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根据《大气有害物质无组织排放卫生防护距离推导技术导则》（</w:t>
      </w:r>
      <w:r>
        <w:rPr>
          <w:rFonts w:hint="default" w:ascii="Times New Roman" w:hAnsi="Times New Roman" w:eastAsia="宋体" w:cs="Times New Roman"/>
          <w:b w:val="0"/>
          <w:bCs/>
          <w:color w:val="auto"/>
          <w:kern w:val="2"/>
          <w:sz w:val="24"/>
          <w:szCs w:val="24"/>
          <w:highlight w:val="none"/>
          <w:lang w:val="en-US" w:eastAsia="zh-CN" w:bidi="ar-SA"/>
        </w:rPr>
        <w:t>GB/T39499-2020</w:t>
      </w:r>
      <w:r>
        <w:rPr>
          <w:rFonts w:hint="eastAsia" w:ascii="Times New Roman" w:hAnsi="Times New Roman" w:eastAsia="宋体" w:cs="Times New Roman"/>
          <w:b w:val="0"/>
          <w:bCs/>
          <w:color w:val="auto"/>
          <w:kern w:val="2"/>
          <w:sz w:val="24"/>
          <w:szCs w:val="24"/>
          <w:highlight w:val="none"/>
          <w:lang w:val="en-US" w:eastAsia="zh-CN" w:bidi="ar-SA"/>
        </w:rPr>
        <w:t>）中有害气体无组织排放控制与工业企业卫生防护距离标准的制定方法，无组织排放所需卫生防护距离。</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卫生防护距离初值计算公式：</w:t>
      </w:r>
    </w:p>
    <w:p>
      <w:pPr>
        <w:spacing w:line="360" w:lineRule="auto"/>
        <w:jc w:val="center"/>
        <w:rPr>
          <w:color w:val="auto"/>
          <w:sz w:val="24"/>
          <w:szCs w:val="32"/>
        </w:rPr>
      </w:pPr>
      <w:r>
        <w:rPr>
          <w:color w:val="auto"/>
          <w:sz w:val="24"/>
          <w:szCs w:val="32"/>
        </w:rPr>
        <w:t>Qc/Cm=1/A(BL</w:t>
      </w:r>
      <w:r>
        <w:rPr>
          <w:rFonts w:hint="eastAsia"/>
          <w:color w:val="auto"/>
          <w:sz w:val="24"/>
          <w:szCs w:val="32"/>
          <w:vertAlign w:val="superscript"/>
        </w:rPr>
        <w:t>C</w:t>
      </w:r>
      <w:r>
        <w:rPr>
          <w:color w:val="auto"/>
          <w:sz w:val="24"/>
          <w:szCs w:val="32"/>
        </w:rPr>
        <w:t>+0.25r</w:t>
      </w:r>
      <w:r>
        <w:rPr>
          <w:color w:val="auto"/>
          <w:sz w:val="24"/>
          <w:szCs w:val="32"/>
          <w:vertAlign w:val="superscript"/>
        </w:rPr>
        <w:t>2</w:t>
      </w:r>
      <w:r>
        <w:rPr>
          <w:color w:val="auto"/>
          <w:sz w:val="24"/>
          <w:szCs w:val="32"/>
        </w:rPr>
        <w:t>)</w:t>
      </w:r>
      <w:r>
        <w:rPr>
          <w:color w:val="auto"/>
          <w:sz w:val="24"/>
          <w:szCs w:val="32"/>
          <w:vertAlign w:val="superscript"/>
        </w:rPr>
        <w:t>0.5</w:t>
      </w:r>
      <w:r>
        <w:rPr>
          <w:color w:val="auto"/>
          <w:sz w:val="24"/>
          <w:szCs w:val="32"/>
        </w:rPr>
        <w:t>L</w:t>
      </w:r>
      <w:r>
        <w:rPr>
          <w:color w:val="auto"/>
          <w:sz w:val="24"/>
          <w:szCs w:val="32"/>
          <w:vertAlign w:val="superscript"/>
        </w:rPr>
        <w:t>D</w:t>
      </w:r>
    </w:p>
    <w:p>
      <w:pPr>
        <w:spacing w:line="360" w:lineRule="auto"/>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式中：Qc——大气有害物质的无组织排放量，单位为千克每小时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k</w:t>
      </w:r>
      <w:r>
        <w:rPr>
          <w:rFonts w:hint="default" w:ascii="Times New Roman" w:hAnsi="Times New Roman" w:cs="Times New Roman"/>
          <w:color w:val="auto"/>
          <w:sz w:val="24"/>
          <w:szCs w:val="32"/>
        </w:rPr>
        <w:t>g/h</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w:t>
      </w:r>
    </w:p>
    <w:p>
      <w:pPr>
        <w:spacing w:line="360" w:lineRule="auto"/>
        <w:ind w:firstLine="1200" w:firstLineChars="5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C</w:t>
      </w:r>
      <w:r>
        <w:rPr>
          <w:rFonts w:hint="default" w:ascii="Times New Roman" w:hAnsi="Times New Roman" w:cs="Times New Roman"/>
          <w:color w:val="auto"/>
          <w:sz w:val="24"/>
          <w:szCs w:val="32"/>
          <w:vertAlign w:val="subscript"/>
        </w:rPr>
        <w:t>m</w:t>
      </w:r>
      <w:r>
        <w:rPr>
          <w:rFonts w:hint="default" w:ascii="Times New Roman" w:hAnsi="Times New Roman" w:cs="Times New Roman"/>
          <w:color w:val="auto"/>
          <w:sz w:val="24"/>
          <w:szCs w:val="32"/>
        </w:rPr>
        <w:t xml:space="preserve">——大气有害物质环境空气质量的标准限值，单位为毫克每立方米 </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mg/m</w:t>
      </w:r>
      <w:r>
        <w:rPr>
          <w:rFonts w:hint="default" w:ascii="Times New Roman" w:hAnsi="Times New Roman" w:cs="Times New Roman"/>
          <w:color w:val="auto"/>
          <w:sz w:val="24"/>
          <w:szCs w:val="32"/>
          <w:vertAlign w:val="superscript"/>
          <w:lang w:val="en-US" w:eastAsia="zh-CN"/>
        </w:rPr>
        <w:t>3</w:t>
      </w:r>
      <w:r>
        <w:rPr>
          <w:rFonts w:hint="default" w:ascii="Times New Roman" w:hAnsi="Times New Roman" w:cs="Times New Roman"/>
          <w:color w:val="auto"/>
          <w:sz w:val="24"/>
          <w:szCs w:val="32"/>
          <w:lang w:val="en-US" w:eastAsia="zh-CN"/>
        </w:rPr>
        <w:t>）；</w:t>
      </w:r>
    </w:p>
    <w:p>
      <w:pPr>
        <w:spacing w:line="360" w:lineRule="auto"/>
        <w:ind w:firstLine="1200" w:firstLineChars="500"/>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lang w:val="en-US" w:eastAsia="zh-CN"/>
        </w:rPr>
        <w:t>r</w:t>
      </w:r>
      <w:r>
        <w:rPr>
          <w:rFonts w:hint="default" w:ascii="Times New Roman" w:hAnsi="Times New Roman" w:cs="Times New Roman"/>
          <w:color w:val="auto"/>
          <w:sz w:val="24"/>
          <w:szCs w:val="32"/>
        </w:rPr>
        <w:t>——</w:t>
      </w:r>
      <w:r>
        <w:rPr>
          <w:rFonts w:hint="default" w:ascii="Times New Roman" w:hAnsi="Times New Roman" w:eastAsia="宋体" w:cs="Times New Roman"/>
          <w:color w:val="auto"/>
          <w:sz w:val="24"/>
          <w:szCs w:val="24"/>
        </w:rPr>
        <w:t>大气有害物质无组织排放源所在生产单元的等效半径，单位为米</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lang w:eastAsia="zh-CN"/>
        </w:rPr>
        <w:t>）</w:t>
      </w:r>
    </w:p>
    <w:p>
      <w:pPr>
        <w:spacing w:line="360" w:lineRule="auto"/>
        <w:ind w:firstLine="1200" w:firstLineChars="5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L——</w:t>
      </w:r>
      <w:r>
        <w:rPr>
          <w:rFonts w:hint="default" w:ascii="Times New Roman" w:hAnsi="Times New Roman" w:eastAsia="宋体" w:cs="Times New Roman"/>
          <w:color w:val="auto"/>
          <w:sz w:val="24"/>
          <w:szCs w:val="24"/>
        </w:rPr>
        <w:t>大气有害物质卫生防护距离初佳，单位为米</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32"/>
        </w:rPr>
        <w:t>；</w:t>
      </w:r>
    </w:p>
    <w:p>
      <w:pPr>
        <w:spacing w:line="360" w:lineRule="auto"/>
        <w:ind w:firstLine="1200" w:firstLineChars="5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A、B、C、D——卫生防护距离初值计算系数，无因次，根据工业企业所在地区近年平均风速及大气污染源构成类别查取。</w:t>
      </w:r>
    </w:p>
    <w:p>
      <w:pPr>
        <w:spacing w:line="360" w:lineRule="auto"/>
        <w:ind w:firstLine="480"/>
        <w:rPr>
          <w:color w:val="auto"/>
          <w:sz w:val="24"/>
          <w:szCs w:val="32"/>
        </w:rPr>
      </w:pPr>
      <w:r>
        <w:rPr>
          <w:color w:val="auto"/>
          <w:sz w:val="24"/>
          <w:szCs w:val="32"/>
        </w:rPr>
        <w:br w:type="page"/>
      </w:r>
      <w:r>
        <w:rPr>
          <w:color w:val="auto"/>
          <w:sz w:val="24"/>
          <w:szCs w:val="32"/>
        </w:rPr>
        <w:t>本项目卫生防护距离计算参数详</w:t>
      </w:r>
      <w:r>
        <w:rPr>
          <w:rFonts w:hint="eastAsia"/>
          <w:color w:val="auto"/>
          <w:sz w:val="24"/>
          <w:szCs w:val="32"/>
        </w:rPr>
        <w:t>见下表</w:t>
      </w:r>
      <w:r>
        <w:rPr>
          <w:color w:val="auto"/>
          <w:sz w:val="24"/>
          <w:szCs w:val="32"/>
        </w:rPr>
        <w:t>。</w:t>
      </w:r>
    </w:p>
    <w:p>
      <w:pPr>
        <w:pStyle w:val="54"/>
        <w:spacing w:line="240" w:lineRule="auto"/>
        <w:rPr>
          <w:rFonts w:cs="Times New Roman"/>
          <w:color w:val="auto"/>
          <w:kern w:val="0"/>
          <w:szCs w:val="21"/>
        </w:rPr>
      </w:pPr>
      <w:r>
        <w:rPr>
          <w:rFonts w:cs="Times New Roman"/>
          <w:color w:val="auto"/>
          <w:kern w:val="0"/>
          <w:szCs w:val="21"/>
        </w:rPr>
        <w:t>表</w:t>
      </w:r>
      <w:r>
        <w:rPr>
          <w:rFonts w:hint="eastAsia" w:cs="Times New Roman"/>
          <w:color w:val="auto"/>
          <w:kern w:val="0"/>
          <w:szCs w:val="21"/>
          <w:lang w:val="en-US" w:eastAsia="zh-CN"/>
        </w:rPr>
        <w:t>5-6</w:t>
      </w:r>
      <w:r>
        <w:rPr>
          <w:rFonts w:hint="eastAsia" w:cs="Times New Roman"/>
          <w:color w:val="auto"/>
          <w:kern w:val="0"/>
          <w:szCs w:val="21"/>
        </w:rPr>
        <w:t xml:space="preserve">  </w:t>
      </w:r>
      <w:r>
        <w:rPr>
          <w:rFonts w:cs="Times New Roman"/>
          <w:color w:val="auto"/>
          <w:kern w:val="0"/>
          <w:szCs w:val="21"/>
        </w:rPr>
        <w:t>计算参数一览表</w:t>
      </w:r>
    </w:p>
    <w:tbl>
      <w:tblPr>
        <w:tblStyle w:val="19"/>
        <w:tblpPr w:leftFromText="181" w:rightFromText="181" w:bottomFromText="170" w:vertAnchor="text" w:tblpXSpec="left" w:tblpY="1"/>
        <w:tblOverlap w:val="never"/>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653"/>
        <w:gridCol w:w="1155"/>
        <w:gridCol w:w="1230"/>
        <w:gridCol w:w="570"/>
        <w:gridCol w:w="735"/>
        <w:gridCol w:w="630"/>
        <w:gridCol w:w="600"/>
        <w:gridCol w:w="825"/>
        <w:gridCol w:w="9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生产单元</w:t>
            </w:r>
          </w:p>
        </w:tc>
        <w:tc>
          <w:tcPr>
            <w:tcW w:w="912"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有害气体</w:t>
            </w:r>
          </w:p>
        </w:tc>
        <w:tc>
          <w:tcPr>
            <w:tcW w:w="637"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排放源强（kg/h）</w:t>
            </w:r>
          </w:p>
        </w:tc>
        <w:tc>
          <w:tcPr>
            <w:tcW w:w="679"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标准浓度限值（mg/m</w:t>
            </w:r>
            <w:r>
              <w:rPr>
                <w:rFonts w:ascii="Times New Roman"/>
                <w:b/>
                <w:bCs/>
                <w:color w:val="auto"/>
                <w:szCs w:val="21"/>
                <w:vertAlign w:val="superscript"/>
              </w:rPr>
              <w:t>3</w:t>
            </w:r>
            <w:r>
              <w:rPr>
                <w:rFonts w:ascii="Times New Roman"/>
                <w:b/>
                <w:bCs/>
                <w:color w:val="auto"/>
                <w:szCs w:val="21"/>
              </w:rPr>
              <w:t>）</w:t>
            </w:r>
          </w:p>
        </w:tc>
        <w:tc>
          <w:tcPr>
            <w:tcW w:w="314"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A</w:t>
            </w:r>
          </w:p>
        </w:tc>
        <w:tc>
          <w:tcPr>
            <w:tcW w:w="405"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B</w:t>
            </w:r>
          </w:p>
        </w:tc>
        <w:tc>
          <w:tcPr>
            <w:tcW w:w="347"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C</w:t>
            </w:r>
          </w:p>
        </w:tc>
        <w:tc>
          <w:tcPr>
            <w:tcW w:w="331" w:type="pct"/>
            <w:tcBorders>
              <w:tl2br w:val="nil"/>
              <w:tr2bl w:val="nil"/>
            </w:tcBorders>
            <w:shd w:val="clear" w:color="auto" w:fill="auto"/>
            <w:vAlign w:val="center"/>
          </w:tcPr>
          <w:p>
            <w:pPr>
              <w:pStyle w:val="38"/>
              <w:keepNext w:val="0"/>
              <w:keepLines w:val="0"/>
              <w:pageBreakBefore w:val="0"/>
              <w:kinsoku/>
              <w:wordWrap/>
              <w:overflowPunct/>
              <w:topLinePunct w:val="0"/>
              <w:bidi w:val="0"/>
              <w:spacing w:beforeLines="0" w:afterLines="0" w:line="240" w:lineRule="auto"/>
              <w:textAlignment w:val="auto"/>
              <w:rPr>
                <w:rFonts w:ascii="Times New Roman"/>
                <w:b/>
                <w:bCs/>
                <w:color w:val="auto"/>
                <w:szCs w:val="21"/>
              </w:rPr>
            </w:pPr>
            <w:r>
              <w:rPr>
                <w:rFonts w:ascii="Times New Roman"/>
                <w:b/>
                <w:bCs/>
                <w:color w:val="auto"/>
                <w:szCs w:val="21"/>
              </w:rPr>
              <w:t>D</w:t>
            </w:r>
          </w:p>
        </w:tc>
        <w:tc>
          <w:tcPr>
            <w:tcW w:w="455" w:type="pct"/>
            <w:tcBorders>
              <w:tl2br w:val="nil"/>
              <w:tr2bl w:val="nil"/>
            </w:tcBorders>
            <w:shd w:val="clear" w:color="auto" w:fill="auto"/>
            <w:vAlign w:val="center"/>
          </w:tcPr>
          <w:p>
            <w:pPr>
              <w:keepNext w:val="0"/>
              <w:keepLines w:val="0"/>
              <w:pageBreakBefore w:val="0"/>
              <w:kinsoku/>
              <w:wordWrap/>
              <w:overflowPunct/>
              <w:topLinePunct w:val="0"/>
              <w:bidi w:val="0"/>
              <w:spacing w:line="240" w:lineRule="auto"/>
              <w:jc w:val="center"/>
              <w:textAlignment w:val="auto"/>
              <w:rPr>
                <w:b/>
                <w:bCs/>
                <w:color w:val="auto"/>
                <w:szCs w:val="21"/>
              </w:rPr>
            </w:pPr>
            <w:r>
              <w:rPr>
                <w:b/>
                <w:bCs/>
                <w:color w:val="auto"/>
                <w:szCs w:val="21"/>
              </w:rPr>
              <w:t>计算结果（m）</w:t>
            </w:r>
          </w:p>
        </w:tc>
        <w:tc>
          <w:tcPr>
            <w:tcW w:w="504" w:type="pct"/>
            <w:tcBorders>
              <w:tl2br w:val="nil"/>
              <w:tr2bl w:val="nil"/>
            </w:tcBorders>
            <w:shd w:val="clear" w:color="auto" w:fill="auto"/>
            <w:vAlign w:val="center"/>
          </w:tcPr>
          <w:p>
            <w:pPr>
              <w:keepNext w:val="0"/>
              <w:keepLines w:val="0"/>
              <w:pageBreakBefore w:val="0"/>
              <w:kinsoku/>
              <w:wordWrap/>
              <w:overflowPunct/>
              <w:topLinePunct w:val="0"/>
              <w:bidi w:val="0"/>
              <w:spacing w:line="240" w:lineRule="auto"/>
              <w:jc w:val="center"/>
              <w:textAlignment w:val="auto"/>
              <w:rPr>
                <w:b/>
                <w:bCs/>
                <w:color w:val="auto"/>
                <w:szCs w:val="21"/>
              </w:rPr>
            </w:pPr>
            <w:r>
              <w:rPr>
                <w:b/>
                <w:bCs/>
                <w:color w:val="auto"/>
                <w:szCs w:val="21"/>
              </w:rPr>
              <w:t>考虑级差距离（m）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restart"/>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eastAsia="宋体"/>
                <w:color w:val="auto"/>
                <w:szCs w:val="21"/>
                <w:lang w:eastAsia="zh-CN"/>
              </w:rPr>
            </w:pPr>
            <w:r>
              <w:rPr>
                <w:rFonts w:hint="eastAsia"/>
                <w:color w:val="auto"/>
                <w:szCs w:val="21"/>
                <w:lang w:val="en-US" w:eastAsia="zh-CN"/>
              </w:rPr>
              <w:t>生产车间</w:t>
            </w: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637"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0.0072</w:t>
            </w:r>
          </w:p>
        </w:tc>
        <w:tc>
          <w:tcPr>
            <w:tcW w:w="679" w:type="pct"/>
            <w:tcBorders>
              <w:tl2br w:val="nil"/>
              <w:tr2bl w:val="nil"/>
            </w:tcBorders>
            <w:vAlign w:val="center"/>
          </w:tcPr>
          <w:p>
            <w:pPr>
              <w:pStyle w:val="38"/>
              <w:keepNext w:val="0"/>
              <w:keepLines w:val="0"/>
              <w:pageBreakBefore w:val="0"/>
              <w:kinsoku/>
              <w:wordWrap/>
              <w:overflowPunct/>
              <w:topLinePunct w:val="0"/>
              <w:bidi w:val="0"/>
              <w:spacing w:beforeLines="0" w:afterLines="0" w:line="240" w:lineRule="auto"/>
              <w:textAlignment w:val="auto"/>
              <w:rPr>
                <w:rFonts w:hint="default" w:ascii="Times New Roman" w:eastAsia="宋体"/>
                <w:color w:val="auto"/>
                <w:szCs w:val="21"/>
                <w:lang w:val="en-US" w:eastAsia="zh-CN"/>
              </w:rPr>
            </w:pPr>
            <w:r>
              <w:rPr>
                <w:rFonts w:hint="eastAsia" w:ascii="Times New Roman"/>
                <w:color w:val="auto"/>
                <w:szCs w:val="21"/>
                <w:lang w:val="en-US" w:eastAsia="zh-CN"/>
              </w:rPr>
              <w:t>1.0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19.801</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color w:val="auto"/>
                <w:szCs w:val="21"/>
              </w:rPr>
            </w:pPr>
            <w:r>
              <w:rPr>
                <w:rFonts w:hint="eastAsia"/>
                <w:color w:val="auto"/>
                <w:szCs w:val="21"/>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color w:val="auto"/>
                <w:szCs w:val="21"/>
                <w:lang w:val="en-US" w:eastAsia="zh-CN"/>
              </w:rPr>
            </w:pP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沥青烟</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cs="Times New Roman"/>
                <w:color w:val="auto"/>
                <w:sz w:val="21"/>
                <w:szCs w:val="21"/>
                <w:highlight w:val="none"/>
                <w:lang w:val="en-US" w:eastAsia="zh-CN"/>
              </w:rPr>
              <w:t>5.633×10</w:t>
            </w:r>
            <w:r>
              <w:rPr>
                <w:rFonts w:hint="default" w:cs="Times New Roman"/>
                <w:color w:val="auto"/>
                <w:sz w:val="21"/>
                <w:szCs w:val="21"/>
                <w:highlight w:val="none"/>
                <w:vertAlign w:val="superscript"/>
                <w:lang w:val="en-US" w:eastAsia="zh-CN"/>
              </w:rPr>
              <w:t>-3</w:t>
            </w:r>
          </w:p>
        </w:tc>
        <w:tc>
          <w:tcPr>
            <w:tcW w:w="679" w:type="pct"/>
            <w:tcBorders>
              <w:tl2br w:val="nil"/>
              <w:tr2bl w:val="nil"/>
            </w:tcBorders>
            <w:vAlign w:val="center"/>
          </w:tcPr>
          <w:p>
            <w:pPr>
              <w:pStyle w:val="38"/>
              <w:keepNext w:val="0"/>
              <w:keepLines w:val="0"/>
              <w:pageBreakBefore w:val="0"/>
              <w:kinsoku/>
              <w:wordWrap/>
              <w:overflowPunct/>
              <w:topLinePunct w:val="0"/>
              <w:bidi w:val="0"/>
              <w:spacing w:beforeLines="0" w:afterLines="0" w:line="240" w:lineRule="auto"/>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color w:val="auto"/>
                <w:szCs w:val="21"/>
                <w:lang w:val="en-US" w:eastAsia="zh-CN"/>
              </w:rPr>
              <w:t>/</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color w:val="auto"/>
                <w:szCs w:val="21"/>
                <w:lang w:val="en-US" w:eastAsia="zh-CN"/>
              </w:rPr>
            </w:pPr>
          </w:p>
        </w:tc>
        <w:tc>
          <w:tcPr>
            <w:tcW w:w="912" w:type="pct"/>
            <w:tcBorders>
              <w:tl2br w:val="nil"/>
              <w:tr2bl w:val="nil"/>
            </w:tcBorders>
            <w:vAlign w:val="center"/>
          </w:tcPr>
          <w:p>
            <w:pPr>
              <w:pStyle w:val="49"/>
              <w:keepNext w:val="0"/>
              <w:keepLines w:val="0"/>
              <w:pageBreakBefore w:val="0"/>
              <w:kinsoku/>
              <w:wordWrap/>
              <w:overflowPunct/>
              <w:topLinePunct w:val="0"/>
              <w:bidi w:val="0"/>
              <w:spacing w:line="240" w:lineRule="auto"/>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vertAlign w:val="baseline"/>
                <w:lang w:val="en-US" w:eastAsia="zh-CN"/>
              </w:rPr>
              <w:t>苯并[a]芘</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cs="Times New Roman"/>
                <w:color w:val="auto"/>
                <w:sz w:val="21"/>
                <w:szCs w:val="21"/>
                <w:highlight w:val="none"/>
                <w:lang w:val="en-US" w:eastAsia="zh-CN"/>
              </w:rPr>
              <w:t>1.250×10</w:t>
            </w:r>
            <w:r>
              <w:rPr>
                <w:rFonts w:hint="default" w:cs="Times New Roman"/>
                <w:color w:val="auto"/>
                <w:sz w:val="21"/>
                <w:szCs w:val="21"/>
                <w:highlight w:val="none"/>
                <w:vertAlign w:val="superscript"/>
                <w:lang w:val="en-US" w:eastAsia="zh-CN"/>
              </w:rPr>
              <w:t>-6</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0.251</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Cs w:val="21"/>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Merge w:val="continue"/>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color w:val="auto"/>
                <w:szCs w:val="21"/>
              </w:rPr>
            </w:pPr>
          </w:p>
        </w:tc>
        <w:tc>
          <w:tcPr>
            <w:tcW w:w="912" w:type="pct"/>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VOCs</w:t>
            </w:r>
          </w:p>
          <w:p>
            <w:pPr>
              <w:pStyle w:val="49"/>
              <w:keepNext w:val="0"/>
              <w:keepLines w:val="0"/>
              <w:pageBreakBefore w:val="0"/>
              <w:kinsoku/>
              <w:wordWrap/>
              <w:overflowPunct/>
              <w:topLinePunct w:val="0"/>
              <w:bidi w:val="0"/>
              <w:spacing w:line="240" w:lineRule="auto"/>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（以NMHC计）</w:t>
            </w:r>
          </w:p>
        </w:tc>
        <w:tc>
          <w:tcPr>
            <w:tcW w:w="637"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line="240" w:lineRule="auto"/>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3.933</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ascii="Times New Roman" w:hAnsi="Times New Roman" w:eastAsia="宋体" w:cs="Times New Roman"/>
                <w:color w:val="auto"/>
                <w:sz w:val="21"/>
                <w:szCs w:val="21"/>
                <w:highlight w:val="none"/>
                <w:vertAlign w:val="superscript"/>
                <w:lang w:val="en-US" w:eastAsia="zh-CN"/>
              </w:rPr>
              <w:t>3</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4.0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9.622</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tcBorders>
              <w:tl2br w:val="nil"/>
              <w:tr2bl w:val="nil"/>
            </w:tcBorders>
            <w:vAlign w:val="center"/>
          </w:tcPr>
          <w:p>
            <w:pPr>
              <w:pStyle w:val="55"/>
              <w:keepNext w:val="0"/>
              <w:keepLines w:val="0"/>
              <w:pageBreakBefore w:val="0"/>
              <w:kinsoku/>
              <w:wordWrap/>
              <w:overflowPunct/>
              <w:topLinePunct w:val="0"/>
              <w:bidi w:val="0"/>
              <w:spacing w:line="240" w:lineRule="auto"/>
              <w:textAlignment w:val="auto"/>
              <w:rPr>
                <w:rFonts w:hint="eastAsia" w:eastAsia="宋体"/>
                <w:color w:val="auto"/>
                <w:szCs w:val="21"/>
                <w:lang w:val="en-US" w:eastAsia="zh-CN"/>
              </w:rPr>
            </w:pPr>
            <w:r>
              <w:rPr>
                <w:rFonts w:hint="eastAsia"/>
                <w:color w:val="auto"/>
                <w:szCs w:val="21"/>
                <w:lang w:val="en-US" w:eastAsia="zh-CN"/>
              </w:rPr>
              <w:t>骨料仓库</w:t>
            </w:r>
          </w:p>
        </w:tc>
        <w:tc>
          <w:tcPr>
            <w:tcW w:w="912"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eastAsia"/>
                <w:color w:val="auto"/>
                <w:szCs w:val="21"/>
                <w:lang w:val="en-US" w:eastAsia="zh-CN"/>
              </w:rPr>
            </w:pPr>
            <w:r>
              <w:rPr>
                <w:rFonts w:hint="eastAsia" w:ascii="Times New Roman" w:hAnsi="Times New Roman" w:eastAsia="宋体" w:cs="Times New Roman"/>
                <w:color w:val="auto"/>
                <w:kern w:val="2"/>
                <w:sz w:val="21"/>
                <w:szCs w:val="21"/>
                <w:lang w:val="en-US" w:eastAsia="zh-CN" w:bidi="ar-SA"/>
              </w:rPr>
              <w:t>颗粒物</w:t>
            </w:r>
          </w:p>
        </w:tc>
        <w:tc>
          <w:tcPr>
            <w:tcW w:w="637"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lang w:val="en-US" w:eastAsia="zh-CN"/>
              </w:rPr>
            </w:pPr>
            <w:r>
              <w:rPr>
                <w:rFonts w:hint="eastAsia"/>
                <w:color w:val="auto"/>
                <w:lang w:val="en-US" w:eastAsia="zh-CN"/>
              </w:rPr>
              <w:t>0.112</w:t>
            </w:r>
          </w:p>
        </w:tc>
        <w:tc>
          <w:tcPr>
            <w:tcW w:w="679" w:type="pct"/>
            <w:tcBorders>
              <w:tl2br w:val="nil"/>
              <w:tr2bl w:val="nil"/>
            </w:tcBorders>
            <w:vAlign w:val="center"/>
          </w:tcPr>
          <w:p>
            <w:pPr>
              <w:keepNext w:val="0"/>
              <w:keepLines w:val="0"/>
              <w:pageBreakBefore w:val="0"/>
              <w:kinsoku/>
              <w:wordWrap/>
              <w:overflowPunct/>
              <w:topLinePunct w:val="0"/>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1.0</w:t>
            </w:r>
          </w:p>
        </w:tc>
        <w:tc>
          <w:tcPr>
            <w:tcW w:w="31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350</w:t>
            </w:r>
          </w:p>
        </w:tc>
        <w:tc>
          <w:tcPr>
            <w:tcW w:w="40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0.021</w:t>
            </w:r>
          </w:p>
        </w:tc>
        <w:tc>
          <w:tcPr>
            <w:tcW w:w="347"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1.85</w:t>
            </w:r>
          </w:p>
        </w:tc>
        <w:tc>
          <w:tcPr>
            <w:tcW w:w="331"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0.84</w:t>
            </w:r>
          </w:p>
        </w:tc>
        <w:tc>
          <w:tcPr>
            <w:tcW w:w="455"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8.548</w:t>
            </w:r>
          </w:p>
        </w:tc>
        <w:tc>
          <w:tcPr>
            <w:tcW w:w="504"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50</w:t>
            </w:r>
          </w:p>
        </w:tc>
      </w:tr>
    </w:tbl>
    <w:p>
      <w:pPr>
        <w:spacing w:line="360" w:lineRule="auto"/>
        <w:ind w:firstLine="480" w:firstLineChars="200"/>
        <w:rPr>
          <w:rFonts w:hint="eastAsia"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根据卫生防护距离计算结果，以及《大气有害物质无组织排放卫生防护距离推导技术导则》（</w:t>
      </w:r>
      <w:r>
        <w:rPr>
          <w:rFonts w:hint="default" w:ascii="Times New Roman" w:hAnsi="Times New Roman" w:eastAsia="宋体" w:cs="Times New Roman"/>
          <w:color w:val="auto"/>
          <w:sz w:val="24"/>
          <w:szCs w:val="32"/>
          <w:lang w:val="en-US" w:eastAsia="zh-CN"/>
        </w:rPr>
        <w:t>GB/T39499-2020</w:t>
      </w:r>
      <w:r>
        <w:rPr>
          <w:rFonts w:hint="eastAsia" w:ascii="Times New Roman" w:hAnsi="Times New Roman" w:eastAsia="宋体" w:cs="Times New Roman"/>
          <w:color w:val="auto"/>
          <w:sz w:val="24"/>
          <w:szCs w:val="32"/>
          <w:lang w:val="en-US" w:eastAsia="zh-CN"/>
        </w:rPr>
        <w:t>）中的规</w:t>
      </w:r>
      <w:r>
        <w:rPr>
          <w:rFonts w:hint="eastAsia" w:ascii="宋体" w:hAnsi="宋体" w:eastAsia="宋体" w:cs="宋体"/>
          <w:color w:val="auto"/>
          <w:sz w:val="24"/>
          <w:szCs w:val="32"/>
          <w:lang w:val="en-US" w:eastAsia="zh-CN"/>
        </w:rPr>
        <w:t>定：“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本项目无组织面源分布于厂区两端，因此</w:t>
      </w:r>
      <w:r>
        <w:rPr>
          <w:rFonts w:hint="eastAsia" w:ascii="Times New Roman" w:hAnsi="Times New Roman" w:eastAsia="宋体" w:cs="Times New Roman"/>
          <w:color w:val="auto"/>
          <w:sz w:val="24"/>
          <w:szCs w:val="32"/>
          <w:lang w:val="en-US" w:eastAsia="zh-CN"/>
        </w:rPr>
        <w:t>本项目卫生防护距离为厂界向外</w:t>
      </w:r>
      <w:r>
        <w:rPr>
          <w:rFonts w:hint="default" w:ascii="Times New Roman" w:hAnsi="Times New Roman" w:eastAsia="宋体" w:cs="Times New Roman"/>
          <w:color w:val="auto"/>
          <w:sz w:val="24"/>
          <w:szCs w:val="32"/>
          <w:lang w:val="en-US" w:eastAsia="zh-CN"/>
        </w:rPr>
        <w:t>100m</w:t>
      </w:r>
      <w:r>
        <w:rPr>
          <w:rFonts w:hint="eastAsia" w:ascii="Times New Roman" w:hAnsi="Times New Roman" w:eastAsia="宋体" w:cs="Times New Roman"/>
          <w:color w:val="auto"/>
          <w:sz w:val="24"/>
          <w:szCs w:val="32"/>
          <w:lang w:val="en-US" w:eastAsia="zh-CN"/>
        </w:rPr>
        <w:t>。防护距离内无居民、学校等敏感点。本项目卫生防护距离范围内无敏感点。包络线外距离包络线最近敏感点为南侧150</w:t>
      </w:r>
      <w:r>
        <w:rPr>
          <w:rFonts w:hint="default" w:ascii="Times New Roman" w:hAnsi="Times New Roman" w:eastAsia="宋体" w:cs="Times New Roman"/>
          <w:color w:val="auto"/>
          <w:sz w:val="24"/>
          <w:szCs w:val="32"/>
          <w:lang w:val="en-US" w:eastAsia="zh-CN"/>
        </w:rPr>
        <w:t>m</w:t>
      </w:r>
      <w:r>
        <w:rPr>
          <w:rFonts w:hint="eastAsia" w:ascii="Times New Roman" w:hAnsi="Times New Roman" w:eastAsia="宋体" w:cs="Times New Roman"/>
          <w:color w:val="auto"/>
          <w:sz w:val="24"/>
          <w:szCs w:val="32"/>
          <w:lang w:val="en-US" w:eastAsia="zh-CN"/>
        </w:rPr>
        <w:t>的东西河村，因此在该区域建设能够满足卫生防护距离。因此，本项目产生的大气污染物对周围大气环境无显著影响</w:t>
      </w:r>
      <w:r>
        <w:rPr>
          <w:rFonts w:hint="eastAsia" w:cs="Times New Roman"/>
          <w:color w:val="auto"/>
          <w:sz w:val="24"/>
          <w:szCs w:val="32"/>
          <w:lang w:val="en-US" w:eastAsia="zh-CN"/>
        </w:rPr>
        <w:t>。</w:t>
      </w:r>
    </w:p>
    <w:p>
      <w:pPr>
        <w:adjustRightInd w:val="0"/>
        <w:snapToGrid w:val="0"/>
        <w:spacing w:line="360" w:lineRule="auto"/>
        <w:jc w:val="left"/>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32"/>
          <w:lang w:val="en-US" w:eastAsia="zh-CN"/>
        </w:rPr>
        <w:t>（4）</w:t>
      </w:r>
      <w:r>
        <w:rPr>
          <w:rFonts w:hint="default" w:ascii="Times New Roman" w:hAnsi="Times New Roman" w:eastAsia="宋体" w:cs="Times New Roman"/>
          <w:b/>
          <w:bCs/>
          <w:color w:val="auto"/>
          <w:sz w:val="24"/>
          <w:szCs w:val="24"/>
          <w:highlight w:val="none"/>
          <w:lang w:val="en-US" w:eastAsia="zh-CN"/>
        </w:rPr>
        <w:t>废气达标排放分析</w:t>
      </w:r>
    </w:p>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eastAsia" w:ascii="宋体" w:hAnsi="宋体" w:cs="宋体"/>
          <w:b/>
          <w:bCs/>
          <w:color w:val="auto"/>
          <w:kern w:val="0"/>
          <w:sz w:val="24"/>
          <w:lang w:val="en-US" w:eastAsia="zh-CN"/>
        </w:rPr>
      </w:pPr>
      <w:r>
        <w:rPr>
          <w:rFonts w:hint="eastAsia" w:ascii="宋体" w:hAnsi="宋体" w:eastAsia="宋体" w:cs="宋体"/>
          <w:b/>
          <w:bCs/>
          <w:color w:val="auto"/>
          <w:kern w:val="0"/>
          <w:sz w:val="24"/>
          <w:lang w:eastAsia="zh-CN"/>
        </w:rPr>
        <w:t>①</w:t>
      </w:r>
      <w:r>
        <w:rPr>
          <w:rFonts w:hint="eastAsia" w:ascii="宋体" w:hAnsi="宋体" w:cs="宋体"/>
          <w:b/>
          <w:bCs/>
          <w:color w:val="auto"/>
          <w:kern w:val="0"/>
          <w:sz w:val="24"/>
          <w:lang w:val="en-US" w:eastAsia="zh-CN"/>
        </w:rPr>
        <w:t>有组织废气达标分析</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eastAsia" w:cs="Times New Roman"/>
          <w:bCs/>
          <w:color w:val="auto"/>
          <w:kern w:val="2"/>
          <w:sz w:val="24"/>
          <w:szCs w:val="24"/>
          <w:highlight w:val="none"/>
          <w:lang w:val="en-US" w:eastAsia="zh-CN" w:bidi="ar-SA"/>
        </w:rPr>
      </w:pPr>
      <w:r>
        <w:rPr>
          <w:rFonts w:hint="eastAsia" w:ascii="宋体" w:hAnsi="宋体" w:cs="宋体"/>
          <w:color w:val="auto"/>
          <w:kern w:val="0"/>
          <w:sz w:val="24"/>
          <w:lang w:val="en-US" w:eastAsia="zh-CN"/>
        </w:rPr>
        <w:t>本</w:t>
      </w:r>
      <w:r>
        <w:rPr>
          <w:rFonts w:hint="default" w:ascii="Times New Roman" w:hAnsi="Times New Roman" w:cs="Times New Roman"/>
          <w:color w:val="auto"/>
          <w:kern w:val="0"/>
          <w:sz w:val="24"/>
          <w:lang w:val="en-US" w:eastAsia="zh-CN"/>
        </w:rPr>
        <w:t>项目厂内设立共一个</w:t>
      </w:r>
      <w:r>
        <w:rPr>
          <w:rFonts w:hint="eastAsia" w:ascii="Times New Roman" w:hAnsi="Times New Roman" w:cs="Times New Roman"/>
          <w:color w:val="auto"/>
          <w:kern w:val="0"/>
          <w:sz w:val="24"/>
          <w:lang w:val="en-US" w:eastAsia="zh-CN"/>
        </w:rPr>
        <w:t>15m高</w:t>
      </w:r>
      <w:r>
        <w:rPr>
          <w:rFonts w:hint="default" w:ascii="Times New Roman" w:hAnsi="Times New Roman" w:cs="Times New Roman"/>
          <w:color w:val="auto"/>
          <w:kern w:val="0"/>
          <w:sz w:val="24"/>
          <w:lang w:val="en-US" w:eastAsia="zh-CN"/>
        </w:rPr>
        <w:t>有组织排气筒（DA001），</w:t>
      </w:r>
      <w:r>
        <w:rPr>
          <w:rFonts w:hint="eastAsia" w:ascii="Times New Roman" w:hAnsi="Times New Roman" w:cs="Times New Roman"/>
          <w:color w:val="auto"/>
          <w:kern w:val="0"/>
          <w:sz w:val="24"/>
          <w:lang w:val="en-US" w:eastAsia="zh-CN"/>
        </w:rPr>
        <w:t>其中上料废气、骨料提升及筛分废气收集后经过布袋除尘器处理后由DA001高空排放；沥青卸油槽、储罐呼吸废气、拌和废气以及成品出料废气收集后经过电捕焦油+活性炭吸附处理后由DA001高空排放</w:t>
      </w:r>
      <w:r>
        <w:rPr>
          <w:rFonts w:hint="default" w:ascii="Times New Roman" w:hAnsi="Times New Roman" w:cs="Times New Roman"/>
          <w:color w:val="auto"/>
          <w:kern w:val="0"/>
          <w:sz w:val="24"/>
          <w:lang w:eastAsia="zh-CN"/>
        </w:rPr>
        <w:t>。</w:t>
      </w:r>
      <w:r>
        <w:rPr>
          <w:rFonts w:hint="eastAsia" w:cs="Times New Roman"/>
          <w:bCs/>
          <w:color w:val="auto"/>
          <w:kern w:val="2"/>
          <w:sz w:val="24"/>
          <w:szCs w:val="24"/>
          <w:highlight w:val="none"/>
          <w:lang w:val="en-US" w:eastAsia="zh-CN" w:bidi="ar-SA"/>
        </w:rPr>
        <w:t>本项目有组织废气达标情况见下表。</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表5-7  有组织废气达标排放情况表</w:t>
      </w:r>
    </w:p>
    <w:tbl>
      <w:tblPr>
        <w:tblStyle w:val="20"/>
        <w:tblpPr w:leftFromText="181" w:rightFromText="181" w:bottomFromText="170" w:vertAnchor="text" w:tblpXSpec="left" w:tblpY="1"/>
        <w:tblOverlap w:val="never"/>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816"/>
        <w:gridCol w:w="1366"/>
        <w:gridCol w:w="1421"/>
        <w:gridCol w:w="1812"/>
        <w:gridCol w:w="120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排放口编号</w:t>
            </w:r>
          </w:p>
        </w:tc>
        <w:tc>
          <w:tcPr>
            <w:tcW w:w="100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75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排放浓度</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78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标准限值（mg/m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100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w:t>
            </w:r>
          </w:p>
        </w:tc>
        <w:tc>
          <w:tcPr>
            <w:tcW w:w="6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1"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100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75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30.1</w:t>
            </w:r>
          </w:p>
        </w:tc>
        <w:tc>
          <w:tcPr>
            <w:tcW w:w="78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000"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《大气污染物综合排放标准》（GB16297-96）</w:t>
            </w:r>
          </w:p>
        </w:tc>
        <w:tc>
          <w:tcPr>
            <w:tcW w:w="6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1"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0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沥青烟</w:t>
            </w:r>
          </w:p>
        </w:tc>
        <w:tc>
          <w:tcPr>
            <w:tcW w:w="75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10.697</w:t>
            </w:r>
          </w:p>
        </w:tc>
        <w:tc>
          <w:tcPr>
            <w:tcW w:w="78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75</w:t>
            </w:r>
          </w:p>
        </w:tc>
        <w:tc>
          <w:tcPr>
            <w:tcW w:w="1000"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6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1"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0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苯并[a]芘</w:t>
            </w:r>
          </w:p>
        </w:tc>
        <w:tc>
          <w:tcPr>
            <w:tcW w:w="75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78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000"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6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1"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0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75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0.0475</w:t>
            </w:r>
          </w:p>
        </w:tc>
        <w:tc>
          <w:tcPr>
            <w:tcW w:w="784"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000"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66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pPr>
        <w:pStyle w:val="48"/>
        <w:keepNext w:val="0"/>
        <w:keepLines w:val="0"/>
        <w:pageBreakBefore w:val="0"/>
        <w:kinsoku/>
        <w:wordWrap/>
        <w:overflowPunct/>
        <w:topLinePunct w:val="0"/>
        <w:autoSpaceDE/>
        <w:autoSpaceDN/>
        <w:bidi w:val="0"/>
        <w:spacing w:line="360" w:lineRule="auto"/>
        <w:ind w:firstLine="482" w:firstLineChars="200"/>
        <w:textAlignment w:val="auto"/>
        <w:rPr>
          <w:rFonts w:hint="default" w:ascii="宋体" w:hAnsi="宋体" w:eastAsia="宋体" w:cs="宋体"/>
          <w:b/>
          <w:bCs/>
          <w:color w:val="auto"/>
          <w:kern w:val="0"/>
          <w:sz w:val="24"/>
          <w:lang w:val="en-US" w:eastAsia="zh-CN"/>
        </w:rPr>
      </w:pPr>
      <w:r>
        <w:rPr>
          <w:rFonts w:hint="eastAsia" w:ascii="宋体" w:hAnsi="宋体" w:eastAsia="宋体" w:cs="宋体"/>
          <w:b/>
          <w:bCs/>
          <w:color w:val="auto"/>
          <w:kern w:val="0"/>
          <w:sz w:val="24"/>
          <w:lang w:val="en-US" w:eastAsia="zh-CN"/>
        </w:rPr>
        <w:t>②无组织废气达标排放分析</w:t>
      </w:r>
    </w:p>
    <w:p>
      <w:pPr>
        <w:pStyle w:val="48"/>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本项目无组织废气主要为骨料仓库无组织废气、上料废气未被收集部分以及出料废气未被收集部分。本项目大气专项评价依据《环境影响评价技术导则 大气环境》（HJ2.2-2018）附录A推荐模型中的AERSCREEN模式对厂界无组织废气污染物排放情况进行估算。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表5-8  无组织废气达标排放情况表</w:t>
      </w:r>
    </w:p>
    <w:tbl>
      <w:tblPr>
        <w:tblStyle w:val="20"/>
        <w:tblpPr w:leftFromText="181" w:rightFromText="181" w:bottomFromText="170" w:vertAnchor="text" w:tblpXSpec="left" w:tblpY="1"/>
        <w:tblOverlap w:val="never"/>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1720"/>
        <w:gridCol w:w="1707"/>
        <w:gridCol w:w="1232"/>
        <w:gridCol w:w="2305"/>
        <w:gridCol w:w="90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无组织源</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落地浓度</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μ</w:t>
            </w:r>
            <w:r>
              <w:rPr>
                <w:rFonts w:hint="default" w:ascii="Times New Roman" w:hAnsi="Times New Roman" w:eastAsia="宋体" w:cs="Times New Roman"/>
                <w:b/>
                <w:bCs/>
                <w:color w:val="auto"/>
                <w:sz w:val="21"/>
                <w:szCs w:val="21"/>
                <w:highlight w:val="none"/>
                <w:lang w:val="en-US" w:eastAsia="zh-CN"/>
              </w:rPr>
              <w:t>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标准限值</w:t>
            </w:r>
            <w:r>
              <w:rPr>
                <w:rFonts w:hint="default" w:ascii="Times New Roman" w:hAnsi="Times New Roman" w:eastAsia="宋体" w:cs="Times New Roman"/>
                <w:b/>
                <w:bCs/>
                <w:color w:val="auto"/>
                <w:sz w:val="21"/>
                <w:szCs w:val="21"/>
                <w:highlight w:val="none"/>
                <w:lang w:val="en-US" w:eastAsia="zh-CN"/>
              </w:rPr>
              <w:t>（μg/m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c>
          <w:tcPr>
            <w:tcW w:w="127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标准</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厂界东侧（25m）</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89.16</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1272"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《大气污染物综合排放标准》（GB16297-96）</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苯并[a]芘</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8.64</w:t>
            </w:r>
            <w:r>
              <w:rPr>
                <w:rFonts w:hint="eastAsia" w:ascii="Times New Roman" w:hAnsi="Times New Roman" w:eastAsia="宋体" w:cs="Times New Roman"/>
                <w:b w:val="0"/>
                <w:bCs w:val="0"/>
                <w:color w:val="auto"/>
                <w:kern w:val="0"/>
                <w:sz w:val="21"/>
                <w:szCs w:val="21"/>
                <w:highlight w:val="none"/>
                <w:lang w:val="en-US" w:eastAsia="zh-CN" w:bidi="ar-SA"/>
              </w:rPr>
              <w:t>E-04</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0.008</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0.26</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厂界南侧（45m）</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65.76</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6.89E-04</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0.2</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厂界西侧（70m）</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86.90</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5.92E-04</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0.18</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厂界北侧（55m）</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78.13</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6.89E-04</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0.008</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0.2</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4000</w:t>
            </w:r>
          </w:p>
        </w:tc>
        <w:tc>
          <w:tcPr>
            <w:tcW w:w="127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厂区内生产车间外（10m）</w:t>
            </w:r>
          </w:p>
        </w:tc>
        <w:tc>
          <w:tcPr>
            <w:tcW w:w="949"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94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w:t>
            </w:r>
          </w:p>
        </w:tc>
        <w:tc>
          <w:tcPr>
            <w:tcW w:w="68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6000/</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20000</w:t>
            </w:r>
          </w:p>
        </w:tc>
        <w:tc>
          <w:tcPr>
            <w:tcW w:w="127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val="0"/>
                <w:bCs w:val="0"/>
                <w:color w:val="auto"/>
                <w:kern w:val="0"/>
                <w:sz w:val="21"/>
                <w:szCs w:val="21"/>
                <w:lang w:val="en-US" w:eastAsia="zh-CN" w:bidi="ar"/>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c>
          <w:tcPr>
            <w:tcW w:w="50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bl>
    <w:p>
      <w:pPr>
        <w:spacing w:line="360" w:lineRule="auto"/>
        <w:ind w:firstLine="480" w:firstLineChars="200"/>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bCs/>
          <w:color w:val="auto"/>
          <w:kern w:val="2"/>
          <w:sz w:val="24"/>
          <w:szCs w:val="24"/>
          <w:highlight w:val="none"/>
          <w:lang w:val="en-US" w:eastAsia="zh-CN" w:bidi="ar-SA"/>
        </w:rPr>
        <w:t>综上，正常工况下本项目营运期废气各污染物可以实现稳定达标排放</w:t>
      </w:r>
      <w:r>
        <w:rPr>
          <w:rFonts w:hint="eastAsia" w:ascii="Times New Roman" w:hAnsi="Times New Roman" w:eastAsia="宋体" w:cs="Times New Roman"/>
          <w:color w:val="auto"/>
          <w:sz w:val="24"/>
          <w:szCs w:val="32"/>
          <w:lang w:val="en-US" w:eastAsia="zh-CN"/>
        </w:rPr>
        <w:t>。</w:t>
      </w:r>
    </w:p>
    <w:p>
      <w:pPr>
        <w:adjustRightInd w:val="0"/>
        <w:snapToGrid w:val="0"/>
        <w:spacing w:line="360" w:lineRule="auto"/>
        <w:jc w:val="left"/>
        <w:rPr>
          <w:rFonts w:hint="eastAsia" w:ascii="Times New Roman" w:hAnsi="Times New Roman" w:eastAsia="宋体" w:cs="Times New Roman"/>
          <w:b/>
          <w:bCs/>
          <w:color w:val="auto"/>
          <w:sz w:val="24"/>
          <w:szCs w:val="32"/>
          <w:lang w:val="en-US" w:eastAsia="zh-CN"/>
        </w:rPr>
      </w:pPr>
      <w:r>
        <w:rPr>
          <w:rFonts w:hint="eastAsia" w:ascii="Times New Roman" w:hAnsi="Times New Roman" w:eastAsia="宋体" w:cs="Times New Roman"/>
          <w:b/>
          <w:bCs/>
          <w:color w:val="auto"/>
          <w:sz w:val="24"/>
          <w:szCs w:val="32"/>
          <w:lang w:val="en-US" w:eastAsia="zh-CN"/>
        </w:rPr>
        <w:br w:type="page"/>
      </w:r>
      <w:r>
        <w:rPr>
          <w:rFonts w:hint="eastAsia" w:ascii="Times New Roman" w:hAnsi="Times New Roman" w:eastAsia="宋体" w:cs="Times New Roman"/>
          <w:b/>
          <w:bCs/>
          <w:color w:val="auto"/>
          <w:sz w:val="24"/>
          <w:szCs w:val="32"/>
          <w:lang w:val="en-US" w:eastAsia="zh-CN"/>
        </w:rPr>
        <w:t>（5）大气污染物排放量核算</w:t>
      </w:r>
    </w:p>
    <w:p>
      <w:pPr>
        <w:adjustRightInd w:val="0"/>
        <w:snapToGrid w:val="0"/>
        <w:spacing w:line="360" w:lineRule="auto"/>
        <w:ind w:firstLine="480"/>
        <w:rPr>
          <w:rFonts w:hint="eastAsia" w:cs="Times New Roman"/>
          <w:color w:val="auto"/>
          <w:sz w:val="24"/>
          <w:szCs w:val="22"/>
          <w:lang w:val="en-US" w:eastAsia="zh-CN"/>
        </w:rPr>
      </w:pPr>
      <w:r>
        <w:rPr>
          <w:rFonts w:hint="eastAsia" w:cs="Times New Roman"/>
          <w:color w:val="auto"/>
          <w:sz w:val="24"/>
          <w:szCs w:val="22"/>
          <w:lang w:val="en-US" w:eastAsia="zh-CN"/>
        </w:rPr>
        <w:t>本项目有组织污染物排放量核算详见下表。</w:t>
      </w:r>
    </w:p>
    <w:p>
      <w:pPr>
        <w:adjustRightInd w:val="0"/>
        <w:snapToGrid w:val="0"/>
        <w:spacing w:line="240" w:lineRule="auto"/>
        <w:ind w:left="0" w:leftChars="0" w:firstLine="0" w:firstLineChars="0"/>
        <w:jc w:val="center"/>
        <w:rPr>
          <w:rFonts w:hint="eastAsia" w:cs="Times New Roman"/>
          <w:b/>
          <w:bCs/>
          <w:color w:val="auto"/>
          <w:sz w:val="21"/>
          <w:szCs w:val="16"/>
          <w:lang w:val="en-US" w:eastAsia="zh-CN"/>
        </w:rPr>
      </w:pPr>
      <w:r>
        <w:rPr>
          <w:rFonts w:hint="eastAsia" w:cs="Times New Roman"/>
          <w:b/>
          <w:bCs/>
          <w:color w:val="auto"/>
          <w:sz w:val="21"/>
          <w:szCs w:val="16"/>
          <w:lang w:val="en-US" w:eastAsia="zh-CN"/>
        </w:rPr>
        <w:t>表5-9  本项目大气污染物有组织排放量核算表</w:t>
      </w:r>
    </w:p>
    <w:tbl>
      <w:tblPr>
        <w:tblStyle w:val="20"/>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530"/>
        <w:gridCol w:w="1637"/>
        <w:gridCol w:w="1421"/>
        <w:gridCol w:w="1422"/>
        <w:gridCol w:w="142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1530"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排放口编号</w:t>
            </w:r>
          </w:p>
        </w:tc>
        <w:tc>
          <w:tcPr>
            <w:tcW w:w="1637"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1421"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核算排放浓度（mg/m</w:t>
            </w:r>
            <w:r>
              <w:rPr>
                <w:rFonts w:hint="eastAsia" w:cs="Times New Roman"/>
                <w:b/>
                <w:bCs/>
                <w:color w:val="auto"/>
                <w:kern w:val="2"/>
                <w:sz w:val="21"/>
                <w:szCs w:val="21"/>
                <w:vertAlign w:val="superscript"/>
                <w:lang w:val="en-US" w:eastAsia="zh-CN" w:bidi="ar-SA"/>
              </w:rPr>
              <w:t>3</w:t>
            </w:r>
            <w:r>
              <w:rPr>
                <w:rFonts w:hint="eastAsia" w:cs="Times New Roman"/>
                <w:b/>
                <w:bCs/>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核算排放速率（kg/h）</w:t>
            </w:r>
          </w:p>
        </w:tc>
        <w:tc>
          <w:tcPr>
            <w:tcW w:w="1422"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核算年排放量（t/a）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6"/>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主要排放口</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530"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37"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1"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主要排放口合计</w:t>
            </w:r>
          </w:p>
        </w:tc>
        <w:tc>
          <w:tcPr>
            <w:tcW w:w="1637"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1"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422"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6"/>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一般排放口</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1530"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DA001</w:t>
            </w: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15.03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0.1503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0.535</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5.350</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0.188</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1.188</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96"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530" w:type="dxa"/>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163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142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0.374</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3.737×10</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一般排放口合计</w:t>
            </w: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有组织排放总计</w:t>
            </w: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0.361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0.160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2.41</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26" w:type="dxa"/>
            <w:gridSpan w:val="2"/>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8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42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sz w:val="21"/>
                <w:szCs w:val="21"/>
                <w:highlight w:val="none"/>
                <w:lang w:val="en-US" w:eastAsia="zh-CN"/>
              </w:rPr>
              <w:t>7.125</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cs="Times New Roman"/>
                <w:b w:val="0"/>
                <w:bCs w:val="0"/>
                <w:color w:val="auto"/>
                <w:sz w:val="21"/>
                <w:szCs w:val="21"/>
                <w:highlight w:val="none"/>
                <w:vertAlign w:val="superscript"/>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before="164" w:beforeLines="50" w:line="240" w:lineRule="auto"/>
        <w:ind w:left="0" w:leftChars="0" w:firstLine="0" w:firstLineChars="0"/>
        <w:jc w:val="center"/>
        <w:textAlignment w:val="auto"/>
        <w:rPr>
          <w:rFonts w:hint="eastAsia" w:cs="Times New Roman"/>
          <w:b/>
          <w:bCs/>
          <w:color w:val="auto"/>
          <w:sz w:val="21"/>
          <w:szCs w:val="16"/>
          <w:lang w:val="en-US" w:eastAsia="zh-CN"/>
        </w:rPr>
      </w:pPr>
      <w:r>
        <w:rPr>
          <w:rFonts w:hint="eastAsia" w:cs="Times New Roman"/>
          <w:b/>
          <w:bCs/>
          <w:color w:val="auto"/>
          <w:sz w:val="21"/>
          <w:szCs w:val="16"/>
          <w:lang w:val="en-US" w:eastAsia="zh-CN"/>
        </w:rPr>
        <w:t>表5-10  本项目大气污染物无组织排放量核算表</w:t>
      </w:r>
    </w:p>
    <w:tbl>
      <w:tblPr>
        <w:tblStyle w:val="20"/>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763"/>
        <w:gridCol w:w="1676"/>
        <w:gridCol w:w="1166"/>
        <w:gridCol w:w="1725"/>
        <w:gridCol w:w="1510"/>
        <w:gridCol w:w="126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763"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产污环节</w:t>
            </w:r>
          </w:p>
        </w:tc>
        <w:tc>
          <w:tcPr>
            <w:tcW w:w="1676"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1166" w:type="dxa"/>
            <w:vMerge w:val="restart"/>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主要污染防治措施</w:t>
            </w:r>
          </w:p>
        </w:tc>
        <w:tc>
          <w:tcPr>
            <w:tcW w:w="3235" w:type="dxa"/>
            <w:gridSpan w:val="2"/>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污染物排放标准</w:t>
            </w:r>
          </w:p>
        </w:tc>
        <w:tc>
          <w:tcPr>
            <w:tcW w:w="1261" w:type="dxa"/>
            <w:vMerge w:val="restart"/>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16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25"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标准名称</w:t>
            </w:r>
          </w:p>
        </w:tc>
        <w:tc>
          <w:tcPr>
            <w:tcW w:w="1510" w:type="dxa"/>
            <w:tcBorders>
              <w:tl2br w:val="nil"/>
              <w:tr2bl w:val="nil"/>
            </w:tcBorders>
            <w:vAlign w:val="center"/>
          </w:tcPr>
          <w:p>
            <w:pPr>
              <w:spacing w:line="240" w:lineRule="auto"/>
              <w:ind w:left="0" w:leftChars="0" w:firstLine="0" w:firstLineChars="0"/>
              <w:jc w:val="center"/>
              <w:rPr>
                <w:rFonts w:hint="default"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浓度限值（</w:t>
            </w:r>
            <w:r>
              <w:rPr>
                <w:rFonts w:hint="eastAsia" w:cs="Times New Roman"/>
                <w:b/>
                <w:bCs/>
                <w:color w:val="auto"/>
                <w:kern w:val="2"/>
                <w:sz w:val="21"/>
                <w:szCs w:val="21"/>
                <w:lang w:val="en-US" w:eastAsia="zh-CN" w:bidi="ar-SA"/>
              </w:rPr>
              <w:t>m</w:t>
            </w:r>
            <w:r>
              <w:rPr>
                <w:rFonts w:hint="default" w:ascii="Times New Roman" w:hAnsi="Times New Roman" w:cs="Times New Roman"/>
                <w:b/>
                <w:bCs/>
                <w:color w:val="auto"/>
                <w:kern w:val="2"/>
                <w:sz w:val="21"/>
                <w:szCs w:val="21"/>
                <w:lang w:val="en-US" w:eastAsia="zh-CN" w:bidi="ar-SA"/>
              </w:rPr>
              <w:t>g/m</w:t>
            </w:r>
            <w:r>
              <w:rPr>
                <w:rFonts w:hint="default" w:ascii="Times New Roman" w:hAnsi="Times New Roman" w:cs="Times New Roman"/>
                <w:b/>
                <w:bCs/>
                <w:color w:val="auto"/>
                <w:kern w:val="2"/>
                <w:sz w:val="21"/>
                <w:szCs w:val="21"/>
                <w:vertAlign w:val="superscript"/>
                <w:lang w:val="en-US" w:eastAsia="zh-CN" w:bidi="ar-SA"/>
              </w:rPr>
              <w:t>3</w:t>
            </w:r>
            <w:r>
              <w:rPr>
                <w:rFonts w:hint="default" w:ascii="Times New Roman" w:hAnsi="Times New Roman" w:cs="Times New Roman"/>
                <w:b/>
                <w:bCs/>
                <w:color w:val="auto"/>
                <w:kern w:val="2"/>
                <w:sz w:val="21"/>
                <w:szCs w:val="21"/>
                <w:lang w:val="en-US" w:eastAsia="zh-CN" w:bidi="ar-SA"/>
              </w:rPr>
              <w:t>）</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763"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生产车间</w:t>
            </w: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166"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直接排放</w:t>
            </w:r>
          </w:p>
        </w:tc>
        <w:tc>
          <w:tcPr>
            <w:tcW w:w="1725"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15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w:t>
            </w:r>
          </w:p>
        </w:tc>
        <w:tc>
          <w:tcPr>
            <w:tcW w:w="1261"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0.00864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16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2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510"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生产设备不得有明显的无组织排放</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166" w:type="dxa"/>
            <w:vMerge w:val="continue"/>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p>
        </w:tc>
        <w:tc>
          <w:tcPr>
            <w:tcW w:w="1725" w:type="dxa"/>
            <w:vMerge w:val="continue"/>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p>
        </w:tc>
        <w:tc>
          <w:tcPr>
            <w:tcW w:w="1510" w:type="dxa"/>
            <w:tcBorders>
              <w:tl2br w:val="nil"/>
              <w:tr2bl w:val="nil"/>
            </w:tcBorders>
            <w:vAlign w:val="center"/>
          </w:tcPr>
          <w:p>
            <w:pPr>
              <w:spacing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0.008μg/m</w:t>
            </w:r>
            <w:r>
              <w:rPr>
                <w:rFonts w:hint="default" w:ascii="Times New Roman" w:hAnsi="Times New Roman" w:eastAsia="宋体" w:cs="Times New Roman"/>
                <w:color w:val="auto"/>
                <w:kern w:val="0"/>
                <w:sz w:val="21"/>
                <w:szCs w:val="21"/>
                <w:vertAlign w:val="superscript"/>
                <w:lang w:val="en-US" w:eastAsia="zh-CN" w:bidi="ar"/>
              </w:rPr>
              <w:t>3</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116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2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51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4.0</w:t>
            </w:r>
          </w:p>
        </w:tc>
        <w:tc>
          <w:tcPr>
            <w:tcW w:w="1261"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427" w:type="dxa"/>
            <w:vMerge w:val="continue"/>
            <w:tcBorders>
              <w:tl2br w:val="nil"/>
              <w:tr2bl w:val="nil"/>
            </w:tcBorders>
            <w:vAlign w:val="center"/>
          </w:tcPr>
          <w:p>
            <w:pPr>
              <w:spacing w:line="240" w:lineRule="auto"/>
              <w:ind w:left="0" w:leftChars="0" w:firstLine="0" w:firstLineChars="0"/>
              <w:jc w:val="center"/>
              <w:rPr>
                <w:color w:val="auto"/>
              </w:rPr>
            </w:pPr>
          </w:p>
        </w:tc>
        <w:tc>
          <w:tcPr>
            <w:tcW w:w="763" w:type="dxa"/>
            <w:vMerge w:val="continue"/>
            <w:tcBorders>
              <w:tl2br w:val="nil"/>
              <w:tr2bl w:val="nil"/>
            </w:tcBorders>
            <w:vAlign w:val="center"/>
          </w:tcPr>
          <w:p>
            <w:pPr>
              <w:spacing w:line="240" w:lineRule="auto"/>
              <w:ind w:left="0" w:leftChars="0" w:firstLine="0" w:firstLineChars="0"/>
              <w:jc w:val="center"/>
              <w:rPr>
                <w:color w:val="auto"/>
              </w:rPr>
            </w:pPr>
          </w:p>
        </w:tc>
        <w:tc>
          <w:tcPr>
            <w:tcW w:w="1676" w:type="dxa"/>
            <w:vMerge w:val="continue"/>
            <w:tcBorders>
              <w:tl2br w:val="nil"/>
              <w:tr2bl w:val="nil"/>
            </w:tcBorders>
            <w:vAlign w:val="center"/>
          </w:tcPr>
          <w:p>
            <w:pPr>
              <w:spacing w:line="240" w:lineRule="auto"/>
              <w:ind w:left="0" w:leftChars="0" w:firstLine="0" w:firstLineChars="0"/>
              <w:jc w:val="center"/>
              <w:rPr>
                <w:color w:val="auto"/>
              </w:rPr>
            </w:pPr>
          </w:p>
        </w:tc>
        <w:tc>
          <w:tcPr>
            <w:tcW w:w="1166" w:type="dxa"/>
            <w:vMerge w:val="continue"/>
            <w:tcBorders>
              <w:tl2br w:val="nil"/>
              <w:tr2bl w:val="nil"/>
            </w:tcBorders>
            <w:vAlign w:val="center"/>
          </w:tcPr>
          <w:p>
            <w:pPr>
              <w:spacing w:line="240" w:lineRule="auto"/>
              <w:ind w:left="0" w:leftChars="0" w:firstLine="0" w:firstLineChars="0"/>
              <w:jc w:val="center"/>
              <w:rPr>
                <w:color w:val="auto"/>
              </w:rPr>
            </w:pPr>
          </w:p>
        </w:tc>
        <w:tc>
          <w:tcPr>
            <w:tcW w:w="1725" w:type="dxa"/>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c>
          <w:tcPr>
            <w:tcW w:w="151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427"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763"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67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166"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725"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c>
          <w:tcPr>
            <w:tcW w:w="151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20</w:t>
            </w:r>
          </w:p>
        </w:tc>
        <w:tc>
          <w:tcPr>
            <w:tcW w:w="1261" w:type="dxa"/>
            <w:vMerge w:val="continue"/>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763"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骨料仓库</w:t>
            </w:r>
          </w:p>
        </w:tc>
        <w:tc>
          <w:tcPr>
            <w:tcW w:w="1676"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166" w:type="dxa"/>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r>
              <w:rPr>
                <w:rFonts w:hint="eastAsia"/>
                <w:color w:val="auto"/>
                <w:lang w:val="en-US" w:eastAsia="zh-CN"/>
              </w:rPr>
              <w:t>封闭厂房+水雾降尘+雾炮</w:t>
            </w:r>
          </w:p>
        </w:tc>
        <w:tc>
          <w:tcPr>
            <w:tcW w:w="1725"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《大气污染物综合排放标准》（GB16297-1996）中</w:t>
            </w:r>
            <w:r>
              <w:rPr>
                <w:rFonts w:hint="eastAsia" w:cs="Times New Roman"/>
                <w:color w:val="auto"/>
                <w:sz w:val="21"/>
                <w:szCs w:val="21"/>
                <w:highlight w:val="none"/>
                <w:lang w:val="en-US" w:eastAsia="zh-CN"/>
              </w:rPr>
              <w:t>表2</w:t>
            </w:r>
            <w:r>
              <w:rPr>
                <w:rFonts w:hint="eastAsia" w:ascii="Times New Roman" w:hAnsi="Times New Roman" w:eastAsia="宋体" w:cs="Times New Roman"/>
                <w:color w:val="auto"/>
                <w:sz w:val="21"/>
                <w:szCs w:val="21"/>
                <w:highlight w:val="none"/>
                <w:lang w:val="en-US" w:eastAsia="zh-CN"/>
              </w:rPr>
              <w:t>限值</w:t>
            </w:r>
          </w:p>
        </w:tc>
        <w:tc>
          <w:tcPr>
            <w:tcW w:w="1510"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261"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6" w:type="dxa"/>
            <w:gridSpan w:val="3"/>
            <w:vMerge w:val="restart"/>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无组织排放总计</w:t>
            </w: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1261" w:type="dxa"/>
            <w:tcBorders>
              <w:tl2br w:val="nil"/>
              <w:tr2bl w:val="nil"/>
            </w:tcBorders>
            <w:vAlign w:val="center"/>
          </w:tcPr>
          <w:p>
            <w:pPr>
              <w:spacing w:line="240" w:lineRule="auto"/>
              <w:ind w:left="0" w:lef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0.143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2.534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hAns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6" w:type="dxa"/>
            <w:gridSpan w:val="3"/>
            <w:vMerge w:val="continue"/>
            <w:tcBorders>
              <w:tl2br w:val="nil"/>
              <w:tr2bl w:val="nil"/>
            </w:tcBorders>
            <w:vAlign w:val="center"/>
          </w:tcPr>
          <w:p>
            <w:pPr>
              <w:spacing w:line="240" w:lineRule="auto"/>
              <w:ind w:left="0" w:leftChars="0" w:firstLine="0" w:firstLineChars="0"/>
              <w:jc w:val="center"/>
              <w:rPr>
                <w:rFonts w:hint="eastAsia" w:cs="Times New Roman"/>
                <w:color w:val="auto"/>
                <w:kern w:val="2"/>
                <w:sz w:val="21"/>
                <w:szCs w:val="21"/>
                <w:lang w:val="en-US" w:eastAsia="zh-CN" w:bidi="ar-SA"/>
              </w:rPr>
            </w:pPr>
          </w:p>
        </w:tc>
        <w:tc>
          <w:tcPr>
            <w:tcW w:w="4401"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VOCs（以NMHC计）</w:t>
            </w:r>
          </w:p>
        </w:tc>
        <w:tc>
          <w:tcPr>
            <w:tcW w:w="1261"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4</w:t>
            </w:r>
          </w:p>
        </w:tc>
      </w:tr>
    </w:tbl>
    <w:p>
      <w:pPr>
        <w:keepNext w:val="0"/>
        <w:keepLines w:val="0"/>
        <w:pageBreakBefore w:val="0"/>
        <w:widowControl w:val="0"/>
        <w:kinsoku/>
        <w:wordWrap/>
        <w:overflowPunct/>
        <w:topLinePunct w:val="0"/>
        <w:autoSpaceDE/>
        <w:autoSpaceDN/>
        <w:bidi w:val="0"/>
        <w:adjustRightInd/>
        <w:snapToGrid/>
        <w:spacing w:before="164" w:beforeLines="50" w:line="240" w:lineRule="auto"/>
        <w:ind w:left="0" w:leftChars="0" w:firstLine="0" w:firstLineChars="0"/>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表5-11  大气污染物年排放量核算表</w:t>
      </w:r>
    </w:p>
    <w:tbl>
      <w:tblPr>
        <w:tblStyle w:val="20"/>
        <w:tblpPr w:leftFromText="181" w:rightFromText="181" w:bottomFromText="170" w:vertAnchor="text" w:tblpXSpec="center" w:tblpY="1"/>
        <w:tblOverlap w:val="never"/>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6"/>
        <w:gridCol w:w="3959"/>
        <w:gridCol w:w="284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序号</w:t>
            </w:r>
          </w:p>
        </w:tc>
        <w:tc>
          <w:tcPr>
            <w:tcW w:w="3959"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污染物</w:t>
            </w:r>
          </w:p>
        </w:tc>
        <w:tc>
          <w:tcPr>
            <w:tcW w:w="2843"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年排放量（t/a）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颗粒物</w:t>
            </w:r>
          </w:p>
        </w:tc>
        <w:tc>
          <w:tcPr>
            <w:tcW w:w="2843" w:type="dxa"/>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0.504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2843" w:type="dxa"/>
            <w:tcBorders>
              <w:tl2br w:val="nil"/>
              <w:tr2bl w:val="nil"/>
            </w:tcBorders>
            <w:vAlign w:val="center"/>
          </w:tcPr>
          <w:p>
            <w:pPr>
              <w:pStyle w:val="38"/>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0.329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2843" w:type="dxa"/>
            <w:tcBorders>
              <w:tl2br w:val="nil"/>
              <w:tr2bl w:val="nil"/>
            </w:tcBorders>
            <w:vAlign w:val="center"/>
          </w:tcPr>
          <w:p>
            <w:pPr>
              <w:pStyle w:val="38"/>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4.944</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26" w:type="dxa"/>
            <w:tcBorders>
              <w:tl2br w:val="nil"/>
              <w:tr2bl w:val="nil"/>
            </w:tcBorders>
            <w:vAlign w:val="center"/>
          </w:tcPr>
          <w:p>
            <w:pPr>
              <w:pageBreakBefore w:val="0"/>
              <w:kinsoku/>
              <w:wordWrap/>
              <w:overflowPunct/>
              <w:topLinePunct w:val="0"/>
              <w:autoSpaceDE w:val="0"/>
              <w:autoSpaceDN w:val="0"/>
              <w:bidi w:val="0"/>
              <w:adjustRightInd w:val="0"/>
              <w:snapToGrid w:val="0"/>
              <w:spacing w:before="0" w:after="0" w:line="240" w:lineRule="auto"/>
              <w:ind w:right="0" w:rightChars="0" w:firstLine="0" w:firstLineChars="0"/>
              <w:jc w:val="center"/>
              <w:rPr>
                <w:rFonts w:hint="eastAsia" w:cs="Times New Roman"/>
                <w:color w:val="auto"/>
                <w:kern w:val="2"/>
                <w:sz w:val="21"/>
                <w:szCs w:val="21"/>
                <w:lang w:val="en-US" w:eastAsia="zh-CN" w:bidi="ar-SA"/>
              </w:rPr>
            </w:pPr>
          </w:p>
        </w:tc>
        <w:tc>
          <w:tcPr>
            <w:tcW w:w="3959"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VOCs（以NMHC计）</w:t>
            </w:r>
          </w:p>
        </w:tc>
        <w:tc>
          <w:tcPr>
            <w:tcW w:w="2843" w:type="dxa"/>
            <w:tcBorders>
              <w:tl2br w:val="nil"/>
              <w:tr2bl w:val="nil"/>
            </w:tcBorders>
            <w:vAlign w:val="center"/>
          </w:tcPr>
          <w:p>
            <w:pPr>
              <w:pStyle w:val="38"/>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p>
        </w:tc>
      </w:tr>
    </w:tbl>
    <w:p>
      <w:pPr>
        <w:adjustRightInd w:val="0"/>
        <w:snapToGrid w:val="0"/>
        <w:spacing w:line="360" w:lineRule="auto"/>
        <w:jc w:val="left"/>
        <w:rPr>
          <w:rFonts w:hint="default" w:ascii="Times New Roman" w:hAnsi="Times New Roman" w:eastAsia="宋体" w:cs="Times New Roman"/>
          <w:b/>
          <w:bCs/>
          <w:color w:val="auto"/>
          <w:sz w:val="24"/>
          <w:szCs w:val="32"/>
          <w:lang w:val="en-US" w:eastAsia="zh-CN"/>
        </w:rPr>
      </w:pPr>
      <w:r>
        <w:rPr>
          <w:rFonts w:hint="eastAsia" w:ascii="Times New Roman" w:hAnsi="Times New Roman" w:eastAsia="宋体" w:cs="Times New Roman"/>
          <w:b/>
          <w:bCs/>
          <w:color w:val="auto"/>
          <w:sz w:val="24"/>
          <w:szCs w:val="32"/>
          <w:lang w:val="en-US" w:eastAsia="zh-CN"/>
        </w:rPr>
        <w:t>（6）非正常工况</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本项目非正常工况为</w:t>
      </w:r>
      <w:r>
        <w:rPr>
          <w:rFonts w:hint="eastAsia" w:cs="Times New Roman"/>
          <w:b w:val="0"/>
          <w:bCs/>
          <w:color w:val="auto"/>
          <w:kern w:val="2"/>
          <w:sz w:val="24"/>
          <w:szCs w:val="24"/>
          <w:highlight w:val="none"/>
          <w:lang w:val="en-US" w:eastAsia="zh-CN" w:bidi="ar-SA"/>
        </w:rPr>
        <w:t>环保设备</w:t>
      </w:r>
      <w:r>
        <w:rPr>
          <w:rFonts w:hint="eastAsia" w:ascii="Times New Roman" w:hAnsi="Times New Roman" w:eastAsia="宋体" w:cs="Times New Roman"/>
          <w:b w:val="0"/>
          <w:bCs/>
          <w:color w:val="auto"/>
          <w:kern w:val="2"/>
          <w:sz w:val="24"/>
          <w:szCs w:val="24"/>
          <w:highlight w:val="none"/>
          <w:lang w:val="en-US" w:eastAsia="zh-CN" w:bidi="ar-SA"/>
        </w:rPr>
        <w:t>检修</w:t>
      </w:r>
      <w:r>
        <w:rPr>
          <w:rFonts w:hint="eastAsia" w:cs="Times New Roman"/>
          <w:b w:val="0"/>
          <w:bCs/>
          <w:color w:val="auto"/>
          <w:kern w:val="2"/>
          <w:sz w:val="24"/>
          <w:szCs w:val="24"/>
          <w:highlight w:val="none"/>
          <w:lang w:val="en-US" w:eastAsia="zh-CN" w:bidi="ar-SA"/>
        </w:rPr>
        <w:t>或蜂窝式电捕焦油器、活性炭吸附装置</w:t>
      </w:r>
      <w:r>
        <w:rPr>
          <w:rFonts w:hint="eastAsia" w:ascii="Times New Roman" w:hAnsi="Times New Roman" w:eastAsia="宋体" w:cs="Times New Roman"/>
          <w:b w:val="0"/>
          <w:bCs/>
          <w:color w:val="auto"/>
          <w:kern w:val="2"/>
          <w:sz w:val="24"/>
          <w:szCs w:val="24"/>
          <w:highlight w:val="none"/>
          <w:lang w:val="en-US" w:eastAsia="zh-CN" w:bidi="ar-SA"/>
        </w:rPr>
        <w:t>失效（效率取0%）、布袋除尘器失效（效率取80%）。非正常工况排放情况下污染物排放见下表</w:t>
      </w:r>
      <w:r>
        <w:rPr>
          <w:rFonts w:hint="eastAsia" w:cs="Times New Roman"/>
          <w:b w:val="0"/>
          <w:bCs/>
          <w:color w:val="auto"/>
          <w:kern w:val="2"/>
          <w:sz w:val="24"/>
          <w:szCs w:val="24"/>
          <w:highlight w:val="none"/>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cs="Times New Roman"/>
          <w:b w:val="0"/>
          <w:bCs/>
          <w:color w:val="auto"/>
          <w:kern w:val="2"/>
          <w:sz w:val="24"/>
          <w:szCs w:val="24"/>
          <w:highlight w:val="none"/>
          <w:lang w:val="en-US" w:eastAsia="zh-CN" w:bidi="ar-SA"/>
        </w:rPr>
      </w:pPr>
      <w:r>
        <w:rPr>
          <w:rFonts w:hint="eastAsia" w:ascii="Times New Roman" w:hAnsi="Times New Roman" w:eastAsia="宋体" w:cs="Times New Roman"/>
          <w:b/>
          <w:color w:val="auto"/>
          <w:sz w:val="21"/>
          <w:szCs w:val="21"/>
          <w:lang w:val="en-US" w:eastAsia="zh-CN"/>
        </w:rPr>
        <w:t>表5-12  污染源非正常工况排放一览表</w:t>
      </w:r>
    </w:p>
    <w:tbl>
      <w:tblPr>
        <w:tblStyle w:val="20"/>
        <w:tblpPr w:leftFromText="181" w:rightFromText="181" w:bottomFromText="170" w:vertAnchor="text" w:tblpXSpec="left" w:tblpY="1"/>
        <w:tblOverlap w:val="never"/>
        <w:tblW w:w="4997" w:type="pct"/>
        <w:tblInd w:w="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2"/>
        <w:gridCol w:w="1667"/>
        <w:gridCol w:w="783"/>
        <w:gridCol w:w="1286"/>
        <w:gridCol w:w="1307"/>
        <w:gridCol w:w="1274"/>
        <w:gridCol w:w="1048"/>
        <w:gridCol w:w="80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污染源</w:t>
            </w:r>
          </w:p>
        </w:tc>
        <w:tc>
          <w:tcPr>
            <w:tcW w:w="92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432"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非正常排放原因</w:t>
            </w: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非正常排放浓度（mg/m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非正常排放速率（kg/h）</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非正常</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排放量</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（kg/次）</w:t>
            </w:r>
          </w:p>
        </w:tc>
        <w:tc>
          <w:tcPr>
            <w:tcW w:w="57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单次持</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续时间</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（h）</w:t>
            </w:r>
          </w:p>
        </w:tc>
        <w:tc>
          <w:tcPr>
            <w:tcW w:w="44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年发生频次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92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c>
          <w:tcPr>
            <w:tcW w:w="432" w:type="pct"/>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环保设备检修或失效</w:t>
            </w: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602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6.02</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6.02</w:t>
            </w:r>
          </w:p>
        </w:tc>
        <w:tc>
          <w:tcPr>
            <w:tcW w:w="57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4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2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沥青烟</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225.2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2.252</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2.252</w:t>
            </w:r>
          </w:p>
        </w:tc>
        <w:tc>
          <w:tcPr>
            <w:tcW w:w="57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4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2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cs="Times New Roman"/>
                <w:b w:val="0"/>
                <w:bCs/>
                <w:color w:val="auto"/>
                <w:kern w:val="2"/>
                <w:sz w:val="21"/>
                <w:szCs w:val="21"/>
                <w:highlight w:val="none"/>
                <w:vertAlign w:val="superscript"/>
                <w:lang w:val="en-US" w:eastAsia="zh-CN" w:bidi="ar-SA"/>
              </w:rPr>
              <w:t>2</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3.378</w:t>
            </w:r>
            <w:r>
              <w:rPr>
                <w:rFonts w:hint="default" w:ascii="Times New Roman" w:hAnsi="Times New Roman" w:cs="Times New Roman"/>
                <w:b w:val="0"/>
                <w:bCs/>
                <w:color w:val="auto"/>
                <w:kern w:val="2"/>
                <w:sz w:val="21"/>
                <w:szCs w:val="21"/>
                <w:highlight w:val="none"/>
                <w:lang w:val="en-US" w:eastAsia="zh-CN" w:bidi="ar-SA"/>
              </w:rPr>
              <w:t>×10</w:t>
            </w:r>
            <w:r>
              <w:rPr>
                <w:rFonts w:hint="default" w:ascii="Times New Roman" w:hAnsi="Times New Roman" w:cs="Times New Roman"/>
                <w:b w:val="0"/>
                <w:bCs/>
                <w:color w:val="auto"/>
                <w:kern w:val="2"/>
                <w:sz w:val="21"/>
                <w:szCs w:val="21"/>
                <w:highlight w:val="none"/>
                <w:vertAlign w:val="superscript"/>
                <w:lang w:val="en-US" w:eastAsia="zh-CN" w:bidi="ar-SA"/>
              </w:rPr>
              <w:t>-</w:t>
            </w:r>
            <w:r>
              <w:rPr>
                <w:rFonts w:hint="eastAsia" w:ascii="Times New Roman" w:hAnsi="Times New Roman" w:cs="Times New Roman"/>
                <w:b w:val="0"/>
                <w:bCs/>
                <w:color w:val="auto"/>
                <w:kern w:val="2"/>
                <w:sz w:val="21"/>
                <w:szCs w:val="21"/>
                <w:highlight w:val="none"/>
                <w:vertAlign w:val="superscript"/>
                <w:lang w:val="en-US" w:eastAsia="zh-CN" w:bidi="ar-SA"/>
              </w:rPr>
              <w:t>5</w:t>
            </w:r>
          </w:p>
        </w:tc>
        <w:tc>
          <w:tcPr>
            <w:tcW w:w="57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4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92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432" w:type="pct"/>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10"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w:t>
            </w:r>
          </w:p>
        </w:tc>
        <w:tc>
          <w:tcPr>
            <w:tcW w:w="721"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0.001</w:t>
            </w:r>
          </w:p>
        </w:tc>
        <w:tc>
          <w:tcPr>
            <w:tcW w:w="703"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b w:val="0"/>
                <w:bCs/>
                <w:color w:val="auto"/>
                <w:kern w:val="2"/>
                <w:sz w:val="21"/>
                <w:szCs w:val="21"/>
                <w:highlight w:val="none"/>
                <w:lang w:val="en-US" w:eastAsia="zh-CN" w:bidi="ar-SA"/>
              </w:rPr>
              <w:t>0.001</w:t>
            </w:r>
          </w:p>
        </w:tc>
        <w:tc>
          <w:tcPr>
            <w:tcW w:w="578"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446" w:type="pc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w:t>
            </w:r>
          </w:p>
        </w:tc>
      </w:tr>
    </w:tbl>
    <w:p>
      <w:pPr>
        <w:spacing w:line="360" w:lineRule="auto"/>
        <w:ind w:firstLine="480" w:firstLineChars="200"/>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非正常工况下应采取以下措施：本评价要求，建设单位要定期对环保设施进行维护和保养时应提前停产；一旦发现环保设施运行异常，应立即停止生产，迅速抢修或更换，待环保设施运行正常后恢复生产</w:t>
      </w:r>
      <w:r>
        <w:rPr>
          <w:rFonts w:hint="eastAsia" w:cs="Times New Roman"/>
          <w:color w:val="auto"/>
          <w:sz w:val="24"/>
          <w:szCs w:val="32"/>
          <w:lang w:val="en-US" w:eastAsia="zh-CN"/>
        </w:rPr>
        <w:t>。</w:t>
      </w:r>
    </w:p>
    <w:p>
      <w:pPr>
        <w:spacing w:line="360" w:lineRule="auto"/>
        <w:jc w:val="center"/>
        <w:rPr>
          <w:rFonts w:hint="default" w:ascii="Times New Roman" w:hAnsi="Times New Roman" w:eastAsia="宋体" w:cs="Times New Roman"/>
          <w:color w:val="auto"/>
          <w:sz w:val="24"/>
          <w:szCs w:val="32"/>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1299845</wp:posOffset>
                </wp:positionH>
                <wp:positionV relativeFrom="paragraph">
                  <wp:posOffset>3291205</wp:posOffset>
                </wp:positionV>
                <wp:extent cx="514350" cy="267335"/>
                <wp:effectExtent l="0" t="0" r="0" b="0"/>
                <wp:wrapNone/>
                <wp:docPr id="12" name="文本框 15"/>
                <wp:cNvGraphicFramePr/>
                <a:graphic xmlns:a="http://schemas.openxmlformats.org/drawingml/2006/main">
                  <a:graphicData uri="http://schemas.microsoft.com/office/word/2010/wordprocessingShape">
                    <wps:wsp>
                      <wps:cNvSpPr txBox="1"/>
                      <wps:spPr>
                        <a:xfrm rot="-180000">
                          <a:off x="0" y="0"/>
                          <a:ext cx="514350" cy="267335"/>
                        </a:xfrm>
                        <a:prstGeom prst="rect">
                          <a:avLst/>
                        </a:prstGeom>
                        <a:noFill/>
                        <a:ln>
                          <a:noFill/>
                        </a:ln>
                      </wps:spPr>
                      <wps:txb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100m</w:t>
                            </w:r>
                          </w:p>
                        </w:txbxContent>
                      </wps:txbx>
                      <wps:bodyPr upright="1"/>
                    </wps:wsp>
                  </a:graphicData>
                </a:graphic>
              </wp:anchor>
            </w:drawing>
          </mc:Choice>
          <mc:Fallback>
            <w:pict>
              <v:shape id="文本框 15" o:spid="_x0000_s1026" o:spt="202" type="#_x0000_t202" style="position:absolute;left:0pt;margin-left:102.35pt;margin-top:259.15pt;height:21.05pt;width:40.5pt;rotation:-196608f;z-index:251670528;mso-width-relative:page;mso-height-relative:page;" filled="f" stroked="f" coordsize="21600,21600" o:gfxdata="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IBrQ7DYAAAACwEAAA8AAAAAAAAAAQAgAAAAIgAAAGRycy9kb3ducmV2LnhtbFBLAQIUABQA&#10;AAAIAIdO4kCMBvFNtwEAAF0DAAAOAAAAAAAAAAEAIAAAACcBAABkcnMvZTJvRG9jLnhtbFBLBQYA&#10;AAAABgAGAFkBAABQBQAAAAA=&#10;">
                <v:fill on="f" focussize="0,0"/>
                <v:stroke on="f"/>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100m</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614045</wp:posOffset>
                </wp:positionH>
                <wp:positionV relativeFrom="paragraph">
                  <wp:posOffset>3482340</wp:posOffset>
                </wp:positionV>
                <wp:extent cx="1438275" cy="46355"/>
                <wp:effectExtent l="0" t="35560" r="9525" b="51435"/>
                <wp:wrapNone/>
                <wp:docPr id="11" name="直线 14"/>
                <wp:cNvGraphicFramePr/>
                <a:graphic xmlns:a="http://schemas.openxmlformats.org/drawingml/2006/main">
                  <a:graphicData uri="http://schemas.microsoft.com/office/word/2010/wordprocessingShape">
                    <wps:wsp>
                      <wps:cNvCnPr/>
                      <wps:spPr>
                        <a:xfrm flipV="1">
                          <a:off x="0" y="0"/>
                          <a:ext cx="1438275" cy="46355"/>
                        </a:xfrm>
                        <a:prstGeom prst="line">
                          <a:avLst/>
                        </a:prstGeom>
                        <a:ln w="19050" cap="flat" cmpd="sng">
                          <a:solidFill>
                            <a:srgbClr val="FF0000"/>
                          </a:solidFill>
                          <a:prstDash val="solid"/>
                          <a:headEnd type="triangle" w="med" len="med"/>
                          <a:tailEnd type="triangle" w="med" len="med"/>
                        </a:ln>
                      </wps:spPr>
                      <wps:bodyPr upright="1"/>
                    </wps:wsp>
                  </a:graphicData>
                </a:graphic>
              </wp:anchor>
            </w:drawing>
          </mc:Choice>
          <mc:Fallback>
            <w:pict>
              <v:line id="直线 14" o:spid="_x0000_s1026" o:spt="20" style="position:absolute;left:0pt;flip:y;margin-left:48.35pt;margin-top:274.2pt;height:3.65pt;width:113.25pt;z-index:251669504;mso-width-relative:page;mso-height-relative:page;" filled="f" stroked="t" coordsize="21600,21600" o:gfxdata="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CJejvYAAAACgEAAA8AAAAAAAAAAQAgAAAAIgAAAGRycy9kb3ducmV2Lnht&#10;bFBLAQIUABQAAAAIAIdO4kDyVctO+QEAAPQDAAAOAAAAAAAAAAEAIAAAACcBAABkcnMvZTJvRG9j&#10;LnhtbFBLBQYAAAAABgAGAFkBAACSBQAAAAA=&#10;">
                <v:fill on="f" focussize="0,0"/>
                <v:stroke weight="1.5pt" color="#FF0000" joinstyle="round" startarrow="block" endarrow="block"/>
                <v:imagedata o:title=""/>
                <o:lock v:ext="edit" aspectratio="f"/>
              </v:line>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1947545</wp:posOffset>
                </wp:positionH>
                <wp:positionV relativeFrom="paragraph">
                  <wp:posOffset>1815465</wp:posOffset>
                </wp:positionV>
                <wp:extent cx="1189990" cy="294005"/>
                <wp:effectExtent l="123190" t="370205" r="20320" b="21590"/>
                <wp:wrapNone/>
                <wp:docPr id="10" name="自选图形 13"/>
                <wp:cNvGraphicFramePr/>
                <a:graphic xmlns:a="http://schemas.openxmlformats.org/drawingml/2006/main">
                  <a:graphicData uri="http://schemas.microsoft.com/office/word/2010/wordprocessingShape">
                    <wps:wsp>
                      <wps:cNvSpPr/>
                      <wps:spPr>
                        <a:xfrm>
                          <a:off x="0" y="0"/>
                          <a:ext cx="1189990" cy="294005"/>
                        </a:xfrm>
                        <a:prstGeom prst="wedgeRectCallout">
                          <a:avLst>
                            <a:gd name="adj1" fmla="val -58514"/>
                            <a:gd name="adj2" fmla="val -169648"/>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100m卫生包络线</w:t>
                            </w:r>
                          </w:p>
                        </w:txbxContent>
                      </wps:txbx>
                      <wps:bodyPr upright="1"/>
                    </wps:wsp>
                  </a:graphicData>
                </a:graphic>
              </wp:anchor>
            </w:drawing>
          </mc:Choice>
          <mc:Fallback>
            <w:pict>
              <v:shape id="自选图形 13" o:spid="_x0000_s1026" o:spt="61" type="#_x0000_t61" style="position:absolute;left:0pt;margin-left:153.35pt;margin-top:142.95pt;height:23.15pt;width:93.7pt;z-index:251668480;mso-width-relative:page;mso-height-relative:page;" fillcolor="#FFFFFF" filled="t" stroked="t" coordsize="21600,21600" o:gfxdata="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6AE6XZAAAACwEAAA8AAAAAAAAAAQAgAAAAIgAAAGRycy9k&#10;b3ducmV2LnhtbFBLAQIUABQAAAAIAIdO4kDF/0N2OgIAAJEEAAAOAAAAAAAAAAEAIAAAACgBAABk&#10;cnMvZTJvRG9jLnhtbFBLBQYAAAAABgAGAFkBAADUBQAAAAA=&#10;" adj="-1839,-25844">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100m卫生包络线</w:t>
                      </w:r>
                    </w:p>
                  </w:txbxContent>
                </v:textbox>
              </v:shape>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3681095</wp:posOffset>
                </wp:positionH>
                <wp:positionV relativeFrom="paragraph">
                  <wp:posOffset>1805940</wp:posOffset>
                </wp:positionV>
                <wp:extent cx="961390" cy="294005"/>
                <wp:effectExtent l="299085" t="4445" r="15875" b="254000"/>
                <wp:wrapNone/>
                <wp:docPr id="9" name="自选图形 12"/>
                <wp:cNvGraphicFramePr/>
                <a:graphic xmlns:a="http://schemas.openxmlformats.org/drawingml/2006/main">
                  <a:graphicData uri="http://schemas.microsoft.com/office/word/2010/wordprocessingShape">
                    <wps:wsp>
                      <wps:cNvSpPr/>
                      <wps:spPr>
                        <a:xfrm>
                          <a:off x="0" y="0"/>
                          <a:ext cx="961390" cy="294005"/>
                        </a:xfrm>
                        <a:prstGeom prst="wedgeRectCallout">
                          <a:avLst>
                            <a:gd name="adj1" fmla="val -77407"/>
                            <a:gd name="adj2" fmla="val 125162"/>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本项目厂界</w:t>
                            </w:r>
                          </w:p>
                        </w:txbxContent>
                      </wps:txbx>
                      <wps:bodyPr upright="1"/>
                    </wps:wsp>
                  </a:graphicData>
                </a:graphic>
              </wp:anchor>
            </w:drawing>
          </mc:Choice>
          <mc:Fallback>
            <w:pict>
              <v:shape id="自选图形 12" o:spid="_x0000_s1026" o:spt="61" type="#_x0000_t61" style="position:absolute;left:0pt;margin-left:289.85pt;margin-top:142.2pt;height:23.15pt;width:75.7pt;z-index:251667456;mso-width-relative:page;mso-height-relative:page;" fillcolor="#FFFFFF" filled="t" stroked="t" coordsize="21600,21600" o:gfxdata="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&#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dvmAncAAAACwEAAA8AAAAAAAAAAQAgAAAAIgAAAGRy&#10;cy9kb3ducmV2LnhtbFBLAQIUABQAAAAIAIdO4kDV9dHuOgIAAI4EAAAOAAAAAAAAAAEAIAAAACsB&#10;AABkcnMvZTJvRG9jLnhtbFBLBQYAAAAABgAGAFkBAADXBQAAAAA=&#10;" adj="-5920,37835">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本项目厂界</w:t>
                      </w:r>
                    </w:p>
                  </w:txbxContent>
                </v:textbox>
              </v:shape>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4700905</wp:posOffset>
                </wp:positionH>
                <wp:positionV relativeFrom="paragraph">
                  <wp:posOffset>23495</wp:posOffset>
                </wp:positionV>
                <wp:extent cx="876300" cy="980440"/>
                <wp:effectExtent l="4445" t="4445" r="14605" b="5715"/>
                <wp:wrapNone/>
                <wp:docPr id="8" name="文本框 11" descr="鞍山风玫瑰"/>
                <wp:cNvGraphicFramePr/>
                <a:graphic xmlns:a="http://schemas.openxmlformats.org/drawingml/2006/main">
                  <a:graphicData uri="http://schemas.microsoft.com/office/word/2010/wordprocessingShape">
                    <wps:wsp>
                      <wps:cNvSpPr txBox="1"/>
                      <wps:spPr>
                        <a:xfrm>
                          <a:off x="0" y="0"/>
                          <a:ext cx="876300" cy="980440"/>
                        </a:xfrm>
                        <a:prstGeom prst="rect">
                          <a:avLst/>
                        </a:prstGeom>
                        <a:blipFill rotWithShape="0">
                          <a:blip r:embed="rId50"/>
                          <a:stretch>
                            <a:fillRect/>
                          </a:stretch>
                        </a:blipFill>
                        <a:ln w="9525" cap="flat" cmpd="sng">
                          <a:solidFill>
                            <a:srgbClr val="000000"/>
                          </a:solidFill>
                          <a:prstDash val="solid"/>
                          <a:miter/>
                          <a:headEnd type="none" w="med" len="med"/>
                          <a:tailEnd type="none" w="med" len="med"/>
                        </a:ln>
                      </wps:spPr>
                      <wps:txbx>
                        <w:txbxContent>
                          <w:p>
                            <w:r>
                              <w:drawing>
                                <wp:inline distT="0" distB="0" distL="114300" distR="114300">
                                  <wp:extent cx="0" cy="0"/>
                                  <wp:effectExtent l="0" t="0" r="0" b="0"/>
                                  <wp:docPr id="128" name="图片 59"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9"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wps:txbx>
                      <wps:bodyPr upright="1"/>
                    </wps:wsp>
                  </a:graphicData>
                </a:graphic>
              </wp:anchor>
            </w:drawing>
          </mc:Choice>
          <mc:Fallback>
            <w:pict>
              <v:shape id="文本框 11" o:spid="_x0000_s1026" o:spt="202" alt="鞍山风玫瑰" type="#_x0000_t202" style="position:absolute;left:0pt;margin-left:370.15pt;margin-top:1.85pt;height:77.2pt;width:69pt;z-index:251666432;mso-width-relative:page;mso-height-relative:page;" filled="t" stroked="t" coordsize="21600,21600" o:gfxdata="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">
                <v:fill type="frame" on="t" o:title="鞍山风玫瑰" focussize="0,0" recolor="t" r:id="rId50"/>
                <v:stroke color="#000000" joinstyle="miter"/>
                <v:imagedata o:title=""/>
                <o:lock v:ext="edit" aspectratio="f"/>
                <v:textbox>
                  <w:txbxContent>
                    <w:p>
                      <w:r>
                        <w:drawing>
                          <wp:inline distT="0" distB="0" distL="114300" distR="114300">
                            <wp:extent cx="0" cy="0"/>
                            <wp:effectExtent l="0" t="0" r="0" b="0"/>
                            <wp:docPr id="128" name="图片 59" descr="鞍山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9" descr="鞍山风玫瑰"/>
                                    <pic:cNvPicPr>
                                      <a:picLocks noChangeAspect="1"/>
                                    </pic:cNvPicPr>
                                  </pic:nvPicPr>
                                  <pic:blipFill>
                                    <a:blip r:embed="rId50"/>
                                    <a:stretch>
                                      <a:fillRect/>
                                    </a:stretch>
                                  </pic:blipFill>
                                  <pic:spPr>
                                    <a:xfrm>
                                      <a:off x="0" y="0"/>
                                      <a:ext cx="0" cy="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5611495" cy="5983605"/>
            <wp:effectExtent l="0" t="0" r="8255" b="17145"/>
            <wp:docPr id="12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0"/>
                    <pic:cNvPicPr>
                      <a:picLocks noChangeAspect="1"/>
                    </pic:cNvPicPr>
                  </pic:nvPicPr>
                  <pic:blipFill>
                    <a:blip r:embed="rId90"/>
                    <a:stretch>
                      <a:fillRect/>
                    </a:stretch>
                  </pic:blipFill>
                  <pic:spPr>
                    <a:xfrm>
                      <a:off x="0" y="0"/>
                      <a:ext cx="5611495" cy="5983605"/>
                    </a:xfrm>
                    <a:prstGeom prst="rect">
                      <a:avLst/>
                    </a:prstGeom>
                    <a:noFill/>
                    <a:ln>
                      <a:noFill/>
                    </a:ln>
                  </pic:spPr>
                </pic:pic>
              </a:graphicData>
            </a:graphic>
          </wp:inline>
        </w:drawing>
      </w:r>
      <w:r>
        <w:rPr>
          <w:rFonts w:hint="eastAsia"/>
          <w:b/>
          <w:bCs/>
          <w:color w:val="auto"/>
          <w:lang w:val="en-US" w:eastAsia="zh-CN"/>
        </w:rPr>
        <w:t>图5-1  本项目卫生防护距离包络线图</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color w:val="auto"/>
          <w:sz w:val="24"/>
          <w:szCs w:val="32"/>
          <w:lang w:val="en-US" w:eastAsia="zh-CN"/>
        </w:rPr>
        <w:br w:type="page"/>
      </w:r>
      <w:r>
        <w:rPr>
          <w:rFonts w:hint="eastAsia" w:ascii="Times New Roman" w:hAnsi="Times New Roman" w:cs="Times New Roman" w:eastAsiaTheme="minorEastAsia"/>
          <w:b/>
          <w:bCs/>
          <w:color w:val="auto"/>
          <w:kern w:val="44"/>
          <w:sz w:val="30"/>
          <w:szCs w:val="30"/>
          <w:lang w:val="en-US" w:eastAsia="zh-CN" w:bidi="ar-SA"/>
        </w:rPr>
        <w:t xml:space="preserve">6 </w:t>
      </w:r>
      <w:r>
        <w:rPr>
          <w:rFonts w:hint="eastAsia" w:cs="Times New Roman" w:eastAsiaTheme="minorEastAsia"/>
          <w:b/>
          <w:bCs/>
          <w:color w:val="auto"/>
          <w:kern w:val="44"/>
          <w:sz w:val="30"/>
          <w:szCs w:val="30"/>
          <w:lang w:val="en-US" w:eastAsia="zh-CN" w:bidi="ar-SA"/>
        </w:rPr>
        <w:t>环境保护措施</w:t>
      </w:r>
      <w:r>
        <w:rPr>
          <w:rFonts w:hint="eastAsia" w:ascii="Times New Roman" w:hAnsi="Times New Roman" w:cs="Times New Roman" w:eastAsiaTheme="minorEastAsia"/>
          <w:b/>
          <w:bCs/>
          <w:color w:val="auto"/>
          <w:kern w:val="44"/>
          <w:sz w:val="30"/>
          <w:szCs w:val="30"/>
          <w:lang w:val="en-US" w:eastAsia="zh-CN" w:bidi="ar-SA"/>
        </w:rPr>
        <w:t>可行性分析</w:t>
      </w:r>
    </w:p>
    <w:p>
      <w:pPr>
        <w:adjustRightInd w:val="0"/>
        <w:snapToGrid w:val="0"/>
        <w:spacing w:line="360" w:lineRule="auto"/>
        <w:ind w:firstLine="480" w:firstLineChars="200"/>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本项目有组织废气中上料废气，提升、筛分过程中的颗粒物采取布袋除尘器处置；沥青储罐呼吸、拌和以及成品出料过程中产生的沥青烟、</w:t>
      </w:r>
      <w:r>
        <w:rPr>
          <w:rFonts w:hint="eastAsia"/>
          <w:color w:val="auto"/>
          <w:kern w:val="0"/>
          <w:sz w:val="24"/>
          <w:lang w:val="en-US" w:eastAsia="zh-CN"/>
        </w:rPr>
        <w:t>苯并[a]芘以及VOCs（以NMHC计）经收集后通过电捕焦油器+活性炭吸附处置后由1根15m排气筒排放。</w:t>
      </w:r>
    </w:p>
    <w:p>
      <w:pPr>
        <w:adjustRightInd w:val="0"/>
        <w:snapToGrid w:val="0"/>
        <w:spacing w:line="360" w:lineRule="auto"/>
        <w:ind w:firstLine="480" w:firstLineChars="200"/>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无组织废气中骨料仓库全封闭，内部采取水雾降尘系统进行抑制粉尘排放，水雾抑尘系统是利用特殊的喷头结构，通过高压喷水将水雾化成细小雾滴，从车间顶部喷洒到空气中，雾滴能迅速吸附空气中的各种大小灰尘颗粒，进而聚结成团时因重力沉降，可以有效地抑制仓库内的无组织粉尘。</w:t>
      </w:r>
    </w:p>
    <w:p>
      <w:pPr>
        <w:adjustRightInd w:val="0"/>
        <w:snapToGrid w:val="0"/>
        <w:spacing w:line="360" w:lineRule="auto"/>
        <w:ind w:firstLine="480" w:firstLineChars="200"/>
        <w:jc w:val="left"/>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本项目上料斗上方设置垂帘式集气罩，三面封闭，上料侧设软帘；成品出料口设磁吸软帘封闭抑制出料废气；厂区设置雾炮降尘。</w:t>
      </w:r>
    </w:p>
    <w:p>
      <w:pPr>
        <w:adjustRightInd w:val="0"/>
        <w:snapToGrid w:val="0"/>
        <w:spacing w:line="360" w:lineRule="auto"/>
        <w:ind w:firstLine="480" w:firstLineChars="200"/>
        <w:jc w:val="left"/>
        <w:rPr>
          <w:rFonts w:hint="eastAsia"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根据《排污许可证申请与核发技术规范 石墨及其他非金属矿物制品制造》（HJ 1119），进行本项目环境保护措施可行性分析。</w:t>
      </w:r>
    </w:p>
    <w:p>
      <w:pPr>
        <w:adjustRightInd w:val="0"/>
        <w:snapToGrid w:val="0"/>
        <w:spacing w:line="240" w:lineRule="auto"/>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表6-1  环境保护措施可行性分析表</w:t>
      </w:r>
    </w:p>
    <w:tbl>
      <w:tblPr>
        <w:tblStyle w:val="20"/>
        <w:tblpPr w:leftFromText="181" w:rightFromText="181" w:bottomFromText="170" w:vertAnchor="text" w:tblpXSpec="left" w:tblpY="1"/>
        <w:tblOverlap w:val="never"/>
        <w:tblW w:w="913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1785"/>
        <w:gridCol w:w="2223"/>
        <w:gridCol w:w="1725"/>
        <w:gridCol w:w="1080"/>
        <w:gridCol w:w="101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310" w:type="dxa"/>
            <w:gridSpan w:val="3"/>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r>
              <w:rPr>
                <w:rFonts w:hint="eastAsia" w:cs="Times New Roman"/>
                <w:b/>
                <w:bCs/>
                <w:color w:val="auto"/>
                <w:kern w:val="2"/>
                <w:sz w:val="21"/>
                <w:szCs w:val="21"/>
                <w:highlight w:val="none"/>
                <w:lang w:val="en-US" w:eastAsia="zh-CN" w:bidi="ar-SA"/>
              </w:rPr>
              <w:t>技术规范</w:t>
            </w:r>
            <w:r>
              <w:rPr>
                <w:rFonts w:hint="eastAsia" w:ascii="Times New Roman" w:hAnsi="Times New Roman" w:eastAsia="宋体" w:cs="Times New Roman"/>
                <w:b/>
                <w:bCs/>
                <w:color w:val="auto"/>
                <w:sz w:val="21"/>
                <w:szCs w:val="21"/>
                <w:highlight w:val="none"/>
                <w:lang w:val="en-US" w:eastAsia="zh-CN"/>
              </w:rPr>
              <w:t>”要求</w:t>
            </w:r>
          </w:p>
        </w:tc>
        <w:tc>
          <w:tcPr>
            <w:tcW w:w="1725"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w:t>
            </w:r>
          </w:p>
        </w:tc>
        <w:tc>
          <w:tcPr>
            <w:tcW w:w="1080"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是否为可行技术</w:t>
            </w:r>
          </w:p>
        </w:tc>
        <w:tc>
          <w:tcPr>
            <w:tcW w:w="1017"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是否达标排放</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污染工序</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可行技术</w:t>
            </w:r>
          </w:p>
        </w:tc>
        <w:tc>
          <w:tcPr>
            <w:tcW w:w="1725"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080"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017"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骨料卸载、贮存废气</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72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封闭厂房+水雾降尘+雾炮</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否</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上料废气</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颗粒物</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172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集气罩+布袋除尘器+雾炮</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否</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骨料提升、筛分废气</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布袋除尘、旋风除尘、静电除尘</w:t>
            </w:r>
          </w:p>
        </w:tc>
        <w:tc>
          <w:tcPr>
            <w:tcW w:w="172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布袋除尘器</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302"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沥青罐装卸</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储存废气</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2223"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活性炭吸附、电捕焦油器、电捕焦油器+活性炭吸附</w:t>
            </w:r>
          </w:p>
        </w:tc>
        <w:tc>
          <w:tcPr>
            <w:tcW w:w="1725"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电捕焦油器+活性炭吸附</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2223"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725"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72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电捕焦油器+活性炭吸附</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否</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1302"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成品出料废</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气</w:t>
            </w: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2223"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活性炭吸附、电捕焦油器、电捕焦油器+活性炭吸附</w:t>
            </w:r>
          </w:p>
        </w:tc>
        <w:tc>
          <w:tcPr>
            <w:tcW w:w="1725" w:type="dxa"/>
            <w:vMerge w:val="restart"/>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电捕焦油器+活性炭吸附</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2223"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725"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2" w:type="dxa"/>
            <w:vMerge w:val="continue"/>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78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2223"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725"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电捕焦油器+活性炭吸附</w:t>
            </w:r>
          </w:p>
        </w:tc>
        <w:tc>
          <w:tcPr>
            <w:tcW w:w="1080"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否</w:t>
            </w:r>
          </w:p>
        </w:tc>
        <w:tc>
          <w:tcPr>
            <w:tcW w:w="1017" w:type="dxa"/>
            <w:tcBorders>
              <w:tl2br w:val="nil"/>
              <w:tr2bl w:val="nil"/>
            </w:tcBorders>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是</w:t>
            </w:r>
          </w:p>
        </w:tc>
      </w:tr>
    </w:tbl>
    <w:p>
      <w:pPr>
        <w:adjustRightInd w:val="0"/>
        <w:snapToGrid w:val="0"/>
        <w:spacing w:line="360" w:lineRule="auto"/>
        <w:ind w:firstLine="480" w:firstLineChars="200"/>
        <w:jc w:val="both"/>
        <w:rPr>
          <w:rFonts w:hint="default" w:cs="Times New Roman"/>
          <w:bCs/>
          <w:color w:val="auto"/>
          <w:kern w:val="2"/>
          <w:sz w:val="24"/>
          <w:szCs w:val="24"/>
          <w:highlight w:val="none"/>
          <w:lang w:val="en-US" w:eastAsia="zh-CN" w:bidi="ar-SA"/>
        </w:rPr>
      </w:pPr>
      <w:r>
        <w:rPr>
          <w:rFonts w:hint="eastAsia" w:cs="Times New Roman"/>
          <w:bCs/>
          <w:color w:val="auto"/>
          <w:kern w:val="2"/>
          <w:sz w:val="24"/>
          <w:szCs w:val="24"/>
          <w:highlight w:val="none"/>
          <w:lang w:val="en-US" w:eastAsia="zh-CN" w:bidi="ar-SA"/>
        </w:rPr>
        <w:t>由上表可知，本项目骨料提升、筛分废气中的颗粒物、沥青储罐装卸、储存废气，出料废气中的沥青烟、苯并[a]芘均采用了《排污许可证申请与核发技术规范 石墨及其他非金属矿物制品制造》（HJ 1119）表A.5中要求的可行技术，其他技术规范中未提及的产污环节均采取了有效的环保措施来保障污染物达标排放，因此本项目采取的环境保护措施可行。</w:t>
      </w:r>
    </w:p>
    <w:p>
      <w:pPr>
        <w:adjustRightInd w:val="0"/>
        <w:snapToGrid w:val="0"/>
        <w:spacing w:line="360" w:lineRule="auto"/>
        <w:jc w:val="center"/>
        <w:rPr>
          <w:rFonts w:hint="eastAsia" w:cs="Times New Roman"/>
          <w:bCs/>
          <w:color w:val="auto"/>
          <w:kern w:val="2"/>
          <w:sz w:val="24"/>
          <w:szCs w:val="24"/>
          <w:highlight w:val="none"/>
          <w:lang w:val="en-US" w:eastAsia="zh-CN" w:bidi="ar-SA"/>
        </w:rPr>
      </w:pPr>
      <w:r>
        <w:rPr>
          <w:color w:val="auto"/>
        </w:rPr>
        <w:drawing>
          <wp:inline distT="0" distB="0" distL="114300" distR="114300">
            <wp:extent cx="5600700" cy="3310890"/>
            <wp:effectExtent l="0" t="0" r="0" b="3810"/>
            <wp:docPr id="13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1"/>
                    <pic:cNvPicPr>
                      <a:picLocks noChangeAspect="1"/>
                    </pic:cNvPicPr>
                  </pic:nvPicPr>
                  <pic:blipFill>
                    <a:blip r:embed="rId91"/>
                    <a:stretch>
                      <a:fillRect/>
                    </a:stretch>
                  </pic:blipFill>
                  <pic:spPr>
                    <a:xfrm>
                      <a:off x="0" y="0"/>
                      <a:ext cx="5600700" cy="3310890"/>
                    </a:xfrm>
                    <a:prstGeom prst="rect">
                      <a:avLst/>
                    </a:prstGeom>
                    <a:noFill/>
                    <a:ln>
                      <a:noFill/>
                    </a:ln>
                  </pic:spPr>
                </pic:pic>
              </a:graphicData>
            </a:graphic>
          </wp:inline>
        </w:drawing>
      </w:r>
    </w:p>
    <w:p>
      <w:pPr>
        <w:spacing w:line="360" w:lineRule="auto"/>
        <w:jc w:val="center"/>
        <w:rPr>
          <w:rFonts w:hint="eastAsia" w:cs="Times New Roman"/>
          <w:b/>
          <w:bCs w:val="0"/>
          <w:color w:val="auto"/>
          <w:kern w:val="2"/>
          <w:sz w:val="21"/>
          <w:szCs w:val="21"/>
          <w:highlight w:val="none"/>
          <w:lang w:val="en-US" w:eastAsia="zh-CN" w:bidi="ar-SA"/>
        </w:rPr>
      </w:pPr>
      <w:r>
        <w:rPr>
          <w:rFonts w:hint="eastAsia" w:cs="Times New Roman"/>
          <w:b/>
          <w:bCs w:val="0"/>
          <w:color w:val="auto"/>
          <w:kern w:val="2"/>
          <w:sz w:val="21"/>
          <w:szCs w:val="21"/>
          <w:highlight w:val="none"/>
          <w:lang w:val="en-US" w:eastAsia="zh-CN" w:bidi="ar-SA"/>
        </w:rPr>
        <w:t>图6-1  水雾降尘工作原理示意图</w:t>
      </w:r>
    </w:p>
    <w:p>
      <w:pPr>
        <w:adjustRightInd w:val="0"/>
        <w:snapToGrid w:val="0"/>
        <w:spacing w:line="360" w:lineRule="auto"/>
        <w:jc w:val="left"/>
        <w:rPr>
          <w:rFonts w:hint="eastAsia"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color w:val="auto"/>
          <w:sz w:val="24"/>
          <w:szCs w:val="32"/>
          <w:lang w:val="en-US" w:eastAsia="zh-CN"/>
        </w:rPr>
        <w:br w:type="page"/>
      </w:r>
      <w:r>
        <w:rPr>
          <w:rFonts w:hint="eastAsia" w:ascii="Times New Roman" w:hAnsi="Times New Roman" w:cs="Times New Roman" w:eastAsiaTheme="minorEastAsia"/>
          <w:b/>
          <w:bCs/>
          <w:color w:val="auto"/>
          <w:kern w:val="44"/>
          <w:sz w:val="30"/>
          <w:szCs w:val="30"/>
          <w:lang w:val="en-US" w:eastAsia="zh-CN" w:bidi="ar-SA"/>
        </w:rPr>
        <w:t>7 废气监测要求</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根据《排污单位自行监测技术指南 总则》（HJ 819-2017）</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《排污许可证申请与核发技术规范 石墨及其他非金属矿物制品制造》（HJ 1119）、环境保护竣工验收等相关要求和项目实际情况，项目废气监测要求详见表7-1。</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 xml:space="preserve">表7-1  </w:t>
      </w:r>
      <w:r>
        <w:rPr>
          <w:rFonts w:hint="eastAsia" w:cs="Times New Roman"/>
          <w:b/>
          <w:color w:val="auto"/>
          <w:sz w:val="21"/>
          <w:szCs w:val="21"/>
          <w:lang w:val="en-US" w:eastAsia="zh-CN"/>
        </w:rPr>
        <w:t>本</w:t>
      </w:r>
      <w:r>
        <w:rPr>
          <w:rFonts w:hint="eastAsia" w:ascii="Times New Roman" w:hAnsi="Times New Roman" w:eastAsia="宋体" w:cs="Times New Roman"/>
          <w:b/>
          <w:color w:val="auto"/>
          <w:sz w:val="21"/>
          <w:szCs w:val="21"/>
          <w:lang w:val="en-US" w:eastAsia="zh-CN"/>
        </w:rPr>
        <w:t>项目废气监测要求</w:t>
      </w:r>
    </w:p>
    <w:tbl>
      <w:tblPr>
        <w:tblStyle w:val="20"/>
        <w:tblpPr w:leftFromText="181" w:rightFromText="181" w:bottomFromText="170" w:vertAnchor="text" w:tblpXSpec="left" w:tblpY="1"/>
        <w:tblOverlap w:val="never"/>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387"/>
        <w:gridCol w:w="1918"/>
        <w:gridCol w:w="1256"/>
        <w:gridCol w:w="315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污染来源</w:t>
            </w:r>
          </w:p>
        </w:tc>
        <w:tc>
          <w:tcPr>
            <w:tcW w:w="765"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监测点位</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监测因子</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监测频次</w:t>
            </w:r>
          </w:p>
        </w:tc>
        <w:tc>
          <w:tcPr>
            <w:tcW w:w="1744"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有组织废气</w:t>
            </w:r>
          </w:p>
        </w:tc>
        <w:tc>
          <w:tcPr>
            <w:tcW w:w="765"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生产车间废气排放口</w:t>
            </w:r>
          </w:p>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（DA001）</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《大气污染物综合排放标准》（GB16297-1996）中表2标准限值要求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65"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沥青烟</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65"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65"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（以NMHC计）</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无组织废气</w:t>
            </w:r>
          </w:p>
        </w:tc>
        <w:tc>
          <w:tcPr>
            <w:tcW w:w="765"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厂界外浓度最高点</w:t>
            </w: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p>
        </w:tc>
        <w:tc>
          <w:tcPr>
            <w:tcW w:w="765"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cs="Times New Roman"/>
                <w:color w:val="auto"/>
                <w:sz w:val="21"/>
                <w:szCs w:val="21"/>
                <w:highlight w:val="none"/>
                <w:lang w:val="en-US" w:eastAsia="zh-CN"/>
              </w:rPr>
            </w:pPr>
          </w:p>
        </w:tc>
        <w:tc>
          <w:tcPr>
            <w:tcW w:w="1059"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苯并[a]芘</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65"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1059" w:type="pct"/>
            <w:vMerge w:val="restar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VOCs</w:t>
            </w:r>
          </w:p>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（以NMHC计）</w:t>
            </w: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c>
          <w:tcPr>
            <w:tcW w:w="1744"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7"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p>
        </w:tc>
        <w:tc>
          <w:tcPr>
            <w:tcW w:w="765"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生产车间外1点</w:t>
            </w:r>
          </w:p>
        </w:tc>
        <w:tc>
          <w:tcPr>
            <w:tcW w:w="1059" w:type="pct"/>
            <w:vMerge w:val="continue"/>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p>
        </w:tc>
        <w:tc>
          <w:tcPr>
            <w:tcW w:w="693"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1次/年</w:t>
            </w:r>
          </w:p>
        </w:tc>
        <w:tc>
          <w:tcPr>
            <w:tcW w:w="1744" w:type="pct"/>
            <w:tcBorders>
              <w:tl2br w:val="nil"/>
              <w:tr2bl w:val="nil"/>
            </w:tcBorders>
            <w:noWrap w:val="0"/>
            <w:vAlign w:val="center"/>
          </w:tcPr>
          <w:p>
            <w:pPr>
              <w:pStyle w:val="47"/>
              <w:keepNext w:val="0"/>
              <w:keepLines w:val="0"/>
              <w:pageBreakBefore w:val="0"/>
              <w:widowControl/>
              <w:kinsoku/>
              <w:wordWrap/>
              <w:overflowPunct/>
              <w:topLinePunct w:val="0"/>
              <w:autoSpaceDE/>
              <w:autoSpaceDN/>
              <w:bidi w:val="0"/>
              <w:adjustRightInd/>
              <w:snapToGrid w:val="0"/>
              <w:spacing w:before="0" w:after="0"/>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lang w:val="en-US" w:eastAsia="zh-CN" w:bidi="ar"/>
              </w:rPr>
              <w:t>《挥发性有机物无组织排放控制标准》（GB 37822-2019）</w:t>
            </w:r>
          </w:p>
        </w:tc>
      </w:tr>
    </w:tbl>
    <w:p>
      <w:pPr>
        <w:adjustRightInd w:val="0"/>
        <w:snapToGrid w:val="0"/>
        <w:spacing w:line="360" w:lineRule="auto"/>
        <w:jc w:val="left"/>
        <w:rPr>
          <w:rFonts w:hint="default" w:ascii="Times New Roman" w:hAnsi="Times New Roman" w:cs="Times New Roman" w:eastAsiaTheme="minorEastAsia"/>
          <w:b/>
          <w:bCs/>
          <w:color w:val="auto"/>
          <w:kern w:val="44"/>
          <w:sz w:val="30"/>
          <w:szCs w:val="30"/>
          <w:lang w:val="en-US" w:eastAsia="zh-CN" w:bidi="ar-SA"/>
        </w:rPr>
      </w:pPr>
      <w:r>
        <w:rPr>
          <w:rFonts w:hint="default" w:ascii="Times New Roman" w:hAnsi="Times New Roman" w:cs="Times New Roman" w:eastAsiaTheme="minorEastAsia"/>
          <w:b/>
          <w:bCs/>
          <w:color w:val="auto"/>
          <w:kern w:val="44"/>
          <w:sz w:val="30"/>
          <w:szCs w:val="30"/>
          <w:lang w:val="en-US" w:eastAsia="zh-CN" w:bidi="ar-SA"/>
        </w:rPr>
        <w:t>8 大气环境影响评价结论</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8</w:t>
      </w:r>
      <w:r>
        <w:rPr>
          <w:rFonts w:hint="default" w:ascii="Times New Roman" w:hAnsi="Times New Roman" w:cs="Times New Roman" w:eastAsiaTheme="minorEastAsia"/>
          <w:b/>
          <w:color w:val="auto"/>
          <w:sz w:val="24"/>
          <w:szCs w:val="24"/>
          <w:lang w:val="en-US" w:eastAsia="zh-CN"/>
        </w:rPr>
        <w:t xml:space="preserve">.1 </w:t>
      </w:r>
      <w:r>
        <w:rPr>
          <w:rFonts w:hint="eastAsia" w:ascii="Times New Roman" w:hAnsi="Times New Roman" w:cs="Times New Roman" w:eastAsiaTheme="minorEastAsia"/>
          <w:b/>
          <w:color w:val="auto"/>
          <w:sz w:val="24"/>
          <w:szCs w:val="24"/>
          <w:lang w:val="en-US" w:eastAsia="zh-CN"/>
        </w:rPr>
        <w:t>大气环境质量现状评价结论</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w:t>
      </w:r>
      <w:r>
        <w:rPr>
          <w:rFonts w:hint="eastAsia" w:cs="Times New Roman"/>
          <w:bCs/>
          <w:color w:val="auto"/>
          <w:kern w:val="2"/>
          <w:sz w:val="24"/>
          <w:szCs w:val="24"/>
          <w:highlight w:val="none"/>
          <w:lang w:val="en-US" w:eastAsia="zh-CN" w:bidi="ar-SA"/>
        </w:rPr>
        <w:t>2022年鞍山市生态环境质量报告书</w:t>
      </w:r>
      <w:r>
        <w:rPr>
          <w:rFonts w:hint="eastAsia" w:ascii="Times New Roman" w:hAnsi="Times New Roman" w:eastAsia="宋体" w:cs="Times New Roman"/>
          <w:bCs/>
          <w:color w:val="auto"/>
          <w:kern w:val="2"/>
          <w:sz w:val="24"/>
          <w:szCs w:val="24"/>
          <w:highlight w:val="none"/>
          <w:lang w:val="en-US" w:eastAsia="zh-CN" w:bidi="ar-SA"/>
        </w:rPr>
        <w:t>》公布数据，项目所在区域为达标区；根据引用监测数据可知，项目所在区域</w:t>
      </w:r>
      <w:r>
        <w:rPr>
          <w:rFonts w:hint="default" w:ascii="Times New Roman" w:hAnsi="Times New Roman" w:eastAsia="宋体" w:cs="Times New Roman"/>
          <w:bCs/>
          <w:color w:val="auto"/>
          <w:kern w:val="2"/>
          <w:sz w:val="24"/>
          <w:szCs w:val="24"/>
          <w:highlight w:val="none"/>
          <w:lang w:val="en-US" w:eastAsia="zh-CN" w:bidi="ar-SA"/>
        </w:rPr>
        <w:t>TSP</w:t>
      </w:r>
      <w:r>
        <w:rPr>
          <w:rFonts w:hint="eastAsia" w:ascii="Times New Roman" w:hAnsi="Times New Roman" w:eastAsia="宋体" w:cs="Times New Roman"/>
          <w:bCs/>
          <w:color w:val="auto"/>
          <w:kern w:val="2"/>
          <w:sz w:val="24"/>
          <w:szCs w:val="24"/>
          <w:highlight w:val="none"/>
          <w:lang w:val="en-US" w:eastAsia="zh-CN" w:bidi="ar-SA"/>
        </w:rPr>
        <w:t>、苯并</w:t>
      </w:r>
      <w:r>
        <w:rPr>
          <w:rFonts w:hint="default" w:ascii="Times New Roman" w:hAnsi="Times New Roman" w:eastAsia="宋体" w:cs="Times New Roman"/>
          <w:bCs/>
          <w:color w:val="auto"/>
          <w:kern w:val="2"/>
          <w:sz w:val="24"/>
          <w:szCs w:val="24"/>
          <w:highlight w:val="none"/>
          <w:lang w:val="en-US" w:eastAsia="zh-CN" w:bidi="ar-SA"/>
        </w:rPr>
        <w:t>[a]</w:t>
      </w:r>
      <w:r>
        <w:rPr>
          <w:rFonts w:hint="eastAsia" w:ascii="Times New Roman" w:hAnsi="Times New Roman" w:eastAsia="宋体" w:cs="Times New Roman"/>
          <w:bCs/>
          <w:color w:val="auto"/>
          <w:kern w:val="2"/>
          <w:sz w:val="24"/>
          <w:szCs w:val="24"/>
          <w:highlight w:val="none"/>
          <w:lang w:val="en-US" w:eastAsia="zh-CN" w:bidi="ar-SA"/>
        </w:rPr>
        <w:t>芘可满足《环境空气质量标准》（</w:t>
      </w:r>
      <w:r>
        <w:rPr>
          <w:rFonts w:hint="default" w:ascii="Times New Roman" w:hAnsi="Times New Roman" w:eastAsia="宋体" w:cs="Times New Roman"/>
          <w:bCs/>
          <w:color w:val="auto"/>
          <w:kern w:val="2"/>
          <w:sz w:val="24"/>
          <w:szCs w:val="24"/>
          <w:highlight w:val="none"/>
          <w:lang w:val="en-US" w:eastAsia="zh-CN" w:bidi="ar-SA"/>
        </w:rPr>
        <w:t>GB 3095-2012</w:t>
      </w:r>
      <w:r>
        <w:rPr>
          <w:rFonts w:hint="eastAsia" w:ascii="Times New Roman" w:hAnsi="Times New Roman" w:eastAsia="宋体" w:cs="Times New Roman"/>
          <w:bCs/>
          <w:color w:val="auto"/>
          <w:kern w:val="2"/>
          <w:sz w:val="24"/>
          <w:szCs w:val="24"/>
          <w:highlight w:val="none"/>
          <w:lang w:val="en-US" w:eastAsia="zh-CN" w:bidi="ar-SA"/>
        </w:rPr>
        <w:t>及其</w:t>
      </w:r>
      <w:r>
        <w:rPr>
          <w:rFonts w:hint="default" w:ascii="Times New Roman" w:hAnsi="Times New Roman" w:eastAsia="宋体" w:cs="Times New Roman"/>
          <w:bCs/>
          <w:color w:val="auto"/>
          <w:kern w:val="2"/>
          <w:sz w:val="24"/>
          <w:szCs w:val="24"/>
          <w:highlight w:val="none"/>
          <w:lang w:val="en-US" w:eastAsia="zh-CN" w:bidi="ar-SA"/>
        </w:rPr>
        <w:t>2018</w:t>
      </w:r>
      <w:r>
        <w:rPr>
          <w:rFonts w:hint="eastAsia" w:ascii="Times New Roman" w:hAnsi="Times New Roman" w:eastAsia="宋体" w:cs="Times New Roman"/>
          <w:bCs/>
          <w:color w:val="auto"/>
          <w:kern w:val="2"/>
          <w:sz w:val="24"/>
          <w:szCs w:val="24"/>
          <w:highlight w:val="none"/>
          <w:lang w:val="en-US" w:eastAsia="zh-CN" w:bidi="ar-SA"/>
        </w:rPr>
        <w:t>年修改单）中的二级标准，项目所在区域的环境空气质量较好。</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8</w:t>
      </w:r>
      <w:r>
        <w:rPr>
          <w:rFonts w:hint="default" w:ascii="Times New Roman" w:hAnsi="Times New Roman" w:cs="Times New Roman" w:eastAsiaTheme="minorEastAsia"/>
          <w:b/>
          <w:color w:val="auto"/>
          <w:sz w:val="24"/>
          <w:szCs w:val="24"/>
          <w:lang w:val="en-US" w:eastAsia="zh-CN"/>
        </w:rPr>
        <w:t xml:space="preserve">.2 </w:t>
      </w:r>
      <w:r>
        <w:rPr>
          <w:rFonts w:hint="eastAsia" w:ascii="Times New Roman" w:hAnsi="Times New Roman" w:cs="Times New Roman" w:eastAsiaTheme="minorEastAsia"/>
          <w:b/>
          <w:color w:val="auto"/>
          <w:sz w:val="24"/>
          <w:szCs w:val="24"/>
          <w:lang w:val="en-US" w:eastAsia="zh-CN"/>
        </w:rPr>
        <w:t xml:space="preserve">运营期大气环境影响评价结论 </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根据前文核算数据，本项目各废气处理后能够做到达标排放。根据估算模式计算结果，各污染物最大落地浓度占标率均小于</w:t>
      </w:r>
      <w:r>
        <w:rPr>
          <w:rFonts w:hint="default" w:ascii="Times New Roman" w:hAnsi="Times New Roman" w:eastAsia="宋体" w:cs="Times New Roman"/>
          <w:bCs/>
          <w:color w:val="auto"/>
          <w:kern w:val="2"/>
          <w:sz w:val="24"/>
          <w:szCs w:val="24"/>
          <w:highlight w:val="none"/>
          <w:lang w:val="en-US" w:eastAsia="zh-CN" w:bidi="ar-SA"/>
        </w:rPr>
        <w:t>10%</w:t>
      </w:r>
      <w:r>
        <w:rPr>
          <w:rFonts w:hint="eastAsia" w:ascii="Times New Roman" w:hAnsi="Times New Roman" w:eastAsia="宋体" w:cs="Times New Roman"/>
          <w:bCs/>
          <w:color w:val="auto"/>
          <w:kern w:val="2"/>
          <w:sz w:val="24"/>
          <w:szCs w:val="24"/>
          <w:highlight w:val="none"/>
          <w:lang w:val="en-US" w:eastAsia="zh-CN" w:bidi="ar-SA"/>
        </w:rPr>
        <w:t>，项目排放污染物最大落地浓度均能达到《环境空气质量标准》（</w:t>
      </w:r>
      <w:r>
        <w:rPr>
          <w:rFonts w:hint="default" w:ascii="Times New Roman" w:hAnsi="Times New Roman" w:eastAsia="宋体" w:cs="Times New Roman"/>
          <w:bCs/>
          <w:color w:val="auto"/>
          <w:kern w:val="2"/>
          <w:sz w:val="24"/>
          <w:szCs w:val="24"/>
          <w:highlight w:val="none"/>
          <w:lang w:val="en-US" w:eastAsia="zh-CN" w:bidi="ar-SA"/>
        </w:rPr>
        <w:t>GB 3095-2012</w:t>
      </w:r>
      <w:r>
        <w:rPr>
          <w:rFonts w:hint="eastAsia" w:ascii="Times New Roman" w:hAnsi="Times New Roman" w:eastAsia="宋体" w:cs="Times New Roman"/>
          <w:bCs/>
          <w:color w:val="auto"/>
          <w:kern w:val="2"/>
          <w:sz w:val="24"/>
          <w:szCs w:val="24"/>
          <w:highlight w:val="none"/>
          <w:lang w:val="en-US" w:eastAsia="zh-CN" w:bidi="ar-SA"/>
        </w:rPr>
        <w:t>及其</w:t>
      </w:r>
      <w:r>
        <w:rPr>
          <w:rFonts w:hint="default" w:ascii="Times New Roman" w:hAnsi="Times New Roman" w:eastAsia="宋体" w:cs="Times New Roman"/>
          <w:bCs/>
          <w:color w:val="auto"/>
          <w:kern w:val="2"/>
          <w:sz w:val="24"/>
          <w:szCs w:val="24"/>
          <w:highlight w:val="none"/>
          <w:lang w:val="en-US" w:eastAsia="zh-CN" w:bidi="ar-SA"/>
        </w:rPr>
        <w:t>2018</w:t>
      </w:r>
      <w:r>
        <w:rPr>
          <w:rFonts w:hint="eastAsia" w:ascii="Times New Roman" w:hAnsi="Times New Roman" w:eastAsia="宋体" w:cs="Times New Roman"/>
          <w:bCs/>
          <w:color w:val="auto"/>
          <w:kern w:val="2"/>
          <w:sz w:val="24"/>
          <w:szCs w:val="24"/>
          <w:highlight w:val="none"/>
          <w:lang w:val="en-US" w:eastAsia="zh-CN" w:bidi="ar-SA"/>
        </w:rPr>
        <w:t>年修改单）中的二级标准，</w:t>
      </w:r>
      <w:r>
        <w:rPr>
          <w:rFonts w:hint="eastAsia" w:cs="Times New Roman"/>
          <w:bCs/>
          <w:color w:val="auto"/>
          <w:kern w:val="2"/>
          <w:sz w:val="24"/>
          <w:szCs w:val="24"/>
          <w:highlight w:val="none"/>
          <w:lang w:val="en-US" w:eastAsia="zh-CN" w:bidi="ar-SA"/>
        </w:rPr>
        <w:t>以及《大气污染物综合排放标准详解》（中国环境科学出版社出版）推荐值，</w:t>
      </w:r>
      <w:r>
        <w:rPr>
          <w:rFonts w:hint="eastAsia" w:ascii="Times New Roman" w:hAnsi="Times New Roman" w:eastAsia="宋体" w:cs="Times New Roman"/>
          <w:bCs/>
          <w:color w:val="auto"/>
          <w:kern w:val="2"/>
          <w:sz w:val="24"/>
          <w:szCs w:val="24"/>
          <w:highlight w:val="none"/>
          <w:lang w:val="en-US" w:eastAsia="zh-CN" w:bidi="ar-SA"/>
        </w:rPr>
        <w:t>对周边的环境影响较小。</w:t>
      </w:r>
    </w:p>
    <w:p>
      <w:pPr>
        <w:pStyle w:val="9"/>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color w:val="auto"/>
          <w:sz w:val="24"/>
          <w:szCs w:val="24"/>
          <w:lang w:val="en-US" w:eastAsia="zh-CN"/>
        </w:rPr>
      </w:pPr>
      <w:r>
        <w:rPr>
          <w:rFonts w:hint="eastAsia" w:ascii="Times New Roman" w:hAnsi="Times New Roman" w:cs="Times New Roman" w:eastAsiaTheme="minorEastAsia"/>
          <w:b/>
          <w:color w:val="auto"/>
          <w:sz w:val="24"/>
          <w:szCs w:val="24"/>
          <w:lang w:val="en-US" w:eastAsia="zh-CN"/>
        </w:rPr>
        <w:t>8</w:t>
      </w:r>
      <w:r>
        <w:rPr>
          <w:rFonts w:hint="default" w:ascii="Times New Roman" w:hAnsi="Times New Roman" w:cs="Times New Roman" w:eastAsiaTheme="minorEastAsia"/>
          <w:b/>
          <w:color w:val="auto"/>
          <w:sz w:val="24"/>
          <w:szCs w:val="24"/>
          <w:lang w:val="en-US" w:eastAsia="zh-CN"/>
        </w:rPr>
        <w:t>.3</w:t>
      </w:r>
      <w:r>
        <w:rPr>
          <w:rFonts w:hint="eastAsia" w:ascii="Times New Roman" w:hAnsi="Times New Roman" w:cs="Times New Roman" w:eastAsiaTheme="minorEastAsia"/>
          <w:b/>
          <w:color w:val="auto"/>
          <w:sz w:val="24"/>
          <w:szCs w:val="24"/>
          <w:lang w:val="en-US" w:eastAsia="zh-CN"/>
        </w:rPr>
        <w:t xml:space="preserve"> 大气环境影响评价结论 </w:t>
      </w:r>
    </w:p>
    <w:p>
      <w:pPr>
        <w:adjustRightInd w:val="0"/>
        <w:snapToGrid w:val="0"/>
        <w:spacing w:line="360" w:lineRule="auto"/>
        <w:ind w:firstLine="480" w:firstLineChars="200"/>
        <w:jc w:val="left"/>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综上所述，本项目所在地环境空气质量较好，建设单位在采取</w:t>
      </w:r>
      <w:r>
        <w:rPr>
          <w:rFonts w:hint="eastAsia" w:cs="Times New Roman"/>
          <w:bCs/>
          <w:color w:val="auto"/>
          <w:kern w:val="2"/>
          <w:sz w:val="24"/>
          <w:szCs w:val="24"/>
          <w:highlight w:val="none"/>
          <w:lang w:val="en-US" w:eastAsia="zh-CN" w:bidi="ar-SA"/>
        </w:rPr>
        <w:t>本次评价提出</w:t>
      </w:r>
      <w:r>
        <w:rPr>
          <w:rFonts w:hint="eastAsia" w:ascii="Times New Roman" w:hAnsi="Times New Roman" w:eastAsia="宋体" w:cs="Times New Roman"/>
          <w:bCs/>
          <w:color w:val="auto"/>
          <w:kern w:val="2"/>
          <w:sz w:val="24"/>
          <w:szCs w:val="24"/>
          <w:highlight w:val="none"/>
          <w:lang w:val="en-US" w:eastAsia="zh-CN" w:bidi="ar-SA"/>
        </w:rPr>
        <w:t>相应的治理措施后，可满足相应的国家排放标准。</w:t>
      </w:r>
      <w:r>
        <w:rPr>
          <w:rFonts w:hint="eastAsia" w:ascii="宋体" w:hAnsi="宋体" w:eastAsia="宋体" w:cs="宋体"/>
          <w:bCs/>
          <w:color w:val="auto"/>
          <w:kern w:val="2"/>
          <w:sz w:val="24"/>
          <w:szCs w:val="24"/>
          <w:highlight w:val="none"/>
          <w:lang w:val="en-US" w:eastAsia="zh-CN" w:bidi="ar-SA"/>
        </w:rPr>
        <w:t>只要</w:t>
      </w:r>
      <w:r>
        <w:rPr>
          <w:rFonts w:hint="eastAsia" w:ascii="宋体" w:hAnsi="宋体" w:cs="宋体"/>
          <w:bCs/>
          <w:color w:val="auto"/>
          <w:kern w:val="2"/>
          <w:sz w:val="24"/>
          <w:szCs w:val="24"/>
          <w:highlight w:val="none"/>
          <w:lang w:val="en-US" w:eastAsia="zh-CN" w:bidi="ar-SA"/>
        </w:rPr>
        <w:t>建设单位</w:t>
      </w:r>
      <w:r>
        <w:rPr>
          <w:rFonts w:hint="eastAsia" w:ascii="宋体" w:hAnsi="宋体" w:eastAsia="宋体" w:cs="宋体"/>
          <w:bCs/>
          <w:color w:val="auto"/>
          <w:kern w:val="2"/>
          <w:sz w:val="24"/>
          <w:szCs w:val="24"/>
          <w:highlight w:val="none"/>
          <w:lang w:val="en-US" w:eastAsia="zh-CN" w:bidi="ar-SA"/>
        </w:rPr>
        <w:t>在本项目的建设中认真执行环保“三同时”制度</w:t>
      </w:r>
      <w:r>
        <w:rPr>
          <w:rFonts w:hint="eastAsia" w:ascii="Times New Roman" w:hAnsi="Times New Roman" w:eastAsia="宋体" w:cs="Times New Roman"/>
          <w:bCs/>
          <w:color w:val="auto"/>
          <w:kern w:val="2"/>
          <w:sz w:val="24"/>
          <w:szCs w:val="24"/>
          <w:highlight w:val="none"/>
          <w:lang w:val="en-US" w:eastAsia="zh-CN" w:bidi="ar-SA"/>
        </w:rPr>
        <w:t>，落实各项拟采取的污染防治措施，经验收合格、运营期加强管理的前提下，从环保角度看，本项目的建设是可行的。</w:t>
      </w:r>
    </w:p>
    <w:p>
      <w:pPr>
        <w:jc w:val="center"/>
        <w:rPr>
          <w:rFonts w:hint="eastAsia"/>
          <w:color w:val="auto"/>
          <w:lang w:val="en-US" w:eastAsia="zh-CN"/>
        </w:rPr>
      </w:pPr>
      <w:r>
        <w:rPr>
          <w:rFonts w:hint="eastAsia"/>
          <w:b/>
          <w:bCs/>
          <w:color w:val="auto"/>
          <w:lang w:val="en-US" w:eastAsia="zh-CN"/>
        </w:rPr>
        <w:t>建设项目大气环境影响评价自查表</w:t>
      </w:r>
    </w:p>
    <w:tbl>
      <w:tblPr>
        <w:tblStyle w:val="20"/>
        <w:tblW w:w="9200"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141"/>
        <w:gridCol w:w="1035"/>
        <w:gridCol w:w="540"/>
        <w:gridCol w:w="480"/>
        <w:gridCol w:w="795"/>
        <w:gridCol w:w="469"/>
        <w:gridCol w:w="102"/>
        <w:gridCol w:w="315"/>
        <w:gridCol w:w="14"/>
        <w:gridCol w:w="210"/>
        <w:gridCol w:w="195"/>
        <w:gridCol w:w="151"/>
        <w:gridCol w:w="592"/>
        <w:gridCol w:w="1"/>
        <w:gridCol w:w="68"/>
        <w:gridCol w:w="478"/>
        <w:gridCol w:w="452"/>
        <w:gridCol w:w="283"/>
        <w:gridCol w:w="225"/>
        <w:gridCol w:w="72"/>
        <w:gridCol w:w="303"/>
        <w:gridCol w:w="645"/>
        <w:gridCol w:w="63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716" w:type="dxa"/>
            <w:gridSpan w:val="3"/>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工作内容</w:t>
            </w:r>
          </w:p>
        </w:tc>
        <w:tc>
          <w:tcPr>
            <w:tcW w:w="6484" w:type="dxa"/>
            <w:gridSpan w:val="20"/>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自查项目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评价等级与范围</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评价等级</w:t>
            </w:r>
          </w:p>
        </w:tc>
        <w:tc>
          <w:tcPr>
            <w:tcW w:w="238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一级</w:t>
            </w:r>
            <w:r>
              <w:rPr>
                <w:rFonts w:hint="default" w:ascii="Times New Roman" w:hAnsi="Times New Roman" w:cs="Times New Roman"/>
                <w:color w:val="auto"/>
                <w:sz w:val="18"/>
                <w:szCs w:val="18"/>
                <w:vertAlign w:val="baseline"/>
                <w:lang w:val="en-US" w:eastAsia="zh-CN"/>
              </w:rPr>
              <w:sym w:font="Wingdings" w:char="00A8"/>
            </w:r>
          </w:p>
        </w:tc>
        <w:tc>
          <w:tcPr>
            <w:tcW w:w="2220" w:type="dxa"/>
            <w:gridSpan w:val="8"/>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二级</w:t>
            </w:r>
            <w:r>
              <w:rPr>
                <w:rFonts w:hint="default" w:ascii="Times New Roman" w:hAnsi="Times New Roman" w:cs="Times New Roman"/>
                <w:color w:val="auto"/>
                <w:sz w:val="18"/>
                <w:szCs w:val="18"/>
                <w:vertAlign w:val="baseline"/>
                <w:lang w:val="en-US" w:eastAsia="zh-CN"/>
              </w:rPr>
              <w:sym w:font="Wingdings" w:char="00FE"/>
            </w:r>
          </w:p>
        </w:tc>
        <w:tc>
          <w:tcPr>
            <w:tcW w:w="1879"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三级</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评价范围</w:t>
            </w:r>
          </w:p>
        </w:tc>
        <w:tc>
          <w:tcPr>
            <w:tcW w:w="238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边长=50km</w:t>
            </w:r>
            <w:r>
              <w:rPr>
                <w:rFonts w:hint="default" w:ascii="Times New Roman" w:hAnsi="Times New Roman" w:cs="Times New Roman"/>
                <w:color w:val="auto"/>
                <w:sz w:val="18"/>
                <w:szCs w:val="18"/>
                <w:vertAlign w:val="baseline"/>
                <w:lang w:val="en-US" w:eastAsia="zh-CN"/>
              </w:rPr>
              <w:sym w:font="Wingdings" w:char="00A8"/>
            </w:r>
          </w:p>
        </w:tc>
        <w:tc>
          <w:tcPr>
            <w:tcW w:w="2220" w:type="dxa"/>
            <w:gridSpan w:val="8"/>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边长5~50km</w:t>
            </w:r>
            <w:r>
              <w:rPr>
                <w:rFonts w:hint="default" w:ascii="Times New Roman" w:hAnsi="Times New Roman" w:cs="Times New Roman"/>
                <w:color w:val="auto"/>
                <w:sz w:val="18"/>
                <w:szCs w:val="18"/>
                <w:vertAlign w:val="baseline"/>
                <w:lang w:val="en-US" w:eastAsia="zh-CN"/>
              </w:rPr>
              <w:sym w:font="Wingdings" w:char="00A8"/>
            </w:r>
          </w:p>
        </w:tc>
        <w:tc>
          <w:tcPr>
            <w:tcW w:w="1879"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边长=5km</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评价因子</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SO</w:t>
            </w:r>
            <w:r>
              <w:rPr>
                <w:rFonts w:hint="default" w:ascii="Times New Roman" w:hAnsi="Times New Roman" w:cs="Times New Roman"/>
                <w:color w:val="auto"/>
                <w:sz w:val="18"/>
                <w:szCs w:val="18"/>
                <w:vertAlign w:val="subscript"/>
                <w:lang w:val="en-US" w:eastAsia="zh-CN"/>
              </w:rPr>
              <w:t>2</w:t>
            </w:r>
            <w:r>
              <w:rPr>
                <w:rFonts w:hint="default" w:ascii="Times New Roman" w:hAnsi="Times New Roman" w:cs="Times New Roman"/>
                <w:color w:val="auto"/>
                <w:sz w:val="18"/>
                <w:szCs w:val="18"/>
                <w:vertAlign w:val="baseline"/>
                <w:lang w:val="en-US" w:eastAsia="zh-CN"/>
              </w:rPr>
              <w:t>+NO</w:t>
            </w:r>
            <w:r>
              <w:rPr>
                <w:rFonts w:hint="default" w:ascii="Times New Roman" w:hAnsi="Times New Roman" w:cs="Times New Roman"/>
                <w:color w:val="auto"/>
                <w:sz w:val="18"/>
                <w:szCs w:val="18"/>
                <w:vertAlign w:val="subscript"/>
                <w:lang w:val="en-US" w:eastAsia="zh-CN"/>
              </w:rPr>
              <w:t>x</w:t>
            </w:r>
            <w:r>
              <w:rPr>
                <w:rFonts w:hint="default" w:ascii="Times New Roman" w:hAnsi="Times New Roman" w:cs="Times New Roman"/>
                <w:color w:val="auto"/>
                <w:sz w:val="18"/>
                <w:szCs w:val="18"/>
                <w:vertAlign w:val="baseline"/>
                <w:lang w:val="en-US" w:eastAsia="zh-CN"/>
              </w:rPr>
              <w:t>排放量</w:t>
            </w:r>
          </w:p>
        </w:tc>
        <w:tc>
          <w:tcPr>
            <w:tcW w:w="238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≥2000t/a</w:t>
            </w:r>
            <w:r>
              <w:rPr>
                <w:rFonts w:hint="default" w:ascii="Times New Roman" w:hAnsi="Times New Roman" w:cs="Times New Roman"/>
                <w:color w:val="auto"/>
                <w:sz w:val="18"/>
                <w:szCs w:val="18"/>
                <w:vertAlign w:val="baseline"/>
                <w:lang w:val="en-US" w:eastAsia="zh-CN"/>
              </w:rPr>
              <w:sym w:font="Wingdings" w:char="00A8"/>
            </w:r>
          </w:p>
        </w:tc>
        <w:tc>
          <w:tcPr>
            <w:tcW w:w="2220" w:type="dxa"/>
            <w:gridSpan w:val="8"/>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500~2000t/a</w:t>
            </w:r>
            <w:r>
              <w:rPr>
                <w:rFonts w:hint="default" w:ascii="Times New Roman" w:hAnsi="Times New Roman" w:cs="Times New Roman"/>
                <w:color w:val="auto"/>
                <w:sz w:val="18"/>
                <w:szCs w:val="18"/>
                <w:vertAlign w:val="baseline"/>
                <w:lang w:val="en-US" w:eastAsia="zh-CN"/>
              </w:rPr>
              <w:sym w:font="Wingdings" w:char="00A8"/>
            </w:r>
          </w:p>
        </w:tc>
        <w:tc>
          <w:tcPr>
            <w:tcW w:w="1879"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＜500t/a</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评价因子</w:t>
            </w:r>
          </w:p>
        </w:tc>
        <w:tc>
          <w:tcPr>
            <w:tcW w:w="2731" w:type="dxa"/>
            <w:gridSpan w:val="9"/>
            <w:tcBorders>
              <w:tl2br w:val="nil"/>
              <w:tr2bl w:val="nil"/>
            </w:tcBorders>
            <w:vAlign w:val="center"/>
          </w:tcPr>
          <w:p>
            <w:pPr>
              <w:ind w:firstLine="180" w:firstLineChars="100"/>
              <w:jc w:val="both"/>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基本污染物（</w:t>
            </w:r>
            <w:r>
              <w:rPr>
                <w:rFonts w:hint="eastAsia" w:ascii="Times New Roman" w:hAnsi="Times New Roman" w:cs="Times New Roman"/>
                <w:color w:val="auto"/>
                <w:sz w:val="18"/>
                <w:szCs w:val="18"/>
                <w:vertAlign w:val="baseline"/>
                <w:lang w:val="en-US" w:eastAsia="zh-CN"/>
              </w:rPr>
              <w:t>颗粒物</w:t>
            </w:r>
            <w:r>
              <w:rPr>
                <w:rFonts w:hint="default" w:ascii="Times New Roman" w:hAnsi="Times New Roman" w:cs="Times New Roman"/>
                <w:color w:val="auto"/>
                <w:sz w:val="18"/>
                <w:szCs w:val="18"/>
                <w:vertAlign w:val="baseline"/>
                <w:lang w:val="en-US" w:eastAsia="zh-CN"/>
              </w:rPr>
              <w:t>）</w:t>
            </w:r>
          </w:p>
          <w:p>
            <w:pPr>
              <w:ind w:firstLine="180" w:firstLineChars="100"/>
              <w:jc w:val="both"/>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其他污染物（苯并[a]芘）</w:t>
            </w:r>
          </w:p>
        </w:tc>
        <w:tc>
          <w:tcPr>
            <w:tcW w:w="3753"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包括二次PM</w:t>
            </w:r>
            <w:r>
              <w:rPr>
                <w:rFonts w:hint="default" w:ascii="Times New Roman" w:hAnsi="Times New Roman" w:cs="Times New Roman"/>
                <w:color w:val="auto"/>
                <w:sz w:val="18"/>
                <w:szCs w:val="18"/>
                <w:vertAlign w:val="subscript"/>
                <w:lang w:val="en-US" w:eastAsia="zh-CN"/>
              </w:rPr>
              <w:t>2.5</w:t>
            </w:r>
            <w:r>
              <w:rPr>
                <w:rFonts w:hint="default" w:ascii="Times New Roman" w:hAnsi="Times New Roman" w:cs="Times New Roman"/>
                <w:color w:val="auto"/>
                <w:sz w:val="18"/>
                <w:szCs w:val="18"/>
                <w:vertAlign w:val="baseline"/>
                <w:lang w:val="en-US" w:eastAsia="zh-CN"/>
              </w:rPr>
              <w:sym w:font="Wingdings" w:char="00A8"/>
            </w:r>
          </w:p>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不包括二次PM</w:t>
            </w:r>
            <w:r>
              <w:rPr>
                <w:rFonts w:hint="default" w:ascii="Times New Roman" w:hAnsi="Times New Roman" w:cs="Times New Roman"/>
                <w:color w:val="auto"/>
                <w:sz w:val="18"/>
                <w:szCs w:val="18"/>
                <w:vertAlign w:val="subscript"/>
                <w:lang w:val="en-US" w:eastAsia="zh-CN"/>
              </w:rPr>
              <w:t>2.5</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评价标准</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评价标准</w:t>
            </w:r>
          </w:p>
        </w:tc>
        <w:tc>
          <w:tcPr>
            <w:tcW w:w="1846" w:type="dxa"/>
            <w:gridSpan w:val="4"/>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国家标准</w:t>
            </w:r>
            <w:r>
              <w:rPr>
                <w:rFonts w:hint="default" w:ascii="Times New Roman" w:hAnsi="Times New Roman" w:cs="Times New Roman"/>
                <w:color w:val="auto"/>
                <w:sz w:val="18"/>
                <w:szCs w:val="18"/>
                <w:vertAlign w:val="baseline"/>
                <w:lang w:val="en-US" w:eastAsia="zh-CN"/>
              </w:rPr>
              <w:sym w:font="Wingdings" w:char="00FE"/>
            </w:r>
          </w:p>
        </w:tc>
        <w:tc>
          <w:tcPr>
            <w:tcW w:w="1546" w:type="dxa"/>
            <w:gridSpan w:val="8"/>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地方标准</w:t>
            </w:r>
            <w:r>
              <w:rPr>
                <w:rFonts w:hint="default" w:ascii="Times New Roman" w:hAnsi="Times New Roman" w:cs="Times New Roman"/>
                <w:color w:val="auto"/>
                <w:sz w:val="18"/>
                <w:szCs w:val="18"/>
                <w:vertAlign w:val="baseline"/>
                <w:lang w:val="en-US" w:eastAsia="zh-CN"/>
              </w:rPr>
              <w:sym w:font="Wingdings" w:char="00A8"/>
            </w:r>
          </w:p>
        </w:tc>
        <w:tc>
          <w:tcPr>
            <w:tcW w:w="1438" w:type="dxa"/>
            <w:gridSpan w:val="4"/>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附录D</w:t>
            </w:r>
            <w:r>
              <w:rPr>
                <w:rFonts w:hint="default" w:ascii="Times New Roman" w:hAnsi="Times New Roman" w:cs="Times New Roman"/>
                <w:color w:val="auto"/>
                <w:sz w:val="18"/>
                <w:szCs w:val="18"/>
                <w:vertAlign w:val="baseline"/>
                <w:lang w:val="en-US" w:eastAsia="zh-CN"/>
              </w:rPr>
              <w:sym w:font="Wingdings" w:char="00A8"/>
            </w:r>
          </w:p>
        </w:tc>
        <w:tc>
          <w:tcPr>
            <w:tcW w:w="1654" w:type="dxa"/>
            <w:gridSpan w:val="4"/>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其他标准</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现状评价</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环境功能区</w:t>
            </w:r>
          </w:p>
        </w:tc>
        <w:tc>
          <w:tcPr>
            <w:tcW w:w="238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一类区</w:t>
            </w:r>
            <w:r>
              <w:rPr>
                <w:rFonts w:hint="default" w:ascii="Times New Roman" w:hAnsi="Times New Roman" w:cs="Times New Roman"/>
                <w:color w:val="auto"/>
                <w:sz w:val="18"/>
                <w:szCs w:val="18"/>
                <w:vertAlign w:val="baseline"/>
                <w:lang w:val="en-US" w:eastAsia="zh-CN"/>
              </w:rPr>
              <w:sym w:font="Wingdings" w:char="00A8"/>
            </w:r>
          </w:p>
        </w:tc>
        <w:tc>
          <w:tcPr>
            <w:tcW w:w="2220" w:type="dxa"/>
            <w:gridSpan w:val="8"/>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二类区</w:t>
            </w:r>
            <w:r>
              <w:rPr>
                <w:rFonts w:hint="default" w:ascii="Times New Roman" w:hAnsi="Times New Roman" w:cs="Times New Roman"/>
                <w:color w:val="auto"/>
                <w:sz w:val="18"/>
                <w:szCs w:val="18"/>
                <w:vertAlign w:val="baseline"/>
                <w:lang w:val="en-US" w:eastAsia="zh-CN"/>
              </w:rPr>
              <w:sym w:font="Wingdings" w:char="00FE"/>
            </w:r>
          </w:p>
        </w:tc>
        <w:tc>
          <w:tcPr>
            <w:tcW w:w="1879"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一类区和二类区</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评价基准年</w:t>
            </w:r>
          </w:p>
        </w:tc>
        <w:tc>
          <w:tcPr>
            <w:tcW w:w="6484" w:type="dxa"/>
            <w:gridSpan w:val="20"/>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2022</w:t>
            </w:r>
            <w:r>
              <w:rPr>
                <w:rFonts w:hint="default" w:ascii="Times New Roman" w:hAnsi="Times New Roman" w:cs="Times New Roman"/>
                <w:color w:val="auto"/>
                <w:sz w:val="18"/>
                <w:szCs w:val="18"/>
                <w:vertAlign w:val="baseline"/>
                <w:lang w:val="en-US" w:eastAsia="zh-CN"/>
              </w:rPr>
              <w:t>）年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环境空气质量现状调查数据来源</w:t>
            </w:r>
          </w:p>
        </w:tc>
        <w:tc>
          <w:tcPr>
            <w:tcW w:w="238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长期例行监测数据</w:t>
            </w:r>
            <w:r>
              <w:rPr>
                <w:rFonts w:hint="default" w:ascii="Times New Roman" w:hAnsi="Times New Roman" w:cs="Times New Roman"/>
                <w:color w:val="auto"/>
                <w:sz w:val="18"/>
                <w:szCs w:val="18"/>
                <w:vertAlign w:val="baseline"/>
                <w:lang w:val="en-US" w:eastAsia="zh-CN"/>
              </w:rPr>
              <w:sym w:font="Wingdings" w:char="00A8"/>
            </w:r>
          </w:p>
        </w:tc>
        <w:tc>
          <w:tcPr>
            <w:tcW w:w="2445"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主管部门发布的数据</w:t>
            </w:r>
            <w:r>
              <w:rPr>
                <w:rFonts w:hint="default" w:ascii="Times New Roman" w:hAnsi="Times New Roman" w:cs="Times New Roman"/>
                <w:color w:val="auto"/>
                <w:sz w:val="18"/>
                <w:szCs w:val="18"/>
                <w:vertAlign w:val="baseline"/>
                <w:lang w:val="en-US" w:eastAsia="zh-CN"/>
              </w:rPr>
              <w:sym w:font="Wingdings" w:char="00FE"/>
            </w:r>
          </w:p>
        </w:tc>
        <w:tc>
          <w:tcPr>
            <w:tcW w:w="1654" w:type="dxa"/>
            <w:gridSpan w:val="4"/>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现状补充监测</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现状评价</w:t>
            </w:r>
          </w:p>
        </w:tc>
        <w:tc>
          <w:tcPr>
            <w:tcW w:w="2731"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达标区</w:t>
            </w:r>
            <w:r>
              <w:rPr>
                <w:rFonts w:hint="default" w:ascii="Times New Roman" w:hAnsi="Times New Roman" w:cs="Times New Roman"/>
                <w:color w:val="auto"/>
                <w:sz w:val="18"/>
                <w:szCs w:val="18"/>
                <w:vertAlign w:val="baseline"/>
                <w:lang w:val="en-US" w:eastAsia="zh-CN"/>
              </w:rPr>
              <w:sym w:font="Wingdings" w:char="00FE"/>
            </w:r>
          </w:p>
        </w:tc>
        <w:tc>
          <w:tcPr>
            <w:tcW w:w="3753"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不达标区</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污染源调查</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调查内容</w:t>
            </w:r>
          </w:p>
        </w:tc>
        <w:tc>
          <w:tcPr>
            <w:tcW w:w="2175" w:type="dxa"/>
            <w:gridSpan w:val="6"/>
            <w:tcBorders>
              <w:tl2br w:val="nil"/>
              <w:tr2bl w:val="nil"/>
            </w:tcBorders>
            <w:vAlign w:val="center"/>
          </w:tcPr>
          <w:p>
            <w:pPr>
              <w:jc w:val="right"/>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本项目正常排放源</w:t>
            </w:r>
            <w:r>
              <w:rPr>
                <w:rFonts w:hint="default" w:ascii="Times New Roman" w:hAnsi="Times New Roman" w:cs="Times New Roman"/>
                <w:color w:val="auto"/>
                <w:sz w:val="18"/>
                <w:szCs w:val="18"/>
                <w:vertAlign w:val="baseline"/>
                <w:lang w:val="en-US" w:eastAsia="zh-CN"/>
              </w:rPr>
              <w:sym w:font="Wingdings" w:char="00FE"/>
            </w:r>
          </w:p>
          <w:p>
            <w:pPr>
              <w:jc w:val="right"/>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本项目非正常排放源</w:t>
            </w:r>
            <w:r>
              <w:rPr>
                <w:rFonts w:hint="default" w:ascii="Times New Roman" w:hAnsi="Times New Roman" w:cs="Times New Roman"/>
                <w:color w:val="auto"/>
                <w:sz w:val="18"/>
                <w:szCs w:val="18"/>
                <w:vertAlign w:val="baseline"/>
                <w:lang w:val="en-US" w:eastAsia="zh-CN"/>
              </w:rPr>
              <w:sym w:font="Wingdings" w:char="00A8"/>
            </w:r>
          </w:p>
          <w:p>
            <w:pPr>
              <w:jc w:val="right"/>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现有污染源</w:t>
            </w:r>
            <w:r>
              <w:rPr>
                <w:rFonts w:hint="default" w:ascii="Times New Roman" w:hAnsi="Times New Roman" w:cs="Times New Roman"/>
                <w:color w:val="auto"/>
                <w:sz w:val="18"/>
                <w:szCs w:val="18"/>
                <w:vertAlign w:val="baseline"/>
                <w:lang w:val="en-US" w:eastAsia="zh-CN"/>
              </w:rPr>
              <w:sym w:font="Wingdings" w:char="00A8"/>
            </w:r>
          </w:p>
        </w:tc>
        <w:tc>
          <w:tcPr>
            <w:tcW w:w="1695"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拟替代的污染源</w:t>
            </w:r>
            <w:r>
              <w:rPr>
                <w:rFonts w:hint="default" w:ascii="Times New Roman" w:hAnsi="Times New Roman" w:cs="Times New Roman"/>
                <w:color w:val="auto"/>
                <w:sz w:val="18"/>
                <w:szCs w:val="18"/>
                <w:vertAlign w:val="baseline"/>
                <w:lang w:val="en-US" w:eastAsia="zh-CN"/>
              </w:rPr>
              <w:sym w:font="Wingdings" w:char="00A8"/>
            </w:r>
          </w:p>
        </w:tc>
        <w:tc>
          <w:tcPr>
            <w:tcW w:w="1335"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其他在建、拟建项目污染源</w:t>
            </w:r>
            <w:r>
              <w:rPr>
                <w:rFonts w:hint="default" w:ascii="Times New Roman" w:hAnsi="Times New Roman" w:cs="Times New Roman"/>
                <w:color w:val="auto"/>
                <w:sz w:val="18"/>
                <w:szCs w:val="18"/>
                <w:vertAlign w:val="baseline"/>
                <w:lang w:val="en-US" w:eastAsia="zh-CN"/>
              </w:rPr>
              <w:sym w:font="Wingdings" w:char="00A8"/>
            </w:r>
          </w:p>
        </w:tc>
        <w:tc>
          <w:tcPr>
            <w:tcW w:w="1279"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区域污染源</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大气环境影响预测与评价</w:t>
            </w:r>
          </w:p>
        </w:tc>
        <w:tc>
          <w:tcPr>
            <w:tcW w:w="1035"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预测模型</w:t>
            </w:r>
          </w:p>
        </w:tc>
        <w:tc>
          <w:tcPr>
            <w:tcW w:w="1020"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AERMOD</w:t>
            </w:r>
            <w:r>
              <w:rPr>
                <w:rFonts w:hint="default" w:ascii="Times New Roman" w:hAnsi="Times New Roman" w:cs="Times New Roman"/>
                <w:color w:val="auto"/>
                <w:sz w:val="18"/>
                <w:szCs w:val="18"/>
                <w:vertAlign w:val="baseline"/>
                <w:lang w:val="en-US" w:eastAsia="zh-CN"/>
              </w:rPr>
              <w:sym w:font="Wingdings" w:char="00FE"/>
            </w:r>
          </w:p>
        </w:tc>
        <w:tc>
          <w:tcPr>
            <w:tcW w:w="795"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ADMS</w:t>
            </w:r>
            <w:r>
              <w:rPr>
                <w:rFonts w:hint="default" w:ascii="Times New Roman" w:hAnsi="Times New Roman" w:cs="Times New Roman"/>
                <w:color w:val="auto"/>
                <w:sz w:val="18"/>
                <w:szCs w:val="18"/>
                <w:vertAlign w:val="baseline"/>
                <w:lang w:val="en-US" w:eastAsia="zh-CN"/>
              </w:rPr>
              <w:sym w:font="Wingdings" w:char="00A8"/>
            </w:r>
          </w:p>
        </w:tc>
        <w:tc>
          <w:tcPr>
            <w:tcW w:w="1305" w:type="dxa"/>
            <w:gridSpan w:val="6"/>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AUSTAL2000</w:t>
            </w:r>
            <w:r>
              <w:rPr>
                <w:rFonts w:hint="default" w:ascii="Times New Roman" w:hAnsi="Times New Roman" w:cs="Times New Roman"/>
                <w:color w:val="auto"/>
                <w:sz w:val="18"/>
                <w:szCs w:val="18"/>
                <w:vertAlign w:val="baseline"/>
                <w:lang w:val="en-US" w:eastAsia="zh-CN"/>
              </w:rPr>
              <w:sym w:font="Wingdings" w:char="00A8"/>
            </w:r>
          </w:p>
        </w:tc>
        <w:tc>
          <w:tcPr>
            <w:tcW w:w="1290"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EMDS/AEDT</w:t>
            </w:r>
            <w:r>
              <w:rPr>
                <w:rFonts w:hint="default" w:ascii="Times New Roman" w:hAnsi="Times New Roman" w:cs="Times New Roman"/>
                <w:color w:val="auto"/>
                <w:sz w:val="18"/>
                <w:szCs w:val="18"/>
                <w:vertAlign w:val="baseline"/>
                <w:lang w:val="en-US" w:eastAsia="zh-CN"/>
              </w:rPr>
              <w:sym w:font="Wingdings" w:char="00A8"/>
            </w:r>
          </w:p>
        </w:tc>
        <w:tc>
          <w:tcPr>
            <w:tcW w:w="960" w:type="dxa"/>
            <w:gridSpan w:val="3"/>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CALPUFF</w:t>
            </w:r>
            <w:r>
              <w:rPr>
                <w:rFonts w:hint="default" w:ascii="Times New Roman" w:hAnsi="Times New Roman" w:cs="Times New Roman"/>
                <w:color w:val="auto"/>
                <w:sz w:val="18"/>
                <w:szCs w:val="18"/>
                <w:vertAlign w:val="baseline"/>
                <w:lang w:val="en-US" w:eastAsia="zh-CN"/>
              </w:rPr>
              <w:sym w:font="Wingdings" w:char="00A8"/>
            </w:r>
          </w:p>
        </w:tc>
        <w:tc>
          <w:tcPr>
            <w:tcW w:w="1020" w:type="dxa"/>
            <w:gridSpan w:val="3"/>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网格模型</w:t>
            </w:r>
            <w:r>
              <w:rPr>
                <w:rFonts w:hint="default" w:ascii="Times New Roman" w:hAnsi="Times New Roman" w:cs="Times New Roman"/>
                <w:color w:val="auto"/>
                <w:sz w:val="18"/>
                <w:szCs w:val="18"/>
                <w:vertAlign w:val="baseline"/>
                <w:lang w:val="en-US" w:eastAsia="zh-CN"/>
              </w:rPr>
              <w:sym w:font="Wingdings" w:char="00A8"/>
            </w:r>
          </w:p>
        </w:tc>
        <w:tc>
          <w:tcPr>
            <w:tcW w:w="634"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其他</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035" w:type="dxa"/>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预测范围</w:t>
            </w:r>
          </w:p>
        </w:tc>
        <w:tc>
          <w:tcPr>
            <w:tcW w:w="1815" w:type="dxa"/>
            <w:gridSpan w:val="3"/>
            <w:tcBorders>
              <w:tl2br w:val="nil"/>
              <w:tr2bl w:val="nil"/>
            </w:tcBorders>
            <w:vAlign w:val="center"/>
          </w:tcPr>
          <w:p>
            <w:pPr>
              <w:jc w:val="center"/>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color w:val="auto"/>
                <w:sz w:val="18"/>
                <w:szCs w:val="18"/>
                <w:vertAlign w:val="baseline"/>
                <w:lang w:val="en-US" w:eastAsia="zh-CN"/>
              </w:rPr>
              <w:t>边长=50km</w:t>
            </w:r>
            <w:r>
              <w:rPr>
                <w:rFonts w:hint="default" w:ascii="Times New Roman" w:hAnsi="Times New Roman" w:cs="Times New Roman"/>
                <w:color w:val="auto"/>
                <w:sz w:val="18"/>
                <w:szCs w:val="18"/>
                <w:vertAlign w:val="baseline"/>
                <w:lang w:val="en-US" w:eastAsia="zh-CN"/>
              </w:rPr>
              <w:sym w:font="Wingdings" w:char="00A8"/>
            </w:r>
          </w:p>
        </w:tc>
        <w:tc>
          <w:tcPr>
            <w:tcW w:w="2595" w:type="dxa"/>
            <w:gridSpan w:val="11"/>
            <w:tcBorders>
              <w:tl2br w:val="nil"/>
              <w:tr2bl w:val="nil"/>
            </w:tcBorders>
            <w:vAlign w:val="center"/>
          </w:tcPr>
          <w:p>
            <w:pPr>
              <w:jc w:val="center"/>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color w:val="auto"/>
                <w:sz w:val="18"/>
                <w:szCs w:val="18"/>
                <w:vertAlign w:val="baseline"/>
                <w:lang w:val="en-US" w:eastAsia="zh-CN"/>
              </w:rPr>
              <w:t>边长5~50km</w:t>
            </w:r>
            <w:r>
              <w:rPr>
                <w:rFonts w:hint="default" w:ascii="Times New Roman" w:hAnsi="Times New Roman" w:cs="Times New Roman"/>
                <w:color w:val="auto"/>
                <w:sz w:val="18"/>
                <w:szCs w:val="18"/>
                <w:vertAlign w:val="baseline"/>
                <w:lang w:val="en-US" w:eastAsia="zh-CN"/>
              </w:rPr>
              <w:sym w:font="Wingdings" w:char="00A8"/>
            </w:r>
          </w:p>
        </w:tc>
        <w:tc>
          <w:tcPr>
            <w:tcW w:w="2614" w:type="dxa"/>
            <w:gridSpan w:val="7"/>
            <w:tcBorders>
              <w:tl2br w:val="nil"/>
              <w:tr2bl w:val="nil"/>
            </w:tcBorders>
            <w:vAlign w:val="center"/>
          </w:tcPr>
          <w:p>
            <w:pPr>
              <w:jc w:val="center"/>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color w:val="auto"/>
                <w:sz w:val="18"/>
                <w:szCs w:val="18"/>
                <w:vertAlign w:val="baseline"/>
                <w:lang w:val="en-US" w:eastAsia="zh-CN"/>
              </w:rPr>
              <w:t>边长=5km</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预测因子</w:t>
            </w:r>
          </w:p>
        </w:tc>
        <w:tc>
          <w:tcPr>
            <w:tcW w:w="3324"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预测因子（</w:t>
            </w:r>
            <w:r>
              <w:rPr>
                <w:rFonts w:hint="eastAsia" w:ascii="Times New Roman" w:hAnsi="Times New Roman" w:cs="Times New Roman"/>
                <w:color w:val="auto"/>
                <w:sz w:val="18"/>
                <w:szCs w:val="18"/>
                <w:vertAlign w:val="baseline"/>
                <w:lang w:val="en-US" w:eastAsia="zh-CN"/>
              </w:rPr>
              <w:t>颗粒物、</w:t>
            </w:r>
            <w:r>
              <w:rPr>
                <w:rFonts w:hint="default" w:ascii="Times New Roman" w:hAnsi="Times New Roman" w:cs="Times New Roman"/>
                <w:color w:val="auto"/>
                <w:sz w:val="18"/>
                <w:szCs w:val="18"/>
                <w:vertAlign w:val="baseline"/>
                <w:lang w:val="en-US" w:eastAsia="zh-CN"/>
              </w:rPr>
              <w:t>苯并[a]芘）</w:t>
            </w:r>
          </w:p>
        </w:tc>
        <w:tc>
          <w:tcPr>
            <w:tcW w:w="3160"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包括二次PM</w:t>
            </w:r>
            <w:r>
              <w:rPr>
                <w:rFonts w:hint="default" w:ascii="Times New Roman" w:hAnsi="Times New Roman" w:cs="Times New Roman"/>
                <w:color w:val="auto"/>
                <w:sz w:val="18"/>
                <w:szCs w:val="18"/>
                <w:vertAlign w:val="subscript"/>
                <w:lang w:val="en-US" w:eastAsia="zh-CN"/>
              </w:rPr>
              <w:t>2.5</w:t>
            </w:r>
            <w:r>
              <w:rPr>
                <w:rFonts w:hint="default" w:ascii="Times New Roman" w:hAnsi="Times New Roman" w:cs="Times New Roman"/>
                <w:color w:val="auto"/>
                <w:sz w:val="18"/>
                <w:szCs w:val="18"/>
                <w:vertAlign w:val="baseline"/>
                <w:lang w:val="en-US" w:eastAsia="zh-CN"/>
              </w:rPr>
              <w:sym w:font="Wingdings" w:char="00A8"/>
            </w:r>
          </w:p>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不包括二次PM</w:t>
            </w:r>
            <w:r>
              <w:rPr>
                <w:rFonts w:hint="default" w:ascii="Times New Roman" w:hAnsi="Times New Roman" w:cs="Times New Roman"/>
                <w:color w:val="auto"/>
                <w:sz w:val="18"/>
                <w:szCs w:val="18"/>
                <w:vertAlign w:val="subscript"/>
                <w:lang w:val="en-US" w:eastAsia="zh-CN"/>
              </w:rPr>
              <w:t>2.5</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正常排放短期浓度贡献值</w:t>
            </w:r>
          </w:p>
        </w:tc>
        <w:tc>
          <w:tcPr>
            <w:tcW w:w="3324"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C本项目最大占标率≤100%</w:t>
            </w:r>
            <w:r>
              <w:rPr>
                <w:rFonts w:hint="default" w:ascii="Times New Roman" w:hAnsi="Times New Roman" w:cs="Times New Roman"/>
                <w:color w:val="auto"/>
                <w:sz w:val="18"/>
                <w:szCs w:val="18"/>
                <w:vertAlign w:val="baseline"/>
                <w:lang w:val="en-US" w:eastAsia="zh-CN"/>
              </w:rPr>
              <w:sym w:font="Wingdings" w:char="00FE"/>
            </w:r>
          </w:p>
        </w:tc>
        <w:tc>
          <w:tcPr>
            <w:tcW w:w="3160"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C本项目最大占标率＞100%</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正常排放年均浓度贡献值</w:t>
            </w:r>
          </w:p>
        </w:tc>
        <w:tc>
          <w:tcPr>
            <w:tcW w:w="12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一类区</w:t>
            </w:r>
          </w:p>
        </w:tc>
        <w:tc>
          <w:tcPr>
            <w:tcW w:w="2595"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C本项目最大占标率≤10%</w:t>
            </w:r>
            <w:r>
              <w:rPr>
                <w:rFonts w:hint="default" w:ascii="Times New Roman" w:hAnsi="Times New Roman" w:cs="Times New Roman"/>
                <w:color w:val="auto"/>
                <w:sz w:val="18"/>
                <w:szCs w:val="18"/>
                <w:vertAlign w:val="baseline"/>
                <w:lang w:val="en-US" w:eastAsia="zh-CN"/>
              </w:rPr>
              <w:sym w:font="Wingdings" w:char="00A8"/>
            </w:r>
          </w:p>
        </w:tc>
        <w:tc>
          <w:tcPr>
            <w:tcW w:w="2614"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C本项目最大占标率＞10%</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rPr>
            </w:pPr>
          </w:p>
        </w:tc>
        <w:tc>
          <w:tcPr>
            <w:tcW w:w="1575" w:type="dxa"/>
            <w:gridSpan w:val="2"/>
            <w:vMerge w:val="continue"/>
            <w:tcBorders>
              <w:tl2br w:val="nil"/>
              <w:tr2bl w:val="nil"/>
            </w:tcBorders>
            <w:vAlign w:val="center"/>
          </w:tcPr>
          <w:p>
            <w:pPr>
              <w:jc w:val="center"/>
              <w:rPr>
                <w:rFonts w:hint="default" w:ascii="Times New Roman" w:hAnsi="Times New Roman" w:cs="Times New Roman"/>
                <w:color w:val="auto"/>
                <w:sz w:val="18"/>
                <w:szCs w:val="18"/>
              </w:rPr>
            </w:pPr>
          </w:p>
        </w:tc>
        <w:tc>
          <w:tcPr>
            <w:tcW w:w="1275" w:type="dxa"/>
            <w:gridSpan w:val="2"/>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lang w:val="en-US" w:eastAsia="zh-CN"/>
              </w:rPr>
              <w:t>二类区</w:t>
            </w:r>
          </w:p>
        </w:tc>
        <w:tc>
          <w:tcPr>
            <w:tcW w:w="2595" w:type="dxa"/>
            <w:gridSpan w:val="11"/>
            <w:tcBorders>
              <w:tl2br w:val="nil"/>
              <w:tr2bl w:val="nil"/>
            </w:tcBorders>
            <w:vAlign w:val="center"/>
          </w:tcPr>
          <w:p>
            <w:pPr>
              <w:jc w:val="center"/>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color w:val="auto"/>
                <w:sz w:val="18"/>
                <w:szCs w:val="18"/>
                <w:vertAlign w:val="baseline"/>
                <w:lang w:val="en-US" w:eastAsia="zh-CN"/>
              </w:rPr>
              <w:t>C本项目最大占标率≤30%</w:t>
            </w:r>
            <w:r>
              <w:rPr>
                <w:rFonts w:hint="default" w:ascii="Times New Roman" w:hAnsi="Times New Roman" w:cs="Times New Roman"/>
                <w:color w:val="auto"/>
                <w:sz w:val="18"/>
                <w:szCs w:val="18"/>
                <w:vertAlign w:val="baseline"/>
                <w:lang w:val="en-US" w:eastAsia="zh-CN"/>
              </w:rPr>
              <w:sym w:font="Wingdings" w:char="00A8"/>
            </w:r>
          </w:p>
        </w:tc>
        <w:tc>
          <w:tcPr>
            <w:tcW w:w="2614" w:type="dxa"/>
            <w:gridSpan w:val="7"/>
            <w:tcBorders>
              <w:tl2br w:val="nil"/>
              <w:tr2bl w:val="nil"/>
            </w:tcBorders>
            <w:vAlign w:val="center"/>
          </w:tcPr>
          <w:p>
            <w:pPr>
              <w:jc w:val="center"/>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color w:val="auto"/>
                <w:sz w:val="18"/>
                <w:szCs w:val="18"/>
                <w:vertAlign w:val="baseline"/>
                <w:lang w:val="en-US" w:eastAsia="zh-CN"/>
              </w:rPr>
              <w:t>C本项目最大占标率＞30%</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非正常排放1h浓度贡献值</w:t>
            </w:r>
          </w:p>
        </w:tc>
        <w:tc>
          <w:tcPr>
            <w:tcW w:w="12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非正常持续时长（  ）h</w:t>
            </w:r>
          </w:p>
        </w:tc>
        <w:tc>
          <w:tcPr>
            <w:tcW w:w="2595"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C非正常占标率≤100%</w:t>
            </w:r>
            <w:r>
              <w:rPr>
                <w:rFonts w:hint="default" w:ascii="Times New Roman" w:hAnsi="Times New Roman" w:cs="Times New Roman"/>
                <w:color w:val="auto"/>
                <w:sz w:val="18"/>
                <w:szCs w:val="18"/>
                <w:vertAlign w:val="baseline"/>
                <w:lang w:val="en-US" w:eastAsia="zh-CN"/>
              </w:rPr>
              <w:sym w:font="Wingdings" w:char="00A8"/>
            </w:r>
          </w:p>
        </w:tc>
        <w:tc>
          <w:tcPr>
            <w:tcW w:w="2614"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C非正常占标率＞100%</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保证率日平均浓度和年平均浓度叠加值</w:t>
            </w:r>
          </w:p>
        </w:tc>
        <w:tc>
          <w:tcPr>
            <w:tcW w:w="3324"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C叠加达标</w:t>
            </w:r>
            <w:r>
              <w:rPr>
                <w:rFonts w:hint="default" w:ascii="Times New Roman" w:hAnsi="Times New Roman" w:cs="Times New Roman"/>
                <w:color w:val="auto"/>
                <w:sz w:val="18"/>
                <w:szCs w:val="18"/>
                <w:vertAlign w:val="baseline"/>
                <w:lang w:val="en-US" w:eastAsia="zh-CN"/>
              </w:rPr>
              <w:sym w:font="Wingdings" w:char="00A8"/>
            </w:r>
          </w:p>
        </w:tc>
        <w:tc>
          <w:tcPr>
            <w:tcW w:w="3160"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C叠加不达标</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区域环境质量的整体变化情况</w:t>
            </w:r>
          </w:p>
        </w:tc>
        <w:tc>
          <w:tcPr>
            <w:tcW w:w="3324" w:type="dxa"/>
            <w:gridSpan w:val="11"/>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k≤-20%</w:t>
            </w:r>
            <w:r>
              <w:rPr>
                <w:rFonts w:hint="default" w:ascii="Times New Roman" w:hAnsi="Times New Roman" w:cs="Times New Roman"/>
                <w:color w:val="auto"/>
                <w:sz w:val="18"/>
                <w:szCs w:val="18"/>
                <w:vertAlign w:val="baseline"/>
                <w:lang w:val="en-US" w:eastAsia="zh-CN"/>
              </w:rPr>
              <w:sym w:font="Wingdings" w:char="00A8"/>
            </w:r>
          </w:p>
        </w:tc>
        <w:tc>
          <w:tcPr>
            <w:tcW w:w="3160"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k＞-20%</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环境监测计划</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污染源监测</w:t>
            </w:r>
          </w:p>
        </w:tc>
        <w:tc>
          <w:tcPr>
            <w:tcW w:w="2161"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监测因子：（</w:t>
            </w:r>
            <w:r>
              <w:rPr>
                <w:rFonts w:hint="eastAsia" w:ascii="Times New Roman" w:hAnsi="Times New Roman" w:cs="Times New Roman"/>
                <w:color w:val="auto"/>
                <w:sz w:val="18"/>
                <w:szCs w:val="18"/>
                <w:vertAlign w:val="baseline"/>
                <w:lang w:val="en-US" w:eastAsia="zh-CN"/>
              </w:rPr>
              <w:t>颗粒物、</w:t>
            </w:r>
            <w:r>
              <w:rPr>
                <w:rFonts w:hint="default" w:ascii="Times New Roman" w:hAnsi="Times New Roman" w:cs="Times New Roman"/>
                <w:color w:val="auto"/>
                <w:sz w:val="18"/>
                <w:szCs w:val="18"/>
                <w:vertAlign w:val="baseline"/>
                <w:lang w:val="en-US" w:eastAsia="zh-CN"/>
              </w:rPr>
              <w:t>苯并[a]芘</w:t>
            </w:r>
            <w:r>
              <w:rPr>
                <w:rFonts w:hint="eastAsia" w:ascii="Times New Roman" w:hAnsi="Times New Roman" w:cs="Times New Roman"/>
                <w:color w:val="auto"/>
                <w:sz w:val="18"/>
                <w:szCs w:val="18"/>
                <w:vertAlign w:val="baseline"/>
                <w:lang w:val="en-US" w:eastAsia="zh-CN"/>
              </w:rPr>
              <w:t>、沥青烟</w:t>
            </w:r>
            <w:r>
              <w:rPr>
                <w:rFonts w:hint="default" w:ascii="Times New Roman" w:hAnsi="Times New Roman" w:cs="Times New Roman"/>
                <w:color w:val="auto"/>
                <w:sz w:val="18"/>
                <w:szCs w:val="18"/>
                <w:vertAlign w:val="baseline"/>
                <w:lang w:val="en-US" w:eastAsia="zh-CN"/>
              </w:rPr>
              <w:t>）</w:t>
            </w:r>
          </w:p>
        </w:tc>
        <w:tc>
          <w:tcPr>
            <w:tcW w:w="2161"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有组织废气监测</w:t>
            </w:r>
            <w:r>
              <w:rPr>
                <w:rFonts w:hint="default" w:ascii="Times New Roman" w:hAnsi="Times New Roman" w:cs="Times New Roman"/>
                <w:color w:val="auto"/>
                <w:sz w:val="18"/>
                <w:szCs w:val="18"/>
                <w:vertAlign w:val="baseline"/>
                <w:lang w:val="en-US" w:eastAsia="zh-CN"/>
              </w:rPr>
              <w:sym w:font="Wingdings" w:char="00FE"/>
            </w:r>
          </w:p>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无组织废气监测</w:t>
            </w:r>
            <w:r>
              <w:rPr>
                <w:rFonts w:hint="default" w:ascii="Times New Roman" w:hAnsi="Times New Roman" w:cs="Times New Roman"/>
                <w:color w:val="auto"/>
                <w:sz w:val="18"/>
                <w:szCs w:val="18"/>
                <w:vertAlign w:val="baseline"/>
                <w:lang w:val="en-US" w:eastAsia="zh-CN"/>
              </w:rPr>
              <w:sym w:font="Wingdings" w:char="00FE"/>
            </w:r>
          </w:p>
        </w:tc>
        <w:tc>
          <w:tcPr>
            <w:tcW w:w="2162" w:type="dxa"/>
            <w:gridSpan w:val="6"/>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无监测</w:t>
            </w:r>
            <w:r>
              <w:rPr>
                <w:rFonts w:hint="default" w:ascii="Times New Roman" w:hAnsi="Times New Roman" w:cs="Times New Roman"/>
                <w:color w:val="auto"/>
                <w:sz w:val="18"/>
                <w:szCs w:val="18"/>
                <w:vertAlign w:val="baseline"/>
                <w:lang w:val="en-US" w:eastAsia="zh-CN"/>
              </w:rPr>
              <w:sym w:font="Wingdings" w:char="00FE"/>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环境质量检测</w:t>
            </w:r>
          </w:p>
        </w:tc>
        <w:tc>
          <w:tcPr>
            <w:tcW w:w="2161" w:type="dxa"/>
            <w:gridSpan w:val="5"/>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监测因子：（       ）</w:t>
            </w:r>
          </w:p>
        </w:tc>
        <w:tc>
          <w:tcPr>
            <w:tcW w:w="2161" w:type="dxa"/>
            <w:gridSpan w:val="9"/>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监测点位数（    ）</w:t>
            </w:r>
          </w:p>
        </w:tc>
        <w:tc>
          <w:tcPr>
            <w:tcW w:w="2162" w:type="dxa"/>
            <w:gridSpan w:val="6"/>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无监测</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restart"/>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评价结论</w:t>
            </w: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环境影响</w:t>
            </w:r>
          </w:p>
        </w:tc>
        <w:tc>
          <w:tcPr>
            <w:tcW w:w="6484" w:type="dxa"/>
            <w:gridSpan w:val="20"/>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可以接受</w:t>
            </w:r>
            <w:r>
              <w:rPr>
                <w:rFonts w:hint="default" w:ascii="Times New Roman" w:hAnsi="Times New Roman" w:cs="Times New Roman"/>
                <w:color w:val="auto"/>
                <w:sz w:val="18"/>
                <w:szCs w:val="18"/>
                <w:vertAlign w:val="baseline"/>
                <w:lang w:val="en-US" w:eastAsia="zh-CN"/>
              </w:rPr>
              <w:sym w:font="Wingdings" w:char="00FE"/>
            </w:r>
            <w:r>
              <w:rPr>
                <w:rFonts w:hint="default" w:ascii="Times New Roman" w:hAnsi="Times New Roman" w:cs="Times New Roman"/>
                <w:color w:val="auto"/>
                <w:sz w:val="18"/>
                <w:szCs w:val="18"/>
                <w:vertAlign w:val="baseline"/>
                <w:lang w:val="en-US" w:eastAsia="zh-CN"/>
              </w:rPr>
              <w:t xml:space="preserve">          不可以接受</w:t>
            </w:r>
            <w:r>
              <w:rPr>
                <w:rFonts w:hint="default" w:ascii="Times New Roman" w:hAnsi="Times New Roman" w:cs="Times New Roman"/>
                <w:color w:val="auto"/>
                <w:sz w:val="18"/>
                <w:szCs w:val="18"/>
                <w:vertAlign w:val="baseline"/>
                <w:lang w:val="en-US" w:eastAsia="zh-CN"/>
              </w:rPr>
              <w:sym w:font="Wingdings" w:char="00A8"/>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大气环境防护距离</w:t>
            </w:r>
          </w:p>
        </w:tc>
        <w:tc>
          <w:tcPr>
            <w:tcW w:w="6484" w:type="dxa"/>
            <w:gridSpan w:val="20"/>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距（     ）厂界最远（     ）m</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41" w:type="dxa"/>
            <w:vMerge w:val="continue"/>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p>
        </w:tc>
        <w:tc>
          <w:tcPr>
            <w:tcW w:w="1575" w:type="dxa"/>
            <w:gridSpan w:val="2"/>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污染源年排放量</w:t>
            </w:r>
          </w:p>
        </w:tc>
        <w:tc>
          <w:tcPr>
            <w:tcW w:w="1744" w:type="dxa"/>
            <w:gridSpan w:val="3"/>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SO</w:t>
            </w:r>
            <w:r>
              <w:rPr>
                <w:rFonts w:hint="default" w:ascii="Times New Roman" w:hAnsi="Times New Roman" w:cs="Times New Roman"/>
                <w:color w:val="auto"/>
                <w:sz w:val="18"/>
                <w:szCs w:val="18"/>
                <w:vertAlign w:val="subscript"/>
                <w:lang w:val="en-US" w:eastAsia="zh-CN"/>
              </w:rPr>
              <w:t>2</w:t>
            </w:r>
            <w:r>
              <w:rPr>
                <w:rFonts w:hint="default" w:ascii="Times New Roman" w:hAnsi="Times New Roman" w:cs="Times New Roman"/>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0</w:t>
            </w:r>
            <w:r>
              <w:rPr>
                <w:rFonts w:hint="default" w:ascii="Times New Roman" w:hAnsi="Times New Roman" w:cs="Times New Roman"/>
                <w:color w:val="auto"/>
                <w:sz w:val="18"/>
                <w:szCs w:val="18"/>
                <w:vertAlign w:val="baseline"/>
                <w:lang w:val="en-US" w:eastAsia="zh-CN"/>
              </w:rPr>
              <w:t>）t/a</w:t>
            </w:r>
          </w:p>
        </w:tc>
        <w:tc>
          <w:tcPr>
            <w:tcW w:w="1579"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NOx：（</w:t>
            </w:r>
            <w:r>
              <w:rPr>
                <w:rFonts w:hint="eastAsia" w:ascii="Times New Roman" w:hAnsi="Times New Roman" w:cs="Times New Roman"/>
                <w:color w:val="auto"/>
                <w:sz w:val="18"/>
                <w:szCs w:val="18"/>
                <w:vertAlign w:val="baseline"/>
                <w:lang w:val="en-US" w:eastAsia="zh-CN"/>
              </w:rPr>
              <w:t>0</w:t>
            </w:r>
            <w:r>
              <w:rPr>
                <w:rFonts w:hint="default" w:ascii="Times New Roman" w:hAnsi="Times New Roman" w:cs="Times New Roman"/>
                <w:color w:val="auto"/>
                <w:sz w:val="18"/>
                <w:szCs w:val="18"/>
                <w:vertAlign w:val="baseline"/>
                <w:lang w:val="en-US" w:eastAsia="zh-CN"/>
              </w:rPr>
              <w:t>）t/a</w:t>
            </w:r>
          </w:p>
        </w:tc>
        <w:tc>
          <w:tcPr>
            <w:tcW w:w="1579" w:type="dxa"/>
            <w:gridSpan w:val="7"/>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颗粒物：（</w:t>
            </w:r>
            <w:r>
              <w:rPr>
                <w:rFonts w:hint="eastAsia" w:cs="Times New Roman"/>
                <w:color w:val="auto"/>
                <w:sz w:val="18"/>
                <w:szCs w:val="18"/>
                <w:vertAlign w:val="baseline"/>
                <w:lang w:val="en-US" w:eastAsia="zh-CN"/>
              </w:rPr>
              <w:t>0.504</w:t>
            </w:r>
            <w:r>
              <w:rPr>
                <w:rFonts w:hint="default" w:ascii="Times New Roman" w:hAnsi="Times New Roman" w:cs="Times New Roman"/>
                <w:color w:val="auto"/>
                <w:sz w:val="18"/>
                <w:szCs w:val="18"/>
                <w:vertAlign w:val="baseline"/>
                <w:lang w:val="en-US" w:eastAsia="zh-CN"/>
              </w:rPr>
              <w:t>）t/a</w:t>
            </w:r>
          </w:p>
        </w:tc>
        <w:tc>
          <w:tcPr>
            <w:tcW w:w="1582" w:type="dxa"/>
            <w:gridSpan w:val="3"/>
            <w:tcBorders>
              <w:tl2br w:val="nil"/>
              <w:tr2bl w:val="nil"/>
            </w:tcBorders>
            <w:vAlign w:val="center"/>
          </w:tcPr>
          <w:p>
            <w:pPr>
              <w:jc w:val="center"/>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VOCs：（</w:t>
            </w:r>
            <w:r>
              <w:rPr>
                <w:rFonts w:hint="eastAsia" w:ascii="Times New Roman" w:cs="Times New Roman"/>
                <w:snapToGrid w:val="0"/>
                <w:color w:val="auto"/>
                <w:kern w:val="21"/>
                <w:szCs w:val="21"/>
                <w:lang w:val="en-US" w:eastAsia="zh-CN"/>
              </w:rPr>
              <w:t>1.463</w:t>
            </w:r>
            <w:r>
              <w:rPr>
                <w:rFonts w:hint="default" w:ascii="Times New Roman" w:hAnsi="Times New Roman"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vertAlign w:val="superscript"/>
                <w:lang w:val="en-US" w:eastAsia="zh-CN"/>
              </w:rPr>
              <w:t>-</w:t>
            </w:r>
            <w:r>
              <w:rPr>
                <w:rFonts w:hint="eastAsia" w:ascii="Times New Roman" w:cs="Times New Roman"/>
                <w:b w:val="0"/>
                <w:bCs w:val="0"/>
                <w:color w:val="auto"/>
                <w:sz w:val="21"/>
                <w:szCs w:val="21"/>
                <w:highlight w:val="none"/>
                <w:vertAlign w:val="superscript"/>
                <w:lang w:val="en-US" w:eastAsia="zh-CN"/>
              </w:rPr>
              <w:t>3</w:t>
            </w:r>
            <w:r>
              <w:rPr>
                <w:rFonts w:hint="default" w:ascii="Times New Roman" w:hAnsi="Times New Roman" w:cs="Times New Roman"/>
                <w:color w:val="auto"/>
                <w:sz w:val="18"/>
                <w:szCs w:val="18"/>
                <w:vertAlign w:val="baseline"/>
                <w:lang w:val="en-US" w:eastAsia="zh-CN"/>
              </w:rPr>
              <w:t>）t/a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200" w:type="dxa"/>
            <w:gridSpan w:val="23"/>
            <w:tcBorders>
              <w:tl2br w:val="nil"/>
              <w:tr2bl w:val="nil"/>
            </w:tcBorders>
            <w:vAlign w:val="center"/>
          </w:tcPr>
          <w:p>
            <w:pPr>
              <w:jc w:val="both"/>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注：</w:t>
            </w:r>
            <w:r>
              <w:rPr>
                <w:rFonts w:hint="eastAsia" w:ascii="Times New Roman" w:hAnsi="Times New Roman" w:cs="Times New Roman"/>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sym w:font="Wingdings" w:char="00A8"/>
            </w:r>
            <w:r>
              <w:rPr>
                <w:rFonts w:hint="eastAsia" w:ascii="Times New Roman" w:hAnsi="Times New Roman" w:cs="Times New Roman"/>
                <w:color w:val="auto"/>
                <w:sz w:val="18"/>
                <w:szCs w:val="18"/>
                <w:vertAlign w:val="baseline"/>
                <w:lang w:val="en-US" w:eastAsia="zh-CN"/>
              </w:rPr>
              <w:t>”</w:t>
            </w:r>
            <w:r>
              <w:rPr>
                <w:rFonts w:hint="default" w:ascii="Times New Roman" w:hAnsi="Times New Roman" w:cs="Times New Roman"/>
                <w:color w:val="auto"/>
                <w:sz w:val="18"/>
                <w:szCs w:val="18"/>
                <w:vertAlign w:val="baseline"/>
                <w:lang w:val="en-US" w:eastAsia="zh-CN"/>
              </w:rPr>
              <w:t>为勾选项，填</w:t>
            </w:r>
            <w:r>
              <w:rPr>
                <w:rFonts w:hint="eastAsia" w:ascii="Times New Roman" w:hAnsi="Times New Roman" w:cs="Times New Roman"/>
                <w:color w:val="auto"/>
                <w:sz w:val="18"/>
                <w:szCs w:val="18"/>
                <w:vertAlign w:val="baseline"/>
                <w:lang w:val="en-US" w:eastAsia="zh-CN"/>
              </w:rPr>
              <w:t>“</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w:t>
            </w:r>
            <w:r>
              <w:rPr>
                <w:rFonts w:hint="default" w:ascii="Times New Roman" w:hAnsi="Times New Roman" w:cs="Times New Roman"/>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w:t>
            </w:r>
            <w:r>
              <w:rPr>
                <w:rFonts w:hint="default" w:ascii="Times New Roman" w:hAnsi="Times New Roman" w:cs="Times New Roman"/>
                <w:color w:val="auto"/>
                <w:sz w:val="18"/>
                <w:szCs w:val="18"/>
                <w:vertAlign w:val="baseline"/>
                <w:lang w:val="en-US" w:eastAsia="zh-CN"/>
              </w:rPr>
              <w:t>（    ）</w:t>
            </w:r>
            <w:r>
              <w:rPr>
                <w:rFonts w:hint="eastAsia" w:ascii="Times New Roman" w:hAnsi="Times New Roman" w:cs="Times New Roman"/>
                <w:color w:val="auto"/>
                <w:sz w:val="18"/>
                <w:szCs w:val="18"/>
                <w:vertAlign w:val="baseline"/>
                <w:lang w:val="en-US" w:eastAsia="zh-CN"/>
              </w:rPr>
              <w:t>”</w:t>
            </w:r>
            <w:r>
              <w:rPr>
                <w:rFonts w:hint="default" w:ascii="Times New Roman" w:hAnsi="Times New Roman" w:cs="Times New Roman"/>
                <w:color w:val="auto"/>
                <w:sz w:val="18"/>
                <w:szCs w:val="18"/>
                <w:vertAlign w:val="baseline"/>
                <w:lang w:val="en-US" w:eastAsia="zh-CN"/>
              </w:rPr>
              <w:t>为内容填写项</w:t>
            </w:r>
          </w:p>
        </w:tc>
      </w:tr>
    </w:tbl>
    <w:p>
      <w:pPr>
        <w:spacing w:line="360" w:lineRule="auto"/>
        <w:rPr>
          <w:rFonts w:hint="default" w:ascii="Times New Roman" w:hAnsi="Times New Roman" w:eastAsia="宋体" w:cs="Times New Roman"/>
          <w:color w:val="auto"/>
          <w:kern w:val="0"/>
          <w:sz w:val="24"/>
          <w:szCs w:val="24"/>
          <w:lang w:val="en-US" w:eastAsia="zh-CN" w:bidi="ar"/>
        </w:rPr>
      </w:pPr>
    </w:p>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A395D87-859C-4188-84F2-FB899778B2C8}"/>
  </w:font>
  <w:font w:name="Arial">
    <w:panose1 w:val="020B0604020202020204"/>
    <w:charset w:val="01"/>
    <w:family w:val="swiss"/>
    <w:pitch w:val="default"/>
    <w:sig w:usb0="E0002AFF" w:usb1="C0007843" w:usb2="00000009" w:usb3="00000000" w:csb0="400001FF" w:csb1="FFFF0000"/>
    <w:embedRegular r:id="rId2" w:fontKey="{51B7E8D1-AF2B-4738-951B-4DD05E06B79F}"/>
  </w:font>
  <w:font w:name="黑体">
    <w:panose1 w:val="02010609060101010101"/>
    <w:charset w:val="86"/>
    <w:family w:val="auto"/>
    <w:pitch w:val="default"/>
    <w:sig w:usb0="800002BF" w:usb1="38CF7CFA" w:usb2="00000016" w:usb3="00000000" w:csb0="00040001" w:csb1="00000000"/>
    <w:embedRegular r:id="rId3" w:fontKey="{A5F03D7A-219A-486F-A74A-9015BB96E475}"/>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4" w:fontKey="{64C595C0-A1D0-4FC4-99F4-C50B664A9760}"/>
  </w:font>
  <w:font w:name="楷体_GB2312">
    <w:panose1 w:val="02010609030101010101"/>
    <w:charset w:val="86"/>
    <w:family w:val="modern"/>
    <w:pitch w:val="default"/>
    <w:sig w:usb0="00000001" w:usb1="080E0000" w:usb2="00000000" w:usb3="00000000" w:csb0="00040000" w:csb1="00000000"/>
    <w:embedRegular r:id="rId5" w:fontKey="{D80BF369-5312-4CB9-8E47-8A6DAD92B3FC}"/>
  </w:font>
  <w:font w:name="仿宋">
    <w:panose1 w:val="02010609060101010101"/>
    <w:charset w:val="86"/>
    <w:family w:val="auto"/>
    <w:pitch w:val="default"/>
    <w:sig w:usb0="800002BF" w:usb1="38CF7CFA" w:usb2="00000016" w:usb3="00000000" w:csb0="00040001" w:csb1="00000000"/>
    <w:embedRegular r:id="rId6" w:fontKey="{307B4DC4-D888-4875-9672-D811C0E1A5D6}"/>
  </w:font>
  <w:font w:name="微软雅黑">
    <w:panose1 w:val="020B0503020204020204"/>
    <w:charset w:val="86"/>
    <w:family w:val="auto"/>
    <w:pitch w:val="default"/>
    <w:sig w:usb0="80000287" w:usb1="280F3C52" w:usb2="00000016" w:usb3="00000000" w:csb0="0004001F" w:csb1="00000000"/>
    <w:embedRegular r:id="rId7" w:fontKey="{CED45E5D-F369-49D6-A4D1-AE17946270EF}"/>
  </w:font>
  <w:font w:name="方正小标宋_GBK">
    <w:altName w:val="微软雅黑"/>
    <w:panose1 w:val="03000509000000000000"/>
    <w:charset w:val="86"/>
    <w:family w:val="script"/>
    <w:pitch w:val="default"/>
    <w:sig w:usb0="00000000" w:usb1="00000000" w:usb2="00000010" w:usb3="00000000" w:csb0="00040000" w:csb1="00000000"/>
    <w:embedRegular r:id="rId8" w:fontKey="{400829B3-1B7C-4995-B5FC-B9FE677F13C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3" name="文本框 10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47"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CX44U80BAACeAwAADgAAAAAAAAABACAAAAAeAQAAZHJzL2Uy&#10;b0RvYy54bWxQSwUGAAAAAAYABgBZAQAAXQU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w:t>
                    </w:r>
                    <w:r>
                      <w:rPr>
                        <w:sz w:val="24"/>
                        <w:szCs w:val="28"/>
                      </w:rPr>
                      <w:fldChar w:fldCharType="end"/>
                    </w:r>
                    <w:r>
                      <w:rPr>
                        <w:sz w:val="24"/>
                        <w:szCs w:val="28"/>
                      </w:rPr>
                      <w:t xml:space="preserve"> —</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0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4" name="文本框 10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5</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48" o:spid="_x0000_s1026" o:spt="202" type="#_x0000_t202" style="position:absolute;left:0pt;margin-top:0pt;height:144pt;width:144pt;mso-position-horizontal:center;mso-position-horizontal-relative:margin;mso-wrap-style:none;z-index:2517207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9XuBPs0BAACeAwAADgAAAAAAAAABACAAAAAeAQAAZHJzL2Uy&#10;b0RvYy54bWxQSwUGAAAAAAYABgBZAQAAXQU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5</w:t>
                    </w:r>
                    <w:r>
                      <w:rPr>
                        <w:sz w:val="24"/>
                        <w:szCs w:val="28"/>
                      </w:rPr>
                      <w:fldChar w:fldCharType="end"/>
                    </w:r>
                    <w:r>
                      <w:rPr>
                        <w:sz w:val="24"/>
                        <w:szCs w:val="28"/>
                      </w:rPr>
                      <w:t xml:space="preserve"> —</w:t>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0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6</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46" o:spid="_x0000_s1026" o:spt="202" type="#_x0000_t202" style="position:absolute;left:0pt;margin-top:0pt;height:144pt;width:144pt;mso-position-horizontal:center;mso-position-horizontal-relative:margin;mso-wrap-style:none;z-index:2517186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3Oj5cwBAACeAwAADgAAAGRycy9lMm9Eb2MueG1srVPNjtMwEL4j8Q6W&#10;79RpQas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lvchJcrShy3OPLL92+XH78uP7+S&#10;ZfXqJmvUB6gx9T5gchre+AHzZz+gM1MfVLT5i6QIxlHh81VhOSQi8qP1a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Dc6PlzAEAAJ4DAAAOAAAAAAAAAAEAIAAAAB4BAABkcnMvZTJv&#10;RG9jLnhtbFBLBQYAAAAABgAGAFkBAABcBQ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6</w:t>
                    </w:r>
                    <w:r>
                      <w:rPr>
                        <w:sz w:val="24"/>
                        <w:szCs w:val="28"/>
                      </w:rPr>
                      <w:fldChar w:fldCharType="end"/>
                    </w:r>
                    <w:r>
                      <w:rPr>
                        <w:sz w:val="24"/>
                        <w:szCs w:val="28"/>
                      </w:rP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0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7</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45" o:spid="_x0000_s1026" o:spt="202" type="#_x0000_t202" style="position:absolute;left:0pt;margin-top:0pt;height:144pt;width:144pt;mso-position-horizontal:center;mso-position-horizontal-relative:margin;mso-wrap-style:none;z-index:2517176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cY3/lzAEAAJ4DAAAOAAAAAAAAAAEAIAAAAB4BAABkcnMvZTJv&#10;RG9jLnhtbFBLBQYAAAAABgAGAFkBAABcBQ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7</w:t>
                    </w:r>
                    <w:r>
                      <w:rPr>
                        <w:sz w:val="24"/>
                        <w:szCs w:val="28"/>
                      </w:rPr>
                      <w:fldChar w:fldCharType="end"/>
                    </w:r>
                    <w:r>
                      <w:rPr>
                        <w:sz w:val="24"/>
                        <w:szCs w:val="28"/>
                      </w:rPr>
                      <w:t xml:space="preserve"> —</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1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8</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50" o:spid="_x0000_s1026" o:spt="202" type="#_x0000_t202" style="position:absolute;left:0pt;margin-top:0pt;height:144pt;width:144pt;mso-position-horizontal:center;mso-position-horizontal-relative:margin;mso-wrap-style:none;z-index:2517217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leM8+zAEAAJ4DAAAOAAAAAAAAAAEAIAAAAB4BAABkcnMvZTJv&#10;RG9jLnhtbFBLBQYAAAAABgAGAFkBAABcBQ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8</w:t>
                    </w:r>
                    <w:r>
                      <w:rPr>
                        <w:sz w:val="24"/>
                        <w:szCs w:val="28"/>
                      </w:rPr>
                      <w:fldChar w:fldCharType="end"/>
                    </w:r>
                    <w:r>
                      <w:rPr>
                        <w:sz w:val="24"/>
                        <w:szCs w:val="28"/>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8896" behindDoc="0" locked="0" layoutInCell="1" allowOverlap="1">
              <wp:simplePos x="0" y="0"/>
              <wp:positionH relativeFrom="margin">
                <wp:posOffset>3999230</wp:posOffset>
              </wp:positionH>
              <wp:positionV relativeFrom="paragraph">
                <wp:posOffset>-123825</wp:posOffset>
              </wp:positionV>
              <wp:extent cx="1828800" cy="1828800"/>
              <wp:effectExtent l="0" t="0" r="0" b="0"/>
              <wp:wrapNone/>
              <wp:docPr id="142" name="文本框 1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11</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59" o:spid="_x0000_s1026" o:spt="202" type="#_x0000_t202" style="position:absolute;left:0pt;margin-left:314.9pt;margin-top:-9.75pt;height:144pt;width:144pt;mso-position-horizontal-relative:margin;mso-wrap-style:none;z-index:251728896;mso-width-relative:page;mso-height-relative:page;" filled="f" stroked="f" coordsize="21600,21600" o:gfxdata="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C6GZetgAAAALAQAADwAAAAAAAAABACAAAAAiAAAAZHJz&#10;L2Rvd25yZXYueG1sUEsBAhQAFAAAAAgAh07iQE/b3izLAQAAngMAAA4AAAAAAAAAAQAgAAAAJwEA&#10;AGRycy9lMm9Eb2MueG1sUEsFBgAAAAAGAAYAWQEAAGQFA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11</w:t>
                    </w:r>
                    <w:r>
                      <w:rPr>
                        <w:sz w:val="24"/>
                        <w:szCs w:val="28"/>
                      </w:rPr>
                      <w:fldChar w:fldCharType="end"/>
                    </w:r>
                    <w:r>
                      <w:rPr>
                        <w:sz w:val="24"/>
                        <w:szCs w:val="28"/>
                      </w:rPr>
                      <w:t xml:space="preserve"> —</w:t>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jc w:val="both"/>
    </w:pPr>
    <w:r>
      <w:rPr>
        <w:sz w:val="18"/>
      </w:rPr>
      <mc:AlternateContent>
        <mc:Choice Requires="wps">
          <w:drawing>
            <wp:anchor distT="0" distB="0" distL="114300" distR="114300" simplePos="0" relativeHeight="251729920" behindDoc="0" locked="0" layoutInCell="1" allowOverlap="1">
              <wp:simplePos x="0" y="0"/>
              <wp:positionH relativeFrom="margin">
                <wp:posOffset>2531745</wp:posOffset>
              </wp:positionH>
              <wp:positionV relativeFrom="paragraph">
                <wp:posOffset>-123825</wp:posOffset>
              </wp:positionV>
              <wp:extent cx="1828800" cy="1828800"/>
              <wp:effectExtent l="0" t="0" r="0" b="0"/>
              <wp:wrapNone/>
              <wp:docPr id="143" name="文本框 10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12</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61" o:spid="_x0000_s1026" o:spt="202" type="#_x0000_t202" style="position:absolute;left:0pt;margin-left:199.35pt;margin-top:-9.75pt;height:144pt;width:144pt;mso-position-horizontal-relative:margin;mso-wrap-style:none;z-index:251729920;mso-width-relative:page;mso-height-relative:page;" filled="f" stroked="f" coordsize="21600,21600" o:gfxdata="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yR+2HYAAAACwEAAA8AAAAAAAAAAQAgAAAAIgAAAGRy&#10;cy9kb3ducmV2LnhtbFBLAQIUABQAAAAIAIdO4kD5H6jCzAEAAJ4DAAAOAAAAAAAAAAEAIAAAACcB&#10;AABkcnMvZTJvRG9jLnhtbFBLBQYAAAAABgAGAFkBAABlBQ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12</w:t>
                    </w:r>
                    <w:r>
                      <w:rPr>
                        <w:sz w:val="24"/>
                        <w:szCs w:val="28"/>
                      </w:rPr>
                      <w:fldChar w:fldCharType="end"/>
                    </w:r>
                    <w:r>
                      <w:rPr>
                        <w:sz w:val="24"/>
                        <w:szCs w:val="28"/>
                      </w:rPr>
                      <w:t xml:space="preserve"> —</w:t>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jc w:val="both"/>
    </w:pPr>
    <w:r>
      <w:rPr>
        <w:sz w:val="18"/>
      </w:rPr>
      <mc:AlternateContent>
        <mc:Choice Requires="wps">
          <w:drawing>
            <wp:anchor distT="0" distB="0" distL="114300" distR="114300" simplePos="0" relativeHeight="251730944" behindDoc="0" locked="0" layoutInCell="1" allowOverlap="1">
              <wp:simplePos x="0" y="0"/>
              <wp:positionH relativeFrom="margin">
                <wp:posOffset>4008755</wp:posOffset>
              </wp:positionH>
              <wp:positionV relativeFrom="paragraph">
                <wp:posOffset>-114300</wp:posOffset>
              </wp:positionV>
              <wp:extent cx="1828800" cy="1828800"/>
              <wp:effectExtent l="0" t="0" r="0" b="0"/>
              <wp:wrapNone/>
              <wp:docPr id="144" name="文本框 10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16</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63" o:spid="_x0000_s1026" o:spt="202" type="#_x0000_t202" style="position:absolute;left:0pt;margin-left:315.65pt;margin-top:-9pt;height:144pt;width:144pt;mso-position-horizontal-relative:margin;mso-wrap-style:none;z-index:251730944;mso-width-relative:page;mso-height-relative:page;" filled="f" stroked="f" coordsize="21600,21600" o:gfxdata="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8viaHdcAAAALAQAADwAAAAAAAAABACAAAAAiAAAAZHJz&#10;L2Rvd25yZXYueG1sUEsBAhQAFAAAAAgAh07iQAhjlQPMAQAAngMAAA4AAAAAAAAAAQAgAAAAJgEA&#10;AGRycy9lMm9Eb2MueG1sUEsFBgAAAAAGAAYAWQEAAGQFA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16</w:t>
                    </w:r>
                    <w:r>
                      <w:rPr>
                        <w:sz w:val="24"/>
                        <w:szCs w:val="28"/>
                      </w:rPr>
                      <w:fldChar w:fldCharType="end"/>
                    </w:r>
                    <w:r>
                      <w:rPr>
                        <w:sz w:val="24"/>
                        <w:szCs w:val="28"/>
                      </w:rPr>
                      <w:t xml:space="preserve"> —</w:t>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jc w:val="center"/>
    </w:pPr>
    <w:r>
      <w:rPr>
        <w:sz w:val="18"/>
      </w:rPr>
      <mc:AlternateContent>
        <mc:Choice Requires="wps">
          <w:drawing>
            <wp:anchor distT="0" distB="0" distL="114300" distR="114300" simplePos="0" relativeHeight="251731968" behindDoc="0" locked="0" layoutInCell="1" allowOverlap="1">
              <wp:simplePos x="0" y="0"/>
              <wp:positionH relativeFrom="margin">
                <wp:posOffset>2560320</wp:posOffset>
              </wp:positionH>
              <wp:positionV relativeFrom="paragraph">
                <wp:posOffset>-133350</wp:posOffset>
              </wp:positionV>
              <wp:extent cx="1828800" cy="1828800"/>
              <wp:effectExtent l="0" t="0" r="0" b="0"/>
              <wp:wrapNone/>
              <wp:docPr id="145" name="文本框 10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17</w:t>
                          </w:r>
                          <w:r>
                            <w:rPr>
                              <w:sz w:val="24"/>
                              <w:szCs w:val="28"/>
                            </w:rPr>
                            <w:fldChar w:fldCharType="end"/>
                          </w:r>
                          <w:r>
                            <w:rPr>
                              <w:sz w:val="24"/>
                              <w:szCs w:val="28"/>
                            </w:rPr>
                            <w:t xml:space="preserve"> —</w:t>
                          </w:r>
                        </w:p>
                      </w:txbxContent>
                    </wps:txbx>
                    <wps:bodyPr wrap="none" lIns="0" tIns="0" rIns="0" bIns="0" upright="0">
                      <a:spAutoFit/>
                    </wps:bodyPr>
                  </wps:wsp>
                </a:graphicData>
              </a:graphic>
            </wp:anchor>
          </w:drawing>
        </mc:Choice>
        <mc:Fallback>
          <w:pict>
            <v:shape id="文本框 1065" o:spid="_x0000_s1026" o:spt="202" type="#_x0000_t202" style="position:absolute;left:0pt;margin-left:201.6pt;margin-top:-10.5pt;height:144pt;width:144pt;mso-position-horizontal-relative:margin;mso-wrap-style:none;z-index:251731968;mso-width-relative:page;mso-height-relative:page;" filled="f" stroked="f" coordsize="21600,21600" o:gfxdata="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K9zJbNcAAAALAQAADwAAAAAAAAABACAAAAAiAAAAZHJz&#10;L2Rvd25yZXYueG1sUEsBAhQAFAAAAAgAh07iQMW1tvXMAQAAngMAAA4AAAAAAAAAAQAgAAAAJgEA&#10;AGRycy9lMm9Eb2MueG1sUEsFBgAAAAAGAAYAWQEAAGQFAAAAAA==&#10;">
              <v:fill on="f" focussize="0,0"/>
              <v:stroke on="f"/>
              <v:imagedata o:title=""/>
              <o:lock v:ext="edit" aspectratio="f"/>
              <v:textbox inset="0mm,0mm,0mm,0mm" style="mso-fit-shape-to-text:t;">
                <w:txbxContent>
                  <w:p>
                    <w:pPr>
                      <w:pStyle w:val="16"/>
                      <w:rPr>
                        <w:sz w:val="24"/>
                        <w:szCs w:val="28"/>
                      </w:rPr>
                    </w:pPr>
                    <w:r>
                      <w:rPr>
                        <w:sz w:val="24"/>
                        <w:szCs w:val="28"/>
                      </w:rPr>
                      <w:t xml:space="preserve">— </w:t>
                    </w:r>
                    <w:r>
                      <w:rPr>
                        <w:sz w:val="24"/>
                        <w:szCs w:val="28"/>
                      </w:rPr>
                      <w:fldChar w:fldCharType="begin"/>
                    </w:r>
                    <w:r>
                      <w:rPr>
                        <w:sz w:val="24"/>
                        <w:szCs w:val="28"/>
                      </w:rPr>
                      <w:instrText xml:space="preserve"> PAGE  \* MERGEFORMAT </w:instrText>
                    </w:r>
                    <w:r>
                      <w:rPr>
                        <w:sz w:val="24"/>
                        <w:szCs w:val="28"/>
                      </w:rPr>
                      <w:fldChar w:fldCharType="separate"/>
                    </w:r>
                    <w:r>
                      <w:rPr>
                        <w:sz w:val="24"/>
                        <w:szCs w:val="28"/>
                      </w:rPr>
                      <w:t>17</w:t>
                    </w:r>
                    <w:r>
                      <w:rPr>
                        <w:sz w:val="24"/>
                        <w:szCs w:val="28"/>
                      </w:rPr>
                      <w:fldChar w:fldCharType="end"/>
                    </w:r>
                    <w:r>
                      <w:rPr>
                        <w:sz w:val="24"/>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center" w:y="1"/>
      <w:rPr>
        <w:rStyle w:val="23"/>
      </w:rPr>
    </w:pPr>
    <w:r>
      <w:fldChar w:fldCharType="begin"/>
    </w:r>
    <w:r>
      <w:rPr>
        <w:rStyle w:val="23"/>
      </w:rPr>
      <w:instrText xml:space="preserve">PAGE  </w:instrText>
    </w:r>
    <w:r>
      <w:fldChar w:fldCharType="end"/>
    </w:r>
  </w:p>
  <w:p>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2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1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1</w:t>
                          </w:r>
                          <w:r>
                            <w:fldChar w:fldCharType="end"/>
                          </w:r>
                          <w:r>
                            <w:t xml:space="preserve"> —</w:t>
                          </w:r>
                        </w:p>
                      </w:txbxContent>
                    </wps:txbx>
                    <wps:bodyPr wrap="none" lIns="0" tIns="0" rIns="0" bIns="0" upright="0">
                      <a:spAutoFit/>
                    </wps:bodyPr>
                  </wps:wsp>
                </a:graphicData>
              </a:graphic>
            </wp:anchor>
          </w:drawing>
        </mc:Choice>
        <mc:Fallback>
          <w:pict>
            <v:shape id="文本框 1053" o:spid="_x0000_s1026" o:spt="202" type="#_x0000_t202" style="position:absolute;left:0pt;margin-top:0pt;height:144pt;width:144pt;mso-position-horizontal:center;mso-position-horizontal-relative:margin;mso-wrap-style:none;z-index:2517227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6aBM+zAEAAJ4DAAAOAAAAAAAAAAEAIAAAAB4BAABkcnMvZTJv&#10;RG9jLnhtbFBLBQYAAAAABgAGAFkBAABcBQ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3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9</w:t>
                          </w:r>
                          <w:r>
                            <w:fldChar w:fldCharType="end"/>
                          </w:r>
                          <w:r>
                            <w:t xml:space="preserve"> —</w:t>
                          </w:r>
                        </w:p>
                      </w:txbxContent>
                    </wps:txbx>
                    <wps:bodyPr wrap="none" lIns="0" tIns="0" rIns="0" bIns="0" upright="0">
                      <a:spAutoFit/>
                    </wps:bodyPr>
                  </wps:wsp>
                </a:graphicData>
              </a:graphic>
            </wp:anchor>
          </w:drawing>
        </mc:Choice>
        <mc:Fallback>
          <w:pict>
            <v:shape id="文本框 1054" o:spid="_x0000_s1026" o:spt="202" type="#_x0000_t202" style="position:absolute;left:0pt;margin-top:0pt;height:144pt;width:144pt;mso-position-horizontal:center;mso-position-horizontal-relative:margin;mso-wrap-style:none;z-index:2517237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Nvtj080BAACeAwAADgAAAAAAAAABACAAAAAeAQAAZHJzL2Uy&#10;b0RvYy54bWxQSwUGAAAAAAYABgBZAQAAXQU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9</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4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8" name="文本框 10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59</w:t>
                          </w:r>
                          <w:r>
                            <w:fldChar w:fldCharType="end"/>
                          </w:r>
                          <w:r>
                            <w:t xml:space="preserve"> —</w:t>
                          </w:r>
                        </w:p>
                      </w:txbxContent>
                    </wps:txbx>
                    <wps:bodyPr wrap="none" lIns="0" tIns="0" rIns="0" bIns="0" upright="0">
                      <a:spAutoFit/>
                    </wps:bodyPr>
                  </wps:wsp>
                </a:graphicData>
              </a:graphic>
            </wp:anchor>
          </w:drawing>
        </mc:Choice>
        <mc:Fallback>
          <w:pict>
            <v:shape id="文本框 1055" o:spid="_x0000_s1026" o:spt="202" type="#_x0000_t202" style="position:absolute;left:0pt;margin-top:0pt;height:144pt;width:144pt;mso-position-horizontal:center;mso-position-horizontal-relative:margin;mso-wrap-style:none;z-index:2517248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FsdvlHLAQAAngMAAA4AAAAAAAAAAQAgAAAAHgEAAGRycy9lMm9E&#10;b2MueG1sUEsFBgAAAAAGAAYAWQEAAFsFA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59</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5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60</w:t>
                          </w:r>
                          <w:r>
                            <w:fldChar w:fldCharType="end"/>
                          </w:r>
                          <w:r>
                            <w:t xml:space="preserve"> —</w:t>
                          </w:r>
                        </w:p>
                      </w:txbxContent>
                    </wps:txbx>
                    <wps:bodyPr wrap="none" lIns="0" tIns="0" rIns="0" bIns="0" upright="0">
                      <a:spAutoFit/>
                    </wps:bodyPr>
                  </wps:wsp>
                </a:graphicData>
              </a:graphic>
            </wp:anchor>
          </w:drawing>
        </mc:Choice>
        <mc:Fallback>
          <w:pict>
            <v:shape id="文本框 1056" o:spid="_x0000_s1026" o:spt="202" type="#_x0000_t202" style="position:absolute;left:0pt;margin-top:0pt;height:144pt;width:144pt;mso-position-horizontal:center;mso-position-horizontal-relative:margin;mso-wrap-style:none;z-index:25172582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k5qD0c0BAACeAwAADgAAAAAAAAABACAAAAAeAQAAZHJzL2Uy&#10;b0RvYy54bWxQSwUGAAAAAAYABgBZAQAAXQU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60</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0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78</w:t>
                          </w:r>
                          <w:r>
                            <w:fldChar w:fldCharType="end"/>
                          </w:r>
                          <w:r>
                            <w:t xml:space="preserve"> —</w:t>
                          </w:r>
                        </w:p>
                      </w:txbxContent>
                    </wps:txbx>
                    <wps:bodyPr wrap="none" lIns="0" tIns="0" rIns="0" bIns="0" upright="0">
                      <a:spAutoFit/>
                    </wps:bodyPr>
                  </wps:wsp>
                </a:graphicData>
              </a:graphic>
            </wp:anchor>
          </w:drawing>
        </mc:Choice>
        <mc:Fallback>
          <w:pict>
            <v:shape id="文本框 1057" o:spid="_x0000_s1026" o:spt="202" type="#_x0000_t202" style="position:absolute;left:0pt;margin-top:0pt;height:144pt;width:144pt;mso-position-horizontal:center;mso-position-horizontal-relative:margin;mso-wrap-style:none;z-index:2517268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Jb6Ti3LAQAAngMAAA4AAAAAAAAAAQAgAAAAHgEAAGRycy9lMm9E&#10;b2MueG1sUEsFBgAAAAAGAAYAWQEAAFsFA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78</w:t>
                    </w:r>
                    <w:r>
                      <w:fldChar w:fldCharType="end"/>
                    </w:r>
                    <w:r>
                      <w:t xml:space="preserve"> —</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727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1" name="文本框 1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Pr>
                          <w:r>
                            <w:t xml:space="preserve">— </w:t>
                          </w:r>
                          <w:r>
                            <w:fldChar w:fldCharType="begin"/>
                          </w:r>
                          <w:r>
                            <w:instrText xml:space="preserve"> PAGE  \* MERGEFORMAT </w:instrText>
                          </w:r>
                          <w:r>
                            <w:fldChar w:fldCharType="separate"/>
                          </w:r>
                          <w:r>
                            <w:t>82</w:t>
                          </w:r>
                          <w:r>
                            <w:fldChar w:fldCharType="end"/>
                          </w:r>
                          <w:r>
                            <w:t xml:space="preserve"> —</w:t>
                          </w:r>
                        </w:p>
                      </w:txbxContent>
                    </wps:txbx>
                    <wps:bodyPr wrap="none" lIns="0" tIns="0" rIns="0" bIns="0" upright="0">
                      <a:spAutoFit/>
                    </wps:bodyPr>
                  </wps:wsp>
                </a:graphicData>
              </a:graphic>
            </wp:anchor>
          </w:drawing>
        </mc:Choice>
        <mc:Fallback>
          <w:pict>
            <v:shape id="文本框 1058" o:spid="_x0000_s1026" o:spt="202" type="#_x0000_t202" style="position:absolute;left:0pt;margin-top:0pt;height:144pt;width:144pt;mso-position-horizontal:center;mso-position-horizontal-relative:margin;mso-wrap-style:none;z-index:25172787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SQaQazAEAAJ4DAAAOAAAAAAAAAAEAIAAAAB4BAABkcnMvZTJv&#10;RG9jLnhtbFBLBQYAAAAABgAGAFkBAABcBQAAAAA=&#10;">
              <v:fill on="f" focussize="0,0"/>
              <v:stroke on="f"/>
              <v:imagedata o:title=""/>
              <o:lock v:ext="edit" aspectratio="f"/>
              <v:textbox inset="0mm,0mm,0mm,0mm" style="mso-fit-shape-to-text:t;">
                <w:txbxContent>
                  <w:p>
                    <w:pPr>
                      <w:pStyle w:val="16"/>
                    </w:pPr>
                    <w:r>
                      <w:t xml:space="preserve">— </w:t>
                    </w:r>
                    <w:r>
                      <w:fldChar w:fldCharType="begin"/>
                    </w:r>
                    <w:r>
                      <w:instrText xml:space="preserve"> PAGE  \* MERGEFORMAT </w:instrText>
                    </w:r>
                    <w:r>
                      <w:fldChar w:fldCharType="separate"/>
                    </w:r>
                    <w:r>
                      <w:t>82</w:t>
                    </w:r>
                    <w: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rPr>
        <w:sz w:val="21"/>
        <w:szCs w:val="21"/>
      </w:rPr>
    </w:pPr>
    <w:r>
      <w:rPr>
        <w:rFonts w:hint="default" w:ascii="Times New Roman" w:hAnsi="Times New Roman" w:eastAsia="宋体" w:cs="Times New Roman"/>
        <w:sz w:val="21"/>
        <w:szCs w:val="21"/>
      </w:rPr>
      <w:t>鞍山玖弘路桥工程有限公司沥青搅拌站项目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single" w:color="auto" w:sz="4" w:space="1"/>
      </w:pBdr>
      <w:rPr>
        <w:rFonts w:hint="eastAsia" w:ascii="宋体" w:hAnsi="宋体" w:eastAsia="宋体" w:cs="宋体"/>
        <w:sz w:val="21"/>
        <w:szCs w:val="21"/>
        <w:u w:val="none"/>
        <w:lang w:val="en-US" w:eastAsia="zh-CN"/>
      </w:rPr>
    </w:pPr>
    <w:r>
      <w:rPr>
        <w:rFonts w:hint="eastAsia" w:ascii="宋体" w:hAnsi="宋体" w:eastAsia="宋体" w:cs="宋体"/>
        <w:sz w:val="21"/>
        <w:szCs w:val="21"/>
        <w:u w:val="none"/>
      </w:rPr>
      <w:t>鞍山玖弘路桥工程有限公司沥青搅拌站项目</w:t>
    </w:r>
    <w:r>
      <w:rPr>
        <w:rFonts w:hint="eastAsia" w:ascii="宋体" w:hAnsi="宋体" w:eastAsia="宋体" w:cs="宋体"/>
        <w:sz w:val="21"/>
        <w:szCs w:val="21"/>
        <w:u w:val="none"/>
        <w:lang w:val="en-US" w:eastAsia="zh-CN"/>
      </w:rPr>
      <w:t>大气环境影响专项评价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B38F6E"/>
    <w:multiLevelType w:val="singleLevel"/>
    <w:tmpl w:val="2EB38F6E"/>
    <w:lvl w:ilvl="0" w:tentative="0">
      <w:start w:val="1"/>
      <w:numFmt w:val="decimal"/>
      <w:suff w:val="nothing"/>
      <w:lvlText w:val="%1、"/>
      <w:lvlJc w:val="left"/>
      <w:pPr>
        <w:ind w:left="21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wN2QzZDAwOWE1ZmIzYjMwYmVmMDgzNjE3MTdmNjU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5D1E09"/>
    <w:rsid w:val="017D4F5C"/>
    <w:rsid w:val="02225B04"/>
    <w:rsid w:val="02652862"/>
    <w:rsid w:val="02697903"/>
    <w:rsid w:val="02F96569"/>
    <w:rsid w:val="03EA7B21"/>
    <w:rsid w:val="04123E86"/>
    <w:rsid w:val="050C5A7A"/>
    <w:rsid w:val="05F83EAE"/>
    <w:rsid w:val="063E7D85"/>
    <w:rsid w:val="07293586"/>
    <w:rsid w:val="07295285"/>
    <w:rsid w:val="074D11E6"/>
    <w:rsid w:val="07636392"/>
    <w:rsid w:val="07770C56"/>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1982842"/>
    <w:rsid w:val="11AE62A4"/>
    <w:rsid w:val="13951726"/>
    <w:rsid w:val="14396509"/>
    <w:rsid w:val="14DD2C3C"/>
    <w:rsid w:val="16087E1D"/>
    <w:rsid w:val="17577FDB"/>
    <w:rsid w:val="17701D14"/>
    <w:rsid w:val="17735226"/>
    <w:rsid w:val="18032CA0"/>
    <w:rsid w:val="189F624C"/>
    <w:rsid w:val="19297320"/>
    <w:rsid w:val="19464437"/>
    <w:rsid w:val="1A1C66C0"/>
    <w:rsid w:val="1A42393B"/>
    <w:rsid w:val="1A9D259E"/>
    <w:rsid w:val="1AAD45DE"/>
    <w:rsid w:val="1B046F80"/>
    <w:rsid w:val="1B3267B5"/>
    <w:rsid w:val="1B40161D"/>
    <w:rsid w:val="1B441859"/>
    <w:rsid w:val="1B6606B1"/>
    <w:rsid w:val="1C5E7925"/>
    <w:rsid w:val="1CF14A65"/>
    <w:rsid w:val="1CFD070F"/>
    <w:rsid w:val="1D5F6196"/>
    <w:rsid w:val="1D6132A5"/>
    <w:rsid w:val="1D8E56D5"/>
    <w:rsid w:val="1E7A43DA"/>
    <w:rsid w:val="1FE7539E"/>
    <w:rsid w:val="20671BE0"/>
    <w:rsid w:val="20963CB8"/>
    <w:rsid w:val="20A81A1B"/>
    <w:rsid w:val="20B07FB6"/>
    <w:rsid w:val="20B646FB"/>
    <w:rsid w:val="213B74B1"/>
    <w:rsid w:val="215A2310"/>
    <w:rsid w:val="215E506D"/>
    <w:rsid w:val="21DE318A"/>
    <w:rsid w:val="21EF5B80"/>
    <w:rsid w:val="22576990"/>
    <w:rsid w:val="22A778A3"/>
    <w:rsid w:val="22F47480"/>
    <w:rsid w:val="23DE1C48"/>
    <w:rsid w:val="240210CD"/>
    <w:rsid w:val="242411F2"/>
    <w:rsid w:val="24AB4E07"/>
    <w:rsid w:val="24BF09F7"/>
    <w:rsid w:val="252D53FE"/>
    <w:rsid w:val="253908EB"/>
    <w:rsid w:val="25EC2D81"/>
    <w:rsid w:val="277057A2"/>
    <w:rsid w:val="29206EB8"/>
    <w:rsid w:val="29595666"/>
    <w:rsid w:val="29874881"/>
    <w:rsid w:val="29E325E0"/>
    <w:rsid w:val="2A452503"/>
    <w:rsid w:val="2BA936A8"/>
    <w:rsid w:val="2C2D6EE2"/>
    <w:rsid w:val="2C315A5A"/>
    <w:rsid w:val="2C4B1C25"/>
    <w:rsid w:val="2D9E56F5"/>
    <w:rsid w:val="2E135056"/>
    <w:rsid w:val="2E667F96"/>
    <w:rsid w:val="2E8226AB"/>
    <w:rsid w:val="2FD065E6"/>
    <w:rsid w:val="2FD96870"/>
    <w:rsid w:val="30580BC9"/>
    <w:rsid w:val="311E2ED7"/>
    <w:rsid w:val="315619EE"/>
    <w:rsid w:val="315C449C"/>
    <w:rsid w:val="31B82709"/>
    <w:rsid w:val="31D05482"/>
    <w:rsid w:val="32400B34"/>
    <w:rsid w:val="329E6876"/>
    <w:rsid w:val="333015F2"/>
    <w:rsid w:val="334B6320"/>
    <w:rsid w:val="33846ED9"/>
    <w:rsid w:val="33D934D4"/>
    <w:rsid w:val="33FC76B3"/>
    <w:rsid w:val="33FE2F6A"/>
    <w:rsid w:val="340E07E5"/>
    <w:rsid w:val="34235BF7"/>
    <w:rsid w:val="358C5FA8"/>
    <w:rsid w:val="35C15DF1"/>
    <w:rsid w:val="36074A7F"/>
    <w:rsid w:val="36602DDC"/>
    <w:rsid w:val="36923549"/>
    <w:rsid w:val="36B75FBF"/>
    <w:rsid w:val="36BD0C45"/>
    <w:rsid w:val="37E00298"/>
    <w:rsid w:val="38B302F9"/>
    <w:rsid w:val="38F12CD3"/>
    <w:rsid w:val="38F94775"/>
    <w:rsid w:val="392971ED"/>
    <w:rsid w:val="39325651"/>
    <w:rsid w:val="3A7D39CA"/>
    <w:rsid w:val="3A872856"/>
    <w:rsid w:val="3B3763D1"/>
    <w:rsid w:val="3B621465"/>
    <w:rsid w:val="3BBC3009"/>
    <w:rsid w:val="3C2F6E1E"/>
    <w:rsid w:val="3C4F64BA"/>
    <w:rsid w:val="3CDA245A"/>
    <w:rsid w:val="3D1E06B7"/>
    <w:rsid w:val="3EDA0523"/>
    <w:rsid w:val="401C0D7B"/>
    <w:rsid w:val="407A6407"/>
    <w:rsid w:val="41B50AF9"/>
    <w:rsid w:val="4200449D"/>
    <w:rsid w:val="423A3BCC"/>
    <w:rsid w:val="424E57D2"/>
    <w:rsid w:val="42B26C49"/>
    <w:rsid w:val="433A6FE6"/>
    <w:rsid w:val="43480868"/>
    <w:rsid w:val="4350713C"/>
    <w:rsid w:val="436653E0"/>
    <w:rsid w:val="43C401ED"/>
    <w:rsid w:val="43C4431A"/>
    <w:rsid w:val="44296A03"/>
    <w:rsid w:val="44B951CC"/>
    <w:rsid w:val="44CD14E0"/>
    <w:rsid w:val="44F20B0B"/>
    <w:rsid w:val="452E5F4C"/>
    <w:rsid w:val="45612018"/>
    <w:rsid w:val="458946E9"/>
    <w:rsid w:val="45A47C0E"/>
    <w:rsid w:val="46577FD6"/>
    <w:rsid w:val="46D955A7"/>
    <w:rsid w:val="47133957"/>
    <w:rsid w:val="47532053"/>
    <w:rsid w:val="47956FD8"/>
    <w:rsid w:val="47A07E0C"/>
    <w:rsid w:val="4870272E"/>
    <w:rsid w:val="48827C12"/>
    <w:rsid w:val="49DC7715"/>
    <w:rsid w:val="4A023139"/>
    <w:rsid w:val="4A7B576F"/>
    <w:rsid w:val="4AF561A9"/>
    <w:rsid w:val="4C4A0649"/>
    <w:rsid w:val="4C7E5ECA"/>
    <w:rsid w:val="4C876AA5"/>
    <w:rsid w:val="4D0E00FB"/>
    <w:rsid w:val="4D176606"/>
    <w:rsid w:val="4DEC4FB0"/>
    <w:rsid w:val="4E075D8A"/>
    <w:rsid w:val="4EC00FAD"/>
    <w:rsid w:val="4F9843DC"/>
    <w:rsid w:val="4FC62A8C"/>
    <w:rsid w:val="4FE20F0D"/>
    <w:rsid w:val="4FE51552"/>
    <w:rsid w:val="50504C4B"/>
    <w:rsid w:val="509C6E7C"/>
    <w:rsid w:val="5162104E"/>
    <w:rsid w:val="53A039CC"/>
    <w:rsid w:val="53A1505A"/>
    <w:rsid w:val="54063E08"/>
    <w:rsid w:val="543437E8"/>
    <w:rsid w:val="54F73313"/>
    <w:rsid w:val="54F80955"/>
    <w:rsid w:val="555170A7"/>
    <w:rsid w:val="55681414"/>
    <w:rsid w:val="5587536D"/>
    <w:rsid w:val="559B174B"/>
    <w:rsid w:val="55CE0CF4"/>
    <w:rsid w:val="56B22A9C"/>
    <w:rsid w:val="57B72A76"/>
    <w:rsid w:val="57C3426C"/>
    <w:rsid w:val="57CE1F93"/>
    <w:rsid w:val="588743D1"/>
    <w:rsid w:val="5887701A"/>
    <w:rsid w:val="59C0439F"/>
    <w:rsid w:val="5A24384B"/>
    <w:rsid w:val="5ABE2233"/>
    <w:rsid w:val="5AFA3BEE"/>
    <w:rsid w:val="5B6F3DEC"/>
    <w:rsid w:val="5BDF5D95"/>
    <w:rsid w:val="5BFE7528"/>
    <w:rsid w:val="5E2467F1"/>
    <w:rsid w:val="5F167519"/>
    <w:rsid w:val="5F1A2B43"/>
    <w:rsid w:val="5F600A1A"/>
    <w:rsid w:val="5FB837BB"/>
    <w:rsid w:val="608178ED"/>
    <w:rsid w:val="60CC405A"/>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587117"/>
    <w:rsid w:val="69766163"/>
    <w:rsid w:val="697A3B33"/>
    <w:rsid w:val="69D44760"/>
    <w:rsid w:val="6A520EC7"/>
    <w:rsid w:val="6AE22958"/>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C51AD5"/>
    <w:rsid w:val="740A4EF9"/>
    <w:rsid w:val="741E793C"/>
    <w:rsid w:val="745E3944"/>
    <w:rsid w:val="74C01010"/>
    <w:rsid w:val="75F922F9"/>
    <w:rsid w:val="7635099D"/>
    <w:rsid w:val="77762421"/>
    <w:rsid w:val="77B53BD4"/>
    <w:rsid w:val="77B56B1F"/>
    <w:rsid w:val="780F09F4"/>
    <w:rsid w:val="78A90480"/>
    <w:rsid w:val="79020E84"/>
    <w:rsid w:val="7A364017"/>
    <w:rsid w:val="7A8265E1"/>
    <w:rsid w:val="7B686D42"/>
    <w:rsid w:val="7B841746"/>
    <w:rsid w:val="7C6C5AC7"/>
    <w:rsid w:val="7CC6544B"/>
    <w:rsid w:val="7D0239FF"/>
    <w:rsid w:val="7D1C059F"/>
    <w:rsid w:val="7D5E40CD"/>
    <w:rsid w:val="7D634C54"/>
    <w:rsid w:val="7DCD56F2"/>
    <w:rsid w:val="7F001CE7"/>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2"/>
    <w:basedOn w:val="1"/>
    <w:next w:val="1"/>
    <w:autoRedefine/>
    <w:unhideWhenUsed/>
    <w:qFormat/>
    <w:locked/>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21">
    <w:name w:val="Default Paragraph Font"/>
    <w:autoRedefine/>
    <w:semiHidden/>
    <w:qFormat/>
    <w:uiPriority w:val="0"/>
  </w:style>
  <w:style w:type="table" w:default="1" w:styleId="19">
    <w:name w:val="Normal Table"/>
    <w:autoRedefine/>
    <w:semiHidden/>
    <w:qFormat/>
    <w:uiPriority w:val="0"/>
    <w:tblPr>
      <w:tblCellMar>
        <w:top w:w="0" w:type="dxa"/>
        <w:left w:w="108" w:type="dxa"/>
        <w:bottom w:w="0" w:type="dxa"/>
        <w:right w:w="108" w:type="dxa"/>
      </w:tblCellMar>
    </w:tblPr>
  </w:style>
  <w:style w:type="paragraph" w:customStyle="1" w:styleId="2">
    <w:name w:val="0正文"/>
    <w:basedOn w:val="3"/>
    <w:next w:val="6"/>
    <w:autoRedefine/>
    <w:unhideWhenUsed/>
    <w:qFormat/>
    <w:uiPriority w:val="0"/>
    <w:pPr>
      <w:spacing w:line="360" w:lineRule="auto"/>
      <w:ind w:firstLine="720" w:firstLineChars="200"/>
    </w:pPr>
    <w:rPr>
      <w:szCs w:val="22"/>
    </w:rPr>
  </w:style>
  <w:style w:type="paragraph" w:styleId="3">
    <w:name w:val="Body Text Indent"/>
    <w:basedOn w:val="1"/>
    <w:next w:val="4"/>
    <w:link w:val="26"/>
    <w:autoRedefine/>
    <w:qFormat/>
    <w:uiPriority w:val="0"/>
    <w:pPr>
      <w:spacing w:after="120"/>
      <w:ind w:left="420" w:leftChars="200"/>
    </w:pPr>
    <w:rPr>
      <w:kern w:val="0"/>
      <w:sz w:val="24"/>
      <w:szCs w:val="20"/>
    </w:rPr>
  </w:style>
  <w:style w:type="paragraph" w:customStyle="1" w:styleId="4">
    <w:name w:val="样式 标题 1一级标题 + 段前: 0.5 行 段后: 0.5 行"/>
    <w:basedOn w:val="5"/>
    <w:autoRedefine/>
    <w:qFormat/>
    <w:uiPriority w:val="99"/>
    <w:pPr>
      <w:tabs>
        <w:tab w:val="left" w:pos="4425"/>
      </w:tabs>
      <w:spacing w:line="320" w:lineRule="exact"/>
      <w:outlineLvl w:val="9"/>
    </w:pPr>
    <w:rPr>
      <w:spacing w:val="-6"/>
      <w:sz w:val="21"/>
      <w:szCs w:val="21"/>
    </w:rPr>
  </w:style>
  <w:style w:type="paragraph" w:styleId="6">
    <w:name w:val="header"/>
    <w:basedOn w:val="1"/>
    <w:next w:val="7"/>
    <w:link w:val="27"/>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7">
    <w:name w:val="样式5"/>
    <w:basedOn w:val="8"/>
    <w:autoRedefine/>
    <w:qFormat/>
    <w:uiPriority w:val="0"/>
    <w:pPr>
      <w:spacing w:line="380" w:lineRule="exact"/>
      <w:ind w:firstLine="566" w:firstLineChars="202"/>
    </w:pPr>
    <w:rPr>
      <w:rFonts w:eastAsia="华文行楷"/>
      <w:sz w:val="28"/>
    </w:rPr>
  </w:style>
  <w:style w:type="paragraph" w:styleId="8">
    <w:name w:val="Normal Indent"/>
    <w:basedOn w:val="1"/>
    <w:next w:val="1"/>
    <w:autoRedefine/>
    <w:qFormat/>
    <w:locked/>
    <w:uiPriority w:val="0"/>
    <w:pPr>
      <w:widowControl/>
      <w:spacing w:line="360" w:lineRule="auto"/>
      <w:ind w:firstLine="420" w:firstLineChars="200"/>
      <w:jc w:val="left"/>
    </w:pPr>
    <w:rPr>
      <w:kern w:val="0"/>
      <w:sz w:val="24"/>
      <w:lang w:eastAsia="en-US" w:bidi="en-US"/>
    </w:rPr>
  </w:style>
  <w:style w:type="paragraph" w:styleId="10">
    <w:name w:val="annotation text"/>
    <w:basedOn w:val="1"/>
    <w:link w:val="28"/>
    <w:autoRedefine/>
    <w:semiHidden/>
    <w:qFormat/>
    <w:uiPriority w:val="0"/>
    <w:pPr>
      <w:jc w:val="left"/>
    </w:pPr>
    <w:rPr>
      <w:kern w:val="0"/>
      <w:sz w:val="24"/>
      <w:szCs w:val="20"/>
    </w:rPr>
  </w:style>
  <w:style w:type="paragraph" w:styleId="11">
    <w:name w:val="Body Text"/>
    <w:basedOn w:val="1"/>
    <w:next w:val="12"/>
    <w:link w:val="29"/>
    <w:autoRedefine/>
    <w:qFormat/>
    <w:uiPriority w:val="0"/>
    <w:pPr>
      <w:widowControl/>
      <w:snapToGrid w:val="0"/>
      <w:spacing w:before="60" w:after="160" w:line="259" w:lineRule="auto"/>
      <w:ind w:right="113"/>
    </w:pPr>
    <w:rPr>
      <w:kern w:val="0"/>
      <w:sz w:val="18"/>
      <w:szCs w:val="20"/>
    </w:rPr>
  </w:style>
  <w:style w:type="paragraph" w:customStyle="1" w:styleId="12">
    <w:name w:val="Default"/>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3">
    <w:name w:val="Date"/>
    <w:basedOn w:val="1"/>
    <w:next w:val="1"/>
    <w:link w:val="30"/>
    <w:autoRedefine/>
    <w:qFormat/>
    <w:uiPriority w:val="0"/>
    <w:pPr>
      <w:ind w:left="100" w:leftChars="2500"/>
    </w:pPr>
    <w:rPr>
      <w:kern w:val="0"/>
      <w:sz w:val="24"/>
      <w:szCs w:val="20"/>
    </w:rPr>
  </w:style>
  <w:style w:type="paragraph" w:styleId="14">
    <w:name w:val="Body Text Indent 2"/>
    <w:basedOn w:val="1"/>
    <w:next w:val="1"/>
    <w:autoRedefine/>
    <w:qFormat/>
    <w:locked/>
    <w:uiPriority w:val="0"/>
    <w:pPr>
      <w:spacing w:line="360" w:lineRule="auto"/>
      <w:ind w:firstLine="471" w:firstLineChars="200"/>
    </w:pPr>
    <w:rPr>
      <w:sz w:val="24"/>
    </w:rPr>
  </w:style>
  <w:style w:type="paragraph" w:styleId="15">
    <w:name w:val="Balloon Text"/>
    <w:basedOn w:val="1"/>
    <w:link w:val="31"/>
    <w:autoRedefine/>
    <w:semiHidden/>
    <w:qFormat/>
    <w:uiPriority w:val="0"/>
    <w:rPr>
      <w:kern w:val="0"/>
      <w:sz w:val="18"/>
      <w:szCs w:val="20"/>
    </w:rPr>
  </w:style>
  <w:style w:type="paragraph" w:styleId="16">
    <w:name w:val="footer"/>
    <w:basedOn w:val="1"/>
    <w:link w:val="32"/>
    <w:autoRedefine/>
    <w:qFormat/>
    <w:uiPriority w:val="99"/>
    <w:pPr>
      <w:tabs>
        <w:tab w:val="center" w:pos="4153"/>
        <w:tab w:val="right" w:pos="8306"/>
      </w:tabs>
      <w:snapToGrid w:val="0"/>
      <w:jc w:val="left"/>
    </w:pPr>
    <w:rPr>
      <w:kern w:val="0"/>
      <w:sz w:val="18"/>
      <w:szCs w:val="20"/>
    </w:rPr>
  </w:style>
  <w:style w:type="paragraph" w:styleId="17">
    <w:name w:val="Normal (Web)"/>
    <w:basedOn w:val="1"/>
    <w:link w:val="33"/>
    <w:autoRedefine/>
    <w:qFormat/>
    <w:uiPriority w:val="0"/>
    <w:pPr>
      <w:widowControl/>
      <w:spacing w:before="100" w:beforeAutospacing="1" w:after="100" w:afterAutospacing="1"/>
      <w:jc w:val="left"/>
    </w:pPr>
    <w:rPr>
      <w:rFonts w:ascii="宋体" w:hAnsi="宋体"/>
      <w:kern w:val="0"/>
      <w:sz w:val="24"/>
      <w:szCs w:val="20"/>
    </w:rPr>
  </w:style>
  <w:style w:type="paragraph" w:styleId="18">
    <w:name w:val="annotation subject"/>
    <w:basedOn w:val="10"/>
    <w:next w:val="10"/>
    <w:link w:val="34"/>
    <w:autoRedefine/>
    <w:semiHidden/>
    <w:qFormat/>
    <w:uiPriority w:val="0"/>
    <w:rPr>
      <w:b/>
      <w:sz w:val="24"/>
      <w:szCs w:val="20"/>
    </w:rPr>
  </w:style>
  <w:style w:type="table" w:styleId="20">
    <w:name w:val="Table Grid"/>
    <w:basedOn w:val="19"/>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autoRedefine/>
    <w:qFormat/>
    <w:locked/>
    <w:uiPriority w:val="0"/>
    <w:rPr>
      <w:b/>
    </w:rPr>
  </w:style>
  <w:style w:type="character" w:styleId="23">
    <w:name w:val="page number"/>
    <w:basedOn w:val="21"/>
    <w:autoRedefine/>
    <w:qFormat/>
    <w:locked/>
    <w:uiPriority w:val="0"/>
  </w:style>
  <w:style w:type="character" w:styleId="24">
    <w:name w:val="Hyperlink"/>
    <w:basedOn w:val="21"/>
    <w:autoRedefine/>
    <w:qFormat/>
    <w:locked/>
    <w:uiPriority w:val="0"/>
    <w:rPr>
      <w:color w:val="0000FF"/>
      <w:u w:val="single"/>
    </w:rPr>
  </w:style>
  <w:style w:type="character" w:styleId="25">
    <w:name w:val="annotation reference"/>
    <w:autoRedefine/>
    <w:semiHidden/>
    <w:qFormat/>
    <w:uiPriority w:val="0"/>
    <w:rPr>
      <w:sz w:val="21"/>
    </w:rPr>
  </w:style>
  <w:style w:type="character" w:customStyle="1" w:styleId="26">
    <w:name w:val="正文文本缩进 Char"/>
    <w:link w:val="3"/>
    <w:autoRedefine/>
    <w:semiHidden/>
    <w:qFormat/>
    <w:locked/>
    <w:uiPriority w:val="0"/>
    <w:rPr>
      <w:rFonts w:ascii="Times New Roman" w:hAnsi="Times New Roman" w:eastAsia="宋体"/>
      <w:sz w:val="24"/>
    </w:rPr>
  </w:style>
  <w:style w:type="character" w:customStyle="1" w:styleId="27">
    <w:name w:val="页眉 Char"/>
    <w:link w:val="6"/>
    <w:autoRedefine/>
    <w:qFormat/>
    <w:locked/>
    <w:uiPriority w:val="0"/>
    <w:rPr>
      <w:sz w:val="18"/>
    </w:rPr>
  </w:style>
  <w:style w:type="character" w:customStyle="1" w:styleId="28">
    <w:name w:val="批注文字 Char"/>
    <w:link w:val="10"/>
    <w:autoRedefine/>
    <w:qFormat/>
    <w:locked/>
    <w:uiPriority w:val="0"/>
    <w:rPr>
      <w:rFonts w:ascii="Times New Roman" w:hAnsi="Times New Roman" w:eastAsia="宋体"/>
      <w:sz w:val="24"/>
    </w:rPr>
  </w:style>
  <w:style w:type="character" w:customStyle="1" w:styleId="29">
    <w:name w:val="正文文本 Char"/>
    <w:link w:val="11"/>
    <w:autoRedefine/>
    <w:qFormat/>
    <w:locked/>
    <w:uiPriority w:val="0"/>
    <w:rPr>
      <w:sz w:val="18"/>
    </w:rPr>
  </w:style>
  <w:style w:type="character" w:customStyle="1" w:styleId="30">
    <w:name w:val="日期 Char"/>
    <w:link w:val="13"/>
    <w:autoRedefine/>
    <w:qFormat/>
    <w:locked/>
    <w:uiPriority w:val="0"/>
    <w:rPr>
      <w:rFonts w:ascii="Times New Roman" w:hAnsi="Times New Roman" w:eastAsia="宋体"/>
      <w:sz w:val="24"/>
    </w:rPr>
  </w:style>
  <w:style w:type="character" w:customStyle="1" w:styleId="31">
    <w:name w:val="批注框文本 Char"/>
    <w:link w:val="15"/>
    <w:autoRedefine/>
    <w:semiHidden/>
    <w:qFormat/>
    <w:locked/>
    <w:uiPriority w:val="0"/>
    <w:rPr>
      <w:rFonts w:ascii="Times New Roman" w:hAnsi="Times New Roman" w:eastAsia="宋体"/>
      <w:sz w:val="18"/>
    </w:rPr>
  </w:style>
  <w:style w:type="character" w:customStyle="1" w:styleId="32">
    <w:name w:val="页脚 Char"/>
    <w:link w:val="16"/>
    <w:autoRedefine/>
    <w:qFormat/>
    <w:locked/>
    <w:uiPriority w:val="99"/>
    <w:rPr>
      <w:sz w:val="18"/>
    </w:rPr>
  </w:style>
  <w:style w:type="character" w:customStyle="1" w:styleId="33">
    <w:name w:val="普通(网站) Char"/>
    <w:link w:val="17"/>
    <w:autoRedefine/>
    <w:qFormat/>
    <w:locked/>
    <w:uiPriority w:val="0"/>
    <w:rPr>
      <w:rFonts w:ascii="宋体" w:hAnsi="宋体" w:eastAsia="宋体"/>
      <w:sz w:val="24"/>
    </w:rPr>
  </w:style>
  <w:style w:type="character" w:customStyle="1" w:styleId="34">
    <w:name w:val="批注主题 Char"/>
    <w:link w:val="18"/>
    <w:autoRedefine/>
    <w:semiHidden/>
    <w:qFormat/>
    <w:locked/>
    <w:uiPriority w:val="0"/>
    <w:rPr>
      <w:rFonts w:ascii="Times New Roman" w:hAnsi="Times New Roman" w:eastAsia="宋体"/>
      <w:b/>
      <w:kern w:val="2"/>
      <w:sz w:val="24"/>
    </w:rPr>
  </w:style>
  <w:style w:type="character" w:customStyle="1" w:styleId="35">
    <w:name w:val="页脚 字符"/>
    <w:basedOn w:val="21"/>
    <w:autoRedefine/>
    <w:qFormat/>
    <w:uiPriority w:val="99"/>
  </w:style>
  <w:style w:type="character" w:customStyle="1" w:styleId="36">
    <w:name w:val="正文文本 字符1"/>
    <w:autoRedefine/>
    <w:semiHidden/>
    <w:qFormat/>
    <w:uiPriority w:val="0"/>
    <w:rPr>
      <w:rFonts w:ascii="Times New Roman" w:hAnsi="Times New Roman" w:eastAsia="宋体"/>
      <w:sz w:val="24"/>
    </w:rPr>
  </w:style>
  <w:style w:type="character" w:customStyle="1" w:styleId="37">
    <w:name w:val="表格 Char"/>
    <w:link w:val="38"/>
    <w:autoRedefine/>
    <w:qFormat/>
    <w:locked/>
    <w:uiPriority w:val="0"/>
    <w:rPr>
      <w:rFonts w:ascii="宋体"/>
      <w:sz w:val="21"/>
    </w:rPr>
  </w:style>
  <w:style w:type="paragraph" w:customStyle="1" w:styleId="38">
    <w:name w:val="表格"/>
    <w:basedOn w:val="1"/>
    <w:next w:val="1"/>
    <w:link w:val="37"/>
    <w:autoRedefine/>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autoRedefine/>
    <w:semiHidden/>
    <w:qFormat/>
    <w:uiPriority w:val="0"/>
    <w:rPr>
      <w:rFonts w:ascii="Times New Roman" w:hAnsi="Times New Roman" w:eastAsia="宋体"/>
      <w:sz w:val="24"/>
    </w:rPr>
  </w:style>
  <w:style w:type="character" w:customStyle="1" w:styleId="40">
    <w:name w:val="批注文字 字符1"/>
    <w:autoRedefine/>
    <w:semiHidden/>
    <w:qFormat/>
    <w:uiPriority w:val="0"/>
    <w:rPr>
      <w:rFonts w:ascii="Times New Roman" w:hAnsi="Times New Roman" w:eastAsia="宋体"/>
      <w:sz w:val="24"/>
    </w:rPr>
  </w:style>
  <w:style w:type="paragraph" w:customStyle="1" w:styleId="4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2">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43">
    <w:name w:val="_Style 4"/>
    <w:next w:val="1"/>
    <w:autoRedefine/>
    <w:qFormat/>
    <w:uiPriority w:val="0"/>
    <w:pPr>
      <w:widowControl w:val="0"/>
      <w:jc w:val="both"/>
    </w:pPr>
    <w:rPr>
      <w:rFonts w:ascii="Calibri" w:hAnsi="Calibri" w:eastAsia="仿宋_GB2312" w:cs="Times New Roman"/>
      <w:kern w:val="2"/>
      <w:sz w:val="24"/>
      <w:szCs w:val="22"/>
      <w:lang w:val="en-US" w:eastAsia="zh-CN" w:bidi="ar-SA"/>
    </w:rPr>
  </w:style>
  <w:style w:type="table" w:customStyle="1" w:styleId="44">
    <w:name w:val="Table Normal8"/>
    <w:autoRedefine/>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table" w:customStyle="1" w:styleId="45">
    <w:name w:val="Table Normal9"/>
    <w:autoRedefine/>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46">
    <w:name w:val="reader-word-layer"/>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7">
    <w:name w:val="表内文字"/>
    <w:basedOn w:val="11"/>
    <w:autoRedefine/>
    <w:qFormat/>
    <w:uiPriority w:val="0"/>
    <w:pPr>
      <w:spacing w:line="240" w:lineRule="auto"/>
      <w:ind w:firstLine="0" w:firstLineChars="0"/>
      <w:jc w:val="center"/>
    </w:pPr>
    <w:rPr>
      <w:rFonts w:ascii="Times New Roman" w:hAnsi="Times New Roman" w:eastAsia="宋体"/>
      <w:color w:val="000000"/>
      <w:sz w:val="21"/>
      <w:szCs w:val="21"/>
    </w:rPr>
  </w:style>
  <w:style w:type="paragraph" w:customStyle="1" w:styleId="48">
    <w:name w:val="报告正文"/>
    <w:basedOn w:val="1"/>
    <w:autoRedefine/>
    <w:qFormat/>
    <w:uiPriority w:val="0"/>
    <w:pPr>
      <w:adjustRightInd w:val="0"/>
      <w:snapToGrid w:val="0"/>
      <w:ind w:firstLine="200"/>
    </w:pPr>
    <w:rPr>
      <w:szCs w:val="20"/>
    </w:rPr>
  </w:style>
  <w:style w:type="paragraph" w:customStyle="1" w:styleId="49">
    <w:name w:val="表格内文字"/>
    <w:basedOn w:val="1"/>
    <w:autoRedefine/>
    <w:qFormat/>
    <w:uiPriority w:val="0"/>
    <w:pPr>
      <w:widowControl/>
      <w:jc w:val="center"/>
    </w:pPr>
    <w:rPr>
      <w:szCs w:val="21"/>
    </w:rPr>
  </w:style>
  <w:style w:type="character" w:customStyle="1" w:styleId="50">
    <w:name w:val="NormalCharacter"/>
    <w:autoRedefine/>
    <w:semiHidden/>
    <w:qFormat/>
    <w:uiPriority w:val="0"/>
    <w:rPr>
      <w:kern w:val="2"/>
      <w:sz w:val="21"/>
      <w:szCs w:val="24"/>
      <w:lang w:val="en-US" w:eastAsia="zh-CN" w:bidi="ar-SA"/>
    </w:rPr>
  </w:style>
  <w:style w:type="paragraph" w:customStyle="1" w:styleId="51">
    <w:name w:val="正文标题加粗"/>
    <w:basedOn w:val="1"/>
    <w:next w:val="1"/>
    <w:autoRedefine/>
    <w:qFormat/>
    <w:uiPriority w:val="0"/>
    <w:pPr>
      <w:spacing w:line="360" w:lineRule="auto"/>
      <w:ind w:firstLine="720" w:firstLineChars="200"/>
    </w:pPr>
    <w:rPr>
      <w:b/>
      <w:bCs/>
    </w:rPr>
  </w:style>
  <w:style w:type="paragraph" w:customStyle="1" w:styleId="52">
    <w:name w:val="赢创正文"/>
    <w:basedOn w:val="1"/>
    <w:autoRedefine/>
    <w:qFormat/>
    <w:uiPriority w:val="0"/>
    <w:pPr>
      <w:ind w:firstLine="480"/>
    </w:pPr>
    <w:rPr>
      <w:color w:val="000000"/>
      <w:szCs w:val="22"/>
    </w:rPr>
  </w:style>
  <w:style w:type="paragraph" w:customStyle="1" w:styleId="53">
    <w:name w:val="表文字"/>
    <w:basedOn w:val="1"/>
    <w:autoRedefine/>
    <w:qFormat/>
    <w:uiPriority w:val="0"/>
    <w:pPr>
      <w:topLinePunct/>
      <w:adjustRightInd w:val="0"/>
      <w:spacing w:line="240" w:lineRule="exact"/>
      <w:ind w:firstLine="0" w:firstLineChars="0"/>
      <w:jc w:val="center"/>
      <w:textAlignment w:val="baseline"/>
    </w:pPr>
    <w:rPr>
      <w:sz w:val="21"/>
      <w:szCs w:val="21"/>
    </w:rPr>
  </w:style>
  <w:style w:type="paragraph" w:customStyle="1" w:styleId="54">
    <w:name w:val="样式 表格样式 + Times New Roman1"/>
    <w:basedOn w:val="1"/>
    <w:autoRedefine/>
    <w:qFormat/>
    <w:uiPriority w:val="0"/>
    <w:pPr>
      <w:tabs>
        <w:tab w:val="left" w:pos="3045"/>
      </w:tabs>
      <w:spacing w:line="360" w:lineRule="auto"/>
      <w:jc w:val="center"/>
    </w:pPr>
    <w:rPr>
      <w:rFonts w:cs="宋体"/>
      <w:b/>
      <w:bCs/>
      <w:szCs w:val="20"/>
    </w:rPr>
  </w:style>
  <w:style w:type="paragraph" w:customStyle="1" w:styleId="55">
    <w:name w:val="0表格文字"/>
    <w:basedOn w:val="1"/>
    <w:next w:val="1"/>
    <w:autoRedefine/>
    <w:qFormat/>
    <w:uiPriority w:val="0"/>
    <w:pPr>
      <w:tabs>
        <w:tab w:val="left" w:pos="2340"/>
      </w:tabs>
      <w:snapToGrid w:val="0"/>
      <w:jc w:val="center"/>
    </w:pPr>
    <w:rPr>
      <w:bCs/>
      <w:snapToGrid w:val="0"/>
      <w:szCs w:val="18"/>
    </w:rPr>
  </w:style>
  <w:style w:type="paragraph" w:customStyle="1" w:styleId="56">
    <w:name w:val="君洋表头"/>
    <w:basedOn w:val="1"/>
    <w:autoRedefine/>
    <w:qFormat/>
    <w:uiPriority w:val="0"/>
    <w:pPr>
      <w:adjustRightInd w:val="0"/>
      <w:snapToGrid w:val="0"/>
      <w:spacing w:before="163" w:beforeLines="50" w:line="240" w:lineRule="auto"/>
      <w:ind w:firstLine="0" w:firstLineChars="0"/>
      <w:jc w:val="center"/>
    </w:pPr>
    <w:rPr>
      <w:rFonts w:eastAsia="宋体"/>
      <w:b/>
      <w:bCs/>
      <w:sz w:val="21"/>
      <w:szCs w:val="21"/>
    </w:rPr>
  </w:style>
  <w:style w:type="paragraph" w:customStyle="1" w:styleId="57">
    <w:name w:val="君洋表格文字"/>
    <w:basedOn w:val="1"/>
    <w:autoRedefine/>
    <w:qFormat/>
    <w:uiPriority w:val="0"/>
    <w:pPr>
      <w:spacing w:line="240" w:lineRule="auto"/>
      <w:ind w:firstLine="0" w:firstLineChars="0"/>
      <w:jc w:val="center"/>
    </w:pPr>
    <w:rPr>
      <w:rFonts w:eastAsia="宋体"/>
      <w:sz w:val="21"/>
      <w:szCs w:val="21"/>
    </w:r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58.png"/><Relationship Id="rId90" Type="http://schemas.openxmlformats.org/officeDocument/2006/relationships/image" Target="media/image57.png"/><Relationship Id="rId9" Type="http://schemas.openxmlformats.org/officeDocument/2006/relationships/footer" Target="footer5.xml"/><Relationship Id="rId89" Type="http://schemas.openxmlformats.org/officeDocument/2006/relationships/oleObject" Target="embeddings/oleObject9.bin"/><Relationship Id="rId88" Type="http://schemas.openxmlformats.org/officeDocument/2006/relationships/oleObject" Target="embeddings/oleObject8.bin"/><Relationship Id="rId87" Type="http://schemas.openxmlformats.org/officeDocument/2006/relationships/image" Target="media/image56.png"/><Relationship Id="rId86" Type="http://schemas.openxmlformats.org/officeDocument/2006/relationships/image" Target="media/image55.png"/><Relationship Id="rId85" Type="http://schemas.openxmlformats.org/officeDocument/2006/relationships/image" Target="media/image54.wmf"/><Relationship Id="rId84" Type="http://schemas.openxmlformats.org/officeDocument/2006/relationships/oleObject" Target="embeddings/oleObject7.bin"/><Relationship Id="rId83" Type="http://schemas.openxmlformats.org/officeDocument/2006/relationships/image" Target="media/image53.jpeg"/><Relationship Id="rId82" Type="http://schemas.openxmlformats.org/officeDocument/2006/relationships/image" Target="media/image52.jpeg"/><Relationship Id="rId81" Type="http://schemas.openxmlformats.org/officeDocument/2006/relationships/image" Target="media/image51.png"/><Relationship Id="rId80" Type="http://schemas.openxmlformats.org/officeDocument/2006/relationships/image" Target="media/image50.png"/><Relationship Id="rId8" Type="http://schemas.openxmlformats.org/officeDocument/2006/relationships/footer" Target="footer4.xml"/><Relationship Id="rId79" Type="http://schemas.openxmlformats.org/officeDocument/2006/relationships/image" Target="media/image49.png"/><Relationship Id="rId78" Type="http://schemas.openxmlformats.org/officeDocument/2006/relationships/image" Target="media/image48.png"/><Relationship Id="rId77" Type="http://schemas.openxmlformats.org/officeDocument/2006/relationships/image" Target="media/image47.png"/><Relationship Id="rId76" Type="http://schemas.openxmlformats.org/officeDocument/2006/relationships/image" Target="media/image46.png"/><Relationship Id="rId75" Type="http://schemas.openxmlformats.org/officeDocument/2006/relationships/image" Target="media/image45.png"/><Relationship Id="rId74" Type="http://schemas.openxmlformats.org/officeDocument/2006/relationships/image" Target="media/image44.png"/><Relationship Id="rId73" Type="http://schemas.openxmlformats.org/officeDocument/2006/relationships/image" Target="media/image43.png"/><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header" Target="header2.xml"/><Relationship Id="rId69" Type="http://schemas.openxmlformats.org/officeDocument/2006/relationships/image" Target="media/image39.png"/><Relationship Id="rId68" Type="http://schemas.openxmlformats.org/officeDocument/2006/relationships/image" Target="media/image38.jpeg"/><Relationship Id="rId67" Type="http://schemas.openxmlformats.org/officeDocument/2006/relationships/image" Target="media/image37.jpeg"/><Relationship Id="rId66" Type="http://schemas.openxmlformats.org/officeDocument/2006/relationships/image" Target="media/image36.jpeg"/><Relationship Id="rId65" Type="http://schemas.openxmlformats.org/officeDocument/2006/relationships/image" Target="media/image35.jpeg"/><Relationship Id="rId64" Type="http://schemas.openxmlformats.org/officeDocument/2006/relationships/image" Target="media/image34.jpeg"/><Relationship Id="rId63" Type="http://schemas.openxmlformats.org/officeDocument/2006/relationships/image" Target="media/image33.jpeg"/><Relationship Id="rId62" Type="http://schemas.openxmlformats.org/officeDocument/2006/relationships/image" Target="media/image32.jpe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footer" Target="footer3.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png"/><Relationship Id="rId56" Type="http://schemas.openxmlformats.org/officeDocument/2006/relationships/image" Target="media/image26.png"/><Relationship Id="rId55" Type="http://schemas.openxmlformats.org/officeDocument/2006/relationships/image" Target="media/image25.png"/><Relationship Id="rId54" Type="http://schemas.openxmlformats.org/officeDocument/2006/relationships/image" Target="media/image24.png"/><Relationship Id="rId53" Type="http://schemas.openxmlformats.org/officeDocument/2006/relationships/image" Target="media/image23.png"/><Relationship Id="rId52"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20.png"/><Relationship Id="rId5" Type="http://schemas.openxmlformats.org/officeDocument/2006/relationships/footer" Target="footer2.xml"/><Relationship Id="rId49" Type="http://schemas.openxmlformats.org/officeDocument/2006/relationships/image" Target="media/image19.png"/><Relationship Id="rId48" Type="http://schemas.openxmlformats.org/officeDocument/2006/relationships/image" Target="media/image18.png"/><Relationship Id="rId47"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image" Target="media/image15.png"/><Relationship Id="rId44" Type="http://schemas.openxmlformats.org/officeDocument/2006/relationships/image" Target="media/image14.png"/><Relationship Id="rId43" Type="http://schemas.openxmlformats.org/officeDocument/2006/relationships/image" Target="media/image13.png"/><Relationship Id="rId42" Type="http://schemas.openxmlformats.org/officeDocument/2006/relationships/image" Target="media/image12.wmf"/><Relationship Id="rId41" Type="http://schemas.openxmlformats.org/officeDocument/2006/relationships/oleObject" Target="embeddings/oleObject6.bin"/><Relationship Id="rId40" Type="http://schemas.openxmlformats.org/officeDocument/2006/relationships/image" Target="media/image11.wmf"/><Relationship Id="rId4" Type="http://schemas.openxmlformats.org/officeDocument/2006/relationships/footer" Target="footer1.xml"/><Relationship Id="rId39" Type="http://schemas.openxmlformats.org/officeDocument/2006/relationships/oleObject" Target="embeddings/oleObject5.bin"/><Relationship Id="rId38" Type="http://schemas.openxmlformats.org/officeDocument/2006/relationships/image" Target="media/image10.wmf"/><Relationship Id="rId37" Type="http://schemas.openxmlformats.org/officeDocument/2006/relationships/oleObject" Target="embeddings/oleObject4.bin"/><Relationship Id="rId36" Type="http://schemas.openxmlformats.org/officeDocument/2006/relationships/image" Target="media/image9.wmf"/><Relationship Id="rId35" Type="http://schemas.openxmlformats.org/officeDocument/2006/relationships/oleObject" Target="embeddings/oleObject3.bin"/><Relationship Id="rId34" Type="http://schemas.openxmlformats.org/officeDocument/2006/relationships/image" Target="media/image8.wmf"/><Relationship Id="rId33" Type="http://schemas.openxmlformats.org/officeDocument/2006/relationships/oleObject" Target="embeddings/oleObject2.bin"/><Relationship Id="rId32" Type="http://schemas.openxmlformats.org/officeDocument/2006/relationships/image" Target="media/image7.wmf"/><Relationship Id="rId31" Type="http://schemas.openxmlformats.org/officeDocument/2006/relationships/oleObject" Target="embeddings/oleObject1.bin"/><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8.xml"/><Relationship Id="rId22" Type="http://schemas.openxmlformats.org/officeDocument/2006/relationships/footer" Target="footer17.xml"/><Relationship Id="rId21" Type="http://schemas.openxmlformats.org/officeDocument/2006/relationships/footer" Target="footer16.xml"/><Relationship Id="rId20" Type="http://schemas.openxmlformats.org/officeDocument/2006/relationships/footer" Target="footer15.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k0NTY2NDkxMDQ3IiwKCSJHcm91cElkIiA6ICIxOTE5MTAwNzIiLAoJIkltYWdlIiA6ICJpVkJPUncwS0dnb0FBQUFOU1VoRVVnQUFBMjBBQUFIa0NBWUFBQUN0MHNmekFBQUFBWE5TUjBJQXJzNGM2UUFBSUFCSlJFRlVlSnpzM1hsNFhXVzU5L0hmdmZaTzBxWURiV2xMYVF1MG1KN1N0TjNaYXdWOFFVRkVCUkZsVUNZUkdTeWlJb2RCaHFQTVUwRVE5QlVWR1Qxd0VBNEhFZVFGUkJFOURCWjdGTFBYVGxwQ2l4VjZwTkNCVWpxa05FMzJYdmY3UjVPWXB1a0VLVHR0dnAvcjhtcldNNjE3YmJtUzNIbUdKUU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jZiUDhQWFR0N3g5anAyY0lBQUFBQVNVVk9SSzVDWUlJPSIsCgkiVGhlbWUiIDogIiIsCgkiVHlwZSIgOiAiZmxvdyIsCgkiVmVyc2lvbiIgOiAiIgp9Cg=="/>
    </extobj>
    <extobj name="ECB019B1-382A-4266-B25C-5B523AA43C14-2">
      <extobjdata type="ECB019B1-382A-4266-B25C-5B523AA43C14" data="ewoJIkZpbGVJZCIgOiAiMzA0OTk3OTI0NzIxIiwKCSJHcm91cElkIiA6ICIxOTE5MTAwNzIiLAoJIkltYWdlIiA6ICJpVkJPUncwS0dnb0FBQUFOU1VoRVVnQUFBNjhBQUFFUkNBWUFBQUNVeDVIRkFBQUFBWE5TUjBJQXJzNGM2UUFBSUFCSlJFRlVlSnpzM1h1WVcxVzVQL0R2dTNZeXlYU21wUjJnRmhoa2dJRzJhU2ZaZTBkdUtuS1JxeDQ5SUFpb0lLZ29LQ0NLS0J6QUd4NVVqaUlvSFBTb1I1R2JlQVJFUUVWK0tsY1JMOGxPMHVsQXp4bWdTS1ZjMjFMYVRtY21XZS92ajBscW1zNTlwclBuOHYwOFQ1OG1hMS95cGs5M2tuZXZ0ZDRGR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ThoNzlQMlBzTGgwZTk4dlRBQUFBQUVsRlRrU3VRbUNDIiwKCSJUaGVtZSIgOiAiIiwKCSJUeXBlIiA6ICJmbG93IiwKCSJWZXJzaW9uIiA6ICIiCn0K"/>
    </extobj>
    <extobj name="ECB019B1-382A-4266-B25C-5B523AA43C14-3">
      <extobjdata type="ECB019B1-382A-4266-B25C-5B523AA43C14" data="ewoJIkZpbGVJZCIgOiAiMjk0NjMwMDk3ODg3IiwKCSJHcm91cElkIiA6ICIxOTE5MTAwNzIiLAoJIkltYWdlIiA6ICJpVkJPUncwS0dnb0FBQUFOU1VoRVVnQUFBMDhBQUFScUNBWUFBQUNRK0U0UkFBQUFBWE5TUjBJQXJzNGM2UUFBSUFCSlJFRlVlSnpzM1hkOEZIWDZCL0RQTTd2SmJnb2hoRjRUWTJnaEpEc1RVRlFVQ3lxQ2dIajJqbnAzZGtVOTlUejFMS2RucHloNktoNHFlaXFXSDJJNXV5ZTI4eVM3bTRCQkpDZ2dUVVJxUXRydVBMOC9zaHVUa0FZa1RDQ2Y5K3ZGaTkzdmZPYzd6eTZaTU05OHl3Q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"/>
    </extobj>
    <extobj name="ECB019B1-382A-4266-B25C-5B523AA43C14-4">
      <extobjdata type="ECB019B1-382A-4266-B25C-5B523AA43C14" data="ewoJIkZpbGVJZCIgOiAiMzA1MDAzMDg0NjUwIiwKCSJHcm91cElkIiA6ICIxOTE5MTAwNzIiLAoJIkltYWdlIiA6ICJpVkJPUncwS0dnb0FBQUFOU1VoRVVnQUFCUElBQUFPSENBWUFBQUN0dG0zSkFBQUFBWE5TUjBJQXJzNGM2UUFBSUFCSlJFRlVlSnpzM1hsMEZGWDJCL0R2ZmRXZERSSUlzZ3BJa0NEUVFsS3ZHaGZjRjFUY0VCVVp4M0VYQlVWd1g4WVZSbFRRY1VGRlFWUVVkQndVVVJ6SFVWeEE5RGU0MEZXZHNBdXlLQ0lDaGtoQ1NOTGRkWDkvcER0Mmt1NHNFRlRHK3puSGM5SlY3NzE2MVNEZHVmWGV2WU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EQUovMEUyZzhwV1R6Z0prMEFBQUFBU1VWT1JLNUNZSUk9IiwKCSJUaGVtZSIgOiAiIiwKCSJUeXBlIiA6ICJmbG93IiwKCSJWZXJzaW9uIiA6IC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130</Pages>
  <Words>50900</Words>
  <Characters>61996</Characters>
  <Lines>13</Lines>
  <Paragraphs>3</Paragraphs>
  <TotalTime>30</TotalTime>
  <ScaleCrop>false</ScaleCrop>
  <LinksUpToDate>false</LinksUpToDate>
  <CharactersWithSpaces>62470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Administrator</cp:lastModifiedBy>
  <cp:lastPrinted>2020-12-29T02:43:00Z</cp:lastPrinted>
  <dcterms:modified xsi:type="dcterms:W3CDTF">2024-07-08T01:33:39Z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18B31A499FC64401BFF5DEDD5A4AADE8_13</vt:lpwstr>
  </property>
</Properties>
</file>