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F1882" w:rsidRDefault="00A40BE8" w:rsidP="00A40BE8">
      <w:pPr>
        <w:jc w:val="center"/>
        <w:rPr>
          <w:rFonts w:ascii="仿宋" w:eastAsia="仿宋" w:hAnsi="仿宋" w:hint="eastAsia"/>
          <w:b/>
          <w:sz w:val="44"/>
          <w:szCs w:val="44"/>
        </w:rPr>
      </w:pPr>
      <w:r w:rsidRPr="00AF1882">
        <w:rPr>
          <w:rFonts w:ascii="仿宋" w:eastAsia="仿宋" w:hAnsi="仿宋" w:hint="eastAsia"/>
          <w:b/>
          <w:sz w:val="44"/>
          <w:szCs w:val="44"/>
        </w:rPr>
        <w:t>2021年千山区本级转移支付执行情况</w:t>
      </w:r>
    </w:p>
    <w:p w:rsidR="00A40BE8" w:rsidRPr="00A40BE8" w:rsidRDefault="00A40BE8" w:rsidP="00A40BE8">
      <w:pPr>
        <w:jc w:val="center"/>
        <w:rPr>
          <w:rFonts w:ascii="仿宋" w:eastAsia="仿宋" w:hAnsi="仿宋" w:hint="eastAsia"/>
          <w:b/>
          <w:sz w:val="32"/>
          <w:szCs w:val="32"/>
        </w:rPr>
      </w:pPr>
    </w:p>
    <w:p w:rsidR="00A40BE8" w:rsidRPr="00A40BE8" w:rsidRDefault="00A40BE8" w:rsidP="00A40BE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2021年，我区收到上级转移支付补助收入73,816万元，其中：一般转移支付补助收入64,335万元，专项转移支付补助收入9,481万元。一般性转移支付补助主要用于弥补“三保”支出财力缺口，专项资金根据工程项目进度及单位申报情况陆续拨付。</w:t>
      </w:r>
    </w:p>
    <w:sectPr w:rsidR="00A40BE8" w:rsidRPr="00A40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989" w:rsidRDefault="00CD0989" w:rsidP="00A40BE8">
      <w:r>
        <w:separator/>
      </w:r>
    </w:p>
  </w:endnote>
  <w:endnote w:type="continuationSeparator" w:id="1">
    <w:p w:rsidR="00CD0989" w:rsidRDefault="00CD0989" w:rsidP="00A40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989" w:rsidRDefault="00CD0989" w:rsidP="00A40BE8">
      <w:r>
        <w:separator/>
      </w:r>
    </w:p>
  </w:footnote>
  <w:footnote w:type="continuationSeparator" w:id="1">
    <w:p w:rsidR="00CD0989" w:rsidRDefault="00CD0989" w:rsidP="00A40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BE8"/>
    <w:rsid w:val="00A40BE8"/>
    <w:rsid w:val="00AF1882"/>
    <w:rsid w:val="00CD0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0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0B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0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0B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>Far123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2023-09-13T03:05:00Z</dcterms:created>
  <dcterms:modified xsi:type="dcterms:W3CDTF">2023-09-13T03:09:00Z</dcterms:modified>
</cp:coreProperties>
</file>