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665"/>
        <w:gridCol w:w="4879"/>
        <w:gridCol w:w="1436"/>
        <w:gridCol w:w="671"/>
        <w:gridCol w:w="1079"/>
      </w:tblGrid>
      <w:tr w:rsidR="00730344" w:rsidRPr="00730344" w:rsidTr="00730344">
        <w:trPr>
          <w:trHeight w:val="465"/>
          <w:jc w:val="center"/>
        </w:trPr>
        <w:tc>
          <w:tcPr>
            <w:tcW w:w="10155" w:type="dxa"/>
            <w:gridSpan w:val="5"/>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bookmarkStart w:id="0" w:name="RANGE!A1:E624"/>
            <w:r w:rsidRPr="00730344">
              <w:rPr>
                <w:rFonts w:ascii="宋体" w:eastAsia="宋体" w:hAnsi="宋体" w:cs="宋体"/>
                <w:color w:val="000000"/>
                <w:kern w:val="0"/>
                <w:sz w:val="24"/>
                <w:szCs w:val="24"/>
                <w:u w:val="single"/>
              </w:rPr>
              <w:t>附件</w:t>
            </w:r>
            <w:bookmarkEnd w:id="0"/>
          </w:p>
        </w:tc>
      </w:tr>
      <w:tr w:rsidR="00730344" w:rsidRPr="00730344" w:rsidTr="00730344">
        <w:trPr>
          <w:trHeight w:val="840"/>
          <w:jc w:val="center"/>
        </w:trPr>
        <w:tc>
          <w:tcPr>
            <w:tcW w:w="0" w:type="auto"/>
            <w:gridSpan w:val="5"/>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center"/>
              <w:rPr>
                <w:rFonts w:ascii="宋体" w:eastAsia="宋体" w:hAnsi="宋体" w:cs="宋体"/>
                <w:kern w:val="0"/>
                <w:sz w:val="24"/>
                <w:szCs w:val="24"/>
              </w:rPr>
            </w:pPr>
            <w:r w:rsidRPr="00730344">
              <w:rPr>
                <w:rFonts w:ascii="宋体" w:eastAsia="宋体" w:hAnsi="宋体" w:cs="宋体"/>
                <w:b/>
                <w:bCs/>
                <w:kern w:val="0"/>
                <w:sz w:val="42"/>
              </w:rPr>
              <w:t>千山区政府部门权责清单事项目录（2018版）</w:t>
            </w:r>
          </w:p>
        </w:tc>
      </w:tr>
      <w:tr w:rsidR="00730344" w:rsidRPr="00730344" w:rsidTr="00730344">
        <w:trPr>
          <w:trHeight w:val="78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序号</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事项名称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权力类别</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行使主体</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备注</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企业、事业单位、社会团体等投资建设的固定资产投资项目核准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固定资产投资项目节能评估和审查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对价格违法行为的行政处罚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对价格违法行为的行政强制措施</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价格监督检查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重大项目</w:t>
            </w:r>
            <w:proofErr w:type="gramStart"/>
            <w:r w:rsidRPr="00730344">
              <w:rPr>
                <w:rFonts w:ascii="宋体" w:eastAsia="宋体" w:hAnsi="宋体" w:cs="宋体"/>
                <w:kern w:val="0"/>
                <w:sz w:val="24"/>
                <w:szCs w:val="24"/>
              </w:rPr>
              <w:t>稽察</w:t>
            </w:r>
            <w:proofErr w:type="gramEnd"/>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w:t>
            </w:r>
            <w:r w:rsidRPr="00730344">
              <w:rPr>
                <w:rFonts w:ascii="宋体" w:eastAsia="宋体" w:hAnsi="宋体" w:cs="宋体"/>
                <w:kern w:val="0"/>
                <w:sz w:val="24"/>
                <w:szCs w:val="24"/>
              </w:rPr>
              <w:lastRenderedPageBreak/>
              <w:t>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需区级政府投资主管部门备案项目的备案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区辖企业技术改造项目可</w:t>
            </w:r>
            <w:proofErr w:type="gramStart"/>
            <w:r w:rsidRPr="00730344">
              <w:rPr>
                <w:rFonts w:ascii="宋体" w:eastAsia="宋体" w:hAnsi="宋体" w:cs="宋体"/>
                <w:kern w:val="0"/>
                <w:sz w:val="24"/>
                <w:szCs w:val="24"/>
              </w:rPr>
              <w:t>研</w:t>
            </w:r>
            <w:proofErr w:type="gramEnd"/>
            <w:r w:rsidRPr="00730344">
              <w:rPr>
                <w:rFonts w:ascii="宋体" w:eastAsia="宋体" w:hAnsi="宋体" w:cs="宋体"/>
                <w:kern w:val="0"/>
                <w:sz w:val="24"/>
                <w:szCs w:val="24"/>
              </w:rPr>
              <w:t>报告备案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电力电缆线路、电力设施保护区作业及相关活动许可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距电力设施500米内爆破作业许可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超高车辆或机械通过架空电力线路保护区许可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废旧电力设施器材收购许可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区本级政府投资项目可</w:t>
            </w:r>
            <w:proofErr w:type="gramStart"/>
            <w:r w:rsidRPr="00730344">
              <w:rPr>
                <w:rFonts w:ascii="宋体" w:eastAsia="宋体" w:hAnsi="宋体" w:cs="宋体"/>
                <w:kern w:val="0"/>
                <w:sz w:val="24"/>
                <w:szCs w:val="24"/>
              </w:rPr>
              <w:t>研</w:t>
            </w:r>
            <w:proofErr w:type="gramEnd"/>
            <w:r w:rsidRPr="00730344">
              <w:rPr>
                <w:rFonts w:ascii="宋体" w:eastAsia="宋体" w:hAnsi="宋体" w:cs="宋体"/>
                <w:kern w:val="0"/>
                <w:sz w:val="24"/>
                <w:szCs w:val="24"/>
              </w:rPr>
              <w:t>报告(代项目建议书）审批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w:t>
            </w:r>
            <w:r w:rsidRPr="00730344">
              <w:rPr>
                <w:rFonts w:ascii="宋体" w:eastAsia="宋体" w:hAnsi="宋体" w:cs="宋体"/>
                <w:kern w:val="0"/>
                <w:sz w:val="24"/>
                <w:szCs w:val="24"/>
              </w:rPr>
              <w:lastRenderedPageBreak/>
              <w:t>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区本级政府投资项目初步设计的审批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对涉案财物或标的</w:t>
            </w:r>
            <w:proofErr w:type="gramStart"/>
            <w:r w:rsidRPr="00730344">
              <w:rPr>
                <w:rFonts w:ascii="宋体" w:eastAsia="宋体" w:hAnsi="宋体" w:cs="宋体"/>
                <w:kern w:val="0"/>
                <w:sz w:val="24"/>
                <w:szCs w:val="24"/>
              </w:rPr>
              <w:t>的</w:t>
            </w:r>
            <w:proofErr w:type="gramEnd"/>
            <w:r w:rsidRPr="00730344">
              <w:rPr>
                <w:rFonts w:ascii="宋体" w:eastAsia="宋体" w:hAnsi="宋体" w:cs="宋体"/>
                <w:kern w:val="0"/>
                <w:sz w:val="24"/>
                <w:szCs w:val="24"/>
              </w:rPr>
              <w:t>价格认定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价格认定（</w:t>
            </w:r>
            <w:proofErr w:type="gramStart"/>
            <w:r w:rsidRPr="00730344">
              <w:rPr>
                <w:rFonts w:ascii="宋体" w:eastAsia="宋体" w:hAnsi="宋体" w:cs="宋体"/>
                <w:kern w:val="0"/>
                <w:sz w:val="24"/>
                <w:szCs w:val="24"/>
              </w:rPr>
              <w:t>含涉纪</w:t>
            </w:r>
            <w:proofErr w:type="gramEnd"/>
            <w:r w:rsidRPr="00730344">
              <w:rPr>
                <w:rFonts w:ascii="宋体" w:eastAsia="宋体" w:hAnsi="宋体" w:cs="宋体"/>
                <w:kern w:val="0"/>
                <w:sz w:val="24"/>
                <w:szCs w:val="24"/>
              </w:rPr>
              <w:t>财物、涉税财物价格认定）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发改局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对违反《美容美发业管理暂行办法》的美容美发经营者的处罚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服务业局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对从事再生资源经营活动未在规定时限内到商务主管部门备案行为的处罚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服务业局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对特许人不具备条件从事特许经营活动的行为处罚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服务业局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对特许人未在法定时限内向商务主管部门备案的行为处罚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服务业局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对特许人违规提前收费或未及时向商务主管部门报告订立特许经营合同情况的行为处罚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服务业局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对特许人未按时向被特许人提供信息及隐瞒信息或提供虚假信息的行为处罚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服务业局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直销企业服务网点设立审核</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服务业局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再生资源回收经营企业备案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服务业局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二手车交易市场经营者和二手车经营主体企业备案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服务业局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实施中等及中等以下学历教育、学前教育、自学考试助学及其他文化教育的学校设立、变更和终止审批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区教育局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适龄儿童、少年因身体状况需要延缓入学或者休学审批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区教育局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幼儿园定级</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教育局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对假冒专利行为的处罚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区科技局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社会团体成立、变更、注销登记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民办非企业单位成立、变更、注销登记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社会团体修改章程核准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民办非企业单位修改章程核准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慈善组织公开募捐资格审批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养老机构设立许可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建设经营性公墓许可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退役士兵自主就业经济补助金的给付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退役士兵待分配期间生活费的给付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义务兵家庭优待金、大学生奖励金的给付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部分农村籍退役士兵老年生活补助的发放</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在乡复员军人定期定量补助的给付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退役的因战、因公致残的残疾军人因旧伤复</w:t>
            </w:r>
            <w:r w:rsidRPr="00730344">
              <w:rPr>
                <w:rFonts w:ascii="宋体" w:eastAsia="宋体" w:hAnsi="宋体" w:cs="宋体"/>
                <w:kern w:val="0"/>
                <w:sz w:val="24"/>
                <w:szCs w:val="24"/>
              </w:rPr>
              <w:lastRenderedPageBreak/>
              <w:t>发死亡的遗属一次性抚恤金的给付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退役的残疾军人护理费的给付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烈士遗属、因公牺牲军人遗属、病故军人遗属一次性抚恤金的给付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烈士遗属、因公牺牲军人遗属、病故军人遗属定期抚恤金的给付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退役的残疾军人残疾抚恤金的给付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烈士</w:t>
            </w:r>
            <w:proofErr w:type="gramStart"/>
            <w:r w:rsidRPr="00730344">
              <w:rPr>
                <w:rFonts w:ascii="宋体" w:eastAsia="宋体" w:hAnsi="宋体" w:cs="宋体"/>
                <w:kern w:val="0"/>
                <w:sz w:val="24"/>
                <w:szCs w:val="24"/>
              </w:rPr>
              <w:t>褒扬金</w:t>
            </w:r>
            <w:proofErr w:type="gramEnd"/>
            <w:r w:rsidRPr="00730344">
              <w:rPr>
                <w:rFonts w:ascii="宋体" w:eastAsia="宋体" w:hAnsi="宋体" w:cs="宋体"/>
                <w:kern w:val="0"/>
                <w:sz w:val="24"/>
                <w:szCs w:val="24"/>
              </w:rPr>
              <w:t>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享受定期抚恤金的烈士遗属、因公牺牲军人遗属、病故军人遗属死亡的丧葬补助费的给付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退役的残疾军人因病死亡丧葬补助费的给付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w:t>
            </w:r>
            <w:r w:rsidRPr="00730344">
              <w:rPr>
                <w:rFonts w:ascii="宋体" w:eastAsia="宋体" w:hAnsi="宋体" w:cs="宋体"/>
                <w:kern w:val="0"/>
                <w:sz w:val="24"/>
                <w:szCs w:val="24"/>
              </w:rPr>
              <w:lastRenderedPageBreak/>
              <w:t>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部分烈士子女发放生活补助的给付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优抚对象医疗保障</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伤残军人抚恤待遇发放</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企业退休参战、参试困难人员生活补助的给付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最低生活保障金的给付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医疗救助金的给付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临时救助金的给付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孤儿基本生活保障金的给付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特困人员供养金的给付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困难家庭取暖救助的给付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保障对象价格临时补贴的给付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60年代</w:t>
            </w:r>
            <w:proofErr w:type="gramStart"/>
            <w:r w:rsidRPr="00730344">
              <w:rPr>
                <w:rFonts w:ascii="宋体" w:eastAsia="宋体" w:hAnsi="宋体" w:cs="宋体"/>
                <w:kern w:val="0"/>
                <w:sz w:val="24"/>
                <w:szCs w:val="24"/>
              </w:rPr>
              <w:t>精减</w:t>
            </w:r>
            <w:proofErr w:type="gramEnd"/>
            <w:r w:rsidRPr="00730344">
              <w:rPr>
                <w:rFonts w:ascii="宋体" w:eastAsia="宋体" w:hAnsi="宋体" w:cs="宋体"/>
                <w:kern w:val="0"/>
                <w:sz w:val="24"/>
                <w:szCs w:val="24"/>
              </w:rPr>
              <w:t>退职的老职工生活补助资金的给付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慈善组织认定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带病回乡退伍军人身份及待遇的认定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64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中国公民在内地收养子女登记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内地居民婚姻登记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特困人员的认定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低收入家庭（</w:t>
            </w:r>
            <w:proofErr w:type="gramStart"/>
            <w:r w:rsidRPr="00730344">
              <w:rPr>
                <w:rFonts w:ascii="宋体" w:eastAsia="宋体" w:hAnsi="宋体" w:cs="宋体"/>
                <w:kern w:val="0"/>
                <w:sz w:val="24"/>
                <w:szCs w:val="24"/>
              </w:rPr>
              <w:t>低保边缘</w:t>
            </w:r>
            <w:proofErr w:type="gramEnd"/>
            <w:r w:rsidRPr="00730344">
              <w:rPr>
                <w:rFonts w:ascii="宋体" w:eastAsia="宋体" w:hAnsi="宋体" w:cs="宋体"/>
                <w:kern w:val="0"/>
                <w:sz w:val="24"/>
                <w:szCs w:val="24"/>
              </w:rPr>
              <w:t>家庭）认定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最低生活保障对象认定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医疗救助对象认定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70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临时救助对象认定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71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对农村五保供养的审批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72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楼门牌的审核</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区民政局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73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清真食品生产经营许可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民宗局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74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筹备设立宗教活动场所审批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民宗局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75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在宗教活动场所内改建或者新建建筑物审批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民宗局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76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宗教活动场所登记、合并、分立、终止或者变更登记内容审批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民宗局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77</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对违反《宗教事务条例》行为的处罚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民宗局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78</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对违反《辽宁省清真食品生产经营管理条例》行为的处罚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民宗局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79</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公民民族成份变更审批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民宗局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80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举办宗教教职人员、义工培训班审批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民宗局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81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对跨县、市举行宗教活动的备案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民宗局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82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对违规违纪社区矫正人员进行警告处罚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区司法局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83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对违反基层法律服务工作者和服务所管理办法的处罚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区司法局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84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法律援助机构法律援助的给付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区司法局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85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法律援助办案人员办案补贴的审核发放</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司法局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86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对违反《会计法》行为的处罚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区财政局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87</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对违反《企业财务会计报告条例》行为的处罚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区财政局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88</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对违反《政府采购法》行为的处罚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区财政局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89</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对违反《财政违法行为处罚处分条例》行为的处罚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区财政局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90</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对违反《企业财务通则》等行为的处罚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区财政局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91</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对违反《鞍山市非税收入管理条例》等行为的处罚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区财政局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92</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对违反《财政违法行为处罚处分条例》行为  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区财</w:t>
            </w:r>
            <w:r w:rsidRPr="00730344">
              <w:rPr>
                <w:rFonts w:ascii="宋体" w:eastAsia="宋体" w:hAnsi="宋体" w:cs="宋体"/>
                <w:kern w:val="0"/>
                <w:sz w:val="24"/>
                <w:szCs w:val="24"/>
              </w:rPr>
              <w:lastRenderedPageBreak/>
              <w:t>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93</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代理记账机构资格审批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区财政局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94</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地方企业实行不定时工作制和综合计算工时工作制审批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95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对用人单位违反劳动保障法律、法规、规章情况的行政处罚（处理）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96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对部分企业军转干部生活补助费的给付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97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企业及城乡居民基本养老保险待遇给付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98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机关事业单位养老保险待遇给付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99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医疗、工伤、生育保险待遇给付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w:t>
            </w:r>
            <w:r w:rsidRPr="00730344">
              <w:rPr>
                <w:rFonts w:ascii="宋体" w:eastAsia="宋体" w:hAnsi="宋体" w:cs="宋体"/>
                <w:kern w:val="0"/>
                <w:sz w:val="24"/>
                <w:szCs w:val="24"/>
              </w:rPr>
              <w:lastRenderedPageBreak/>
              <w:t>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100</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劳动保障监察执法</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101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企业职工退休审批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102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机关事业单位养老保险待遇审批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103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工伤认定、劳动能力鉴定相关工作</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104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职称评审结果核准、备案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105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社会保险待遇领取资格认证</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106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集体合同审查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107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企业基本养老保险缴费基数核定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108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机关事业单位养老保险缴费基数核定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109</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民办职业培训机构设立审批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人社局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110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应建防空地下室的民用建筑项目报建审批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111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建筑工程施工许可证核发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112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商品房预售许可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113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从事生活垃圾（含粪便）经营性清扫、收集、运输、处理服务审批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11</w:t>
            </w:r>
            <w:r w:rsidRPr="00730344">
              <w:rPr>
                <w:rFonts w:ascii="宋体" w:eastAsia="宋体" w:hAnsi="宋体" w:cs="宋体"/>
                <w:kern w:val="0"/>
                <w:sz w:val="24"/>
                <w:szCs w:val="24"/>
              </w:rPr>
              <w:lastRenderedPageBreak/>
              <w:t>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城市建筑垃圾处置核准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115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城镇污水排入排水管网许可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116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占用、挖掘城市道路审批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117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依附于城市道路建设各种管线、杆线等设施审批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118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临时性建筑物搭建、堆放物料、占道施工审批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119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临时占用城市绿化用地审批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120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改变绿化规划、绿化用地的使用性质审批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121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砍伐城市树木审批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w:t>
            </w:r>
            <w:r w:rsidRPr="00730344">
              <w:rPr>
                <w:rFonts w:ascii="宋体" w:eastAsia="宋体" w:hAnsi="宋体" w:cs="宋体"/>
                <w:kern w:val="0"/>
                <w:sz w:val="24"/>
                <w:szCs w:val="24"/>
              </w:rPr>
              <w:lastRenderedPageBreak/>
              <w:t>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122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利用照明设施架设通讯、广播及其它电器设备和设置广告许可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123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未批先建行政处罚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124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城市基础设施配套费的征收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行政征收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125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城市生活垃圾处理费的征收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行政征收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126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城市建筑垃圾处置费的征收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行政征收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127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城市道路挖掘修复费的征收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行政征收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128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城市道路占用费的征收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行政征收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129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建立古树名木档案和标记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130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roofErr w:type="gramStart"/>
            <w:r w:rsidRPr="00730344">
              <w:rPr>
                <w:rFonts w:ascii="宋体" w:eastAsia="宋体" w:hAnsi="宋体" w:cs="宋体"/>
                <w:kern w:val="0"/>
                <w:sz w:val="24"/>
                <w:szCs w:val="24"/>
              </w:rPr>
              <w:t>认建认养</w:t>
            </w:r>
            <w:proofErr w:type="gramEnd"/>
            <w:r w:rsidRPr="00730344">
              <w:rPr>
                <w:rFonts w:ascii="宋体" w:eastAsia="宋体" w:hAnsi="宋体" w:cs="宋体"/>
                <w:kern w:val="0"/>
                <w:sz w:val="24"/>
                <w:szCs w:val="24"/>
              </w:rPr>
              <w:t>城市绿地的确认</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131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申请廉租住房资格确认</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132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申请公共租赁住房资格确认</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133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申请经济适用住房资格确认</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134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乡村建设规划许可证</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135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建设工程委托监理合同备案,建设施工合同备案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136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婚庆、商业庆典审批，门面装修、牌匾设置审批，户外广告设置使用权审批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137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辽宁省建设工程质量监督申请受理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138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辽宁省房屋建筑工程和市政基础设施工程竣工验收备案受理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139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危房改造</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140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城市市容管理相关活动</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141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工程竣工验收备案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142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房屋所有权、抵押权、预告、更正、异议登记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14</w:t>
            </w:r>
            <w:r w:rsidRPr="00730344">
              <w:rPr>
                <w:rFonts w:ascii="宋体" w:eastAsia="宋体" w:hAnsi="宋体" w:cs="宋体"/>
                <w:kern w:val="0"/>
                <w:sz w:val="24"/>
                <w:szCs w:val="24"/>
              </w:rPr>
              <w:lastRenderedPageBreak/>
              <w:t>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招投标备案（除市级投资建设项目备案）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144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出售公有住房审批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145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自管房出售收入资金使用审批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区住建局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146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占用、挖掘公路、公路用地或者使公路改线审批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147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在公路增设或改造平面交叉道口审批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148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设置</w:t>
            </w:r>
            <w:proofErr w:type="gramStart"/>
            <w:r w:rsidRPr="00730344">
              <w:rPr>
                <w:rFonts w:ascii="宋体" w:eastAsia="宋体" w:hAnsi="宋体" w:cs="宋体"/>
                <w:kern w:val="0"/>
                <w:sz w:val="24"/>
                <w:szCs w:val="24"/>
              </w:rPr>
              <w:t>非公路</w:t>
            </w:r>
            <w:proofErr w:type="gramEnd"/>
            <w:r w:rsidRPr="00730344">
              <w:rPr>
                <w:rFonts w:ascii="宋体" w:eastAsia="宋体" w:hAnsi="宋体" w:cs="宋体"/>
                <w:kern w:val="0"/>
                <w:sz w:val="24"/>
                <w:szCs w:val="24"/>
              </w:rPr>
              <w:t>标志审批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149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道路货运经营许可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15</w:t>
            </w:r>
            <w:r w:rsidRPr="00730344">
              <w:rPr>
                <w:rFonts w:ascii="宋体" w:eastAsia="宋体" w:hAnsi="宋体" w:cs="宋体"/>
                <w:kern w:val="0"/>
                <w:sz w:val="24"/>
                <w:szCs w:val="24"/>
              </w:rPr>
              <w:lastRenderedPageBreak/>
              <w:t>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道路运输站（场）经营许可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该权</w:t>
            </w:r>
            <w:r w:rsidRPr="00730344">
              <w:rPr>
                <w:rFonts w:ascii="宋体" w:eastAsia="宋体" w:hAnsi="宋体" w:cs="宋体"/>
                <w:kern w:val="0"/>
                <w:sz w:val="24"/>
                <w:szCs w:val="24"/>
              </w:rPr>
              <w:lastRenderedPageBreak/>
              <w:t>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151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机动车驾驶员培训许可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152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车辆营运证核发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153</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对违反《中华人民共和国公路法》行为的处罚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154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对农村公路超限运输车辆行驶公路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155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除省局、市局审批外的，县、乡、村道铁轮车等机具上路行驶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156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权限内对未经批准在公路用地范围内设置公路标志以外的其他标志，逾期不拆除的，由公路管理机构拆除</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118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157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权限内对在公路建筑控制区内修建、扩建建筑物、地面构筑物或者擅自埋设管线、电缆等设施；在公路建筑控制区内修建的建筑物、地面构筑物以及其他设施遮挡公路标志或者妨碍安全视距行政强制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229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158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权限内对经批准进行超限运输的车辆未按照指定时间、路线和速度行驶，拒不改正的，或者未随车携带超限运输车辆通行证的，由公路管理机构扣留车辆；采取故意堵塞固定超限检测站点通行车道、强行通过固定超限检测站点等方式扰乱超限检测秩序的，或者采取短途</w:t>
            </w:r>
            <w:proofErr w:type="gramStart"/>
            <w:r w:rsidRPr="00730344">
              <w:rPr>
                <w:rFonts w:ascii="宋体" w:eastAsia="宋体" w:hAnsi="宋体" w:cs="宋体"/>
                <w:kern w:val="0"/>
                <w:sz w:val="24"/>
                <w:szCs w:val="24"/>
              </w:rPr>
              <w:t>驳载等</w:t>
            </w:r>
            <w:proofErr w:type="gramEnd"/>
            <w:r w:rsidRPr="00730344">
              <w:rPr>
                <w:rFonts w:ascii="宋体" w:eastAsia="宋体" w:hAnsi="宋体" w:cs="宋体"/>
                <w:kern w:val="0"/>
                <w:sz w:val="24"/>
                <w:szCs w:val="24"/>
              </w:rPr>
              <w:t>方式逃避超限检测的，由公路管理机构强制拖离或者扣留车辆；造成公路、公路附属设施损坏，拒不接受公路管理机构现场调查处理的，公路管理机构可以扣留车辆、工具。</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159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对超限车辆实施强制卸载或分载</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160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对没有车辆营运证又无法当场提供其他有效证明的车辆予以暂扣的强制措施</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161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对拒不接受检查以及有本条例第四十六条行为的</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区交通局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162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林业植物检疫证书核发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163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林木采伐许可证核发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164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roofErr w:type="gramStart"/>
            <w:r w:rsidRPr="00730344">
              <w:rPr>
                <w:rFonts w:ascii="宋体" w:eastAsia="宋体" w:hAnsi="宋体" w:cs="宋体"/>
                <w:kern w:val="0"/>
                <w:sz w:val="24"/>
                <w:szCs w:val="24"/>
              </w:rPr>
              <w:t>猎捕非</w:t>
            </w:r>
            <w:proofErr w:type="gramEnd"/>
            <w:r w:rsidRPr="00730344">
              <w:rPr>
                <w:rFonts w:ascii="宋体" w:eastAsia="宋体" w:hAnsi="宋体" w:cs="宋体"/>
                <w:kern w:val="0"/>
                <w:sz w:val="24"/>
                <w:szCs w:val="24"/>
              </w:rPr>
              <w:t>国家重点保护陆生野生动物狩猎证核发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165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森林防火期内在森林防火区野外用火活动审批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166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森林防火期内进入森林防火区进行实弹演习、爆破等活动审批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167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林木种子生产经营许可核发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168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蚕种生产经营许可证核发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16</w:t>
            </w:r>
            <w:r w:rsidRPr="00730344">
              <w:rPr>
                <w:rFonts w:ascii="宋体" w:eastAsia="宋体" w:hAnsi="宋体" w:cs="宋体"/>
                <w:kern w:val="0"/>
                <w:sz w:val="24"/>
                <w:szCs w:val="24"/>
              </w:rPr>
              <w:lastRenderedPageBreak/>
              <w:t>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拖拉机、联合收割机操作人员操作证件核发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170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拖拉机、联合收割机登记、证书和牌照核发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171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农作物种子生产经营许可证核发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172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农业植物及其产品调运检疫及植物检疫证书签发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173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农药经营许可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174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果树种苗生产、经营许可证核发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175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乡村兽医登记许可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176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动物及动物产品检疫合格证核发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w:t>
            </w:r>
            <w:r w:rsidRPr="00730344">
              <w:rPr>
                <w:rFonts w:ascii="宋体" w:eastAsia="宋体" w:hAnsi="宋体" w:cs="宋体"/>
                <w:kern w:val="0"/>
                <w:sz w:val="24"/>
                <w:szCs w:val="24"/>
              </w:rPr>
              <w:lastRenderedPageBreak/>
              <w:t>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177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动物诊疗许可证核发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178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动物防疫条件合格证核发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179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临时占用草原、在草原上修建直接为草原保护和畜牧业生产服务的工程设施审批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180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在草原上开展经营性旅游活动审批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181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roofErr w:type="gramStart"/>
            <w:r w:rsidRPr="00730344">
              <w:rPr>
                <w:rFonts w:ascii="宋体" w:eastAsia="宋体" w:hAnsi="宋体" w:cs="宋体"/>
                <w:kern w:val="0"/>
                <w:sz w:val="24"/>
                <w:szCs w:val="24"/>
              </w:rPr>
              <w:t>种蜂生产</w:t>
            </w:r>
            <w:proofErr w:type="gramEnd"/>
            <w:r w:rsidRPr="00730344">
              <w:rPr>
                <w:rFonts w:ascii="宋体" w:eastAsia="宋体" w:hAnsi="宋体" w:cs="宋体"/>
                <w:kern w:val="0"/>
                <w:sz w:val="24"/>
                <w:szCs w:val="24"/>
              </w:rPr>
              <w:t>经营许可证的核发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182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种畜禽生产经营许可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183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兽药经营许可证核发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184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执业兽医注册</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185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生鲜乳运输证明</w:t>
            </w:r>
            <w:r w:rsidRPr="00730344">
              <w:rPr>
                <w:rFonts w:ascii="宋体" w:eastAsia="宋体" w:hAnsi="宋体" w:cs="宋体"/>
                <w:kern w:val="0"/>
                <w:sz w:val="24"/>
                <w:szCs w:val="24"/>
              </w:rPr>
              <w:br/>
              <w:t>   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186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水域滩涂</w:t>
            </w:r>
            <w:proofErr w:type="gramStart"/>
            <w:r w:rsidRPr="00730344">
              <w:rPr>
                <w:rFonts w:ascii="宋体" w:eastAsia="宋体" w:hAnsi="宋体" w:cs="宋体"/>
                <w:kern w:val="0"/>
                <w:sz w:val="24"/>
                <w:szCs w:val="24"/>
              </w:rPr>
              <w:t>养殖证</w:t>
            </w:r>
            <w:proofErr w:type="gramEnd"/>
            <w:r w:rsidRPr="00730344">
              <w:rPr>
                <w:rFonts w:ascii="宋体" w:eastAsia="宋体" w:hAnsi="宋体" w:cs="宋体"/>
                <w:kern w:val="0"/>
                <w:sz w:val="24"/>
                <w:szCs w:val="24"/>
              </w:rPr>
              <w:t>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187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对违反《中华人民共和国森林法》行为的处罚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188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对违反《中华人民共和国森林法实施条例》行为的处罚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189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对违反《森林防火条例》行为的处罚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190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对砍伐有争议林木等行为的处罚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191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对违反《中华人民共和国植物检疫条例》行为的处罚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192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对在种子检查中发现的问题处罚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193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对在农药检查中发现的问题处罚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194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对在渔业检查中发现的问题处罚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195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对在化肥检查中发现的问题处罚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196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对违反《中华人民共和国畜牧法》行为的处罚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197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对违反《中华人民共和国动物防疫法》行为的处罚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19</w:t>
            </w:r>
            <w:r w:rsidRPr="00730344">
              <w:rPr>
                <w:rFonts w:ascii="宋体" w:eastAsia="宋体" w:hAnsi="宋体" w:cs="宋体"/>
                <w:kern w:val="0"/>
                <w:sz w:val="24"/>
                <w:szCs w:val="24"/>
              </w:rPr>
              <w:lastRenderedPageBreak/>
              <w:t>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对违反《动物防疫条件审查办法》行为的处</w:t>
            </w:r>
            <w:r w:rsidRPr="00730344">
              <w:rPr>
                <w:rFonts w:ascii="宋体" w:eastAsia="宋体" w:hAnsi="宋体" w:cs="宋体"/>
                <w:kern w:val="0"/>
                <w:sz w:val="24"/>
                <w:szCs w:val="24"/>
              </w:rPr>
              <w:lastRenderedPageBreak/>
              <w:t>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199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对违反《动物检疫管理办法》行为的处罚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200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对违反《动物诊疗管理办法》行为的处罚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201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对违反《执业兽医管理办法》行为的处罚、不按照规定区域从业的处罚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202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对违反《重大动物疫情应急管理条例》行为的处罚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203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重大动物疫情发生期间未经动物防疫监督检查站输入输出动物及动物产品</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204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对违反《辽宁省畜禽产品质量安全管理条例》行为的处罚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205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对违反《兽药管理条例》行为的处罚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w:t>
            </w:r>
            <w:r w:rsidRPr="00730344">
              <w:rPr>
                <w:rFonts w:ascii="宋体" w:eastAsia="宋体" w:hAnsi="宋体" w:cs="宋体"/>
                <w:kern w:val="0"/>
                <w:sz w:val="24"/>
                <w:szCs w:val="24"/>
              </w:rPr>
              <w:lastRenderedPageBreak/>
              <w:t>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206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对违反《饲料和饲料添加剂管理条例》行为的处罚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207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对违反《乳品质量安全监督管理条例》行为的处罚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208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对违反《农业机械安全监督管理条例》行为的处罚</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209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对不符合规定的动物、动物产品采取的隔离、查封、扣押等措施</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210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对经检测不符合畜产品质量标准的畜产品采取的查封、扣押措施</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211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对有证据证明可能是假劣兽药采取的查封、扣押措施</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212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对有证据证明不符合乳品质量安全标准的生陷入及有关场所和物品采取的查封、扣押措施</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213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森林植被恢复费的征收</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行政征收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214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对省草原行政主管部门审核批准征用、使用或临时占用草原征收草原植被恢复费</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行政征收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215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防护林和特种用途林经营者森林生态效益补偿的给付</w:t>
            </w:r>
          </w:p>
        </w:tc>
        <w:tc>
          <w:tcPr>
            <w:tcW w:w="106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216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种畜禽生产经营行政检查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217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动物卫生监督检查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218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兽药检查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219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饲料检查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220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奶站检查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221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畜产品检查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222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种子执法检查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223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农药执法检查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224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化肥执法检查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225</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渔业执法检查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226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林木种子采种</w:t>
            </w:r>
            <w:proofErr w:type="gramStart"/>
            <w:r w:rsidRPr="00730344">
              <w:rPr>
                <w:rFonts w:ascii="宋体" w:eastAsia="宋体" w:hAnsi="宋体" w:cs="宋体"/>
                <w:kern w:val="0"/>
                <w:sz w:val="24"/>
                <w:szCs w:val="24"/>
              </w:rPr>
              <w:t>林确定</w:t>
            </w:r>
            <w:proofErr w:type="gramEnd"/>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22</w:t>
            </w:r>
            <w:r w:rsidRPr="00730344">
              <w:rPr>
                <w:rFonts w:ascii="宋体" w:eastAsia="宋体" w:hAnsi="宋体" w:cs="宋体"/>
                <w:kern w:val="0"/>
                <w:sz w:val="24"/>
                <w:szCs w:val="24"/>
              </w:rPr>
              <w:lastRenderedPageBreak/>
              <w:t>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除地方重点防护林和特种用途林以外的其</w:t>
            </w:r>
            <w:r w:rsidRPr="00730344">
              <w:rPr>
                <w:rFonts w:ascii="宋体" w:eastAsia="宋体" w:hAnsi="宋体" w:cs="宋体"/>
                <w:kern w:val="0"/>
                <w:sz w:val="24"/>
                <w:szCs w:val="24"/>
              </w:rPr>
              <w:lastRenderedPageBreak/>
              <w:t>他防护林、用材林、特种用途林以及经济林、薪炭林的确认</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228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产地检疫合格证核发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229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农药经营者设立分支机构备案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230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种子种苗产地检疫</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231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种子生产经营者在种子生产经营许可证载明的有效区域设立分支机构备案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232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农机事故责任认定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233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木材经营加工许可证</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234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生鲜乳收购运输许可证核发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w:t>
            </w:r>
            <w:r w:rsidRPr="00730344">
              <w:rPr>
                <w:rFonts w:ascii="宋体" w:eastAsia="宋体" w:hAnsi="宋体" w:cs="宋体"/>
                <w:kern w:val="0"/>
                <w:sz w:val="24"/>
                <w:szCs w:val="24"/>
              </w:rPr>
              <w:lastRenderedPageBreak/>
              <w:t>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235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林权证</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236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占用征用林地（</w:t>
            </w:r>
            <w:proofErr w:type="gramStart"/>
            <w:r w:rsidRPr="00730344">
              <w:rPr>
                <w:rFonts w:ascii="宋体" w:eastAsia="宋体" w:hAnsi="宋体" w:cs="宋体"/>
                <w:kern w:val="0"/>
                <w:sz w:val="24"/>
                <w:szCs w:val="24"/>
              </w:rPr>
              <w:t>含临时</w:t>
            </w:r>
            <w:proofErr w:type="gramEnd"/>
            <w:r w:rsidRPr="00730344">
              <w:rPr>
                <w:rFonts w:ascii="宋体" w:eastAsia="宋体" w:hAnsi="宋体" w:cs="宋体"/>
                <w:kern w:val="0"/>
                <w:sz w:val="24"/>
                <w:szCs w:val="24"/>
              </w:rPr>
              <w:t>占用林地）审核</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237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水产苗种进出口审批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238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在渔业部门管理的国家级自然保护区的实验区开展参观、旅游活动审批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239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进入渔业部门管理的国家级自然保护区核心区从事科学研究观测、调查活动审批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240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外国人进入渔业部门管理的国家级自然保护区审批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241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兽用生物制品经营许可证的核发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242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拖拉机驾驶培训学校、驾驶培训班资质审核</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243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森林经营单位修筑直接为林业生产服务工程设施占用林地审批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244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木材经营加工运输证核发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245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国家和省规定下放目录的国家二级保护和省重点保护陆生野生动物及其产品出售、收购、利用许可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246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进入林业系统省级自然保护区核心区从事科学研究审批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247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国家和省规定下放目录的国家和省重点保护野生动物及其产品出县运输、携带许可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248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工程设施建设中征占一般湿地中的沼泽湿地审核</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249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在一般湿地中的沼泽湿地从事生产经营或者生态旅游活动审批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250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权限内林木种子生产经营许可证核发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251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森林经营单位修筑直接为林业生产服务工程设施占用林地审批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区农经局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252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取水许可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253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水利基建项目初步设计文件审批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254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水工程建设规划同意书审查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255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江河、湖泊新建、改建或者扩大排污口审核</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25</w:t>
            </w:r>
            <w:r w:rsidRPr="00730344">
              <w:rPr>
                <w:rFonts w:ascii="宋体" w:eastAsia="宋体" w:hAnsi="宋体" w:cs="宋体"/>
                <w:kern w:val="0"/>
                <w:sz w:val="24"/>
                <w:szCs w:val="24"/>
              </w:rPr>
              <w:lastRenderedPageBreak/>
              <w:t>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河道管理范围内建设项目工程建设方案审</w:t>
            </w:r>
            <w:r w:rsidRPr="00730344">
              <w:rPr>
                <w:rFonts w:ascii="宋体" w:eastAsia="宋体" w:hAnsi="宋体" w:cs="宋体"/>
                <w:kern w:val="0"/>
                <w:sz w:val="24"/>
                <w:szCs w:val="24"/>
              </w:rPr>
              <w:lastRenderedPageBreak/>
              <w:t>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257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河道管理范围内有关活动（不含河道采砂）审批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258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非防洪建设项目洪水影响评价报告审批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259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生产建设项目水土保持方案审批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260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占用农业灌溉水源、灌排工程设施审批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261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利用堤顶、</w:t>
            </w:r>
            <w:proofErr w:type="gramStart"/>
            <w:r w:rsidRPr="00730344">
              <w:rPr>
                <w:rFonts w:ascii="宋体" w:eastAsia="宋体" w:hAnsi="宋体" w:cs="宋体"/>
                <w:kern w:val="0"/>
                <w:sz w:val="24"/>
                <w:szCs w:val="24"/>
              </w:rPr>
              <w:t>戗</w:t>
            </w:r>
            <w:proofErr w:type="gramEnd"/>
            <w:r w:rsidRPr="00730344">
              <w:rPr>
                <w:rFonts w:ascii="宋体" w:eastAsia="宋体" w:hAnsi="宋体" w:cs="宋体"/>
                <w:kern w:val="0"/>
                <w:sz w:val="24"/>
                <w:szCs w:val="24"/>
              </w:rPr>
              <w:t>台兼做公路审批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262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生产建设项目水土保持设施验收审批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263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坝顶兼做公路审批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w:t>
            </w:r>
            <w:r w:rsidRPr="00730344">
              <w:rPr>
                <w:rFonts w:ascii="宋体" w:eastAsia="宋体" w:hAnsi="宋体" w:cs="宋体"/>
                <w:kern w:val="0"/>
                <w:sz w:val="24"/>
                <w:szCs w:val="24"/>
              </w:rPr>
              <w:lastRenderedPageBreak/>
              <w:t>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264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在大坝管理和保护范围内修建码头、渔塘许可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265</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对违反《中华人民共和国水法》行为的处罚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266</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对违反《中华人民共和国防洪法》行为的处罚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267</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对违反《取水许可和水资源费征收管理条例》行为的处罚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268</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对违反《中华人民共和国抗旱条例》行为的处罚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269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对违反《辽宁省实施〈中华人民共和国防洪法〉办法》行为的处罚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270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在河道、水塘内或者水工程及设施管理和保护范围内弃置垃圾、煤灰、矿渣</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271</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对违反《辽宁省地下水资源保护条例》行为的处罚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272</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未按许可设置如何排污的行为的处罚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273</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对违反《中华人民共和国水土保持法》行为的处罚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274</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对违反《辽宁省水土保持条例》行为的处罚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275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对在河道内违法建设工程设施强行拆除影响防洪设施</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276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查封、扣押实施违法行为的工具及施工机械、设备</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277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对违法利用河道代为恢复河道原状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278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对违法开采水资源查封水源工程</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279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河道清障及其他防汛强制执行</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280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水资源费的征收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行政征收  </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281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水土保持补偿费的征收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行政征收  </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282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水资源开发、利用、节约、保护检查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283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水利行业安全与质量监督检查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284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水土保持监督检查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28</w:t>
            </w:r>
            <w:r w:rsidRPr="00730344">
              <w:rPr>
                <w:rFonts w:ascii="宋体" w:eastAsia="宋体" w:hAnsi="宋体" w:cs="宋体"/>
                <w:kern w:val="0"/>
                <w:sz w:val="24"/>
                <w:szCs w:val="24"/>
              </w:rPr>
              <w:lastRenderedPageBreak/>
              <w:t>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水库大坝安全鉴定（降等、报废）的审定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286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水土流失危害确认</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287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水工程开工备案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288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水库移民规划项目竣工验收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289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在堤防上修建涵洞、泵站和</w:t>
            </w:r>
            <w:proofErr w:type="gramStart"/>
            <w:r w:rsidRPr="00730344">
              <w:rPr>
                <w:rFonts w:ascii="宋体" w:eastAsia="宋体" w:hAnsi="宋体" w:cs="宋体"/>
                <w:kern w:val="0"/>
                <w:sz w:val="24"/>
                <w:szCs w:val="24"/>
              </w:rPr>
              <w:t>埋设穿</w:t>
            </w:r>
            <w:proofErr w:type="gramEnd"/>
            <w:r w:rsidRPr="00730344">
              <w:rPr>
                <w:rFonts w:ascii="宋体" w:eastAsia="宋体" w:hAnsi="宋体" w:cs="宋体"/>
                <w:kern w:val="0"/>
                <w:sz w:val="24"/>
                <w:szCs w:val="24"/>
              </w:rPr>
              <w:t>堤管道、缆线等建筑物及设施竣工验收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290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护堤护岸林砍伐的审核</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291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河道采砂许可（含取土、淘金）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292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roofErr w:type="gramStart"/>
            <w:r w:rsidRPr="00730344">
              <w:rPr>
                <w:rFonts w:ascii="宋体" w:eastAsia="宋体" w:hAnsi="宋体" w:cs="宋体"/>
                <w:kern w:val="0"/>
                <w:sz w:val="24"/>
                <w:szCs w:val="24"/>
              </w:rPr>
              <w:t>直补资金</w:t>
            </w:r>
            <w:proofErr w:type="gramEnd"/>
            <w:r w:rsidRPr="00730344">
              <w:rPr>
                <w:rFonts w:ascii="宋体" w:eastAsia="宋体" w:hAnsi="宋体" w:cs="宋体"/>
                <w:kern w:val="0"/>
                <w:sz w:val="24"/>
                <w:szCs w:val="24"/>
              </w:rPr>
              <w:t>发放工作</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区水</w:t>
            </w:r>
            <w:r w:rsidRPr="00730344">
              <w:rPr>
                <w:rFonts w:ascii="宋体" w:eastAsia="宋体" w:hAnsi="宋体" w:cs="宋体"/>
                <w:kern w:val="0"/>
                <w:sz w:val="24"/>
                <w:szCs w:val="24"/>
              </w:rPr>
              <w:lastRenderedPageBreak/>
              <w:t>利局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293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对外贸易经营者备案登记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区外经局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294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加工贸易企业经营状况和生产能力证明</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区外经局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295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国际货运代理企业备案登记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区外经局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296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外商投资项目产业指导目录下鼓励类投资总额在10亿美元以下（不含10亿美元）的外商投资企业的设立及变更</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区外经局</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297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经营高危险性体育项目许可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298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举办健身气功活动及设立站点审批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299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对体育类民办非企业单位成立、变更、注销登记前审查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300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文化类民办非企业单位成立审核</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301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馆藏文物修复、复制、拓印单位资质认定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302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非国有文物收藏单位和其他单位借用国有文物收藏单位馆藏文物审批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303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博物馆处理不够入藏标准、无保存价值的文物或标本审批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304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对文物保护单位、未核定为文物保护单位的不可移动文物修缮许可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305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文物保护单位建设控制地带内建设工程设计方案审核</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30</w:t>
            </w:r>
            <w:r w:rsidRPr="00730344">
              <w:rPr>
                <w:rFonts w:ascii="宋体" w:eastAsia="宋体" w:hAnsi="宋体" w:cs="宋体"/>
                <w:kern w:val="0"/>
                <w:sz w:val="24"/>
                <w:szCs w:val="24"/>
              </w:rPr>
              <w:lastRenderedPageBreak/>
              <w:t>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文物保护单位原址保护措施审批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307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在文物保护单位的保护范围内进行其他建设工程或者爆破、钻探、挖掘等作业审批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308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核定为文物保护单位的属于国家所有的纪念建筑物或者古建筑改变用途审批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309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互联网上网服务营业场所经营单位设立审批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310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营业性演出审批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311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娱乐场所设立审批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312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文艺表演团体设立审批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313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对违反《辽宁省文化市场管理条例》行为的处罚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w:t>
            </w:r>
            <w:r w:rsidRPr="00730344">
              <w:rPr>
                <w:rFonts w:ascii="宋体" w:eastAsia="宋体" w:hAnsi="宋体" w:cs="宋体"/>
                <w:kern w:val="0"/>
                <w:sz w:val="24"/>
                <w:szCs w:val="24"/>
              </w:rPr>
              <w:lastRenderedPageBreak/>
              <w:t>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314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对无照经营行为的处罚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315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对违反《娱乐场所管理条例》的处罚、对违反《娱乐场所管理办法》的处罚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316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对违反《营业性演出管理条例》的处罚、对违反《营业性演出管理条例实施细则》的处罚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317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对违反《网络游戏管理暂行办法》的处罚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318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对违反《印刷业管理条例》的处罚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319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对违反《出版管理条例》的处罚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320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对违反《出版物市场管理规定》的处罚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321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对违反《音像制品管理条例》的处罚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322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对违反《广播电视管理条例》的处罚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323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对违反《广播电视设施保护条例》的处罚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324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对违反《卫星电视广播地面接收设施管理规定》的处罚、对违反《卫星电视广播地面接收设施管理规定》实施细则的处罚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325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对违反《卫星电视广播地面接收设施安装服务暂行办法》的处罚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326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对违反《互联网等信息网络传播视听节目管理办法》的处罚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327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对违反《广播电视视频点播业务管理办法》的处罚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328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对违反《广播电视广告播出管理办法》的处罚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329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对违反《辽宁省有线电视管理办法》的处罚、对违反《鞍山市有线电视管理条例》的处罚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330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对违反《中华人民共和国文物保护法》的处罚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331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对违反《中华人民共和国文物保护法实施条例》的处罚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332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对违反《公共文化体育设施条例》的处罚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333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对违反《全民健身条例》的处罚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334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对违反《辽宁省游泳场所管理办法》的处罚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33</w:t>
            </w:r>
            <w:r w:rsidRPr="00730344">
              <w:rPr>
                <w:rFonts w:ascii="宋体" w:eastAsia="宋体" w:hAnsi="宋体" w:cs="宋体"/>
                <w:kern w:val="0"/>
                <w:sz w:val="24"/>
                <w:szCs w:val="24"/>
              </w:rPr>
              <w:lastRenderedPageBreak/>
              <w:t>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对违反《电影管理条例》的处罚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336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对违反《鞍山市体育市场管理规定》的处罚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337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娱乐场所</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338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互联网上网服务营业场所</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339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营业性演出</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340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音像制品</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341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印刷业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342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电影行业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w:t>
            </w:r>
            <w:r w:rsidRPr="00730344">
              <w:rPr>
                <w:rFonts w:ascii="宋体" w:eastAsia="宋体" w:hAnsi="宋体" w:cs="宋体"/>
                <w:kern w:val="0"/>
                <w:sz w:val="24"/>
                <w:szCs w:val="24"/>
              </w:rPr>
              <w:lastRenderedPageBreak/>
              <w:t>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343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广播电视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344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文物保护</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345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出版单位</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346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等级运动员称号授予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347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等级社会体育指导员称号授予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348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文物的认定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349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文物保护单位保护范围及建设控制地带的划定并公布</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350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出版物音像、图书、报刊零售经营单位审批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351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演出场所经营单位的备案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352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个体演员、个体演出经纪人备案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353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艺术品经营单位备案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354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设立电影放映单位审批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355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县级公共文化设施拆除或改变功能、用途审核</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356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临时占用体育设施（含全民健身设施）批准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357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拆除公共体育设施或改变其功能、用途审批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358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从事体育经营活动单位和个人的备案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区文体局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359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医疗机构设置审批（含港澳台，外商独资除外）</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360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医疗机构执业登记（人体器官移植除外）</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361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饮用水供水单位卫生许可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362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公共场所卫生许可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363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乡村医生执业注册</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36</w:t>
            </w:r>
            <w:r w:rsidRPr="00730344">
              <w:rPr>
                <w:rFonts w:ascii="宋体" w:eastAsia="宋体" w:hAnsi="宋体" w:cs="宋体"/>
                <w:kern w:val="0"/>
                <w:sz w:val="24"/>
                <w:szCs w:val="24"/>
              </w:rPr>
              <w:lastRenderedPageBreak/>
              <w:t>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对违反《中华人民共和国传染病防治法》行</w:t>
            </w:r>
            <w:r w:rsidRPr="00730344">
              <w:rPr>
                <w:rFonts w:ascii="宋体" w:eastAsia="宋体" w:hAnsi="宋体" w:cs="宋体"/>
                <w:kern w:val="0"/>
                <w:sz w:val="24"/>
                <w:szCs w:val="24"/>
              </w:rPr>
              <w:lastRenderedPageBreak/>
              <w:t>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lastRenderedPageBreak/>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365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对违反《中华人民共和国执业医师法》行为的处罚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366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对违反《中华人民共和国执业护士法》行为的处罚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367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对违反《中华人民共和国献血法》行为的处罚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368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对违反《医疗机构管理条例实施细则》行为的处罚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369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对医疗机构违反《医疗广告管理办法》规定发布医疗广告的处罚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370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对违反《医疗废物管理条例》行为的处罚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371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对违反《乡村医生从业管理条例》行为的处罚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w:t>
            </w:r>
            <w:r w:rsidRPr="00730344">
              <w:rPr>
                <w:rFonts w:ascii="宋体" w:eastAsia="宋体" w:hAnsi="宋体" w:cs="宋体"/>
                <w:kern w:val="0"/>
                <w:sz w:val="24"/>
                <w:szCs w:val="24"/>
              </w:rPr>
              <w:lastRenderedPageBreak/>
              <w:t>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372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对违反《疫苗流通和预防接种管理条例》行为的处罚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373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对违反《艾滋病防治条例》行为的处罚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374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对违反《消毒管理办法》行为的处罚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375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对违反《生活饮用水卫生监督管理办法》行为的处罚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376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对违反《学校卫生工作条例》行为的处罚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377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对违反《公共场所卫生管理条例实施细则》行为的处罚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378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对违反《突发公共卫生事件与传染病疫情监测信息报告管理办法》行为的处罚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w:t>
            </w:r>
            <w:r w:rsidRPr="00730344">
              <w:rPr>
                <w:rFonts w:ascii="宋体" w:eastAsia="宋体" w:hAnsi="宋体" w:cs="宋体"/>
                <w:kern w:val="0"/>
                <w:sz w:val="24"/>
                <w:szCs w:val="24"/>
              </w:rPr>
              <w:lastRenderedPageBreak/>
              <w:t>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379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对违反《中医药条例》行为的处罚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380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对违反《精神卫生法》行为的处罚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381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对违反《医疗气功管理暂行规定》行为的处罚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382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对违反《医院感染管理办法》行为的处罚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383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对违反《抗菌药物临床应用管理办法》行为的处罚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384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对违反《病原微生物实验室生物安全管理条例》行为的处罚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385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对违反《辽宁省爱国卫生管理条例》规定的处罚。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386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对违反《鞍山市爱国卫生管理办法》行为的处罚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387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对违反《鞍山市公共场所控制吸烟规定》的处罚。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388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对违反《中华人民共和国人口和计划生育法》行为的处罚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389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对违反《计划生育技术服务管理条例》行为的处罚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390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对违反《流动人口计划生育管理实施办法》行为的处罚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391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对违反《辽宁省人口与计划生育条例》行为的处罚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392</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社会抚养费征收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行政征收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39</w:t>
            </w:r>
            <w:r w:rsidRPr="00730344">
              <w:rPr>
                <w:rFonts w:ascii="宋体" w:eastAsia="宋体" w:hAnsi="宋体" w:cs="宋体"/>
                <w:kern w:val="0"/>
                <w:sz w:val="24"/>
                <w:szCs w:val="24"/>
              </w:rPr>
              <w:lastRenderedPageBreak/>
              <w:t>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农村部分计划生育家庭奖励扶助金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lastRenderedPageBreak/>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394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计划生育家庭特别扶助金</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行政给付</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395</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对履行传染病防治法情况的检查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396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单位自备水源与集中式供水系统连接许可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397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多胎生育指标审定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398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护士执业注册许可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proofErr w:type="gramStart"/>
            <w:r w:rsidRPr="00730344">
              <w:rPr>
                <w:rFonts w:ascii="宋体" w:eastAsia="宋体" w:hAnsi="宋体" w:cs="宋体"/>
                <w:kern w:val="0"/>
                <w:sz w:val="24"/>
                <w:szCs w:val="24"/>
              </w:rPr>
              <w:t>卫计局</w:t>
            </w:r>
            <w:proofErr w:type="gramEnd"/>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399</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对违反《中华人民共和国审计法》行为的处罚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区审计局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400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对被审计单位转移、隐匿、篡改、毁弃会计凭证等资料或转移、隐匿违反国家规定取得</w:t>
            </w:r>
            <w:r w:rsidRPr="00730344">
              <w:rPr>
                <w:rFonts w:ascii="宋体" w:eastAsia="宋体" w:hAnsi="宋体" w:cs="宋体"/>
                <w:kern w:val="0"/>
                <w:sz w:val="24"/>
                <w:szCs w:val="24"/>
              </w:rPr>
              <w:lastRenderedPageBreak/>
              <w:t>的资产的封存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区审</w:t>
            </w:r>
            <w:r w:rsidRPr="00730344">
              <w:rPr>
                <w:rFonts w:ascii="宋体" w:eastAsia="宋体" w:hAnsi="宋体" w:cs="宋体"/>
                <w:kern w:val="0"/>
                <w:sz w:val="24"/>
                <w:szCs w:val="24"/>
              </w:rPr>
              <w:lastRenderedPageBreak/>
              <w:t>计局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401</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审计检查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区审计局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402</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对社会审计机构出具的相关审计报告的核查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区审计局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403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关闭、闲置或者拆除生活垃圾处置的设施、场所核准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404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建设项目环境影响评价文件审批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405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防治污染设施拆除或闲置审批</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406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排污许可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407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危险废物经营许可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408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贮存危险废物超过一年的批准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该权限在上级对口单位</w:t>
            </w: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409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运输车辆未实行密闭运输的处罚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410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对违反《中华人民共和国清洁生产促进法》行为的处罚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411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违反建设项目环</w:t>
            </w:r>
            <w:proofErr w:type="gramStart"/>
            <w:r w:rsidRPr="00730344">
              <w:rPr>
                <w:rFonts w:ascii="宋体" w:eastAsia="宋体" w:hAnsi="宋体" w:cs="宋体"/>
                <w:kern w:val="0"/>
                <w:sz w:val="24"/>
                <w:szCs w:val="24"/>
              </w:rPr>
              <w:t>评文件</w:t>
            </w:r>
            <w:proofErr w:type="gramEnd"/>
            <w:r w:rsidRPr="00730344">
              <w:rPr>
                <w:rFonts w:ascii="宋体" w:eastAsia="宋体" w:hAnsi="宋体" w:cs="宋体"/>
                <w:kern w:val="0"/>
                <w:sz w:val="24"/>
                <w:szCs w:val="24"/>
              </w:rPr>
              <w:t>审批制度的处罚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412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对违反《建设项目环境保护管理条例》行为的处罚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413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验收单位在建设项目竣工中弄虚作假的处罚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414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违反限期治理制度的处罚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415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对违反《中华人民共和国环境保护法》行为的处罚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416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对违反《中华人民共和国水污染防治法》行为的处罚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417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对违反《中华人民共和国水污染防治法实施细则》行为的处罚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418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对违反《中华人民共和国大气污染防治法》行为的处罚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419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对违反《中华人民共和国放射性污染防治法》行为的处罚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420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对违反《放射性同位素与射线装置安全和防护条例》行为的处罚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421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对违反《医疗废物管理行政处罚办法（试行）》行为的处罚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422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对违反《放射性同位素与射线装置安全许可管理办法》行为的处罚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423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对违反《中华人民共和国固体废物污染环境防治法》行为的处罚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424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对违反《医疗废物管理条例》行为的处罚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425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对违反《危险废物经营许可证管理办法》行为的处罚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426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对违反《废弃危险化学品污染环境防治办法》行为的处罚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427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对违反《电子废物污染环境防治管理办法》行为的处罚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42</w:t>
            </w:r>
            <w:r w:rsidRPr="00730344">
              <w:rPr>
                <w:rFonts w:ascii="宋体" w:eastAsia="宋体" w:hAnsi="宋体" w:cs="宋体"/>
                <w:kern w:val="0"/>
                <w:sz w:val="24"/>
                <w:szCs w:val="24"/>
              </w:rPr>
              <w:lastRenderedPageBreak/>
              <w:t>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对违反《环境污染治理设施运营资质许可管</w:t>
            </w:r>
            <w:r w:rsidRPr="00730344">
              <w:rPr>
                <w:rFonts w:ascii="宋体" w:eastAsia="宋体" w:hAnsi="宋体" w:cs="宋体"/>
                <w:kern w:val="0"/>
                <w:sz w:val="24"/>
                <w:szCs w:val="24"/>
              </w:rPr>
              <w:lastRenderedPageBreak/>
              <w:t>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429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对洗染企业开设和经营过程中环境违法行为的处罚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430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对违反辽宁省辽河流域水污染防治条例的处罚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431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对违反污水处理设施环境保护监督管理办法的处罚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432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对违反《新化学物质环境管理办法》行为的处罚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433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对违反《水污染物排放许可证管理暂行办法》行为的处罚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434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对违反《污染源自动监控管理办法》行为的处罚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435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对违反《中华人民共和国环境噪声污染防治法》行为的处罚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w:t>
            </w:r>
            <w:r w:rsidRPr="00730344">
              <w:rPr>
                <w:rFonts w:ascii="宋体" w:eastAsia="宋体" w:hAnsi="宋体" w:cs="宋体"/>
                <w:kern w:val="0"/>
                <w:sz w:val="24"/>
                <w:szCs w:val="24"/>
              </w:rPr>
              <w:lastRenderedPageBreak/>
              <w:t>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436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对违反《废弃电器电子产品回收处理管理条例》行为的处罚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437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污染和破坏自然保护区环境的处罚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438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产生尾矿的企业未进行排污申报登记的处罚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439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对违反《鞍山市环境保护条例》行为的处罚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440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未办理排水许可证</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441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对违反《鞍山市扬尘污染防治管理条例》行为的处罚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442</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环境保护行政检查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443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环境影响报告书（表）重新经过审批后超过5年的重新审核</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444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建设项目竣工环保验收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445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强制性清洁生产审核</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区环保局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446</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对违反《中华人民共和国统计法》行为的处罚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区统计局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447</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对违反《辽宁省统计管理条例》行为的处罚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区统计局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448</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对违反《统计调查证管理办法》行为的处罚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区统计局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449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统计检查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区统计局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450</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对统计工作成绩突出的单位及统计人员的奖励</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行政奖励</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区统计局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451</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对重点建设项目档案工作的验收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区档案局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452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危险化学品经营许可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453</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对违反《中华人民共和国安全生产法》行为的处罚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454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对违反《生产经营单位安全培训规定》行为的处罚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455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对违反《安全生产违法行为行政处罚办法》行为的处罚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456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对违反《易制毒化学品管理条例》行为的处罚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45</w:t>
            </w:r>
            <w:r w:rsidRPr="00730344">
              <w:rPr>
                <w:rFonts w:ascii="宋体" w:eastAsia="宋体" w:hAnsi="宋体" w:cs="宋体"/>
                <w:kern w:val="0"/>
                <w:sz w:val="24"/>
                <w:szCs w:val="24"/>
              </w:rPr>
              <w:lastRenderedPageBreak/>
              <w:t>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对违反  《危险化学品安全管理条例》行</w:t>
            </w:r>
            <w:r w:rsidRPr="00730344">
              <w:rPr>
                <w:rFonts w:ascii="宋体" w:eastAsia="宋体" w:hAnsi="宋体" w:cs="宋体"/>
                <w:kern w:val="0"/>
                <w:sz w:val="24"/>
                <w:szCs w:val="24"/>
              </w:rPr>
              <w:lastRenderedPageBreak/>
              <w:t>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458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  《非药品类易制毒化学品生产、经营许可办法》行为的处罚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459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对违反《烟花爆竹经营许可实施办法》行为的处罚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460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  《危险化学品生产企业安全生产许可证实施办法》行为的处罚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461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对未按规定进行危险化学品登记或者在接到登记通知之日起6个月内仍未登记等行为的处罚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462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对违反《中华人民共和国职业病防治法》行为的处罚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463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  《冶金企业安全生产监督管理规定》行为的处罚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464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对违反《特种作业人员安全技术培训考核管理规定》行为的处罚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w:t>
            </w:r>
            <w:r w:rsidRPr="00730344">
              <w:rPr>
                <w:rFonts w:ascii="宋体" w:eastAsia="宋体" w:hAnsi="宋体" w:cs="宋体"/>
                <w:kern w:val="0"/>
                <w:sz w:val="24"/>
                <w:szCs w:val="24"/>
              </w:rPr>
              <w:lastRenderedPageBreak/>
              <w:t>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465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  《辽宁省安全生产条例》行为的处罚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466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对生产经营单位对较大涉险事故迟报、漏报、谎报或者瞒报行为的处罚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467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  《生产安全事故应急预案管理办法》行为的处罚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468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对未建立安全生产事故隐患排查治理等各项制度等行为的处罚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469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  《中华人民共和国矿山安全法实施条例》行为的处罚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470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对违反《辽宁省实施&lt;中华人民共和国矿山安全法&gt;办法》行为的处罚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471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对违反《尾矿库安全监督管理规定》行为的处罚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472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对违反《非煤矿矿山建设项目安全设施设计审查与竣工验收办法》行为的处罚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115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473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安全生产监督管理部门和其他负有安全生产监督管理职责的部门依法开展安全生产行政执法工作，对生产经营单位执行有关安全生产的法律、法规和国家标准或者行业标准的情况进行监督检查，依法行使职权。</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118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474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负有安全生产监督管理职责的部门依法对存在重大事故隐患的生产经营单位</w:t>
            </w:r>
            <w:proofErr w:type="gramStart"/>
            <w:r w:rsidRPr="00730344">
              <w:rPr>
                <w:rFonts w:ascii="宋体" w:eastAsia="宋体" w:hAnsi="宋体" w:cs="宋体"/>
                <w:kern w:val="0"/>
                <w:sz w:val="24"/>
                <w:szCs w:val="24"/>
              </w:rPr>
              <w:t>作出</w:t>
            </w:r>
            <w:proofErr w:type="gramEnd"/>
            <w:r w:rsidRPr="00730344">
              <w:rPr>
                <w:rFonts w:ascii="宋体" w:eastAsia="宋体" w:hAnsi="宋体" w:cs="宋体"/>
                <w:kern w:val="0"/>
                <w:sz w:val="24"/>
                <w:szCs w:val="24"/>
              </w:rPr>
              <w:t>停产停业、停止施工、停止使用相关设施或者设备的决定，生产经营单位应当依法执行，及时消除事故隐患。</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475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生产安全事故应急预案备案</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476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非药品类易制毒化学品经营备案（第三类）</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区安监局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477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名称预先核准（包括企业、个体工商户、农民专业合作社名称预先核准）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478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企业设立、变更、注销登记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w:t>
            </w:r>
            <w:r w:rsidRPr="00730344">
              <w:rPr>
                <w:rFonts w:ascii="宋体" w:eastAsia="宋体" w:hAnsi="宋体" w:cs="宋体"/>
                <w:kern w:val="0"/>
                <w:sz w:val="24"/>
                <w:szCs w:val="24"/>
              </w:rPr>
              <w:lastRenderedPageBreak/>
              <w:t>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479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个体工商户注册、变更、注销登记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480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农民专业合作社设立、变更、注销登记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481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食品生产许可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482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食品（含保健食品）经营许可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483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小餐饮经营许可证</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484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食品生产加工小作坊许可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485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特种设备作业人员资格认定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486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计量标准器具核准</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487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承担国家法定计量检定机构任务授权</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行政许可</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488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对违反食品安全违法行为的处罚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489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对违反《中华人民共和国产品质量法》行为的处罚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490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对违反《中华人民共和国节约能源法》行为的处罚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491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对违反《中华人民共和国标准化法》行为的处罚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492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对违反《中华人民共和国计量法》行为的处罚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493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对违反《工业产品质量责任条例》行为的处罚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494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对违反《中华人民共和国工业产品生产许可证管理条例》行为的处罚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495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对违反《中华人民共和国认证认可条例》行为的处罚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496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对违反《中华人民共和国标准化法实施条例》行为的处罚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497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对违反《中华人民共和国计量法实施细则》行为的处罚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498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对违反《国务院关于加强食品等产品安全监督管理的特别规定》行为的处罚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499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对违反《缺陷汽车产品召回管理条例》行为的处罚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50</w:t>
            </w:r>
            <w:r w:rsidRPr="00730344">
              <w:rPr>
                <w:rFonts w:ascii="宋体" w:eastAsia="宋体" w:hAnsi="宋体" w:cs="宋体"/>
                <w:kern w:val="0"/>
                <w:sz w:val="24"/>
                <w:szCs w:val="24"/>
              </w:rPr>
              <w:lastRenderedPageBreak/>
              <w:t>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对违反《辽宁省商品质量监督条例》行为的</w:t>
            </w:r>
            <w:r w:rsidRPr="00730344">
              <w:rPr>
                <w:rFonts w:ascii="宋体" w:eastAsia="宋体" w:hAnsi="宋体" w:cs="宋体"/>
                <w:kern w:val="0"/>
                <w:sz w:val="24"/>
                <w:szCs w:val="24"/>
              </w:rPr>
              <w:lastRenderedPageBreak/>
              <w:t>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501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对未执行防伪技术产品标准的等行为的处罚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502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对违反《辽宁省标准化监督管理条例》行为的处罚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503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对违反《辽宁省信息技术标准化监督管理条例》行为的处罚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504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对违反《辽宁省农业标准化管理条例》行为的处罚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505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对违反《辽宁省计量监督条例》行为的处罚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506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对违反《辽宁省用水计量管理办法》行为的处罚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507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对违反《辽宁省工业锅炉节能管理办法》行为的处罚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w:t>
            </w:r>
            <w:r w:rsidRPr="00730344">
              <w:rPr>
                <w:rFonts w:ascii="宋体" w:eastAsia="宋体" w:hAnsi="宋体" w:cs="宋体"/>
                <w:kern w:val="0"/>
                <w:sz w:val="24"/>
                <w:szCs w:val="24"/>
              </w:rPr>
              <w:lastRenderedPageBreak/>
              <w:t>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508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对违反《儿童玩具召回管理规定》行为的处罚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509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对违反《强制性产品认证管理规定》行为的处罚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510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对违反《认证证书和认证标志管理办法》行为的处罚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511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对违反《能源效率标识管理办法》行为的处罚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512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对违反《能源计量监督管理办法》行为的处罚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513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对违反《有机产品认证管理办法》行为的处罚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514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对违反《计量违法行为处罚细则》行为的处罚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515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对违反《中华人民共和国进口计量器具监督管理办法实施细则》行为的处罚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516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对违反《制造、修理计量器具许可监督管理办法》行为的处罚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517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对违反《商品量计量违法行为处罚规定》行为的处罚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518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对违反《集贸市场计量监督管理办法》行为的处罚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96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519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对加油站经营者使用的燃油加油机等计量器具未具有制造计量器具许可证标志、编号和出厂产品合格证书或者进口计量器具检定证书等行为的处罚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520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对违反《家用汽车产品修理、更换、退货责任规定》行为的处罚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521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对违反《中华人民共和国工业产品生产许可证管理条例实施办法》行为的处罚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522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对电梯使用单位未建立电梯安全运行管理制度以及电梯紧急报警装置不能够有效应答紧急呼救行为的处罚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523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对违反《中华人民共和国广告法》行为的处罚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524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对违反《广告管理条例施行细则》行为的处罚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525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对违反《广告管理条例》行为的处罚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526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对违反《印刷品广告管理办法》行为的处罚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527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对广告经营者经营、广告发布者发布内容不实或者证明文件不全的酒类广告行为的处罚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528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对违反《户外广告登记管理规定》行为的处罚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52</w:t>
            </w:r>
            <w:r w:rsidRPr="00730344">
              <w:rPr>
                <w:rFonts w:ascii="宋体" w:eastAsia="宋体" w:hAnsi="宋体" w:cs="宋体"/>
                <w:kern w:val="0"/>
                <w:sz w:val="24"/>
                <w:szCs w:val="24"/>
              </w:rPr>
              <w:lastRenderedPageBreak/>
              <w:t>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对违反《烟草广告管理暂行办法》行为的处</w:t>
            </w:r>
            <w:r w:rsidRPr="00730344">
              <w:rPr>
                <w:rFonts w:ascii="宋体" w:eastAsia="宋体" w:hAnsi="宋体" w:cs="宋体"/>
                <w:kern w:val="0"/>
                <w:sz w:val="24"/>
                <w:szCs w:val="24"/>
              </w:rPr>
              <w:lastRenderedPageBreak/>
              <w:t>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530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对违反《房地产广告发布暂行规定》行为的处罚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531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对违反《食品广告发布暂行规定》行为的处罚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532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对违反《广告经营许可证管理办法》行为的处罚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533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对违反《广告经营资格检查办法》行为的处罚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534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对违反《广告语言文学管理暂行规定》行为的处罚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535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对违反《化妆品广告管理办法》行为的处罚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536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对违反《中华人民共和国商标法实施条例》行为的处罚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w:t>
            </w:r>
            <w:r w:rsidRPr="00730344">
              <w:rPr>
                <w:rFonts w:ascii="宋体" w:eastAsia="宋体" w:hAnsi="宋体" w:cs="宋体"/>
                <w:kern w:val="0"/>
                <w:sz w:val="24"/>
                <w:szCs w:val="24"/>
              </w:rPr>
              <w:lastRenderedPageBreak/>
              <w:t>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537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对违反《中华人民共和国商标法》行为的处罚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538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对违反《特殊标志管理条例》行为的处罚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539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对经许可使用奥林匹克标志的，在使用时没有标明使用许可备案</w:t>
            </w:r>
            <w:proofErr w:type="gramStart"/>
            <w:r w:rsidRPr="00730344">
              <w:rPr>
                <w:rFonts w:ascii="宋体" w:eastAsia="宋体" w:hAnsi="宋体" w:cs="宋体"/>
                <w:kern w:val="0"/>
                <w:sz w:val="24"/>
                <w:szCs w:val="24"/>
              </w:rPr>
              <w:t>号行为</w:t>
            </w:r>
            <w:proofErr w:type="gramEnd"/>
            <w:r w:rsidRPr="00730344">
              <w:rPr>
                <w:rFonts w:ascii="宋体" w:eastAsia="宋体" w:hAnsi="宋体" w:cs="宋体"/>
                <w:kern w:val="0"/>
                <w:sz w:val="24"/>
                <w:szCs w:val="24"/>
              </w:rPr>
              <w:t>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540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对侵犯奥林匹克标志专用权的行为的处罚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541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对侵犯世界博览会标志专有权行为的处罚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542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对违反《商标代理管理办法》行为的处罚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543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对违反《商标印制管理办法》行为的处罚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544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对集体商标、证明商标在注册和使用时违反法律规定行为的处罚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545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对印刷企业接受委托印刷注册商标标识、广告宣传品，违反国家有关注册商标、广告印刷管理规定的行为的处罚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546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对含有格式条款的合同有危害国家利益、社会公共利益或者损害对方当事人合法权益的内容的处罚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547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对违反《辽宁省合同监督条例》行为的处罚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548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对经济合同示范文本在制定、印制、销售过程中违反法律规定行为的处罚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549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对违反《中华人民共和国种子法》行为的处罚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550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对违反《中华人民共和国野生动物保护法》行为的处罚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551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对违反古生物化石保护规定行为的处罚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552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对违反《野生植物保护条例》行为的处罚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553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对出售、收购、运输、携带国家或者地方重点保护的水生野生动物或者其产品行为的处罚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554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对违反《中华人民共和国烟草专卖法》行为的处罚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555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对违反《中华人民共和国烟草专卖法实施条例》行为的处罚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556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对违反《中华人民共和国招标投标法》行为的处罚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557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收缴、销毁违法商标标识、商品</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55</w:t>
            </w:r>
            <w:r w:rsidRPr="00730344">
              <w:rPr>
                <w:rFonts w:ascii="宋体" w:eastAsia="宋体" w:hAnsi="宋体" w:cs="宋体"/>
                <w:kern w:val="0"/>
                <w:sz w:val="24"/>
                <w:szCs w:val="24"/>
              </w:rPr>
              <w:lastRenderedPageBreak/>
              <w:t>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对动产抵押进行登记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559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对违反《中华人民共和国消费者权益保护法》行为的处罚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560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对经营者违反《辽宁省消费者权益保护规定》行为的处罚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561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对非法购入和销售普通汽油行为的处罚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562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对违反《侵害消费者权益行为处罚办法》行为的处罚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563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销售不符合强制性标准和国家安全认证管理规定</w:t>
            </w:r>
            <w:proofErr w:type="gramStart"/>
            <w:r w:rsidRPr="00730344">
              <w:rPr>
                <w:rFonts w:ascii="宋体" w:eastAsia="宋体" w:hAnsi="宋体" w:cs="宋体"/>
                <w:kern w:val="0"/>
                <w:sz w:val="24"/>
                <w:szCs w:val="24"/>
              </w:rPr>
              <w:t>产品产品</w:t>
            </w:r>
            <w:proofErr w:type="gramEnd"/>
            <w:r w:rsidRPr="00730344">
              <w:rPr>
                <w:rFonts w:ascii="宋体" w:eastAsia="宋体" w:hAnsi="宋体" w:cs="宋体"/>
                <w:kern w:val="0"/>
                <w:sz w:val="24"/>
                <w:szCs w:val="24"/>
              </w:rPr>
              <w:t>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564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销售或者在经营活动中使用未取得生产许可证的列入目录产品的处罚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565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对违反《餐饮服务许可管理办法》行为的处罚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w:t>
            </w:r>
            <w:r w:rsidRPr="00730344">
              <w:rPr>
                <w:rFonts w:ascii="宋体" w:eastAsia="宋体" w:hAnsi="宋体" w:cs="宋体"/>
                <w:kern w:val="0"/>
                <w:sz w:val="24"/>
                <w:szCs w:val="24"/>
              </w:rPr>
              <w:lastRenderedPageBreak/>
              <w:t>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566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对违反《中华人民共和国食品安全法》行为的处罚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567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对食品经营者未对贮存、销售的食品应当定期进行检查等的处罚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568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对涉嫌违反特种设备安全的</w:t>
            </w:r>
            <w:proofErr w:type="gramStart"/>
            <w:r w:rsidRPr="00730344">
              <w:rPr>
                <w:rFonts w:ascii="宋体" w:eastAsia="宋体" w:hAnsi="宋体" w:cs="宋体"/>
                <w:kern w:val="0"/>
                <w:sz w:val="24"/>
                <w:szCs w:val="24"/>
              </w:rPr>
              <w:t>的</w:t>
            </w:r>
            <w:proofErr w:type="gramEnd"/>
            <w:r w:rsidRPr="00730344">
              <w:rPr>
                <w:rFonts w:ascii="宋体" w:eastAsia="宋体" w:hAnsi="宋体" w:cs="宋体"/>
                <w:kern w:val="0"/>
                <w:sz w:val="24"/>
                <w:szCs w:val="24"/>
              </w:rPr>
              <w:t>违法行为的处罚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569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对违反《药品管理法》行为的处罚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570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对违反《药品管理法实施条例》行为的处罚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571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对违反《麻醉药品和精神药品管理条例》行为的处罚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572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对擅自仿制中药保护品种的处罚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w:t>
            </w:r>
            <w:r w:rsidRPr="00730344">
              <w:rPr>
                <w:rFonts w:ascii="宋体" w:eastAsia="宋体" w:hAnsi="宋体" w:cs="宋体"/>
                <w:kern w:val="0"/>
                <w:sz w:val="24"/>
                <w:szCs w:val="24"/>
              </w:rPr>
              <w:lastRenderedPageBreak/>
              <w:t>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573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对医疗机构配制制剂违反《药品管理法》第四十八条、第四十九条规定的处罚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574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对违反《直接接触药品的包装材料和容器管理办法》行为的处罚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575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对销售未获得《生物制品批签发合格证》的生物制品的处罚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576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对违反《医疗器械监督管理条例》行为的处罚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577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对违反《药品流通监督管理办法》行为的处罚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578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对违反《辽宁省医疗机构药品和医疗器械使用监督管理办法》行为的处罚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579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对违反《药品经营质量管理规范》要求的处罚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580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对违反《药品生产监督管理办法》行为的处罚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581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对违反《一次性使用无菌医疗器械监督管理办法》行为的处罚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582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对医疗器械生产企业擅自在医疗器械说明书中增加产品适用范围或者适应症的处罚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583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对违反《医疗器械生产监督管理办法》行为的处罚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584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对违反《医疗器械经营企业许可证管理办法》行为的处罚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585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对违反《医疗机构制剂配制监督管理办法》行为的处罚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586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对违反《医疗器械注册管理办法》行为的处罚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58</w:t>
            </w:r>
            <w:r w:rsidRPr="00730344">
              <w:rPr>
                <w:rFonts w:ascii="宋体" w:eastAsia="宋体" w:hAnsi="宋体" w:cs="宋体"/>
                <w:kern w:val="0"/>
                <w:sz w:val="24"/>
                <w:szCs w:val="24"/>
              </w:rPr>
              <w:lastRenderedPageBreak/>
              <w:t>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对违反《中华人民共和国食品安全法实施条</w:t>
            </w:r>
            <w:r w:rsidRPr="00730344">
              <w:rPr>
                <w:rFonts w:ascii="宋体" w:eastAsia="宋体" w:hAnsi="宋体" w:cs="宋体"/>
                <w:kern w:val="0"/>
                <w:sz w:val="24"/>
                <w:szCs w:val="24"/>
              </w:rPr>
              <w:lastRenderedPageBreak/>
              <w:t>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588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对违反《餐饮服务食品安全监督管理办法》行为的处罚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589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对违反《化妆品卫生监督条例》行为的处罚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590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对违反《化妆品卫生监督条例实施细则》行为的处罚</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行政处罚</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145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591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有证据证明不符合食品安全标准的食品，违法使用的食品原料、食品添加剂、食品相关产品，以及用于违法生产经营或者被污染的工具、设备的查封、扣押；对违法从事食品生产经营活动和存在危害人体健康、生命安全重大隐患的生产经营场所的查封</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592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对可能导致食品安全事故的食品及其原料、被污染的食品用工具及用具的封存</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593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对不符合安全技术规范要求或者存在严重事故隐患的特种设备实施查封扣押</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594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查封、扣押与涉嫌违法行为有关的财物、物品</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595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对有证据证明可能危害人体健康的药品及其有关材料采取查封、扣押的行政强制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596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对已经造成医疗器械质量事故或者可能造成医疗器械质量事故的产品及有关资料予以查封、扣押的行政强制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126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597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对有根据认为不符合保障人体健康和人身、财产安全的国家标准、行业标准的产品或者其他严重质量问题的产品、以及直接用于生产、销售该项产品的原辅材料、包装物、生产工具的查封、扣押</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598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对不符合法定要求的产品，违法使用的原料、辅料、添加剂、农业投入品以及用于违法生产的工具、设备等的查封、扣押</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599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对有证据表明属于违反本条例生产、销售或者在经营活动中使用的列入目录产品的查封、扣押</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600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对有证据表明不符合安全技术规范要求的或者有其他严重事故隐患、能耗严重超标的特种设备的查封、扣押</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88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601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对有证据表明不符合安全技术规范要求或者存在严重事故隐患的特种设备和对流入市场的达到报废条件或者已经报废的特种设备行政强制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602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对进口不符合强制性标准的产品的违法行为行政强制</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行政强制</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603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企业名称争议裁决</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行政裁决</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604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食品安全的行政检查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605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食品抽样检验的行政检查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606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对特种设备生产、经营、使用单位和检验、检测机构的行政检查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607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直接接触食品的材料等食品相关产品质量监督抽查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60</w:t>
            </w:r>
            <w:r w:rsidRPr="00730344">
              <w:rPr>
                <w:rFonts w:ascii="宋体" w:eastAsia="宋体" w:hAnsi="宋体" w:cs="宋体"/>
                <w:kern w:val="0"/>
                <w:sz w:val="24"/>
                <w:szCs w:val="24"/>
              </w:rPr>
              <w:lastRenderedPageBreak/>
              <w:t>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产品质量监督抽查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w:t>
            </w:r>
            <w:r w:rsidRPr="00730344">
              <w:rPr>
                <w:rFonts w:ascii="宋体" w:eastAsia="宋体" w:hAnsi="宋体" w:cs="宋体"/>
                <w:kern w:val="0"/>
                <w:sz w:val="24"/>
                <w:szCs w:val="24"/>
              </w:rPr>
              <w:lastRenderedPageBreak/>
              <w:t>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609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对药品的经营、使用的检查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610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对医疗器械的经营、使用的检查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611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对化妆品的经营、使用的检查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行政检查</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612</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股权（基金份额、证券除外）出质登记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613</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动产抵押登记</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614</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餐饮服务提供者量化分级、分类确认</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行政确认</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615</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食品安全举报奖励</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行政奖励</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w:t>
            </w:r>
            <w:r w:rsidRPr="00730344">
              <w:rPr>
                <w:rFonts w:ascii="宋体" w:eastAsia="宋体" w:hAnsi="宋体" w:cs="宋体"/>
                <w:kern w:val="0"/>
                <w:sz w:val="24"/>
                <w:szCs w:val="24"/>
              </w:rPr>
              <w:lastRenderedPageBreak/>
              <w:t>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lastRenderedPageBreak/>
              <w:t>616</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对举报制售假劣药品有功人员的奖励</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行政奖励</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617</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特种设备使用登记证</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618</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充装单位许可</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619</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特种设备安装告知</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0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620</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冠“辽宁省”企业名称核受理初审</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区市场局</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r w:rsidR="00730344" w:rsidRPr="00730344" w:rsidTr="00730344">
        <w:trPr>
          <w:trHeight w:val="66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621</w:t>
            </w:r>
          </w:p>
        </w:tc>
        <w:tc>
          <w:tcPr>
            <w:tcW w:w="658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集体土地征收下发征收批复、国有土地征收下发征收令</w:t>
            </w:r>
          </w:p>
        </w:tc>
        <w:tc>
          <w:tcPr>
            <w:tcW w:w="0" w:type="auto"/>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其他权力</w:t>
            </w:r>
          </w:p>
        </w:tc>
        <w:tc>
          <w:tcPr>
            <w:tcW w:w="6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r w:rsidRPr="00730344">
              <w:rPr>
                <w:rFonts w:ascii="宋体" w:eastAsia="宋体" w:hAnsi="宋体" w:cs="宋体"/>
                <w:kern w:val="0"/>
                <w:sz w:val="24"/>
                <w:szCs w:val="24"/>
              </w:rPr>
              <w:t>区拆迁办</w:t>
            </w:r>
          </w:p>
        </w:tc>
        <w:tc>
          <w:tcPr>
            <w:tcW w:w="1275" w:type="dxa"/>
            <w:tcBorders>
              <w:top w:val="single" w:sz="8" w:space="0" w:color="000000"/>
              <w:left w:val="single" w:sz="8" w:space="0" w:color="000000"/>
              <w:bottom w:val="single" w:sz="8" w:space="0" w:color="000000"/>
              <w:right w:val="single" w:sz="8" w:space="0" w:color="000000"/>
            </w:tcBorders>
            <w:tcMar>
              <w:top w:w="0" w:type="dxa"/>
              <w:left w:w="212" w:type="dxa"/>
              <w:bottom w:w="0" w:type="dxa"/>
              <w:right w:w="212" w:type="dxa"/>
            </w:tcMar>
            <w:vAlign w:val="center"/>
            <w:hideMark/>
          </w:tcPr>
          <w:p w:rsidR="00730344" w:rsidRPr="00730344" w:rsidRDefault="00730344" w:rsidP="00730344">
            <w:pPr>
              <w:widowControl/>
              <w:wordWrap w:val="0"/>
              <w:spacing w:line="466" w:lineRule="atLeast"/>
              <w:jc w:val="left"/>
              <w:rPr>
                <w:rFonts w:ascii="宋体" w:eastAsia="宋体" w:hAnsi="宋体" w:cs="宋体"/>
                <w:kern w:val="0"/>
                <w:sz w:val="24"/>
                <w:szCs w:val="24"/>
              </w:rPr>
            </w:pPr>
          </w:p>
        </w:tc>
      </w:tr>
    </w:tbl>
    <w:p w:rsidR="00615239" w:rsidRDefault="00615239"/>
    <w:sectPr w:rsidR="00615239" w:rsidSect="006152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0344"/>
    <w:rsid w:val="00615239"/>
    <w:rsid w:val="00617175"/>
    <w:rsid w:val="0072178D"/>
    <w:rsid w:val="00730344"/>
    <w:rsid w:val="009D3343"/>
    <w:rsid w:val="00A413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30D"/>
    <w:pPr>
      <w:widowControl w:val="0"/>
      <w:jc w:val="both"/>
    </w:pPr>
  </w:style>
  <w:style w:type="paragraph" w:styleId="1">
    <w:name w:val="heading 1"/>
    <w:basedOn w:val="a"/>
    <w:next w:val="a"/>
    <w:link w:val="1Char"/>
    <w:uiPriority w:val="9"/>
    <w:qFormat/>
    <w:rsid w:val="0061717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17175"/>
    <w:rPr>
      <w:b/>
      <w:bCs/>
      <w:kern w:val="44"/>
      <w:sz w:val="44"/>
      <w:szCs w:val="44"/>
    </w:rPr>
  </w:style>
  <w:style w:type="paragraph" w:styleId="a3">
    <w:name w:val="Title"/>
    <w:basedOn w:val="a"/>
    <w:next w:val="a"/>
    <w:link w:val="Char"/>
    <w:uiPriority w:val="10"/>
    <w:qFormat/>
    <w:rsid w:val="00617175"/>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617175"/>
    <w:rPr>
      <w:rFonts w:asciiTheme="majorHAnsi" w:eastAsia="宋体" w:hAnsiTheme="majorHAnsi" w:cstheme="majorBidi"/>
      <w:b/>
      <w:bCs/>
      <w:sz w:val="32"/>
      <w:szCs w:val="32"/>
    </w:rPr>
  </w:style>
  <w:style w:type="paragraph" w:styleId="a4">
    <w:name w:val="Subtitle"/>
    <w:basedOn w:val="a"/>
    <w:next w:val="a"/>
    <w:link w:val="Char0"/>
    <w:uiPriority w:val="11"/>
    <w:qFormat/>
    <w:rsid w:val="00617175"/>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617175"/>
    <w:rPr>
      <w:rFonts w:asciiTheme="majorHAnsi" w:eastAsia="宋体" w:hAnsiTheme="majorHAnsi" w:cstheme="majorBidi"/>
      <w:b/>
      <w:bCs/>
      <w:kern w:val="28"/>
      <w:sz w:val="32"/>
      <w:szCs w:val="32"/>
    </w:rPr>
  </w:style>
  <w:style w:type="character" w:styleId="a5">
    <w:name w:val="Strong"/>
    <w:uiPriority w:val="22"/>
    <w:qFormat/>
    <w:rsid w:val="00617175"/>
    <w:rPr>
      <w:b/>
      <w:bCs/>
    </w:rPr>
  </w:style>
  <w:style w:type="character" w:styleId="a6">
    <w:name w:val="Emphasis"/>
    <w:basedOn w:val="a0"/>
    <w:uiPriority w:val="20"/>
    <w:qFormat/>
    <w:rsid w:val="00617175"/>
    <w:rPr>
      <w:i/>
      <w:iCs/>
    </w:rPr>
  </w:style>
  <w:style w:type="paragraph" w:styleId="a7">
    <w:name w:val="No Spacing"/>
    <w:uiPriority w:val="1"/>
    <w:qFormat/>
    <w:rsid w:val="00617175"/>
    <w:pPr>
      <w:widowControl w:val="0"/>
      <w:jc w:val="both"/>
    </w:pPr>
  </w:style>
  <w:style w:type="character" w:styleId="a8">
    <w:name w:val="Subtle Emphasis"/>
    <w:basedOn w:val="a0"/>
    <w:uiPriority w:val="19"/>
    <w:qFormat/>
    <w:rsid w:val="00617175"/>
    <w:rPr>
      <w:i/>
      <w:iCs/>
      <w:color w:val="808080" w:themeColor="text1" w:themeTint="7F"/>
    </w:rPr>
  </w:style>
  <w:style w:type="character" w:styleId="a9">
    <w:name w:val="Subtle Reference"/>
    <w:basedOn w:val="a0"/>
    <w:uiPriority w:val="31"/>
    <w:qFormat/>
    <w:rsid w:val="00617175"/>
    <w:rPr>
      <w:smallCaps/>
      <w:color w:val="ED7D31" w:themeColor="accent2"/>
      <w:u w:val="single"/>
    </w:rPr>
  </w:style>
  <w:style w:type="character" w:styleId="aa">
    <w:name w:val="Intense Reference"/>
    <w:basedOn w:val="a0"/>
    <w:uiPriority w:val="32"/>
    <w:qFormat/>
    <w:rsid w:val="00617175"/>
    <w:rPr>
      <w:b/>
      <w:bCs/>
      <w:smallCaps/>
      <w:color w:val="ED7D31" w:themeColor="accent2"/>
      <w:spacing w:val="5"/>
      <w:u w:val="single"/>
    </w:rPr>
  </w:style>
  <w:style w:type="paragraph" w:styleId="ab">
    <w:name w:val="Normal (Web)"/>
    <w:basedOn w:val="a"/>
    <w:uiPriority w:val="99"/>
    <w:semiHidden/>
    <w:unhideWhenUsed/>
    <w:rsid w:val="0073034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3907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3411</Words>
  <Characters>19449</Characters>
  <Application>Microsoft Office Word</Application>
  <DocSecurity>0</DocSecurity>
  <Lines>162</Lines>
  <Paragraphs>45</Paragraphs>
  <ScaleCrop>false</ScaleCrop>
  <Company>Microsoft</Company>
  <LinksUpToDate>false</LinksUpToDate>
  <CharactersWithSpaces>22815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2020-07-14T02:34:00Z</dcterms:created>
  <dcterms:modified xsi:type="dcterms:W3CDTF">2020-07-14T02:35:00Z</dcterms:modified>
</cp:coreProperties>
</file>