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kern w:val="2"/>
          <w:sz w:val="44"/>
          <w:szCs w:val="44"/>
          <w:lang w:val="en-US" w:eastAsia="zh-CN"/>
        </w:rPr>
        <w:t>关于调整完善养老服务与管理等专业毕业生入职养老服务机构补助政策的通知（征求意见稿）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的解读</w:t>
      </w:r>
    </w:p>
    <w:p>
      <w:pPr>
        <w:pStyle w:val="15"/>
        <w:ind w:firstLine="198" w:firstLineChars="62"/>
        <w:rPr>
          <w:rFonts w:hint="eastAsia"/>
          <w:lang w:val="en-US" w:eastAsia="zh-CN"/>
        </w:rPr>
      </w:pPr>
    </w:p>
    <w:p>
      <w:pPr>
        <w:keepNext w:val="0"/>
        <w:keepLines w:val="0"/>
        <w:pageBreakBefore w:val="0"/>
        <w:kinsoku/>
        <w:wordWrap/>
        <w:overflowPunct/>
        <w:topLinePunct w:val="0"/>
        <w:autoSpaceDE/>
        <w:autoSpaceDN/>
        <w:bidi w:val="0"/>
        <w:spacing w:line="560" w:lineRule="exact"/>
        <w:ind w:firstLine="63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出台</w:t>
      </w:r>
      <w:r>
        <w:rPr>
          <w:rFonts w:hint="eastAsia" w:ascii="黑体" w:hAnsi="黑体" w:eastAsia="黑体" w:cs="黑体"/>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0"/>
        <w:textAlignment w:val="auto"/>
        <w:rPr>
          <w:rFonts w:hint="eastAsia"/>
        </w:rPr>
      </w:pPr>
      <w:r>
        <w:rPr>
          <w:rFonts w:hint="eastAsia" w:ascii="仿宋_GB2312" w:hAnsi="仿宋_GB2312" w:eastAsia="仿宋_GB2312" w:cs="仿宋_GB2312"/>
          <w:color w:val="000000"/>
          <w:sz w:val="32"/>
          <w:szCs w:val="32"/>
          <w:shd w:val="clear" w:color="auto" w:fill="FFFFFF"/>
          <w:lang w:val="en-US" w:eastAsia="zh-CN"/>
        </w:rPr>
        <w:t>根据《省民政厅 省教育厅 省财政厅 省人力资源社会保障厅关于调整完善老年服务与管理等专业毕业生入职养老服务机构补助政策的通知》要求，为进一步加强我市养老服务人才队伍建设，引导和鼓励老年服务和管理等专业毕业生到养老服务领域就业创业，推进养老服务高质量发展，市民政局、市教育局、市财政局、市人力资源社会保障局决定调整完善补助政策，</w:t>
      </w:r>
      <w:r>
        <w:rPr>
          <w:rFonts w:hint="eastAsia" w:ascii="仿宋_GB2312" w:hAnsi="仿宋_GB2312" w:eastAsia="仿宋_GB2312" w:cs="仿宋_GB2312"/>
          <w:sz w:val="32"/>
          <w:szCs w:val="32"/>
          <w:lang w:val="en-US" w:eastAsia="zh-CN"/>
        </w:rPr>
        <w:t>出台本通知。</w:t>
      </w:r>
    </w:p>
    <w:p>
      <w:pPr>
        <w:keepNext w:val="0"/>
        <w:keepLines w:val="0"/>
        <w:pageBreakBefore w:val="0"/>
        <w:kinsoku/>
        <w:wordWrap/>
        <w:overflowPunct/>
        <w:topLinePunct w:val="0"/>
        <w:autoSpaceDE/>
        <w:autoSpaceDN/>
        <w:bidi w:val="0"/>
        <w:spacing w:line="560" w:lineRule="exact"/>
        <w:ind w:firstLine="63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kern w:val="2"/>
          <w:sz w:val="32"/>
          <w:szCs w:val="32"/>
          <w:lang w:val="en-US" w:eastAsia="zh-CN"/>
        </w:rPr>
        <w:t>补助对象和补助条件</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入职养老服务机构的全日制高等院校、高（中）等职业技术学校（含同级技工学校）毕业生，不包括事业单位编制人员，不包括医养结合机构从事医疗服务人员。</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仿宋_GB2312" w:cs="Times New Roman"/>
          <w:b w:val="0"/>
          <w:bCs w:val="0"/>
          <w:sz w:val="32"/>
          <w:szCs w:val="32"/>
          <w:shd w:val="clear" w:color="auto" w:fill="FFFFFF"/>
          <w:lang w:val="en-US"/>
        </w:rPr>
      </w:pPr>
      <w:r>
        <w:rPr>
          <w:rFonts w:hint="eastAsia" w:ascii="仿宋_GB2312" w:hAnsi="仿宋_GB2312" w:eastAsia="仿宋_GB2312" w:cs="仿宋_GB2312"/>
          <w:kern w:val="2"/>
          <w:sz w:val="32"/>
          <w:szCs w:val="32"/>
          <w:lang w:val="en-US" w:eastAsia="zh-CN"/>
        </w:rPr>
        <w:t>补助对象申请入职补助的，应同时满足七个条件，具体请参考征求意见稿的正文部分。</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kern w:val="2"/>
          <w:sz w:val="32"/>
          <w:szCs w:val="32"/>
          <w:lang w:val="en-US" w:eastAsia="zh-CN"/>
        </w:rPr>
        <w:t>补助标准</w:t>
      </w:r>
    </w:p>
    <w:p>
      <w:pPr>
        <w:pStyle w:val="6"/>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全日制本科及以上毕业生奖励补助6万元，全日制专科（高职）毕业生奖励补助5万元，全日制中等职业技术学校（含同级技工学校）毕业生奖励补助4万元，补助资金分五年发放，每年按照补助标准的20%发放到位。</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jc w:val="lef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四、补助程序</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highlight w:val="none"/>
          <w:lang w:val="en-US" w:eastAsia="zh-CN"/>
        </w:rPr>
        <w:t>（一）提出申请。</w:t>
      </w:r>
      <w:r>
        <w:rPr>
          <w:rFonts w:hint="eastAsia" w:ascii="仿宋_GB2312" w:hAnsi="仿宋_GB2312" w:eastAsia="仿宋_GB2312" w:cs="仿宋_GB2312"/>
          <w:kern w:val="2"/>
          <w:sz w:val="32"/>
          <w:szCs w:val="32"/>
          <w:lang w:val="en-US" w:eastAsia="zh-CN"/>
        </w:rPr>
        <w:t>补助对象应当如实填写《鞍山市毕业生入职养老服务机构补助申请表》（附件1）,并提交本人身份证、劳动合同、社会保险缴纳记录、学历证书、养老护理员国家职业技能等级证书。首次申请应提交全部材料，后续申请情况无变化的，相关申请材料可免予再次提交。</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highlight w:val="none"/>
          <w:lang w:val="en-US" w:eastAsia="zh-CN"/>
        </w:rPr>
        <w:t>（二）审核发放。</w:t>
      </w:r>
      <w:r>
        <w:rPr>
          <w:rFonts w:hint="eastAsia" w:ascii="仿宋_GB2312" w:hAnsi="仿宋_GB2312" w:eastAsia="仿宋_GB2312" w:cs="仿宋_GB2312"/>
          <w:kern w:val="2"/>
          <w:sz w:val="32"/>
          <w:szCs w:val="32"/>
          <w:lang w:val="en-US" w:eastAsia="zh-CN"/>
        </w:rPr>
        <w:t>对审核通过的向社会进行公示，公示期为5个工作日，公示无异议的，由市、县（市、区）民政局会同财政部门履行相关资金申请程序，并将补助资金通过银行卡发放至本人。</w:t>
      </w:r>
    </w:p>
    <w:p>
      <w:pPr>
        <w:keepNext w:val="0"/>
        <w:keepLines w:val="0"/>
        <w:pageBreakBefore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（三）省级补助。</w:t>
      </w:r>
      <w:r>
        <w:rPr>
          <w:rFonts w:hint="eastAsia" w:ascii="仿宋_GB2312" w:hAnsi="仿宋_GB2312" w:eastAsia="仿宋_GB2312" w:cs="仿宋_GB2312"/>
          <w:kern w:val="2"/>
          <w:sz w:val="32"/>
          <w:szCs w:val="32"/>
          <w:lang w:val="en-US" w:eastAsia="zh-CN"/>
        </w:rPr>
        <w:t>市民政局会同市财政局每年8月31日前联合行文向省民政厅、省财政厅申报省级补助资金，并提交《鞍山市毕业生入职养老服务机构补助花名册》（附件2）、财政拨付入职补助资金的凭证等申报材料。市民政局会同市财政局对各单位申报材料复核审定后，将市应补助的资金列入下年预算，并按规定批复下达。</w:t>
      </w:r>
    </w:p>
    <w:p>
      <w:pPr>
        <w:pStyle w:val="15"/>
        <w:bidi w:val="0"/>
        <w:ind w:left="0" w:leftChars="0" w:firstLine="0" w:firstLineChars="0"/>
        <w:jc w:val="both"/>
        <w:rPr>
          <w:rFonts w:hint="eastAsia" w:ascii="楷体_GB2312" w:hAnsi="楷体_GB2312" w:eastAsia="楷体_GB2312" w:cs="楷体_GB2312"/>
          <w:kern w:val="2"/>
          <w:sz w:val="32"/>
          <w:szCs w:val="32"/>
          <w:highlight w:val="none"/>
          <w:lang w:val="en-US" w:eastAsia="zh-CN"/>
        </w:rPr>
      </w:pPr>
      <w:bookmarkStart w:id="0" w:name="_GoBack"/>
      <w:bookmarkEnd w:id="0"/>
    </w:p>
    <w:p>
      <w:pPr>
        <w:pStyle w:val="15"/>
        <w:bidi w:val="0"/>
        <w:ind w:left="0" w:leftChars="0" w:firstLine="0" w:firstLineChars="0"/>
        <w:jc w:val="both"/>
        <w:rPr>
          <w:rFonts w:hint="eastAsia" w:ascii="楷体_GB2312" w:hAnsi="楷体_GB2312" w:eastAsia="楷体_GB2312" w:cs="楷体_GB2312"/>
          <w:kern w:val="2"/>
          <w:sz w:val="32"/>
          <w:szCs w:val="32"/>
          <w:highlight w:val="none"/>
          <w:lang w:val="en-US" w:eastAsia="zh-CN"/>
        </w:rPr>
      </w:pPr>
    </w:p>
    <w:p>
      <w:pPr>
        <w:pStyle w:val="15"/>
        <w:bidi w:val="0"/>
        <w:ind w:left="0" w:leftChars="0" w:firstLine="0" w:firstLineChars="0"/>
        <w:jc w:val="both"/>
        <w:rPr>
          <w:rFonts w:hint="eastAsia" w:ascii="楷体_GB2312" w:hAnsi="楷体_GB2312" w:eastAsia="楷体_GB2312" w:cs="楷体_GB2312"/>
          <w:kern w:val="2"/>
          <w:sz w:val="32"/>
          <w:szCs w:val="32"/>
          <w:highlight w:val="none"/>
          <w:lang w:val="en-US" w:eastAsia="zh-CN"/>
        </w:rPr>
      </w:pPr>
    </w:p>
    <w:sectPr>
      <w:headerReference r:id="rId5" w:type="first"/>
      <w:footerReference r:id="rId6" w:type="default"/>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ZTAyNmZlYWE2MmZhODI5YmIyODA3Y2UwZDM2NGQifQ=="/>
  </w:docVars>
  <w:rsids>
    <w:rsidRoot w:val="00D86151"/>
    <w:rsid w:val="00004990"/>
    <w:rsid w:val="0010778F"/>
    <w:rsid w:val="00145E4A"/>
    <w:rsid w:val="00275E9F"/>
    <w:rsid w:val="00277BFA"/>
    <w:rsid w:val="002E28FF"/>
    <w:rsid w:val="00314514"/>
    <w:rsid w:val="00373151"/>
    <w:rsid w:val="0041019A"/>
    <w:rsid w:val="00520A73"/>
    <w:rsid w:val="00540EFA"/>
    <w:rsid w:val="005821AC"/>
    <w:rsid w:val="00624FB9"/>
    <w:rsid w:val="006401A4"/>
    <w:rsid w:val="00690BEE"/>
    <w:rsid w:val="006B46EA"/>
    <w:rsid w:val="007327A4"/>
    <w:rsid w:val="00814A1E"/>
    <w:rsid w:val="00825D06"/>
    <w:rsid w:val="008B4FC4"/>
    <w:rsid w:val="008D49A0"/>
    <w:rsid w:val="009302DA"/>
    <w:rsid w:val="00941402"/>
    <w:rsid w:val="0099389A"/>
    <w:rsid w:val="009F3264"/>
    <w:rsid w:val="00A612F0"/>
    <w:rsid w:val="00A6753F"/>
    <w:rsid w:val="00AD29A4"/>
    <w:rsid w:val="00BF3900"/>
    <w:rsid w:val="00C02070"/>
    <w:rsid w:val="00C62CA3"/>
    <w:rsid w:val="00D86151"/>
    <w:rsid w:val="00DB63A6"/>
    <w:rsid w:val="00DD374A"/>
    <w:rsid w:val="00DE541D"/>
    <w:rsid w:val="00E01C2A"/>
    <w:rsid w:val="00E3177D"/>
    <w:rsid w:val="00E34AF3"/>
    <w:rsid w:val="00F15C60"/>
    <w:rsid w:val="00FE7FC5"/>
    <w:rsid w:val="0208513C"/>
    <w:rsid w:val="07D25C5A"/>
    <w:rsid w:val="127B1F99"/>
    <w:rsid w:val="1359284E"/>
    <w:rsid w:val="1843326A"/>
    <w:rsid w:val="19856DFE"/>
    <w:rsid w:val="1A54014C"/>
    <w:rsid w:val="1A8F2520"/>
    <w:rsid w:val="1D896B07"/>
    <w:rsid w:val="1EF04049"/>
    <w:rsid w:val="23ED7C73"/>
    <w:rsid w:val="24726959"/>
    <w:rsid w:val="24CD7217"/>
    <w:rsid w:val="25AD3BD8"/>
    <w:rsid w:val="27AA1070"/>
    <w:rsid w:val="2C8E6CA9"/>
    <w:rsid w:val="2DAE25D0"/>
    <w:rsid w:val="33EE5ACD"/>
    <w:rsid w:val="3E756148"/>
    <w:rsid w:val="458D0A2C"/>
    <w:rsid w:val="46033EED"/>
    <w:rsid w:val="467E3F38"/>
    <w:rsid w:val="49575E12"/>
    <w:rsid w:val="49C9673C"/>
    <w:rsid w:val="4A1B668D"/>
    <w:rsid w:val="508323A3"/>
    <w:rsid w:val="512E2279"/>
    <w:rsid w:val="52BC623B"/>
    <w:rsid w:val="53803801"/>
    <w:rsid w:val="53BF72F1"/>
    <w:rsid w:val="54A40F6F"/>
    <w:rsid w:val="550110D3"/>
    <w:rsid w:val="57432436"/>
    <w:rsid w:val="6187590E"/>
    <w:rsid w:val="62750445"/>
    <w:rsid w:val="629B1C54"/>
    <w:rsid w:val="69316973"/>
    <w:rsid w:val="6B75087A"/>
    <w:rsid w:val="6E091096"/>
    <w:rsid w:val="726D3849"/>
    <w:rsid w:val="72E87479"/>
    <w:rsid w:val="76F54591"/>
    <w:rsid w:val="775037FC"/>
    <w:rsid w:val="78C005E6"/>
    <w:rsid w:val="7E6C6803"/>
    <w:rsid w:val="7ED9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ascii="Calibri" w:hAnsi="Calibri" w:eastAsia="仿宋_GB2312"/>
      <w:sz w:val="36"/>
    </w:r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paragraph" w:styleId="10">
    <w:name w:val="No Spacing"/>
    <w:qFormat/>
    <w:uiPriority w:val="1"/>
    <w:pPr>
      <w:adjustRightInd w:val="0"/>
      <w:snapToGrid w:val="0"/>
      <w:spacing w:line="240" w:lineRule="auto"/>
    </w:pPr>
    <w:rPr>
      <w:rFonts w:ascii="Tahoma" w:hAnsi="Tahoma" w:eastAsia="微软雅黑" w:cstheme="minorBidi"/>
      <w:sz w:val="22"/>
      <w:szCs w:val="22"/>
      <w:lang w:val="en-US" w:eastAsia="zh-CN" w:bidi="ar-SA"/>
    </w:rPr>
  </w:style>
  <w:style w:type="paragraph" w:styleId="11">
    <w:name w:val="List Paragraph"/>
    <w:basedOn w:val="1"/>
    <w:qFormat/>
    <w:uiPriority w:val="34"/>
    <w:pPr>
      <w:ind w:firstLine="420" w:firstLineChars="200"/>
    </w:pPr>
  </w:style>
  <w:style w:type="character" w:customStyle="1" w:styleId="12">
    <w:name w:val="页眉 Char"/>
    <w:basedOn w:val="8"/>
    <w:link w:val="5"/>
    <w:semiHidden/>
    <w:qFormat/>
    <w:uiPriority w:val="99"/>
    <w:rPr>
      <w:rFonts w:ascii="Tahoma" w:hAnsi="Tahoma"/>
      <w:sz w:val="18"/>
      <w:szCs w:val="18"/>
    </w:rPr>
  </w:style>
  <w:style w:type="character" w:customStyle="1" w:styleId="13">
    <w:name w:val="页脚 Char"/>
    <w:basedOn w:val="8"/>
    <w:link w:val="4"/>
    <w:semiHidden/>
    <w:qFormat/>
    <w:uiPriority w:val="99"/>
    <w:rPr>
      <w:rFonts w:ascii="Tahoma" w:hAnsi="Tahoma"/>
      <w:sz w:val="18"/>
      <w:szCs w:val="18"/>
    </w:rPr>
  </w:style>
  <w:style w:type="paragraph" w:customStyle="1" w:styleId="14">
    <w:name w:val="1-主要标题"/>
    <w:next w:val="1"/>
    <w:qFormat/>
    <w:uiPriority w:val="0"/>
    <w:pPr>
      <w:widowControl w:val="0"/>
      <w:spacing w:line="560" w:lineRule="exact"/>
      <w:jc w:val="center"/>
    </w:pPr>
    <w:rPr>
      <w:rFonts w:ascii="Times New Roman" w:hAnsi="Times New Roman" w:eastAsia="方正小标宋简体" w:cstheme="minorBidi"/>
      <w:kern w:val="44"/>
      <w:sz w:val="44"/>
      <w:szCs w:val="44"/>
      <w:lang w:val="en-US" w:eastAsia="zh-CN" w:bidi="ar-SA"/>
    </w:rPr>
  </w:style>
  <w:style w:type="paragraph" w:customStyle="1" w:styleId="15">
    <w:name w:val="3-正文"/>
    <w:link w:val="20"/>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 w:type="paragraph" w:customStyle="1" w:styleId="16">
    <w:name w:val="2-主送"/>
    <w:next w:val="1"/>
    <w:qFormat/>
    <w:uiPriority w:val="0"/>
    <w:pPr>
      <w:widowControl w:val="0"/>
      <w:spacing w:line="560" w:lineRule="exact"/>
    </w:pPr>
    <w:rPr>
      <w:rFonts w:ascii="Times New Roman" w:hAnsi="Times New Roman" w:eastAsia="仿宋_GB2312" w:cstheme="minorBidi"/>
      <w:kern w:val="2"/>
      <w:sz w:val="32"/>
      <w:szCs w:val="22"/>
      <w:lang w:val="en-US" w:eastAsia="zh-CN" w:bidi="ar-SA"/>
    </w:rPr>
  </w:style>
  <w:style w:type="paragraph" w:customStyle="1" w:styleId="17">
    <w:name w:val="4-大标题"/>
    <w:basedOn w:val="15"/>
    <w:qFormat/>
    <w:uiPriority w:val="0"/>
    <w:rPr>
      <w:rFonts w:eastAsia="黑体"/>
    </w:rPr>
  </w:style>
  <w:style w:type="character" w:customStyle="1" w:styleId="18">
    <w:name w:val="5-小标题 Char"/>
    <w:link w:val="19"/>
    <w:qFormat/>
    <w:uiPriority w:val="0"/>
    <w:rPr>
      <w:rFonts w:ascii="Times New Roman" w:hAnsi="Times New Roman" w:eastAsia="楷体_GB2312" w:cstheme="minorBidi"/>
      <w:kern w:val="2"/>
      <w:sz w:val="32"/>
      <w:szCs w:val="22"/>
      <w:lang w:val="en-US" w:eastAsia="zh-CN" w:bidi="ar-SA"/>
    </w:rPr>
  </w:style>
  <w:style w:type="paragraph" w:customStyle="1" w:styleId="19">
    <w:name w:val="5-小标题"/>
    <w:next w:val="15"/>
    <w:link w:val="18"/>
    <w:qFormat/>
    <w:uiPriority w:val="0"/>
    <w:pPr>
      <w:spacing w:line="560" w:lineRule="exact"/>
      <w:ind w:firstLine="200" w:firstLineChars="200"/>
    </w:pPr>
    <w:rPr>
      <w:rFonts w:ascii="Times New Roman" w:hAnsi="Times New Roman" w:eastAsia="楷体_GB2312" w:cstheme="minorBidi"/>
      <w:kern w:val="2"/>
      <w:sz w:val="32"/>
      <w:szCs w:val="22"/>
      <w:lang w:val="en-US" w:eastAsia="zh-CN" w:bidi="ar-SA"/>
    </w:rPr>
  </w:style>
  <w:style w:type="character" w:customStyle="1" w:styleId="20">
    <w:name w:val="3-正文 Char"/>
    <w:link w:val="15"/>
    <w:qFormat/>
    <w:uiPriority w:val="0"/>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5533</Words>
  <Characters>5593</Characters>
  <Lines>19</Lines>
  <Paragraphs>5</Paragraphs>
  <TotalTime>1</TotalTime>
  <ScaleCrop>false</ScaleCrop>
  <LinksUpToDate>false</LinksUpToDate>
  <CharactersWithSpaces>5638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2019-07-18T05:54:00Z</dcterms:created>
  <dc:creator>mujiawei</dc:creator>
  <cp:lastModifiedBy>Administrator</cp:lastModifiedBy>
  <cp:lastPrinted>2023-03-30T08:16:00Z</cp:lastPrinted>
  <dcterms:modified xsi:type="dcterms:W3CDTF">2024-05-14T03:06:44Z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E57C1E1B95BA43A9B430ADBC8F21FFDF</vt:lpwstr>
  </property>
</Properties>
</file>