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  <w:t>生产建设项目水土保持方案审批办事指南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一、法定依据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 xml:space="preserve">1.《中华人民共和国水土保持法》（2010年主席令第三十九号）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二、申请材料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 xml:space="preserve">1.生产建设项目水土保持方案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2.生产建设项目水土保持方案审批申请 (容缺受理)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三、办理时限10个工作日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四、审批部门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山经济开发区审批服务局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五、咨询电话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六、办理地点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</w:rPr>
        <w:t>七、办理流程</w:t>
      </w:r>
    </w:p>
    <w:p>
      <w:bookmarkStart w:id="0" w:name="_GoBack"/>
      <w:r>
        <w:drawing>
          <wp:inline distT="0" distB="0" distL="0" distR="0">
            <wp:extent cx="5343525" cy="7559040"/>
            <wp:effectExtent l="0" t="0" r="9525" b="3810"/>
            <wp:docPr id="1" name="图片 1" descr="http://spj.anshan.gov.cn/aszwdt/rest/auditattach/readAttach?attachguid=b6ee519e-32e1-42d4-a4e6-f0779c929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spj.anshan.gov.cn/aszwdt/rest/auditattach/readAttach?attachguid=b6ee519e-32e1-42d4-a4e6-f0779c9290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755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CB"/>
    <w:rsid w:val="003568CB"/>
    <w:rsid w:val="00426D37"/>
    <w:rsid w:val="004B2251"/>
    <w:rsid w:val="00A4202E"/>
    <w:rsid w:val="00C12415"/>
    <w:rsid w:val="29AF2ACA"/>
    <w:rsid w:val="5ED7EDE3"/>
    <w:rsid w:val="6C7E593E"/>
    <w:rsid w:val="75FFCE32"/>
    <w:rsid w:val="77FD992B"/>
    <w:rsid w:val="7DDBC462"/>
    <w:rsid w:val="7E90C0FD"/>
    <w:rsid w:val="7FFB7DA6"/>
    <w:rsid w:val="F7D7B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32</Words>
  <Characters>189</Characters>
  <Lines>1</Lines>
  <Paragraphs>1</Paragraphs>
  <TotalTime>3</TotalTime>
  <ScaleCrop>false</ScaleCrop>
  <LinksUpToDate>false</LinksUpToDate>
  <CharactersWithSpaces>220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2024-11-19T14:11:00Z</dcterms:created>
  <dc:creator>lenovo</dc:creator>
  <cp:lastModifiedBy>geit</cp:lastModifiedBy>
  <cp:lastPrinted>2024-11-28T13:56:45Z</cp:lastPrinted>
  <dcterms:modified xsi:type="dcterms:W3CDTF">2024-11-28T13:56:59Z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