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C5" w:rsidRDefault="00FE08C5" w:rsidP="00FE08C5">
      <w:pPr>
        <w:pStyle w:val="a3"/>
        <w:spacing w:before="75" w:beforeAutospacing="0" w:after="75" w:afterAutospacing="0" w:line="525" w:lineRule="atLeast"/>
        <w:ind w:firstLine="480"/>
        <w:rPr>
          <w:color w:val="000000"/>
        </w:rPr>
      </w:pPr>
      <w:r>
        <w:rPr>
          <w:rFonts w:hint="eastAsia"/>
          <w:color w:val="000000"/>
        </w:rPr>
        <w:t>3月 26日，为进一步夯实辖区内各露天农贸市场食品安全主体责任，持续压紧压实食品安全“两个责任”，区食安办牵头联合区市场局、各街道办事处，在区市场局召开全区露天农贸市场食品安全培训暨食品安全“两个责任”工作部署会，辖区各街道工作人员以及部分社区包保干部参加会议。</w:t>
      </w:r>
    </w:p>
    <w:p w:rsidR="00FE08C5" w:rsidRDefault="00FE08C5" w:rsidP="00FE08C5">
      <w:pPr>
        <w:pStyle w:val="a3"/>
        <w:spacing w:before="75" w:beforeAutospacing="0" w:after="75" w:afterAutospacing="0" w:line="525" w:lineRule="atLeast"/>
        <w:ind w:firstLine="480"/>
        <w:rPr>
          <w:rFonts w:hint="eastAsia"/>
          <w:color w:val="000000"/>
        </w:rPr>
      </w:pPr>
      <w:r>
        <w:rPr>
          <w:rFonts w:hint="eastAsia"/>
          <w:color w:val="000000"/>
        </w:rPr>
        <w:t>会上,区市场监管局党组成员、副局长金丹围绕《进一步加强露天农贸市场食品安全监管的指导意见》及《2024年立山区落实食品安全“两个责任”重点工作安排分工方案》进行部署，对露天农贸市场食品检查、计量器具重点提出要求。区市场局食品流通监测科科长李双喜指导各街道办事处加强部署销售各类蔬菜、水果等农副食产品以及畜禽肉类经营主体的监督检查，加强食品贮存条件的检查，从严审查食品小摊贩的准入条件。</w:t>
      </w:r>
    </w:p>
    <w:p w:rsidR="00FE08C5" w:rsidRDefault="00FE08C5" w:rsidP="00FE08C5">
      <w:pPr>
        <w:pStyle w:val="a3"/>
        <w:spacing w:before="75" w:beforeAutospacing="0" w:after="75" w:afterAutospacing="0" w:line="525" w:lineRule="atLeast"/>
        <w:ind w:firstLine="480"/>
        <w:rPr>
          <w:rFonts w:hint="eastAsia"/>
          <w:color w:val="000000"/>
        </w:rPr>
      </w:pPr>
      <w:r>
        <w:rPr>
          <w:rFonts w:hint="eastAsia"/>
          <w:color w:val="000000"/>
        </w:rPr>
        <w:t>下一步，将持续抓培训、抓规范、抓落实，进一步提升辖区露天市场食品安全水平，维护市场经营秩序，推动食品安全属地责任落细落实。</w:t>
      </w:r>
    </w:p>
    <w:p w:rsidR="00613B29" w:rsidRDefault="00613B29"/>
    <w:sectPr w:rsidR="00613B29" w:rsidSect="00613B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08C5"/>
    <w:rsid w:val="00613B29"/>
    <w:rsid w:val="00FE08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8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947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2024-04-30T02:31:00Z</dcterms:created>
  <dcterms:modified xsi:type="dcterms:W3CDTF">2024-04-30T02:32:00Z</dcterms:modified>
</cp:coreProperties>
</file>