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b w:val="0"/>
          <w:bCs w:val="0"/>
          <w:lang w:eastAsia="zh-CN"/>
        </w:rPr>
      </w:pPr>
      <w:r>
        <w:rPr>
          <w:rFonts w:hint="eastAsia"/>
          <w:b/>
          <w:bCs/>
          <w:lang w:eastAsia="zh-CN"/>
        </w:rPr>
        <w:t>中共鞍山市立山区委统战工作事务中心</w:t>
      </w:r>
      <w:r>
        <w:rPr>
          <w:rFonts w:hint="eastAsia"/>
          <w:b/>
          <w:bCs/>
        </w:rPr>
        <w:t>20</w:t>
      </w:r>
      <w:r>
        <w:rPr>
          <w:rFonts w:hint="eastAsia"/>
          <w:b/>
          <w:bCs/>
          <w:lang w:val="en-US" w:eastAsia="zh-CN"/>
        </w:rPr>
        <w:t>24</w:t>
      </w:r>
      <w:r>
        <w:rPr>
          <w:rFonts w:hint="eastAsia"/>
          <w:b/>
          <w:bCs/>
        </w:rPr>
        <w:t>年部门预算公开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目  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第一部分 部门预算公开管理文件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第二部分 部门概况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一、部门主要职责和机构设置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二、部门预算单位构成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第三部分 </w:t>
      </w:r>
      <w:r>
        <w:rPr>
          <w:rFonts w:hint="eastAsia"/>
          <w:lang w:eastAsia="zh-CN"/>
        </w:rPr>
        <w:t>2024</w:t>
      </w:r>
      <w:r>
        <w:rPr>
          <w:rFonts w:hint="eastAsia"/>
        </w:rPr>
        <w:t xml:space="preserve">年部门预算表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一、收支预算总表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二、收入预算总表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三、支出预算总表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四、财政拨款收支预算总表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五、一般公共预算支出表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六、一般公共预算基本支出表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七、一般公共预算“三公”经费支出表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八、政府性基金预算支出表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九、项目支出预算表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十、支出功能分类预算表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十一、支出经济分类预算表（政府预算）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十二、支出经济分类预算表（部门预算）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十三、债务支出预算表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十四、政府采购支出预算表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十五、政府购买服务支出预算表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十六、部门（单位）整体绩效目标表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十七、部门预算项目（政策）绩效目标表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第四部分 202</w:t>
      </w:r>
      <w:r>
        <w:rPr>
          <w:rFonts w:hint="eastAsia"/>
          <w:lang w:val="en-US" w:eastAsia="zh-CN"/>
        </w:rPr>
        <w:t>4</w:t>
      </w:r>
      <w:r>
        <w:rPr>
          <w:rFonts w:hint="eastAsia"/>
        </w:rPr>
        <w:t xml:space="preserve">年部门预算情况说明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第五部分 名词解释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第一部分  部门预算公开管理文件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鞍山市立山区委统战部预决算信息公开管理办法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第一章  公开原则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第二条  预决算信息以公开为常态，不公开为例外，依法依规公开预决算。除涉及国家秘密外，不得少公开、不公开应当公开的事项，保证公开内容全面、真实、完整。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第三条  公开及时，内容准确，形式规范。方便社会监督，公开内容公众找得着、看得懂、能监督。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第二章  公开主体和职责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第四条  部门负责本单位及所属单位的预决算信息公开工作，履行下列职责：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（一）制定本单位及所属单位预决算信息公开的工作方案；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（二）按规定公开本单位及所属单位的预决算信息；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（三）对所属单位预决算信息公开工作进行指导、监督和检查；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（四）按规定做好本单位及所属单位预决算信息公开中的答复工作；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（五）法律、法规、规章规定的其他职责。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第三章 公开内容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第五条  部门预算信息（涉密信息除外）公开内容包括：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（一）部门概况：主要包括部门主要职责、预算单位构成等。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二）部门预算表。主要包括部门收支预算总表、部门收入预算总表、部门支出预算总表、一般公共预算支出表、财政拨款预算支出表、政府性基金预算支出表、一般公共预算基本支出表、项目支出预算表、政府采购支出预算表等预算表等。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三）部门预算情况说明。主要包括部门预算收支增减变化情况说明、“三公经费”预算增减变化情况说明、机关运行经费安排情况说明、政府采购安排情况说明、国有资产占有使用情况说明、预算绩效目标情况说明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（四）名词解释。主要对涉及本部门预算公开表中的专业名词进行解释说明。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第六条 部门决算信息（涉密信息除外）公开内容包括：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（一）部门概况。主要包括部门主要职能、部门决算单位构成情况等。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二）部门决算表。主要包括收入支出决算总表、财政拨款支出决算表（按功能分类到项级）、财政拨款基本支出决算表（按经济分类到款级）、政府性基金预算财政拨款收入支出决算表、一般公共预算财政拨款“三公”经费等。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（四）名词解释。主要对涉及本部门决算公开表中的专业名称进行解释说明。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第四章公开方式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第七条  预决算信息在本部门门户网站和市政府门户网站设立的“预决算公开”专栏进行公开，并保持长期公开状态，便于社会公众查阅和监督。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第五章公开程序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第八条根据本级财政部门批复的部门预算报表，应当在批复后20日内由本部门公开预决算信息。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第六章  附  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第二部分 </w:t>
      </w:r>
      <w:r>
        <w:rPr>
          <w:rFonts w:hint="eastAsia"/>
          <w:lang w:eastAsia="zh-CN"/>
        </w:rPr>
        <w:t>中共鞍山市立山区委统战工作事务中心</w:t>
      </w:r>
      <w:r>
        <w:rPr>
          <w:rFonts w:hint="eastAsia"/>
        </w:rPr>
        <w:t>部门概况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一、部门主要职责</w:t>
      </w:r>
    </w:p>
    <w:p>
      <w:pPr>
        <w:snapToGrid w:val="0"/>
        <w:spacing w:line="520" w:lineRule="exact"/>
        <w:rPr>
          <w:rFonts w:hint="eastAsia" w:asciiTheme="minorEastAsia" w:hAnsiTheme="minorEastAsia" w:eastAsiaTheme="minorEastAsia" w:cstheme="minorEastAsia"/>
          <w:sz w:val="21"/>
          <w:szCs w:val="21"/>
          <w:lang w:val="en-US" w:eastAsia="zh-CN"/>
        </w:rPr>
      </w:pPr>
      <w:r>
        <w:rPr>
          <w:rFonts w:hint="eastAsia"/>
          <w:lang w:eastAsia="zh-CN"/>
        </w:rPr>
        <w:t>中共鞍山市立山区委统战工作事务中心</w:t>
      </w:r>
      <w:r>
        <w:rPr>
          <w:rFonts w:hint="eastAsia"/>
        </w:rPr>
        <w:t>的主要工作职责是</w:t>
      </w:r>
      <w:r>
        <w:rPr>
          <w:rFonts w:hint="eastAsia" w:asciiTheme="minorEastAsia" w:hAnsiTheme="minorEastAsia" w:eastAsiaTheme="minorEastAsia" w:cstheme="minorEastAsia"/>
          <w:sz w:val="21"/>
          <w:szCs w:val="21"/>
          <w:lang w:eastAsia="zh-CN"/>
        </w:rPr>
        <w:t>为区委统一战线工作</w:t>
      </w:r>
      <w:r>
        <w:rPr>
          <w:rFonts w:hint="eastAsia" w:asciiTheme="minorEastAsia" w:hAnsiTheme="minorEastAsia" w:cstheme="minorEastAsia"/>
          <w:sz w:val="21"/>
          <w:szCs w:val="21"/>
          <w:lang w:eastAsia="zh-CN"/>
        </w:rPr>
        <w:t>提供服务</w:t>
      </w:r>
      <w:r>
        <w:rPr>
          <w:rFonts w:hint="eastAsia" w:asciiTheme="minorEastAsia" w:hAnsiTheme="minorEastAsia" w:eastAsiaTheme="minorEastAsia" w:cstheme="minorEastAsia"/>
          <w:sz w:val="21"/>
          <w:szCs w:val="21"/>
          <w:lang w:eastAsia="zh-CN"/>
        </w:rPr>
        <w:t>；承担全区统一战线、民族宗教的事务性工作；为区工商业联合会机关和非公企业会员提供服务；承担区委统一战线工作部交办的其他工作。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二、部门预算单位构成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中共鞍山市立山区委统战工作事务中心202</w:t>
      </w:r>
      <w:r>
        <w:rPr>
          <w:rFonts w:hint="eastAsia"/>
          <w:lang w:val="en-US" w:eastAsia="zh-CN"/>
        </w:rPr>
        <w:t>4</w:t>
      </w:r>
      <w:r>
        <w:rPr>
          <w:rFonts w:hint="eastAsia"/>
        </w:rPr>
        <w:t>年部门预算单位构成是鞍山市</w:t>
      </w:r>
      <w:r>
        <w:rPr>
          <w:rFonts w:hint="eastAsia"/>
          <w:lang w:eastAsia="zh-CN"/>
        </w:rPr>
        <w:t>中共鞍山市立山区委统战工作事务中心</w:t>
      </w:r>
      <w:r>
        <w:rPr>
          <w:rFonts w:hint="eastAsia"/>
        </w:rPr>
        <w:t>本级。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第三部分 </w:t>
      </w:r>
      <w:r>
        <w:rPr>
          <w:rFonts w:hint="eastAsia"/>
          <w:lang w:eastAsia="zh-CN"/>
        </w:rPr>
        <w:t>中共鞍山市立山区委统战工作事务中心</w:t>
      </w:r>
      <w:r>
        <w:rPr>
          <w:rFonts w:hint="eastAsia"/>
        </w:rPr>
        <w:t>部门预算公开表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中共鞍山市立山区委统战工作事务中心202</w:t>
      </w:r>
      <w:r>
        <w:rPr>
          <w:rFonts w:hint="eastAsia"/>
          <w:lang w:val="en-US" w:eastAsia="zh-CN"/>
        </w:rPr>
        <w:t>4</w:t>
      </w:r>
      <w:r>
        <w:rPr>
          <w:rFonts w:hint="eastAsia"/>
        </w:rPr>
        <w:t>年部门预算公开表（见附件）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第四部分</w:t>
      </w:r>
      <w:r>
        <w:rPr>
          <w:rFonts w:hint="eastAsia"/>
          <w:lang w:eastAsia="zh-CN"/>
        </w:rPr>
        <w:t>中共鞍山市立山区委统战工作事务中心202</w:t>
      </w:r>
      <w:r>
        <w:rPr>
          <w:rFonts w:hint="eastAsia"/>
          <w:lang w:val="en-US" w:eastAsia="zh-CN"/>
        </w:rPr>
        <w:t>4</w:t>
      </w:r>
      <w:r>
        <w:rPr>
          <w:rFonts w:hint="eastAsia"/>
        </w:rPr>
        <w:t>年部门预算情况说明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一、收支预算情况的总体说明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按照综合预算的原则，</w:t>
      </w:r>
      <w:r>
        <w:rPr>
          <w:rFonts w:hint="eastAsia"/>
          <w:lang w:eastAsia="zh-CN"/>
        </w:rPr>
        <w:t>中共鞍山市立山区委统战工作事务中心</w:t>
      </w:r>
      <w:r>
        <w:rPr>
          <w:rFonts w:hint="eastAsia"/>
        </w:rPr>
        <w:t>所有收入和支出均纳入部门预算管理，</w:t>
      </w:r>
      <w:r>
        <w:rPr>
          <w:rFonts w:hint="eastAsia"/>
          <w:lang w:eastAsia="zh-CN"/>
        </w:rPr>
        <w:t>202</w:t>
      </w:r>
      <w:r>
        <w:rPr>
          <w:rFonts w:hint="eastAsia"/>
          <w:lang w:val="en-US" w:eastAsia="zh-CN"/>
        </w:rPr>
        <w:t>4</w:t>
      </w:r>
      <w:r>
        <w:rPr>
          <w:rFonts w:hint="eastAsia"/>
        </w:rPr>
        <w:t>年收支总预算95.67万元。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（一）收入预算95.67万元，包括：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1.财政拨款收入95.67万元；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2.纳入预算管理的行政事业性收费等非税收入0万元；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3.纳入政府性基金预算管理收入0万元；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4.纳入专户管理的行政事业性收费等非税收入0万元；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5.其他非税收入0万元。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（二）支出预算内95.67万元，包括：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1.基本支出95.67万元；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 xml:space="preserve"> 2.项目支出0万元。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其中公共安全支出0万元、社会保障和就业支出10.7万元、住房保障支出7.1万元。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收入预算增减情况。</w:t>
      </w:r>
      <w:r>
        <w:rPr>
          <w:rFonts w:hint="eastAsia"/>
          <w:lang w:eastAsia="zh-CN"/>
        </w:rPr>
        <w:t>202</w:t>
      </w:r>
      <w:r>
        <w:rPr>
          <w:rFonts w:hint="eastAsia"/>
          <w:lang w:val="en-US" w:eastAsia="zh-CN"/>
        </w:rPr>
        <w:t>4</w:t>
      </w:r>
      <w:r>
        <w:rPr>
          <w:rFonts w:hint="eastAsia"/>
        </w:rPr>
        <w:t>年，</w:t>
      </w:r>
      <w:r>
        <w:rPr>
          <w:rFonts w:hint="eastAsia"/>
          <w:lang w:eastAsia="zh-CN"/>
        </w:rPr>
        <w:t>中共鞍山市立山区委统战工作事务中心</w:t>
      </w:r>
      <w:r>
        <w:rPr>
          <w:rFonts w:hint="eastAsia"/>
        </w:rPr>
        <w:t>部门收入预算95.67万元，比上年增加95.67万元，增加</w:t>
      </w:r>
      <w:r>
        <w:rPr>
          <w:rFonts w:hint="eastAsia"/>
          <w:lang w:val="en-US" w:eastAsia="zh-CN"/>
        </w:rPr>
        <w:t>100</w:t>
      </w:r>
      <w:r>
        <w:rPr>
          <w:rFonts w:hint="eastAsia"/>
        </w:rPr>
        <w:t xml:space="preserve"> %，其中：财政拨款收入95.67万元，同比增加95.67万元，增加</w:t>
      </w:r>
      <w:r>
        <w:rPr>
          <w:rFonts w:hint="eastAsia"/>
          <w:lang w:val="en-US" w:eastAsia="zh-CN"/>
        </w:rPr>
        <w:t>100</w:t>
      </w:r>
      <w:r>
        <w:rPr>
          <w:rFonts w:hint="eastAsia"/>
        </w:rPr>
        <w:t>%。收入同比增加的主要原因：</w:t>
      </w:r>
      <w:r>
        <w:rPr>
          <w:rFonts w:hint="eastAsia"/>
          <w:lang w:eastAsia="zh-CN"/>
        </w:rPr>
        <w:t>新增单位</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二、财政拨款收支预算情况说明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中共鞍山市立山区委统战工作事务中心20</w:t>
      </w:r>
      <w:r>
        <w:rPr>
          <w:rFonts w:hint="eastAsia"/>
          <w:lang w:val="en-US" w:eastAsia="zh-CN"/>
        </w:rPr>
        <w:t>24</w:t>
      </w:r>
      <w:r>
        <w:rPr>
          <w:rFonts w:hint="eastAsia"/>
        </w:rPr>
        <w:t>年财政拨款收支总预算</w:t>
      </w:r>
      <w:r>
        <w:rPr>
          <w:rFonts w:hint="default"/>
          <w:lang w:val="en-US"/>
        </w:rPr>
        <w:t>95.67</w:t>
      </w:r>
      <w:r>
        <w:rPr>
          <w:rFonts w:hint="eastAsia"/>
        </w:rPr>
        <w:t>万元，收入预算为一般公共预算拨款，无行政事业性收费、无政府性基金预算拨款。具体包括：当年财政拨款收入</w:t>
      </w:r>
      <w:r>
        <w:rPr>
          <w:rFonts w:hint="default"/>
          <w:lang w:val="en-US"/>
        </w:rPr>
        <w:t>95.67</w:t>
      </w:r>
      <w:r>
        <w:rPr>
          <w:rFonts w:hint="eastAsia"/>
        </w:rPr>
        <w:t>万元，行政事业性收费0万元；按功能支出包括：公共安全支出0万元、社会保障和就业支出</w:t>
      </w:r>
      <w:r>
        <w:rPr>
          <w:rFonts w:hint="default"/>
          <w:lang w:val="en-US"/>
        </w:rPr>
        <w:t>10.7</w:t>
      </w:r>
      <w:r>
        <w:rPr>
          <w:rFonts w:hint="eastAsia"/>
        </w:rPr>
        <w:t>万元、农林水事务支出0万元、住房保障支出2.04万元；按经济支出包括:工资福利支出</w:t>
      </w:r>
      <w:r>
        <w:rPr>
          <w:rFonts w:hint="default"/>
          <w:lang w:val="en-US"/>
        </w:rPr>
        <w:t>94.07</w:t>
      </w:r>
      <w:r>
        <w:rPr>
          <w:rFonts w:hint="eastAsia"/>
        </w:rPr>
        <w:t>万元，商品和服务支出</w:t>
      </w:r>
      <w:r>
        <w:rPr>
          <w:rFonts w:hint="default"/>
          <w:lang w:val="en-US"/>
        </w:rPr>
        <w:t>1.59</w:t>
      </w:r>
      <w:r>
        <w:rPr>
          <w:rFonts w:hint="eastAsia"/>
        </w:rPr>
        <w:t>万元，对个人和家庭的补助0.</w:t>
      </w:r>
      <w:r>
        <w:rPr>
          <w:rFonts w:hint="default"/>
          <w:lang w:val="en-US"/>
        </w:rPr>
        <w:t>01</w:t>
      </w:r>
      <w:r>
        <w:rPr>
          <w:rFonts w:hint="eastAsia"/>
        </w:rPr>
        <w:t>万元，项目支出0万元。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财政拨款收支预算增减情况。</w:t>
      </w:r>
      <w:r>
        <w:rPr>
          <w:rFonts w:hint="eastAsia"/>
          <w:lang w:eastAsia="zh-CN"/>
        </w:rPr>
        <w:t>202</w:t>
      </w:r>
      <w:r>
        <w:rPr>
          <w:rFonts w:hint="eastAsia"/>
          <w:lang w:val="en-US" w:eastAsia="zh-CN"/>
        </w:rPr>
        <w:t>4</w:t>
      </w:r>
      <w:r>
        <w:rPr>
          <w:rFonts w:hint="eastAsia"/>
        </w:rPr>
        <w:t>年</w:t>
      </w:r>
      <w:r>
        <w:rPr>
          <w:rFonts w:hint="eastAsia"/>
          <w:lang w:eastAsia="zh-CN"/>
        </w:rPr>
        <w:t>中共鞍山市立山区委统战工作事务中心</w:t>
      </w:r>
      <w:r>
        <w:rPr>
          <w:rFonts w:hint="eastAsia"/>
        </w:rPr>
        <w:t>部门财政拨款收支预算</w:t>
      </w:r>
      <w:r>
        <w:rPr>
          <w:rFonts w:hint="default"/>
          <w:lang w:val="en-US"/>
        </w:rPr>
        <w:t>95.67</w:t>
      </w:r>
      <w:r>
        <w:rPr>
          <w:rFonts w:hint="eastAsia"/>
        </w:rPr>
        <w:t>万元，比上年增加</w:t>
      </w:r>
      <w:r>
        <w:rPr>
          <w:rFonts w:hint="default"/>
          <w:lang w:val="en-US"/>
        </w:rPr>
        <w:t>95.67</w:t>
      </w:r>
      <w:r>
        <w:rPr>
          <w:rFonts w:hint="eastAsia"/>
        </w:rPr>
        <w:t>万元，增加</w:t>
      </w:r>
      <w:r>
        <w:rPr>
          <w:rFonts w:hint="default"/>
          <w:lang w:val="en-US"/>
        </w:rPr>
        <w:t>100</w:t>
      </w:r>
      <w:r>
        <w:rPr>
          <w:rFonts w:hint="eastAsia"/>
        </w:rPr>
        <w:t xml:space="preserve"> %。财政拨款收入同比增加的主要原因：</w:t>
      </w:r>
      <w:r>
        <w:rPr>
          <w:rFonts w:hint="eastAsia"/>
          <w:lang w:eastAsia="zh-CN"/>
        </w:rPr>
        <w:t>新增单位</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三、一般公共预算基本支出情况说明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中共鞍山市立山区委统战工作事务中心202</w:t>
      </w:r>
      <w:r>
        <w:rPr>
          <w:rFonts w:hint="eastAsia"/>
          <w:lang w:val="en-US" w:eastAsia="zh-CN"/>
        </w:rPr>
        <w:t>4</w:t>
      </w:r>
      <w:r>
        <w:rPr>
          <w:rFonts w:hint="eastAsia"/>
        </w:rPr>
        <w:t>年一般公共预算基本支出</w:t>
      </w:r>
      <w:bookmarkStart w:id="0" w:name="_GoBack"/>
      <w:bookmarkEnd w:id="0"/>
      <w:r>
        <w:rPr>
          <w:rFonts w:hint="eastAsia"/>
          <w:lang w:val="en-US" w:eastAsia="zh-CN"/>
        </w:rPr>
        <w:t>95.67</w:t>
      </w:r>
      <w:r>
        <w:rPr>
          <w:rFonts w:hint="eastAsia"/>
        </w:rPr>
        <w:t>万元，其中工资福利支出</w:t>
      </w:r>
      <w:r>
        <w:rPr>
          <w:rFonts w:hint="default"/>
          <w:lang w:val="en-US"/>
        </w:rPr>
        <w:t>94.07</w:t>
      </w:r>
      <w:r>
        <w:rPr>
          <w:rFonts w:hint="eastAsia"/>
        </w:rPr>
        <w:t>万元，商品和服务支出</w:t>
      </w:r>
      <w:r>
        <w:rPr>
          <w:rFonts w:hint="eastAsia"/>
          <w:lang w:val="en-US" w:eastAsia="zh-CN"/>
        </w:rPr>
        <w:t>1.59</w:t>
      </w:r>
      <w:r>
        <w:rPr>
          <w:rFonts w:hint="eastAsia"/>
        </w:rPr>
        <w:t>万元，对个人和家庭补助支出0</w:t>
      </w:r>
      <w:r>
        <w:rPr>
          <w:rFonts w:hint="eastAsia"/>
          <w:lang w:val="en-US" w:eastAsia="zh-CN"/>
        </w:rPr>
        <w:t>.01</w:t>
      </w:r>
      <w:r>
        <w:rPr>
          <w:rFonts w:hint="eastAsia"/>
        </w:rPr>
        <w:t>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人员经费</w:t>
      </w:r>
      <w:r>
        <w:rPr>
          <w:rFonts w:hint="default"/>
          <w:lang w:val="en-US"/>
        </w:rPr>
        <w:t>94.07</w:t>
      </w:r>
      <w:r>
        <w:rPr>
          <w:rFonts w:hint="eastAsia"/>
        </w:rPr>
        <w:t>万元，主要包括：基本工资、津贴补贴（含在职个人取暖费、独生女子费等）、奖金、绩效工资、机关事业单位基本养老保险、职业年金缴费、职工基本医疗保险缴费、住房公积金、其他社会保障缴费和其他工资福利支出等。商品和服务支出</w:t>
      </w:r>
      <w:r>
        <w:rPr>
          <w:rFonts w:hint="eastAsia"/>
          <w:lang w:val="en-US" w:eastAsia="zh-CN"/>
        </w:rPr>
        <w:t>1.59</w:t>
      </w:r>
      <w:r>
        <w:rPr>
          <w:rFonts w:hint="eastAsia"/>
        </w:rPr>
        <w:t>万元，主要包括：办公费等。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四、“三公”经费预算情况说明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w:t>
      </w:r>
      <w:r>
        <w:rPr>
          <w:rFonts w:hint="eastAsia"/>
          <w:lang w:val="en-US" w:eastAsia="zh-CN"/>
        </w:rPr>
        <w:t>4</w:t>
      </w:r>
      <w:r>
        <w:rPr>
          <w:rFonts w:hint="eastAsia"/>
        </w:rPr>
        <w:t>年“三公”经费预算数0万元，其中：公务用车运行费0万元、公务接待费0万元、国公出国（境）费用0万元。</w:t>
      </w:r>
      <w:r>
        <w:rPr>
          <w:rFonts w:hint="eastAsia"/>
          <w:lang w:eastAsia="zh-CN"/>
        </w:rPr>
        <w:t>202</w:t>
      </w:r>
      <w:r>
        <w:rPr>
          <w:rFonts w:hint="eastAsia"/>
          <w:lang w:val="en-US" w:eastAsia="zh-CN"/>
        </w:rPr>
        <w:t>4</w:t>
      </w:r>
      <w:r>
        <w:rPr>
          <w:rFonts w:hint="eastAsia"/>
        </w:rPr>
        <w:t>年预算数比202</w:t>
      </w:r>
      <w:r>
        <w:rPr>
          <w:rFonts w:hint="eastAsia"/>
          <w:lang w:val="en-US" w:eastAsia="zh-CN"/>
        </w:rPr>
        <w:t>3</w:t>
      </w:r>
      <w:r>
        <w:rPr>
          <w:rFonts w:hint="eastAsia"/>
        </w:rPr>
        <w:t>年预算数减少0万元，其中主要是公务用车运行费减少0万元、公务接待费减少0万元。主要原因是严格落实中央、省、市关于厉行节约、反对铺张浪费等相关规定。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五、其他重要事项情况说明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（一）机关运行经费安排情况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w:t>
      </w:r>
      <w:r>
        <w:rPr>
          <w:rFonts w:hint="eastAsia"/>
          <w:lang w:val="en-US" w:eastAsia="zh-CN"/>
        </w:rPr>
        <w:t>4</w:t>
      </w:r>
      <w:r>
        <w:rPr>
          <w:rFonts w:hint="eastAsia"/>
        </w:rPr>
        <w:t>年机关运行经费预算为</w:t>
      </w:r>
      <w:r>
        <w:rPr>
          <w:rFonts w:hint="eastAsia"/>
          <w:lang w:val="en-US" w:eastAsia="zh-CN"/>
        </w:rPr>
        <w:t>1.59</w:t>
      </w:r>
      <w:r>
        <w:rPr>
          <w:rFonts w:hint="eastAsia"/>
        </w:rPr>
        <w:t>万元，主要包括办公费等。比去年增加1.</w:t>
      </w:r>
      <w:r>
        <w:rPr>
          <w:rFonts w:hint="eastAsia"/>
          <w:lang w:val="en-US" w:eastAsia="zh-CN"/>
        </w:rPr>
        <w:t>59</w:t>
      </w:r>
      <w:r>
        <w:rPr>
          <w:rFonts w:hint="eastAsia"/>
        </w:rPr>
        <w:t>万元，主要原因</w:t>
      </w:r>
      <w:r>
        <w:rPr>
          <w:rFonts w:hint="eastAsia"/>
          <w:lang w:eastAsia="zh-CN"/>
        </w:rPr>
        <w:t>：新增单位</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（二）政府采购预算安排情况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2024</w:t>
      </w:r>
      <w:r>
        <w:rPr>
          <w:rFonts w:hint="eastAsia"/>
        </w:rPr>
        <w:t>年政府采购预算0万元。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（三）政府购买服务预算安排情况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w:t>
      </w:r>
      <w:r>
        <w:rPr>
          <w:rFonts w:hint="eastAsia"/>
          <w:lang w:val="en-US" w:eastAsia="zh-CN"/>
        </w:rPr>
        <w:t>4</w:t>
      </w:r>
      <w:r>
        <w:rPr>
          <w:rFonts w:hint="eastAsia"/>
        </w:rPr>
        <w:t>年政府购买服务预算拨款0万元，其中：0万元。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（四）国有资产占有使用情况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截止202</w:t>
      </w:r>
      <w:r>
        <w:rPr>
          <w:rFonts w:hint="eastAsia"/>
          <w:lang w:val="en-US" w:eastAsia="zh-CN"/>
        </w:rPr>
        <w:t>4</w:t>
      </w:r>
      <w:r>
        <w:rPr>
          <w:rFonts w:hint="eastAsia"/>
        </w:rPr>
        <w:t>年12月，</w:t>
      </w:r>
      <w:r>
        <w:rPr>
          <w:rFonts w:hint="eastAsia"/>
          <w:lang w:eastAsia="zh-CN"/>
        </w:rPr>
        <w:t>中共鞍山市立山区委统战工作事务中心</w:t>
      </w:r>
      <w:r>
        <w:rPr>
          <w:rFonts w:hint="eastAsia"/>
        </w:rPr>
        <w:t>共有车辆0辆，其中：部级领导干部用车0辆、一般公务用车0辆、一般执法执勤用车0辆、特种专业技术用车0辆，其他用车0辆。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单位价值50万元以上有通用设备0台（套），单位价值100万元以上专业设备0台（套）。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2024</w:t>
      </w:r>
      <w:r>
        <w:rPr>
          <w:rFonts w:hint="eastAsia"/>
        </w:rPr>
        <w:t>年年初预算购置车辆0台，金额0万元。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（五）预算资金绩效目标情况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根据预算绩效管理要求，</w:t>
      </w:r>
      <w:r>
        <w:rPr>
          <w:rFonts w:hint="eastAsia"/>
          <w:lang w:eastAsia="zh-CN"/>
        </w:rPr>
        <w:t>202</w:t>
      </w:r>
      <w:r>
        <w:rPr>
          <w:rFonts w:hint="eastAsia"/>
          <w:lang w:val="en-US" w:eastAsia="zh-CN"/>
        </w:rPr>
        <w:t>4</w:t>
      </w:r>
      <w:r>
        <w:rPr>
          <w:rFonts w:hint="eastAsia"/>
        </w:rPr>
        <w:t>年项目支出应纳入绩效目标的项目共0项，预算资金0万元，编制绩效目标的项目覆盖率为0%。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（六）预算公开表数据中没有数据的情况说明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lang w:eastAsia="zh-CN"/>
        </w:rPr>
        <w:t>202</w:t>
      </w:r>
      <w:r>
        <w:rPr>
          <w:rFonts w:hint="eastAsia"/>
          <w:lang w:val="en-US" w:eastAsia="zh-CN"/>
        </w:rPr>
        <w:t>4</w:t>
      </w:r>
      <w:r>
        <w:rPr>
          <w:rFonts w:hint="eastAsia"/>
        </w:rPr>
        <w:t>年预算中没有纳入预算管理的行政事业性收费、纳入预算管理的政府性基金、纳入预算管理的行政事业性收费支出预算明细表、纳入预算管理的政府性基金预算明细表、（国有资本经营收入）国有资本经营预算支出表、纳入专户管理的行政事业性收费等非税收入安排的预算支出表、项目支出预算表、项目支出-债务支出预算明细表、政府采购支出预算表、政府购买服务支出预算表、项目支出预算绩效目标情况表中没有数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第五部分 名词解释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1.财政拨款收入：指市级财政当年拨付的资金。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4. 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9.社会保障和就业（类）行政事业单位养老支出（款）行政单位离退休（项）：反映行政单位（包括实行公务员管理的事业单位）开支的离退休经费。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10.社会保障和就业（类）行政事业单位养老支出（款）事业单位离退休（项）：反映事业单位开支的离退休经费。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11. 社会保障和就业（类）行政事业单位养老支出（款）机关事业单位基本养老保险缴费支出（项）：反映机关事业单位实施养老保险制度由单位缴纳的基本养老保险费支出。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12. 社会保障和就业（类）行政事业单位养老支出（款）机关事业单位职业年金缴费支出（项）：反映机关事业单位实施养老保险制度由单位实际缴纳的职业年金支出。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13.住房保障（类）住房改革（款）住房公积金（项）：反映行政事业单位按人力资源和社会保障部、财政部规定的基本工资和津贴补贴以及规定比例为职工缴纳的住房公积金。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rPr>
        <w:t>14.住房保障（类）住房改革（款）购房补贴（项）：反映按房改政策规定，行政事业单位向符合条件职工（含离退休人员）、军队（含武警）向转役复员离退休人员发放的用于购买住房的补贴。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附件：</w:t>
      </w:r>
      <w:r>
        <w:rPr>
          <w:rFonts w:hint="eastAsia"/>
          <w:lang w:eastAsia="zh-CN"/>
        </w:rPr>
        <w:t>中共鞍山市立山区委统战工作事务中心202</w:t>
      </w:r>
      <w:r>
        <w:rPr>
          <w:rFonts w:hint="eastAsia"/>
          <w:lang w:val="en-US" w:eastAsia="zh-CN"/>
        </w:rPr>
        <w:t>4</w:t>
      </w:r>
      <w:r>
        <w:rPr>
          <w:rFonts w:hint="eastAsia"/>
        </w:rPr>
        <w:t>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zBkZjY2ZGEzNTIwMzllZDc2N2QyYTc2N2ZmOWQifQ=="/>
  </w:docVars>
  <w:rsids>
    <w:rsidRoot w:val="4DBF291E"/>
    <w:rsid w:val="00ED3BD8"/>
    <w:rsid w:val="09AB2883"/>
    <w:rsid w:val="0D181FDD"/>
    <w:rsid w:val="0ED85268"/>
    <w:rsid w:val="196B16E7"/>
    <w:rsid w:val="19924EC5"/>
    <w:rsid w:val="19D76D7C"/>
    <w:rsid w:val="19EC0A79"/>
    <w:rsid w:val="1D9E208B"/>
    <w:rsid w:val="297B3BC8"/>
    <w:rsid w:val="32DD31FD"/>
    <w:rsid w:val="35A149B6"/>
    <w:rsid w:val="41605791"/>
    <w:rsid w:val="428471F1"/>
    <w:rsid w:val="4CF80F08"/>
    <w:rsid w:val="4DBF291E"/>
    <w:rsid w:val="4F6F4D85"/>
    <w:rsid w:val="5281374D"/>
    <w:rsid w:val="57154464"/>
    <w:rsid w:val="5E0149C7"/>
    <w:rsid w:val="65534AD5"/>
    <w:rsid w:val="65A17F37"/>
    <w:rsid w:val="71566079"/>
    <w:rsid w:val="7868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2024-01-19T02:21:00Z</dcterms:created>
  <dc:creator>如愿</dc:creator>
  <cp:lastModifiedBy>如愿</cp:lastModifiedBy>
  <dcterms:modified xsi:type="dcterms:W3CDTF">2024-01-22T01:59:04Z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D0063D387FB843329080A55B2E881932_11</vt:lpwstr>
  </property>
</Properties>
</file>