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68" w:line="620" w:lineRule="exact"/>
        <w:ind w:firstLine="640"/>
        <w:jc w:val="center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beforeLines="168" w:line="62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beforeLines="168" w:line="620" w:lineRule="exact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Lines="168" w:line="620" w:lineRule="exact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Lines="168" w:line="620" w:lineRule="exact"/>
        <w:ind w:left="0" w:leftChars="0" w:firstLine="0" w:firstLineChars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鞍立应急发〔202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500" w:lineRule="exact"/>
        <w:ind w:firstLine="0" w:firstLineChars="0"/>
        <w:jc w:val="center"/>
        <w:rPr>
          <w:rFonts w:ascii="方正小标宋简体" w:hAnsi="仿宋" w:eastAsia="方正小标宋简体" w:cs="方正小标宋简体"/>
          <w:kern w:val="0"/>
          <w:sz w:val="44"/>
          <w:szCs w:val="44"/>
          <w:shd w:val="clear" w:color="auto" w:fill="FFFFFF"/>
        </w:rPr>
      </w:pPr>
    </w:p>
    <w:p>
      <w:pPr>
        <w:spacing w:line="580" w:lineRule="exact"/>
        <w:ind w:firstLine="0" w:firstLineChars="0"/>
        <w:jc w:val="center"/>
        <w:rPr>
          <w:rFonts w:ascii="方正小标宋简体" w:hAnsi="Calibri" w:eastAsia="方正小标宋简体" w:cs="黑体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kern w:val="0"/>
          <w:sz w:val="44"/>
          <w:szCs w:val="44"/>
          <w:shd w:val="clear" w:color="auto" w:fill="FFFFFF"/>
        </w:rPr>
        <w:t>关于印发《</w:t>
      </w:r>
      <w:r>
        <w:rPr>
          <w:rFonts w:hint="eastAsia" w:ascii="方正小标宋简体" w:eastAsia="方正小标宋简体"/>
          <w:sz w:val="44"/>
          <w:szCs w:val="44"/>
        </w:rPr>
        <w:t>鞍山市立山区应急管理局202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年安全生产年度监督检查计划</w:t>
      </w:r>
      <w:r>
        <w:rPr>
          <w:rFonts w:hint="eastAsia" w:ascii="方正小标宋简体" w:hAnsi="仿宋" w:eastAsia="方正小标宋简体" w:cs="方正小标宋简体"/>
          <w:kern w:val="0"/>
          <w:sz w:val="44"/>
          <w:szCs w:val="44"/>
          <w:shd w:val="clear" w:color="auto" w:fill="FFFFFF"/>
        </w:rPr>
        <w:t>》的通知</w:t>
      </w:r>
    </w:p>
    <w:p>
      <w:pPr>
        <w:ind w:firstLine="640"/>
        <w:rPr>
          <w:rFonts w:ascii="仿宋_GB2312" w:hAnsi="仿宋" w:eastAsia="仿宋_GB2312" w:cs="仿宋_GB2312"/>
          <w:kern w:val="0"/>
          <w:sz w:val="32"/>
          <w:szCs w:val="32"/>
          <w:shd w:val="clear" w:color="auto" w:fill="FFFFFF"/>
        </w:rPr>
      </w:pPr>
    </w:p>
    <w:p>
      <w:pPr>
        <w:ind w:firstLine="0" w:firstLineChars="0"/>
        <w:rPr>
          <w:rFonts w:ascii="仿宋" w:hAnsi="仿宋" w:eastAsia="仿宋" w:cs="仿宋_GB2312"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  <w:t>机关各科室：</w:t>
      </w:r>
    </w:p>
    <w:p>
      <w:pPr>
        <w:spacing w:line="500" w:lineRule="exact"/>
        <w:ind w:firstLine="640"/>
        <w:rPr>
          <w:rFonts w:hint="eastAsia" w:ascii="仿宋" w:hAnsi="仿宋" w:eastAsia="仿宋" w:cs="Helvetica"/>
          <w:color w:val="000000"/>
          <w:sz w:val="32"/>
          <w:szCs w:val="32"/>
        </w:rPr>
      </w:pPr>
      <w:r>
        <w:rPr>
          <w:rFonts w:hint="eastAsia" w:ascii="仿宋" w:hAnsi="仿宋" w:eastAsia="仿宋" w:cs="Helvetica"/>
          <w:color w:val="000000"/>
          <w:sz w:val="32"/>
          <w:szCs w:val="32"/>
        </w:rPr>
        <w:t>为进一步强化安全生产监管职责，规范我局安全生产监督检查工作，确保区应急管理局依法履行安全生产监督管理职责，加大执法检查力度，根据国家总局印发《安全生产年度监督检查计划编制方法》</w:t>
      </w:r>
      <w:r>
        <w:rPr>
          <w:rFonts w:hint="eastAsia" w:ascii="仿宋" w:hAnsi="仿宋" w:eastAsia="仿宋" w:cs="Helvetica"/>
          <w:color w:val="000000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Helvetica"/>
          <w:color w:val="000000"/>
          <w:sz w:val="32"/>
          <w:szCs w:val="32"/>
        </w:rPr>
        <w:t>文件要求，</w:t>
      </w:r>
      <w:r>
        <w:rPr>
          <w:rFonts w:hint="eastAsia" w:ascii="仿宋" w:hAnsi="仿宋" w:eastAsia="仿宋"/>
          <w:sz w:val="32"/>
          <w:szCs w:val="32"/>
        </w:rPr>
        <w:t>特</w:t>
      </w:r>
      <w:r>
        <w:rPr>
          <w:rFonts w:hint="eastAsia" w:ascii="仿宋" w:hAnsi="仿宋" w:eastAsia="仿宋" w:cs="Helvetica"/>
          <w:color w:val="000000"/>
          <w:sz w:val="32"/>
          <w:szCs w:val="32"/>
        </w:rPr>
        <w:t>制定我局20</w:t>
      </w:r>
      <w:r>
        <w:rPr>
          <w:rFonts w:hint="eastAsia" w:ascii="仿宋" w:hAnsi="仿宋" w:eastAsia="仿宋" w:cs="Helvetica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Helvetica"/>
          <w:color w:val="000000"/>
          <w:sz w:val="32"/>
          <w:szCs w:val="32"/>
        </w:rPr>
        <w:t>年安全生产年度监督检查计划，机关各科室按照该计划执行全年安全生产监督检查工作。</w:t>
      </w:r>
    </w:p>
    <w:p>
      <w:pPr>
        <w:spacing w:line="500" w:lineRule="exact"/>
        <w:ind w:firstLine="640"/>
        <w:rPr>
          <w:rFonts w:ascii="仿宋" w:hAnsi="仿宋" w:eastAsia="仿宋" w:cs="Helvetica"/>
          <w:color w:val="000000"/>
          <w:sz w:val="32"/>
          <w:szCs w:val="32"/>
        </w:rPr>
      </w:pPr>
      <w:r>
        <w:rPr>
          <w:rFonts w:hint="eastAsia" w:ascii="仿宋" w:hAnsi="仿宋" w:eastAsia="仿宋" w:cs="Helvetica"/>
          <w:color w:val="000000"/>
          <w:sz w:val="32"/>
          <w:szCs w:val="32"/>
        </w:rPr>
        <w:t>特此通知</w:t>
      </w:r>
    </w:p>
    <w:p>
      <w:pPr>
        <w:spacing w:line="500" w:lineRule="exact"/>
        <w:ind w:firstLine="640"/>
        <w:rPr>
          <w:rFonts w:ascii="仿宋" w:hAnsi="仿宋" w:eastAsia="仿宋" w:cs="Helvetica"/>
          <w:color w:val="000000"/>
          <w:sz w:val="32"/>
          <w:szCs w:val="32"/>
        </w:rPr>
      </w:pPr>
    </w:p>
    <w:p>
      <w:pPr>
        <w:spacing w:line="500" w:lineRule="exact"/>
        <w:ind w:firstLine="640"/>
        <w:jc w:val="right"/>
        <w:rPr>
          <w:rFonts w:ascii="仿宋" w:hAnsi="仿宋" w:eastAsia="仿宋" w:cs="Helvetica"/>
          <w:color w:val="000000"/>
          <w:sz w:val="32"/>
          <w:szCs w:val="32"/>
        </w:rPr>
      </w:pPr>
    </w:p>
    <w:p>
      <w:pPr>
        <w:spacing w:line="500" w:lineRule="exact"/>
        <w:ind w:right="640" w:firstLine="0" w:firstLineChars="0"/>
        <w:rPr>
          <w:rFonts w:ascii="仿宋" w:hAnsi="仿宋" w:eastAsia="仿宋" w:cs="Helvetica"/>
          <w:color w:val="000000"/>
          <w:sz w:val="32"/>
          <w:szCs w:val="32"/>
        </w:rPr>
      </w:pPr>
    </w:p>
    <w:p>
      <w:pPr>
        <w:spacing w:line="500" w:lineRule="exact"/>
        <w:ind w:firstLine="640"/>
        <w:jc w:val="right"/>
        <w:rPr>
          <w:rFonts w:ascii="仿宋" w:hAnsi="仿宋" w:eastAsia="仿宋" w:cs="Helvetica"/>
          <w:color w:val="000000"/>
          <w:sz w:val="32"/>
          <w:szCs w:val="32"/>
        </w:rPr>
      </w:pPr>
      <w:r>
        <w:rPr>
          <w:rFonts w:hint="eastAsia" w:ascii="仿宋" w:hAnsi="仿宋" w:eastAsia="仿宋" w:cs="Helvetica"/>
          <w:color w:val="000000"/>
          <w:sz w:val="32"/>
          <w:szCs w:val="32"/>
        </w:rPr>
        <w:t>鞍山市立山区应急管理局</w:t>
      </w:r>
    </w:p>
    <w:p>
      <w:pPr>
        <w:spacing w:line="500" w:lineRule="exact"/>
        <w:ind w:right="320" w:firstLine="64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580" w:lineRule="exact"/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80" w:lineRule="exact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spacing w:line="580" w:lineRule="exact"/>
        <w:ind w:firstLine="0" w:firstLineChars="0"/>
        <w:jc w:val="both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80" w:lineRule="exact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80" w:lineRule="exact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80" w:lineRule="exact"/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鞍山市立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山区</w:t>
      </w:r>
      <w:r>
        <w:rPr>
          <w:rFonts w:hint="eastAsia" w:ascii="方正小标宋简体" w:eastAsia="方正小标宋简体"/>
          <w:sz w:val="44"/>
          <w:szCs w:val="44"/>
        </w:rPr>
        <w:t>应急管理局202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年安全生产年度监督检查计划</w:t>
      </w:r>
    </w:p>
    <w:p>
      <w:pPr>
        <w:spacing w:line="580" w:lineRule="exact"/>
        <w:ind w:firstLine="0" w:firstLineChars="0"/>
        <w:jc w:val="center"/>
        <w:rPr>
          <w:rFonts w:ascii="仿宋_GB2312" w:hAnsi="Helvetica" w:eastAsia="仿宋_GB2312" w:cs="Helvetica"/>
          <w:color w:val="000000"/>
          <w:sz w:val="32"/>
          <w:szCs w:val="32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Helvetica"/>
          <w:color w:val="000000"/>
          <w:sz w:val="32"/>
          <w:szCs w:val="32"/>
        </w:rPr>
        <w:t>为进一步强化安全生产监管职责，规范我区安全生产监督检查工作，确保区应急管理局依法履行安全生产监督管理职责，加大执法检查力度，根据《安全生产法》《辽宁省安全生产条例》《应急管理行政执法人员依法履职管理规定》(应急管理部令第9号)和《国家安全监管总局关于印发〈安全生产年度监督检查计划编制办法〉的通知》(安监总政法〔2017〕150号)要求，结合我区安全生产工作实际，特制定本监督检查计划，全面开展安全生产监督执法检查工作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" w:hAnsi="仿宋" w:eastAsia="仿宋" w:cs="Helvetica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Helvetica"/>
          <w:b/>
          <w:bCs/>
          <w:color w:val="000000"/>
          <w:kern w:val="2"/>
          <w:sz w:val="32"/>
          <w:szCs w:val="32"/>
          <w:lang w:val="en-US" w:eastAsia="zh-CN" w:bidi="ar-SA"/>
        </w:rPr>
        <w:t>一、工作目标和主要任务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Helvetica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Helvetica"/>
          <w:b/>
          <w:bCs/>
          <w:color w:val="000000"/>
          <w:kern w:val="2"/>
          <w:sz w:val="32"/>
          <w:szCs w:val="32"/>
          <w:lang w:val="en-US" w:eastAsia="zh-CN" w:bidi="ar-SA"/>
        </w:rPr>
        <w:t>(一)工作目标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Helvetica"/>
          <w:color w:val="000000"/>
          <w:sz w:val="32"/>
          <w:szCs w:val="32"/>
          <w:lang w:val="en-US" w:eastAsia="zh-CN"/>
        </w:rPr>
        <w:sectPr>
          <w:footerReference r:id="rId5" w:type="default"/>
          <w:pgSz w:w="11900" w:h="16840"/>
          <w:pgMar w:top="40" w:right="1785" w:bottom="767" w:left="1690" w:header="0" w:footer="754" w:gutter="0"/>
          <w:cols w:space="720" w:num="1"/>
        </w:sectPr>
      </w:pPr>
      <w:r>
        <w:rPr>
          <w:rFonts w:hint="eastAsia" w:ascii="仿宋" w:hAnsi="仿宋" w:eastAsia="仿宋" w:cs="Helvetica"/>
          <w:color w:val="000000"/>
          <w:kern w:val="2"/>
          <w:sz w:val="32"/>
          <w:szCs w:val="32"/>
          <w:lang w:val="en-US" w:eastAsia="zh-CN" w:bidi="ar-SA"/>
        </w:rPr>
        <w:t>全面贯彻《中华人民共和国安全生产法》,消除安全生产领域的事故隐患，预防和减少生产安全事故发生；加大对 “打非治违”重点对象和重点区域的监察力度，加强对安全生产领域“三违”现象的查处，遏制非法生产和违法生产事故的发生；加强</w:t>
      </w:r>
      <w:r>
        <w:rPr>
          <w:rFonts w:hint="eastAsia" w:ascii="仿宋" w:hAnsi="仿宋" w:eastAsia="仿宋" w:cs="Helvetica"/>
          <w:color w:val="000000"/>
          <w:sz w:val="32"/>
          <w:szCs w:val="32"/>
        </w:rPr>
        <w:t>做好辖区内危险化学品经营、储存企业和冶金商贸等八大行业企业</w:t>
      </w:r>
      <w:r>
        <w:rPr>
          <w:rFonts w:hint="eastAsia" w:ascii="仿宋" w:hAnsi="仿宋" w:eastAsia="仿宋" w:cs="Helvetica"/>
          <w:color w:val="000000"/>
          <w:sz w:val="32"/>
          <w:szCs w:val="32"/>
          <w:lang w:eastAsia="zh-CN"/>
        </w:rPr>
        <w:t>执法检查工作</w:t>
      </w:r>
      <w:r>
        <w:rPr>
          <w:rFonts w:hint="eastAsia" w:ascii="仿宋" w:hAnsi="仿宋" w:eastAsia="仿宋" w:cs="Helvetica"/>
          <w:color w:val="000000"/>
          <w:kern w:val="2"/>
          <w:sz w:val="32"/>
          <w:szCs w:val="32"/>
          <w:lang w:val="en-US" w:eastAsia="zh-CN" w:bidi="ar-SA"/>
        </w:rPr>
        <w:t>，不断提升应急管理体系和能力建设水平，推进生产经营单位安全生产主体责任的落实，有效防范各类事故、坚决防止重特大事故发生，</w:t>
      </w:r>
      <w:r>
        <w:rPr>
          <w:rFonts w:hint="eastAsia" w:ascii="仿宋" w:hAnsi="仿宋" w:eastAsia="仿宋" w:cs="Helvetica"/>
          <w:color w:val="000000"/>
          <w:sz w:val="32"/>
          <w:szCs w:val="32"/>
        </w:rPr>
        <w:t>严厉打击和坚决查处各类安全生产非法违法、违规违章行为，有效减少一般事故，坚决遏制较大及以上事故的发生，着力促进全区安全生产形势持续稳定。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10" w:firstLine="643" w:firstLineChars="200"/>
        <w:jc w:val="both"/>
        <w:textAlignment w:val="auto"/>
        <w:rPr>
          <w:rFonts w:hint="eastAsia" w:ascii="仿宋" w:hAnsi="仿宋" w:eastAsia="仿宋" w:cs="Helvetica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Helvetica"/>
          <w:b/>
          <w:bCs/>
          <w:color w:val="000000"/>
          <w:kern w:val="2"/>
          <w:sz w:val="32"/>
          <w:szCs w:val="32"/>
          <w:lang w:val="en-US" w:eastAsia="zh-CN" w:bidi="ar-SA"/>
        </w:rPr>
        <w:t>主要任务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10" w:rightChars="0" w:firstLine="640" w:firstLineChars="200"/>
        <w:jc w:val="both"/>
        <w:textAlignment w:val="auto"/>
        <w:rPr>
          <w:rFonts w:hint="eastAsia" w:ascii="仿宋" w:hAnsi="仿宋" w:eastAsia="仿宋" w:cs="Helvetica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Helvetica"/>
          <w:color w:val="000000"/>
          <w:kern w:val="2"/>
          <w:sz w:val="32"/>
          <w:szCs w:val="32"/>
          <w:lang w:val="en-US" w:eastAsia="zh-CN" w:bidi="ar-SA"/>
        </w:rPr>
        <w:t xml:space="preserve">1.开展日常监管监察工作，落实生产经营单位安全生产 主体责任。严格落实监督检查计划，要编制具体的现场检查 </w:t>
      </w:r>
      <w:r>
        <w:rPr>
          <w:rFonts w:hint="eastAsia" w:ascii="仿宋" w:hAnsi="仿宋" w:eastAsia="仿宋" w:cs="Helvetica"/>
          <w:color w:val="000000"/>
          <w:sz w:val="32"/>
          <w:szCs w:val="32"/>
          <w:lang w:val="en-US" w:eastAsia="zh-CN"/>
        </w:rPr>
        <w:t>方案，明确检查区域、内容、重点及检查方式等。本年度重点检查企业25户，一般检查企业</w:t>
      </w:r>
      <w:r>
        <w:rPr>
          <w:rFonts w:hint="eastAsia" w:ascii="仿宋" w:hAnsi="仿宋" w:eastAsia="仿宋" w:cs="Helvetica"/>
          <w:color w:val="auto"/>
          <w:sz w:val="32"/>
          <w:szCs w:val="32"/>
          <w:lang w:val="en-US" w:eastAsia="zh-CN"/>
        </w:rPr>
        <w:t>45</w:t>
      </w:r>
      <w:r>
        <w:rPr>
          <w:rFonts w:hint="eastAsia" w:ascii="仿宋" w:hAnsi="仿宋" w:eastAsia="仿宋" w:cs="Helvetica"/>
          <w:color w:val="000000"/>
          <w:sz w:val="32"/>
          <w:szCs w:val="32"/>
          <w:lang w:val="en-US" w:eastAsia="zh-CN"/>
        </w:rPr>
        <w:t>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" w:hAnsi="仿宋" w:eastAsia="仿宋" w:cs="Helvetica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Helvetica"/>
          <w:color w:val="000000"/>
          <w:sz w:val="32"/>
          <w:szCs w:val="32"/>
          <w:lang w:val="en-US" w:eastAsia="zh-CN"/>
        </w:rPr>
        <w:t xml:space="preserve">2. </w:t>
      </w:r>
      <w:r>
        <w:rPr>
          <w:rFonts w:hint="eastAsia" w:ascii="仿宋" w:hAnsi="仿宋" w:eastAsia="仿宋" w:cs="Helvetica"/>
          <w:color w:val="000000"/>
          <w:sz w:val="32"/>
          <w:szCs w:val="32"/>
        </w:rPr>
        <w:t>强化对生产经营单位的监督检查。我局要做好辖区内危险化学品经营、储存企业和冶金商贸等八大行业企业安全生产的监督检查，并对检查发现的安全生产隐患和问题立即责令整改，对有关安全生产非法违法、违规违章行为依法实施行政处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" w:hAnsi="仿宋" w:eastAsia="仿宋" w:cs="Helvetica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Helvetica"/>
          <w:color w:val="000000"/>
          <w:sz w:val="32"/>
          <w:szCs w:val="32"/>
          <w:lang w:val="en-US" w:eastAsia="zh-CN"/>
        </w:rPr>
        <w:t>3.做好全区工贸行业企业日常监督检查，持续深入开展 安全生产大检查；强化安全生产责任制有效落实，推进安全 生产网格化监管，建立事故隐患整改层级责任制度。完善和 推进全区安全生产事故隐患排查整治台帐，实现从企业隐患 自查、专家排查、部门监查、联合检查、综合督查、失职追 查的闭环管理办法，构建隐患必查、必改、失职必究的长效工作机制。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" w:hAnsi="仿宋" w:eastAsia="仿宋" w:cs="Helvetica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Helvetica"/>
          <w:color w:val="000000"/>
          <w:sz w:val="32"/>
          <w:szCs w:val="32"/>
          <w:lang w:val="en-US" w:eastAsia="zh-CN"/>
        </w:rPr>
        <w:t>4. 落实安全生产行政执法“双随机”“一公开”制度， 实行随机抽选企业、随机抽选行政执法人员，按照公开规定  及时公开检查结果；监督检查中严格执法程序，配备使用行 政执法记录仪，强化日常行政执法的痕迹管理，确保行政执法的规范性。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" w:hAnsi="仿宋" w:eastAsia="仿宋" w:cs="Helvetica"/>
          <w:color w:val="000000"/>
          <w:sz w:val="32"/>
          <w:szCs w:val="32"/>
        </w:rPr>
      </w:pPr>
      <w:r>
        <w:rPr>
          <w:rFonts w:hint="eastAsia" w:ascii="仿宋" w:hAnsi="仿宋" w:eastAsia="仿宋" w:cs="Helvetica"/>
          <w:color w:val="000000"/>
          <w:sz w:val="32"/>
          <w:szCs w:val="32"/>
        </w:rPr>
        <w:t>5.做好安全生产宣传教育培训考核工作，努力提高广大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Helvetica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Helvetica"/>
          <w:color w:val="000000"/>
          <w:sz w:val="32"/>
          <w:szCs w:val="32"/>
          <w:lang w:val="en-US" w:eastAsia="zh-CN"/>
        </w:rPr>
        <w:t>从业者安全素质。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" w:hAnsi="仿宋" w:eastAsia="仿宋" w:cs="Helvetica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Helvetica"/>
          <w:b/>
          <w:bCs/>
          <w:color w:val="000000"/>
          <w:kern w:val="2"/>
          <w:sz w:val="32"/>
          <w:szCs w:val="32"/>
          <w:lang w:val="en-US" w:eastAsia="zh-CN" w:bidi="ar-SA"/>
        </w:rPr>
        <w:t>二、 行政执法人员数量和总法定工作日、监督检查工作日、其他执法工作日、非执法工作日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Helvetica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Helvetica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1、行政执法人员数量：12人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2、总法定工作日：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2988</w:t>
      </w:r>
      <w:r>
        <w:rPr>
          <w:rFonts w:hint="eastAsia" w:ascii="仿宋" w:hAnsi="仿宋" w:eastAsia="仿宋"/>
          <w:sz w:val="32"/>
          <w:szCs w:val="32"/>
          <w:lang w:eastAsia="zh-CN"/>
        </w:rPr>
        <w:t>日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3、监督检查工作日：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290</w:t>
      </w:r>
      <w:r>
        <w:rPr>
          <w:rFonts w:hint="eastAsia" w:ascii="仿宋" w:hAnsi="仿宋" w:eastAsia="仿宋"/>
          <w:sz w:val="32"/>
          <w:szCs w:val="32"/>
          <w:lang w:eastAsia="zh-CN"/>
        </w:rPr>
        <w:t>日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4、其他执法工作日：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1456</w:t>
      </w:r>
      <w:r>
        <w:rPr>
          <w:rFonts w:hint="eastAsia" w:ascii="仿宋" w:hAnsi="仿宋" w:eastAsia="仿宋"/>
          <w:sz w:val="32"/>
          <w:szCs w:val="32"/>
          <w:lang w:eastAsia="zh-CN"/>
        </w:rPr>
        <w:t>日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5、非执法工作日：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1242</w:t>
      </w:r>
      <w:r>
        <w:rPr>
          <w:rFonts w:hint="eastAsia" w:ascii="仿宋" w:hAnsi="仿宋" w:eastAsia="仿宋"/>
          <w:sz w:val="32"/>
          <w:szCs w:val="32"/>
          <w:lang w:eastAsia="zh-CN"/>
        </w:rPr>
        <w:t>日</w:t>
      </w:r>
    </w:p>
    <w:p>
      <w:pPr>
        <w:spacing w:line="500" w:lineRule="exact"/>
        <w:ind w:firstLine="640"/>
        <w:jc w:val="left"/>
        <w:rPr>
          <w:rFonts w:hint="eastAsia" w:ascii="仿宋" w:hAnsi="仿宋" w:eastAsia="仿宋" w:cs="Helvetica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Helvetica"/>
          <w:b/>
          <w:bCs/>
          <w:color w:val="000000"/>
          <w:kern w:val="2"/>
          <w:sz w:val="32"/>
          <w:szCs w:val="32"/>
          <w:lang w:val="en-US" w:eastAsia="zh-CN" w:bidi="ar-SA"/>
        </w:rPr>
        <w:t>三、重点检查安排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区应急局列入202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 xml:space="preserve">年度检查计划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/>
          <w:sz w:val="32"/>
          <w:szCs w:val="32"/>
        </w:rPr>
        <w:t>户，</w:t>
      </w:r>
      <w:r>
        <w:rPr>
          <w:rFonts w:hint="eastAsia" w:ascii="仿宋" w:hAnsi="仿宋" w:eastAsia="仿宋" w:cs="Helvetica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重点检查单位全年至少进行一次督查检查，</w:t>
      </w:r>
      <w:r>
        <w:rPr>
          <w:rFonts w:hint="eastAsia" w:ascii="仿宋" w:hAnsi="仿宋" w:eastAsia="仿宋"/>
          <w:sz w:val="32"/>
          <w:szCs w:val="32"/>
        </w:rPr>
        <w:t>实现全覆盖。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Helvetica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Helvetica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1.机械制造企业13户；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" w:hAnsi="仿宋" w:eastAsia="仿宋" w:cs="Helvetica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Helvetica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2.危险化学品生产经营企业12户；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Helvetica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Helvetica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详见附表1《2023年区应急管理局重点检查单位检查计划表》。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" w:hAnsi="仿宋" w:eastAsia="仿宋" w:cs="Helvetica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Helvetica"/>
          <w:b/>
          <w:bCs/>
          <w:color w:val="000000"/>
          <w:kern w:val="2"/>
          <w:sz w:val="32"/>
          <w:szCs w:val="32"/>
          <w:lang w:val="en-US" w:eastAsia="zh-CN" w:bidi="ar-SA"/>
        </w:rPr>
        <w:t>四、一般检查安排</w:t>
      </w:r>
    </w:p>
    <w:p>
      <w:pPr>
        <w:spacing w:line="500" w:lineRule="exact"/>
        <w:ind w:firstLine="64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区应急局一般检查单位共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45</w:t>
      </w:r>
      <w:r>
        <w:rPr>
          <w:rFonts w:hint="eastAsia" w:ascii="仿宋" w:hAnsi="仿宋" w:eastAsia="仿宋"/>
          <w:bCs/>
          <w:sz w:val="32"/>
          <w:szCs w:val="32"/>
        </w:rPr>
        <w:t>户，一般检查单位我局</w:t>
      </w:r>
      <w:r>
        <w:rPr>
          <w:rFonts w:hint="eastAsia" w:ascii="仿宋" w:hAnsi="仿宋" w:eastAsia="仿宋" w:cs="Helvetica"/>
          <w:color w:val="000000"/>
          <w:sz w:val="32"/>
          <w:szCs w:val="32"/>
          <w:lang w:val="en-US" w:eastAsia="zh-CN"/>
        </w:rPr>
        <w:t>落实安全生产行政执法“双随机”“一公开”制度</w:t>
      </w:r>
      <w:r>
        <w:rPr>
          <w:rFonts w:hint="eastAsia" w:ascii="仿宋" w:hAnsi="仿宋" w:eastAsia="仿宋"/>
          <w:bCs/>
          <w:sz w:val="32"/>
          <w:szCs w:val="32"/>
        </w:rPr>
        <w:t>，采用“双随机”抽查的方式。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Helvetica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Helvetica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详见附表2《2023年区应急管理局一般检查单位检查计划表》。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" w:hAnsi="仿宋" w:eastAsia="仿宋" w:cs="Helvetica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Helvetica"/>
          <w:b/>
          <w:bCs/>
          <w:color w:val="000000"/>
          <w:kern w:val="2"/>
          <w:sz w:val="32"/>
          <w:szCs w:val="32"/>
          <w:lang w:val="en-US" w:eastAsia="zh-CN" w:bidi="ar-SA"/>
        </w:rPr>
        <w:t>五、执法工作日测算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（一）总法定工作日：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249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日</w:t>
      </w:r>
      <w:r>
        <w:rPr>
          <w:rFonts w:hint="eastAsia" w:ascii="仿宋" w:hAnsi="仿宋" w:eastAsia="仿宋"/>
          <w:bCs/>
          <w:sz w:val="32"/>
          <w:szCs w:val="32"/>
        </w:rPr>
        <w:t>×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bCs/>
          <w:sz w:val="32"/>
          <w:szCs w:val="32"/>
        </w:rPr>
        <w:t>人</w:t>
      </w:r>
      <w:r>
        <w:rPr>
          <w:rFonts w:hint="eastAsia" w:ascii="仿宋" w:hAnsi="仿宋" w:eastAsia="仿宋"/>
          <w:sz w:val="32"/>
          <w:szCs w:val="32"/>
        </w:rPr>
        <w:t>（行政编制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人；专门执法机构事业编制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人）</w:t>
      </w:r>
      <w:r>
        <w:rPr>
          <w:rFonts w:hint="eastAsia" w:ascii="仿宋" w:hAnsi="仿宋" w:eastAsia="仿宋"/>
          <w:bCs/>
          <w:sz w:val="32"/>
          <w:szCs w:val="32"/>
        </w:rPr>
        <w:t>=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2988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日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（二）监督检查工作日=总法定工作日（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2988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日</w:t>
      </w:r>
      <w:r>
        <w:rPr>
          <w:rFonts w:hint="eastAsia" w:ascii="仿宋" w:hAnsi="仿宋" w:eastAsia="仿宋"/>
          <w:bCs/>
          <w:sz w:val="32"/>
          <w:szCs w:val="32"/>
        </w:rPr>
        <w:t>）-其他执法工作日（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1456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日</w:t>
      </w:r>
      <w:r>
        <w:rPr>
          <w:rFonts w:hint="eastAsia" w:ascii="仿宋" w:hAnsi="仿宋" w:eastAsia="仿宋"/>
          <w:bCs/>
          <w:sz w:val="32"/>
          <w:szCs w:val="32"/>
        </w:rPr>
        <w:t>）-非执法工作日（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1242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日</w:t>
      </w:r>
      <w:r>
        <w:rPr>
          <w:rFonts w:hint="eastAsia" w:ascii="仿宋" w:hAnsi="仿宋" w:eastAsia="仿宋"/>
          <w:bCs/>
          <w:sz w:val="32"/>
          <w:szCs w:val="32"/>
        </w:rPr>
        <w:t>）=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290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日，其中</w:t>
      </w:r>
      <w:r>
        <w:rPr>
          <w:rFonts w:hint="eastAsia" w:ascii="仿宋" w:hAnsi="仿宋" w:eastAsia="仿宋"/>
          <w:bCs/>
          <w:sz w:val="32"/>
          <w:szCs w:val="32"/>
        </w:rPr>
        <w:t>重点检查工作曰：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200日</w:t>
      </w:r>
      <w:r>
        <w:rPr>
          <w:rFonts w:hint="eastAsia" w:ascii="仿宋" w:hAnsi="仿宋" w:eastAsia="仿宋"/>
          <w:bCs/>
          <w:sz w:val="32"/>
          <w:szCs w:val="32"/>
        </w:rPr>
        <w:t>,占比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68.96</w:t>
      </w:r>
      <w:r>
        <w:rPr>
          <w:rFonts w:hint="eastAsia" w:ascii="仿宋" w:hAnsi="仿宋" w:eastAsia="仿宋"/>
          <w:bCs/>
          <w:sz w:val="32"/>
          <w:szCs w:val="32"/>
        </w:rPr>
        <w:t>%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sz w:val="32"/>
          <w:szCs w:val="32"/>
        </w:rPr>
        <w:t>一般检查工作日：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90</w:t>
      </w:r>
      <w:r>
        <w:rPr>
          <w:rFonts w:hint="eastAsia" w:ascii="仿宋" w:hAnsi="仿宋" w:eastAsia="仿宋"/>
          <w:sz w:val="32"/>
          <w:szCs w:val="32"/>
          <w:lang w:eastAsia="zh-CN"/>
        </w:rPr>
        <w:t>日</w:t>
      </w:r>
      <w:r>
        <w:rPr>
          <w:rFonts w:hint="eastAsia" w:ascii="仿宋" w:hAnsi="仿宋" w:eastAsia="仿宋"/>
          <w:bCs/>
          <w:sz w:val="32"/>
          <w:szCs w:val="32"/>
        </w:rPr>
        <w:t>,占比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31.04</w:t>
      </w:r>
      <w:bookmarkStart w:id="0" w:name="_GoBack"/>
      <w:bookmarkEnd w:id="0"/>
      <w:r>
        <w:rPr>
          <w:rFonts w:hint="eastAsia" w:ascii="仿宋" w:hAnsi="仿宋" w:eastAsia="仿宋"/>
          <w:bCs/>
          <w:sz w:val="32"/>
          <w:szCs w:val="32"/>
        </w:rPr>
        <w:t>%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hint="default" w:ascii="仿宋" w:hAnsi="仿宋" w:eastAsia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</w:rPr>
        <w:t>(三)其他执法工作日：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1456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hint="default" w:ascii="仿宋" w:hAnsi="仿宋" w:eastAsia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</w:rPr>
        <w:t>1.机关值班：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432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hint="eastAsia" w:ascii="仿宋" w:hAnsi="仿宋" w:eastAsia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</w:rPr>
        <w:t>2.学习、培训、考核、会议：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312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hint="default" w:ascii="仿宋" w:hAnsi="仿宋" w:eastAsia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</w:rPr>
        <w:t>3.检查指导下级安全监管部门工作：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153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hint="default" w:ascii="仿宋" w:hAnsi="仿宋" w:eastAsia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</w:rPr>
        <w:t>4.参加党群活动：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316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hint="eastAsia" w:ascii="仿宋" w:hAnsi="仿宋" w:eastAsia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</w:rPr>
        <w:t>5.病假、事假：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120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hint="default" w:ascii="仿宋" w:hAnsi="仿宋" w:eastAsia="仿宋"/>
          <w:bCs/>
          <w:sz w:val="32"/>
          <w:szCs w:val="32"/>
          <w:lang w:val="en-US"/>
        </w:rPr>
      </w:pPr>
      <w:r>
        <w:rPr>
          <w:rFonts w:hint="eastAsia" w:ascii="仿宋" w:hAnsi="仿宋" w:eastAsia="仿宋"/>
          <w:bCs/>
          <w:sz w:val="32"/>
          <w:szCs w:val="32"/>
        </w:rPr>
        <w:t>6.法定年休假、探亲假、婚(丧)假：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125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ind w:firstLine="320" w:firstLineChars="100"/>
        <w:rPr>
          <w:rFonts w:hint="default" w:ascii="仿宋" w:hAnsi="仿宋" w:eastAsia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/>
          <w:bCs/>
          <w:sz w:val="32"/>
          <w:szCs w:val="32"/>
        </w:rPr>
        <w:t>非执法工作曰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1242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hint="eastAsia" w:ascii="仿宋" w:hAnsi="仿宋" w:eastAsia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</w:rPr>
        <w:t>1.开展安全生产综合监管：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332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hint="eastAsia" w:ascii="仿宋" w:hAnsi="仿宋" w:eastAsia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bCs/>
          <w:sz w:val="32"/>
          <w:szCs w:val="32"/>
        </w:rPr>
        <w:t>组织生产安全事故调查和处理：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120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hint="eastAsia" w:ascii="仿宋" w:hAnsi="仿宋" w:eastAsia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Cs/>
          <w:sz w:val="32"/>
          <w:szCs w:val="32"/>
        </w:rPr>
        <w:t>.调查核实安全生产投诉举报：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90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hint="eastAsia" w:ascii="仿宋" w:hAnsi="仿宋" w:eastAsia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Cs/>
          <w:sz w:val="32"/>
          <w:szCs w:val="32"/>
        </w:rPr>
        <w:t>.参加有关部门联合执法：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184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bCs/>
          <w:sz w:val="32"/>
          <w:szCs w:val="32"/>
        </w:rPr>
        <w:t>.办理有关法律、法规、规章规定的登记、备案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bCs/>
          <w:sz w:val="32"/>
          <w:szCs w:val="32"/>
        </w:rPr>
        <w:t>132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hint="default" w:ascii="仿宋" w:hAnsi="仿宋" w:eastAsia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bCs/>
          <w:sz w:val="32"/>
          <w:szCs w:val="32"/>
        </w:rPr>
        <w:t>.开展安全生产宣传教育培训：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130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bCs/>
          <w:sz w:val="32"/>
          <w:szCs w:val="32"/>
        </w:rPr>
        <w:t>.办理行政复议、行政应诉：128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bCs/>
          <w:sz w:val="32"/>
          <w:szCs w:val="32"/>
        </w:rPr>
        <w:t>.完成本级人民政府或者上级安全监管部门安排的执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hint="default" w:ascii="仿宋" w:hAnsi="仿宋" w:eastAsia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</w:rPr>
        <w:t>法工作任务：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126</w:t>
      </w:r>
    </w:p>
    <w:p>
      <w:pPr>
        <w:spacing w:line="500" w:lineRule="exact"/>
        <w:ind w:left="638" w:leftChars="304" w:firstLine="0" w:firstLineChars="0"/>
        <w:jc w:val="left"/>
        <w:rPr>
          <w:rFonts w:hint="eastAsia" w:ascii="仿宋" w:hAnsi="仿宋" w:eastAsia="仿宋" w:cs="Helvetica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Helvetica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附表1《2023年区应急管理局重点检查单位检查计划表》附表2《2023年区应急管理局一般检查单位检查计划表》</w:t>
      </w:r>
    </w:p>
    <w:p>
      <w:pPr>
        <w:spacing w:line="500" w:lineRule="exact"/>
        <w:ind w:left="638" w:leftChars="304" w:firstLine="0" w:firstLineChars="0"/>
        <w:jc w:val="left"/>
        <w:rPr>
          <w:rFonts w:hint="default" w:ascii="仿宋" w:hAnsi="仿宋" w:eastAsia="仿宋" w:cs="Helvetica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Helvetica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附表3《2023年度区应急局执法小组名单表》</w:t>
      </w:r>
    </w:p>
    <w:p>
      <w:pPr>
        <w:spacing w:line="500" w:lineRule="exact"/>
        <w:ind w:left="638" w:leftChars="304" w:firstLine="0" w:firstLineChars="0"/>
        <w:jc w:val="left"/>
        <w:rPr>
          <w:rFonts w:hint="eastAsia" w:ascii="仿宋" w:hAnsi="仿宋" w:eastAsia="仿宋" w:cs="Helvetica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500" w:lineRule="exact"/>
        <w:ind w:left="638" w:leftChars="304" w:firstLine="0" w:firstLineChars="0"/>
        <w:jc w:val="left"/>
        <w:rPr>
          <w:rFonts w:hint="eastAsia" w:ascii="仿宋" w:hAnsi="仿宋" w:eastAsia="仿宋" w:cs="Helvetica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500" w:lineRule="exact"/>
        <w:ind w:left="638" w:leftChars="304" w:firstLine="0" w:firstLineChars="0"/>
        <w:jc w:val="left"/>
        <w:rPr>
          <w:rFonts w:hint="eastAsia" w:ascii="仿宋" w:hAnsi="仿宋" w:eastAsia="仿宋" w:cs="Helvetica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500" w:lineRule="exact"/>
        <w:ind w:left="638" w:leftChars="304" w:firstLine="0" w:firstLineChars="0"/>
        <w:jc w:val="left"/>
        <w:rPr>
          <w:rFonts w:hint="eastAsia" w:ascii="仿宋" w:hAnsi="仿宋" w:eastAsia="仿宋" w:cs="Helvetica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500" w:lineRule="exact"/>
        <w:ind w:left="0" w:leftChars="0" w:firstLine="0" w:firstLineChars="0"/>
        <w:jc w:val="left"/>
        <w:rPr>
          <w:rFonts w:hint="eastAsia" w:ascii="仿宋" w:hAnsi="仿宋" w:eastAsia="仿宋" w:cs="Helvetica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3" w:lineRule="exact"/>
      <w:ind w:left="4150"/>
      <w:rPr>
        <w:rFonts w:ascii="宋体" w:hAnsi="宋体" w:eastAsia="宋体" w:cs="宋体"/>
        <w:sz w:val="2"/>
        <w:szCs w:val="2"/>
      </w:rPr>
    </w:pPr>
    <w:r>
      <w:rPr>
        <w:rFonts w:ascii="宋体" w:hAnsi="宋体" w:eastAsia="宋体" w:cs="宋体"/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4FB910"/>
    <w:multiLevelType w:val="singleLevel"/>
    <w:tmpl w:val="034FB91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IzNzI4ZmNiMmU1M2FiMjhkMzg2M2ZjNGNlZGEifQ=="/>
  </w:docVars>
  <w:rsids>
    <w:rsidRoot w:val="00000000"/>
    <w:rsid w:val="00743584"/>
    <w:rsid w:val="024040E6"/>
    <w:rsid w:val="1F541996"/>
    <w:rsid w:val="2B8D3A7E"/>
    <w:rsid w:val="2EFE453C"/>
    <w:rsid w:val="34CE049F"/>
    <w:rsid w:val="41A82130"/>
    <w:rsid w:val="42BB253C"/>
    <w:rsid w:val="46456047"/>
    <w:rsid w:val="4B0D1174"/>
    <w:rsid w:val="59E25801"/>
    <w:rsid w:val="603B51A3"/>
    <w:rsid w:val="604B3F8A"/>
    <w:rsid w:val="6EFB586D"/>
    <w:rsid w:val="6FAA7F50"/>
    <w:rsid w:val="7050625E"/>
    <w:rsid w:val="77B1037F"/>
    <w:rsid w:val="7A4E39FA"/>
    <w:rsid w:val="7EBD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1954</Words>
  <Characters>2097</Characters>
  <Lines>0</Lines>
  <Paragraphs>0</Paragraphs>
  <TotalTime>3</TotalTime>
  <ScaleCrop>false</ScaleCrop>
  <LinksUpToDate>false</LinksUpToDate>
  <CharactersWithSpaces>2117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2020-12-03T04:41:00Z</dcterms:created>
  <dc:creator>Administrator</dc:creator>
  <cp:lastModifiedBy>郭琦</cp:lastModifiedBy>
  <cp:lastPrinted>2023-03-01T07:40:59Z</cp:lastPrinted>
  <dcterms:modified xsi:type="dcterms:W3CDTF">2023-03-01T07:41:08Z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5AAC66D159834147AA0A2BB991AECD21</vt:lpwstr>
  </property>
</Properties>
</file>