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立山区 2020 年财政预算执行情况</w:t>
      </w:r>
    </w:p>
    <w:p>
      <w:pPr>
        <w:spacing w:before="0" w:line="710" w:lineRule="exact"/>
        <w:ind w:left="0" w:right="153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和 2021 年财政预算（草案）的报告</w:t>
      </w:r>
    </w:p>
    <w:p>
      <w:pPr>
        <w:spacing w:before="0" w:line="710" w:lineRule="exact"/>
        <w:ind w:left="0" w:right="153" w:firstLine="0"/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——2020 年 12 月 24 日在立山区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第十八届人民代表大会第四次会议上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立山区财政局局长</w:t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>靳 胜</w:t>
      </w:r>
    </w:p>
    <w:p>
      <w:pPr>
        <w:jc w:val="both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我受区人民政府委托，向大会报告立山区 2020 年财政预算执行情况和 2021 年财政预算（草案），请予审议，并请区政协委员和列席人员提出意见。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一、2020 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(一）一般公共预算收支预计完成情况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1、一般公共预算收入预计完成情况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全区财政总收入预计完成 100025 万元，同比增加 7414 万元，增长8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上划收入预计完成 41500 万元，同比增加 5162 万元，增长14.2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一般公共预算收入预计完成 58525 万元，比上年增加 2252万元，增长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4%</w:t>
      </w:r>
      <w:r>
        <w:rPr>
          <w:rFonts w:hint="eastAsia" w:ascii="仿宋" w:hAnsi="仿宋" w:eastAsia="仿宋" w:cs="仿宋"/>
          <w:sz w:val="32"/>
          <w:szCs w:val="32"/>
        </w:rPr>
        <w:t>。其中：税收收入预计完成 56525 万元，同比增加 6701 万元，增长 13.4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；非税收入预计完成 2000 万元，同比减少 4449 万元，降低 69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2、一般公共预算支出预计完成情况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年初人代会批准支出预算为98000 万元,受上级拨付专项等因素影响，一般公共预算支出预计完成 113174 万元，比上年降低 5.3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主要支出项目完成情况：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⑴一般公共服务支出预计完成 15843 万元，比上年降低5.3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；⑵公共安全支出预计完成 1100 万元，比上年降低 41.3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；⑶教育支出预计完成 23087 万元，比上年增长 3.7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；⑷科学技术支出预计完成 209 万元，比上年降低 5.3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；⑸文化体育与传媒支出预计完成 679 万元，比上年降低 16.3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；⑹社会保障和就业支出预计完成 39670 万元，比上年增长 2.5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；⑺卫生健康支出预计完成 5851 万元，比上年降低 1.9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；⑻城乡社区支出预计完成 7664 万元，比上年增长 1.9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；⑼节能环保支出预计完成2455万元，比上年降低 81.3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；⑽农林水支出预计完成 384万元，比上年降低 5.2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；⑾住房保障支出预计完成 4014 万元，比上年降低 6.7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3、一般公共预算收支预计平衡情况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全区财力来源152895万元，其中：一般公共预算收入58525万元，上级补助85845万元，上年结转 8525万元。全区财政支出 145869 万元，其中：上解上级支出 32695 万元，一般公共预算支出113174万元，结转下年7026万元。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（二）政府性基金预算收支预计完成情况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1、基金预算收入预计完成情况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基金预算收入预计完成 4277 万元，同比增加 719 万元，增长 20.2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2、基金预算支出预计完成情况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年初人代会批准支出预算为1000万元，受上级拨付专项等因素影响，基金预算支出预计完成 9610 万元，比上年减少 6993万元，降低 42.1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3、基金预算收支预计平衡情况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全区基金财力为9610万元。其中：基金收入4277万元，上级补助5333万元，基金支出9610万元。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截止2020年11月末，立山区政府各类债务余额为 255149万元。其中：政府债务55312万元，监测平台债务 199837万元。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以上数据均为区内汇总预计数，待与市财政结算后，部分数据还会有所调整，届时再向区人大常委会报告。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二、2020 年财政主要工作回顾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过去的一年，立山财政工作面临着严竣复杂的形势，经济运行面临巨大挑战。一年来区财政工作认真落实区委、区政府决策部署，坚持稳中求进总基调，全力克服新冠肺炎疫情和减税降费等诸多因素带来的不利影响，坚持新发展理念，坚持以改革为动力，推动高质量发展。全力偿还债务，清偿了市土储借款，偿还各类政府债务近 2 亿元。全力兑现企业政策，全年拨付各类企业发展扶持资金近 4000 万元。全力解决民生问题，补缴职业年金 3500 万元，补缴公积金 3000 万元，全口径支付卫健局奖特扶资金 2000 余万元。同时保证了每月 6500 万元刚性支出的足额发放。一年来，我们科学研判财政形势，系统谋划财政工作，促进实体经济发展，支持打赢“三大攻坚战”，坚持保障和改善民生，切实兜牢“三保”底线，继续深化财税体制改革，全面推动财政工作取得更大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（一）组织收入筹措资金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一是全面落实年初收入任务目标。加大征收力度，依法征收，积极挖掘收入增长点，确保应收尽收。二是加大盘活存量资金力度，统筹用于重点民生和重点项目支出，弥补资金短缺， 2020 年共计收回存量资金 9242 万元。三是统筹使用财力，积极有效将中央直达资金用于惠企、惠民等三保重点领域。2020 年，立山区共计收到直达资金 35402 万元，在预算安排和资金支付等方面优先保障“三保”支出，确保工资发放到位，民生政策落实到位。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（二）压实责任保障民生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一是积极保障重点民生领域支出。投入失地农民保障、基本公共卫生等支出 5700 万元，社会保障支出 3 亿元，义务兵优待、残疾人两补等支出 1264 万元。二是集中财力保障工资支出。2020 年，预计工资及相关支出 64597 万元，占一般公共预算支出的 57.5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。其中：在职人员工资、保险及公积金合计 39537万元，社区工作者补贴 4500 万元，城维人员支出 5700 万元，养老金保险缺口补贴支出 14760 万元。三是切实落实好惠农政策，确保农民利益。预计发放各类农业专项补贴资金共计 200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（三）克服疫情扶持企业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一是克服压力保障防疫资金支出，2020 年，防疫资金总计投入 1315 万元。二是全力扶持企业发展壮大，投入 3457 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用于支持企业发展。完成相关企业和个人政策性退税 900 万元。三是全面落实国家 “减税降费”政策，坚持普惠性减税和结构性减税相结合，重点减轻制造业和小微企业税收负担，培育创新环境。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（四）合理规划强化监管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一是落实重强抓和中央、省、市决策部署，调整优化支出结构，牢固树立“过紧日子”思想，全年预计压减财政支出 5400 万元。二是以全面实施预算绩效管理为抓手，将绩效理念贯穿预算编制、执行、监督全过程，加快预算执行进度，更好推动财政政策落地见效。三是加强培训教育，2020 年区财政积极组织财政系统培训工作，对各预算部门财会人员进行集中培训， 并对相关政策进行解读，提高我区财会人员整体业务水平。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（五）严控风险提高效能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一是严控新增、化解存量。截至 2020 年 11 月末立山区政府按期偿还全口径债务本息共计 10588 万元，全部完成债务偿还指标任务。二是申请债券置换缓解偿债压力。2020 年，立山区政府发行再融资债券 2979 万元，偿还了到期政府债券本金，缓解了财政支出压力。三是强化债务考核工作，按债务考核办法定期对各单位偿债工作进行调度和考核，积极推动民营企业欠款、无分歧工程款偿还等工作。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各位代表，即将过去的 2020 年，我们努力克服减税降费和新冠肺炎疫情影响，较好的完成了全年的工作目标，但在经济运行中存在的一些问题仍不容忽视：一是经济产业结构单一，税收基础薄弱，税源质量不佳。二是人员支出压力巨大，退休人员养老金补贴逐年上浮，低保救助、失地农民保障金等民生类支出缺口变大，政府债务压力巨大。对此，我们要进一步采取有效措施积极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三、2021 年财政预算（草案）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（一）一般公共预算收支安排情况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 年，全区一般公共预算收入安排60280万元，比上年增长3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%。</w:t>
      </w:r>
      <w:r>
        <w:rPr>
          <w:rFonts w:hint="eastAsia" w:ascii="仿宋" w:hAnsi="仿宋" w:eastAsia="仿宋" w:cs="仿宋"/>
          <w:sz w:val="32"/>
          <w:szCs w:val="32"/>
        </w:rPr>
        <w:t>2021 年，全区一般公共预算支出安排 97000 万元，同比减少1000 万元，降低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主要支出安排情况：⑴一般公共服务支出13997万元，比上年预算降低 32.4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；⑵公共安全支出801万元，比上年预算增长133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；⑶教育支出18926万元，比上年预算增长3.7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；⑷文化体育与传媒支出445万元，比上年预算降低 29.1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；⑸社会保障和就业支出33820万元，比上年预算降低3.7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；⑹卫生健康支出3505万元，比上年预算增长11.3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；⑺城乡社区支出6122万元，比上年预算增长137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；⑻住房保障支出 2840万元，比上年预算降低 0.1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；⑼债务付息支出1467万元,比上年预算增长33.4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2021年，全区财力来源124211万元。其中：一般公共预算收入60280万元，上级补助及调入收入56905万元，上年结转7026 万元，上解支出27211万元，一般公共预算支出安排 97000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（二）政府性基金预算收支安排情况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全区政府性基金预算收入安排3500万元，比上年预算安排增加 2500 万元，增长250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2021年，全区政府性基金预算支出安排 3500 万元，为配套费支出。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四、2021年财政工作安排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（一）广开渠道，依法征收，确保收入任务完成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全力推进实体经济发展，通过增加投入、扶持发展等方式稳妥推进税源建设工作，拓展壮大税源。二是全面优化营商环境，积极引进优质企业到我区落户纳税，加强对重点税源企业扶持力度，推进税源增长。三是加大向上争取资金力度。积极推进区属各单位与上级部门沟通协调，争取各类改变环境、改变经济结构、促进民生就业等重点投资项目落户立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（二）优化结构，整合财力，提高资金使用绩效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一是优化支出结构，集中财力办大事，在有限的财力中， 全力保障“三保”支出。二是大力压缩一般性支出，树牢底线思维，严格落实有关规定，严控“三公”经费，确保财政收支平稳运行。三是积极盘活存量资金，对于预算单位结余结转各类资金一律按政策收回。对于已收缴的资金除特殊用途外统筹安排用于基本民生领域支出，充分发挥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（三）完善制度，强化监管，合理规范财政工作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全面实施预算绩效体制，建成全方位、全覆盖、全过程的预算绩效管理体系，加强预算绩效审查管理。二是要严格加强政府债务管理，采取积极措施做好还本付息工作，防范和化解政府债务风险。三是继续深化各项财税改革，完善财政体制机制，强化财政监督管理，严肃财经纪律，保障财政运行平稳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各位代表，2021 年，立山区财政工作任务艰巨繁重。我们将在区委的正确领导下，在区人大的监督和指导下，认真做好“六稳”工作、落实“六保”任务，在现有财政资金紧张的情况下坚持稳中求进工作总基调，统筹推进保障三保支出，防范债务风险，维护社会稳定等各项工作，确保 2021 年的预算收支任务顺利完成，为立山区经济和各项事业平稳健康发展做出更大的贡献。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41145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9639935</wp:posOffset>
              </wp:positionV>
              <wp:extent cx="10795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59.05pt;height:12pt;width:8.5pt;mso-position-horizontal-relative:page;mso-position-vertical-relative:page;z-index:-251905024;mso-width-relative:page;mso-height-relative:page;" filled="f" stroked="f" coordsize="21600,21600" o:gfxdata="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k4W02gAAAA0BAAAPAAAAAAAAAAEAIAAAACIAAABkcnMvZG93bnJldi54bWxQSwEC&#10;FAAUAAAACACHTuJA8i7v1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1AC1"/>
    <w:rsid w:val="30DE5443"/>
    <w:rsid w:val="6FF648A9"/>
    <w:rsid w:val="75B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2" w:lineRule="exact"/>
      <w:ind w:right="1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2021-02-25T03:08:00Z</dcterms:created>
  <dc:creator>Jun</dc:creator>
  <cp:lastModifiedBy>芒果</cp:lastModifiedBy>
  <cp:lastPrinted>2021-03-15T07:29:25Z</cp:lastPrinted>
  <dcterms:modified xsi:type="dcterms:W3CDTF">2021-03-15T08:03:35Z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