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67" w:tblpY="2534"/>
        <w:tblOverlap w:val="never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897"/>
        <w:gridCol w:w="2112"/>
        <w:gridCol w:w="1935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    名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宋丹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性    别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女</w:t>
            </w:r>
          </w:p>
        </w:tc>
        <w:tc>
          <w:tcPr>
            <w:tcW w:w="2218" w:type="dxa"/>
            <w:vMerge w:val="restart"/>
            <w:noWrap w:val="0"/>
            <w:vAlign w:val="center"/>
          </w:tcPr>
          <w:p>
            <w:pPr>
              <w:spacing w:line="400" w:lineRule="exact"/>
              <w:ind w:left="0"/>
              <w:rPr>
                <w:rFonts w:hint="eastAsia" w:ascii="宋体" w:hAnsi="宋体"/>
                <w:sz w:val="22"/>
                <w:szCs w:val="22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148590</wp:posOffset>
                  </wp:positionV>
                  <wp:extent cx="1305560" cy="1810385"/>
                  <wp:effectExtent l="0" t="0" r="8890" b="18415"/>
                  <wp:wrapNone/>
                  <wp:docPr id="1" name="图片 2" descr="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s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560" cy="181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民    族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满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出生年月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</w:t>
            </w:r>
            <w:r>
              <w:rPr>
                <w:rFonts w:ascii="宋体" w:hAnsi="宋体"/>
                <w:sz w:val="22"/>
                <w:szCs w:val="22"/>
              </w:rPr>
              <w:t>978.09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政治面貌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党员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任教年限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</w:t>
            </w: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-170" w:right="-17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教师资格类别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小学教师资格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pacing w:val="-1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任教学段/学科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小学道德与法制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工作单位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岫岩满族自治县实验小学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是否农村学校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否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240" w:lineRule="exact"/>
              <w:ind w:left="-170" w:right="-170"/>
              <w:jc w:val="center"/>
              <w:rPr>
                <w:rFonts w:hint="eastAsia" w:ascii="宋体" w:hAnsi="宋体"/>
                <w:spacing w:val="-14"/>
                <w:sz w:val="22"/>
                <w:szCs w:val="22"/>
              </w:rPr>
            </w:pPr>
            <w:r>
              <w:rPr>
                <w:rFonts w:hint="eastAsia" w:ascii="宋体" w:hAnsi="宋体"/>
                <w:spacing w:val="-14"/>
                <w:sz w:val="22"/>
                <w:szCs w:val="22"/>
              </w:rPr>
              <w:t>现任专业技术</w:t>
            </w:r>
          </w:p>
          <w:p>
            <w:pPr>
              <w:spacing w:line="240" w:lineRule="exact"/>
              <w:ind w:left="-170" w:right="-170"/>
              <w:jc w:val="center"/>
              <w:rPr>
                <w:rFonts w:hint="eastAsia" w:ascii="宋体" w:hAnsi="宋体"/>
                <w:spacing w:val="-14"/>
                <w:sz w:val="22"/>
                <w:szCs w:val="22"/>
              </w:rPr>
            </w:pPr>
            <w:r>
              <w:rPr>
                <w:rFonts w:hint="eastAsia" w:ascii="宋体" w:hAnsi="宋体"/>
                <w:spacing w:val="-14"/>
                <w:sz w:val="22"/>
                <w:szCs w:val="22"/>
              </w:rPr>
              <w:t>职务及聘任时间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高级教师 </w:t>
            </w:r>
            <w:r>
              <w:rPr>
                <w:rFonts w:ascii="宋体" w:hAnsi="宋体"/>
                <w:sz w:val="22"/>
                <w:szCs w:val="22"/>
              </w:rPr>
              <w:t>2011.08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现任行政职务及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任职时间</w:t>
            </w:r>
          </w:p>
        </w:tc>
        <w:tc>
          <w:tcPr>
            <w:tcW w:w="415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-284" w:right="-284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pacing w:val="-20"/>
                <w:sz w:val="22"/>
                <w:szCs w:val="22"/>
              </w:rPr>
              <w:t>最高学历学位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本科</w:t>
            </w:r>
          </w:p>
        </w:tc>
        <w:tc>
          <w:tcPr>
            <w:tcW w:w="21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毕业学校及专业</w:t>
            </w:r>
          </w:p>
        </w:tc>
        <w:tc>
          <w:tcPr>
            <w:tcW w:w="415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渤海大学汉语言文学专业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个人基本情况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自参加工作以来，我始终以勤恳、踏实的态度对待自己的工作，以“教师职业道德规范”来约束自己的行为，以“当一名人民满意的教师”作为自己的座右铭。在工作中务实进取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勇于创新，业绩突出。现将多年的工作总结如下：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一、思想上，爱国爱党，积极进取。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</w:rPr>
        <w:t>本人热爱祖国，忠诚党的教育事业，认真贯彻党的教育方针和政策。勤奋工作，不断反思，不断总结经验。积极参加上级组织的各项活动和各种外出培训学习，努力提高自己的思想觉悟和业务水平。在2011年，我参加了县教育局组织的《先进教师事迹报告会巡回演讲》活动，分别到朝阳乡、大房身乡、大营子镇、洋河镇等学校做先进事迹报告，反响很好。在2013年鞍山市中小学教师师德演讲暨读书报告会活动中，我的演讲《用爱播种希望》荣获一等奖</w:t>
      </w:r>
      <w:r>
        <w:rPr>
          <w:rFonts w:hint="eastAsia" w:ascii="宋体" w:hAnsi="宋体" w:cs="宋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</w:rPr>
        <w:t>“德高为师，身正为范”，在工作中，我不断加强师德修养，严于律己，以身作则，廉洁从教、团结同事，尊重家长，爱岗敬业，乐于奉献</w:t>
      </w:r>
      <w:r>
        <w:rPr>
          <w:rFonts w:hint="eastAsia" w:ascii="宋体" w:hAnsi="宋体" w:cs="宋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二、教育教学，刻苦钻研，求真务实。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在教育教学工作中，我以素质教育为中心，以新课程的理念为指导，认真钻研教材，深入了解学生，积极开拓教学思路，不断探索教学改革，把一些先进的教学理论及科学的教学方法运用于课堂教学中，努力培养学生的合作交流，自主探究、勇于创新的能力。认真对待每一节课，精心设计每一个环节，灵活运用先进的教学方法和教学手段，努力打造高效课堂，课后认真辅导学生，布置好家庭作业，作业少而精，减轻学生的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我虚心向同行学习教学方法，博采众长，不断总结、反思自己在教学中的得与失。努力提高教育教学水平和教育教学质量。我的课堂轻松快乐，形成自己独特的教学风格，教学成绩一直名列前茅，教学业绩突出，是全校教师公认的教学能手。我经常在学校和县做教育教学经验介绍。2012年，在鞍山市中小学教师技能大赛中，荣获二等奖。我撰写的教学设计《百分数的认识》一文在“全国中青年骨干教师优质论文及优秀课件征文活动中荣获三等奖，我制作的课件《我和一支歌的故事》，荣获国家级课件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我潜心钻研，勇于创新，经常上各级各类的公开课，2011年，我参加了辽宁省优秀课评选活动，参报的数学课《分数的基本性质》。获得了省一等优秀课。2014年辽宁省“一师一优课，一课一名师”活动中荣获优秀课例二等奖，和市级优质课，在2015年“岫岩县小学学科课堂教学竞赛”中，我的《认识角》一课，荣获大赛二等奖。2021年，我教的《分数的基本性质》获国家优质课二等奖。2022年3月， 执教的数学课《长方体和正方体的表面积》在2022年度全国优质科研成果评选活动”中，荣获优质课一等奖。2</w:t>
      </w:r>
      <w:r>
        <w:rPr>
          <w:rFonts w:ascii="宋体" w:hAnsi="宋体" w:cs="宋体"/>
          <w:sz w:val="32"/>
          <w:szCs w:val="32"/>
        </w:rPr>
        <w:t>022年，被评为市十四五学科带头人。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我曾多次参加送教下乡活动。2012年到岫岩县兴隆中心校小学上数学示范课《年 月 日》，2013年到岫岩县哈达碑镇玉石矿小学上数学示范课《厘米、毫米的认识》，2015年到岫岩县前营镇中心小学上数学示范课《认识角》。把先进的教育理念带到偏远的农村去。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我积极参</w:t>
      </w:r>
      <w:r>
        <w:rPr>
          <w:rFonts w:ascii="宋体" w:hAnsi="宋体" w:cs="宋体"/>
          <w:sz w:val="32"/>
          <w:szCs w:val="32"/>
        </w:rPr>
        <w:t>加学校组织的教研</w:t>
      </w:r>
      <w:r>
        <w:rPr>
          <w:rFonts w:hint="eastAsia" w:ascii="宋体" w:hAnsi="宋体" w:cs="宋体"/>
          <w:sz w:val="32"/>
          <w:szCs w:val="32"/>
        </w:rPr>
        <w:t>活动。每学期听评课达百余节，对教师的课堂教学进行有效的指导。我积极参加科研活动，我参加国家级《构建心理和谐校园的行动研究》，省《家校沟通互动活动的研究》，都通过现场鉴定验收，准予结题。省《家校沟通互动活动的研究》，此项课题通过验收，并获优秀科研成果三等奖。我主持的中国教育学会十三五教育科研课题《学校文化建设中校本课程研究》，获结题证书。2021年被评为鞍山市十四五教育科研骨干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在新教师和中青年教师中发挥示范引领作用，热心帮扶青年教师和新教师成长。每学期都要带几名新教师，我被聘为鞍山市2</w:t>
      </w:r>
      <w:r>
        <w:rPr>
          <w:rFonts w:ascii="宋体" w:hAnsi="宋体" w:cs="宋体"/>
          <w:sz w:val="32"/>
          <w:szCs w:val="32"/>
        </w:rPr>
        <w:t>023年</w:t>
      </w:r>
      <w:r>
        <w:rPr>
          <w:rFonts w:hint="eastAsia" w:ascii="宋体" w:hAnsi="宋体" w:cs="宋体"/>
          <w:sz w:val="32"/>
          <w:szCs w:val="32"/>
        </w:rPr>
        <w:t>新教师培训专家导师。我指导的我校的陈萍老师和邹婷婷老师的课，获得县教师技能大赛二等奖。我指导的青年教师王晶威上的语文课《四季》,获得鞍山市教师岗位“大练兵”活动评选获得二等奖。我曾多次在新教师培训中，上示范引路课、模拟课、展示课、观摩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三、班级管理，爱生如子，细致入微。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我担任班主任期间，工作扎实有效，踏踏实实育人，热爱学生，用爱播种希望，把青春和汗水无私奉献给所钟爱的教育事业。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在班主任工作中，我始终把良好的班风建设放在首位，注重培养学生的自我管理能力，使之养成良好的学习习惯。关爱每一名学生，重视后进生的转化工作。全心全意、千方百计转化后进生。只要是我的学生，无论成绩好坏，我都一视同仁，我竭尽全力挖掘学生的闪光点，哪怕是他们的一个善意的举动，动听的一句话，都可以成为表扬他的切入点。对于家庭有困难的，单亲家庭的孩子，学习、纪律偏差的，我更加同情他们，偏爱他们，从学习和生活两方面关爱他们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jc w:val="left"/>
        <w:textAlignment w:val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在今后的工作中，我会更加努力，勤勤恳恳教书，踏踏实实育人，把全部精力和满腔真情献给教育事业，努力做一名人民满意的教师。</w:t>
      </w:r>
    </w:p>
    <w:p/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Dk1MGVmYzY1MzAyNzBkMWExMDdjMTg0YzEyMzMifQ=="/>
  </w:docVars>
  <w:rsids>
    <w:rsidRoot w:val="00000000"/>
    <w:rsid w:val="072B7294"/>
    <w:rsid w:val="30F65D53"/>
    <w:rsid w:val="33A9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left="-50" w:right="-5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李博LiBo</cp:lastModifiedBy>
  <dcterms:modified xsi:type="dcterms:W3CDTF">2023-08-22T09:40:37Z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4EFCFE4FA36C46D78173365EE042CA18_12</vt:lpwstr>
  </property>
</Properties>
</file>