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8" w:rightChars="85"/>
        <w:jc w:val="center"/>
        <w:rPr>
          <w:rFonts w:hint="eastAsia" w:ascii="宋体" w:hAnsi="宋体"/>
          <w:b/>
          <w:sz w:val="44"/>
          <w:szCs w:val="44"/>
        </w:rPr>
      </w:pPr>
    </w:p>
    <w:p>
      <w:pPr>
        <w:ind w:right="178" w:rightChars="85"/>
        <w:jc w:val="center"/>
        <w:rPr>
          <w:rFonts w:hint="default" w:ascii="宋体" w:hAnsi="宋体"/>
          <w:b/>
          <w:sz w:val="44"/>
          <w:szCs w:val="44"/>
          <w:lang w:val="en-US"/>
        </w:rPr>
      </w:pPr>
      <w:r>
        <w:rPr>
          <w:rFonts w:hint="eastAsia" w:ascii="宋体" w:hAnsi="宋体"/>
          <w:b/>
          <w:sz w:val="44"/>
          <w:szCs w:val="44"/>
          <w:lang w:val="en-US" w:eastAsia="zh-CN"/>
        </w:rPr>
        <w:t>绩效管理情况说明</w:t>
      </w:r>
    </w:p>
    <w:p>
      <w:pPr>
        <w:ind w:right="178" w:rightChars="85"/>
        <w:jc w:val="center"/>
        <w:rPr>
          <w:rFonts w:hint="eastAsia" w:ascii="宋体" w:hAnsi="宋体"/>
          <w:b/>
          <w:sz w:val="44"/>
          <w:szCs w:val="44"/>
        </w:rPr>
      </w:pPr>
    </w:p>
    <w:p>
      <w:pPr>
        <w:ind w:right="178" w:rightChars="85"/>
        <w:jc w:val="center"/>
        <w:rPr>
          <w:rFonts w:hint="eastAsia" w:ascii="仿宋_GB2312" w:hAnsi="楷体" w:eastAsia="仿宋_GB2312"/>
          <w:sz w:val="32"/>
          <w:szCs w:val="32"/>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720" w:firstLineChars="200"/>
        <w:jc w:val="both"/>
        <w:textAlignment w:val="auto"/>
        <w:outlineLvl w:val="9"/>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按照经济开发区工作任务分解、财政工作任务书中所列目标和任务,我区已全面完成并取得阶段性成果。现将具体情况说明如下:</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313" w:rightChars="-149" w:firstLine="419" w:firstLineChars="116"/>
        <w:jc w:val="both"/>
        <w:textAlignment w:val="auto"/>
        <w:outlineLvl w:val="9"/>
        <w:rPr>
          <w:rFonts w:hint="eastAsia" w:ascii="黑体" w:hAnsi="黑体" w:eastAsia="黑体" w:cs="黑体"/>
          <w:b/>
          <w:bCs/>
          <w:color w:val="000000"/>
          <w:sz w:val="36"/>
          <w:szCs w:val="36"/>
          <w:lang w:val="en-US" w:eastAsia="zh-CN"/>
        </w:rPr>
      </w:pPr>
      <w:r>
        <w:rPr>
          <w:rFonts w:hint="eastAsia" w:ascii="黑体" w:hAnsi="黑体" w:eastAsia="黑体" w:cs="黑体"/>
          <w:b/>
          <w:bCs/>
          <w:sz w:val="36"/>
          <w:szCs w:val="36"/>
          <w:lang w:val="en-US" w:eastAsia="zh-CN"/>
        </w:rPr>
        <w:t xml:space="preserve">  一、2021年</w:t>
      </w:r>
      <w:r>
        <w:rPr>
          <w:rFonts w:hint="eastAsia" w:ascii="黑体" w:hAnsi="黑体" w:eastAsia="黑体" w:cs="黑体"/>
          <w:b/>
          <w:bCs/>
          <w:color w:val="000000"/>
          <w:sz w:val="36"/>
          <w:szCs w:val="36"/>
          <w:lang w:val="en-US" w:eastAsia="zh-CN"/>
        </w:rPr>
        <w:t>基础工作情</w:t>
      </w:r>
      <w:bookmarkStart w:id="0" w:name="_GoBack"/>
      <w:bookmarkEnd w:id="0"/>
      <w:r>
        <w:rPr>
          <w:rFonts w:hint="eastAsia" w:ascii="黑体" w:hAnsi="黑体" w:eastAsia="黑体" w:cs="黑体"/>
          <w:b/>
          <w:bCs/>
          <w:color w:val="000000"/>
          <w:sz w:val="36"/>
          <w:szCs w:val="36"/>
          <w:lang w:val="en-US" w:eastAsia="zh-CN"/>
        </w:rPr>
        <w:t xml:space="preserve">况 </w:t>
      </w:r>
    </w:p>
    <w:p>
      <w:pPr>
        <w:keepNext w:val="0"/>
        <w:keepLines w:val="0"/>
        <w:pageBreakBefore w:val="0"/>
        <w:kinsoku/>
        <w:wordWrap/>
        <w:overflowPunct/>
        <w:topLinePunct w:val="0"/>
        <w:autoSpaceDE/>
        <w:bidi w:val="0"/>
        <w:adjustRightInd/>
        <w:spacing w:beforeAutospacing="0" w:afterAutospacing="0" w:line="560" w:lineRule="exact"/>
        <w:ind w:right="0" w:rightChars="0"/>
        <w:jc w:val="both"/>
        <w:textAlignment w:val="auto"/>
        <w:outlineLvl w:val="9"/>
        <w:rPr>
          <w:rFonts w:hint="eastAsia" w:ascii="仿宋" w:hAnsi="仿宋" w:eastAsia="仿宋" w:cs="仿宋"/>
          <w:b w:val="0"/>
          <w:bCs w:val="0"/>
          <w:color w:val="000000"/>
          <w:sz w:val="36"/>
          <w:szCs w:val="36"/>
          <w:highlight w:val="none"/>
        </w:rPr>
      </w:pPr>
      <w:r>
        <w:rPr>
          <w:rFonts w:hint="eastAsia" w:ascii="仿宋" w:hAnsi="仿宋" w:eastAsia="仿宋" w:cs="仿宋"/>
          <w:b/>
          <w:bCs/>
          <w:color w:val="000000"/>
          <w:sz w:val="36"/>
          <w:szCs w:val="36"/>
          <w:highlight w:val="none"/>
          <w:lang w:val="en-US" w:eastAsia="zh-CN"/>
        </w:rPr>
        <w:t xml:space="preserve">   （一）继续巩固“三全”管理模式。</w:t>
      </w:r>
      <w:r>
        <w:rPr>
          <w:rFonts w:hint="eastAsia" w:ascii="仿宋" w:hAnsi="仿宋" w:eastAsia="仿宋" w:cs="仿宋"/>
          <w:b w:val="0"/>
          <w:bCs w:val="0"/>
          <w:color w:val="000000"/>
          <w:sz w:val="36"/>
          <w:szCs w:val="36"/>
          <w:highlight w:val="none"/>
          <w:lang w:val="en-US" w:eastAsia="zh-CN"/>
        </w:rPr>
        <w:t>2021年区本级</w:t>
      </w:r>
      <w:r>
        <w:rPr>
          <w:rFonts w:hint="eastAsia" w:ascii="仿宋" w:hAnsi="仿宋" w:eastAsia="仿宋" w:cs="仿宋"/>
          <w:b w:val="0"/>
          <w:bCs w:val="0"/>
          <w:color w:val="000000"/>
          <w:sz w:val="36"/>
          <w:szCs w:val="36"/>
          <w:highlight w:val="none"/>
        </w:rPr>
        <w:t>项目支出绩效目标</w:t>
      </w:r>
      <w:r>
        <w:rPr>
          <w:rFonts w:hint="eastAsia" w:ascii="仿宋" w:hAnsi="仿宋" w:eastAsia="仿宋" w:cs="仿宋"/>
          <w:b w:val="0"/>
          <w:bCs w:val="0"/>
          <w:color w:val="000000"/>
          <w:sz w:val="36"/>
          <w:szCs w:val="36"/>
          <w:highlight w:val="none"/>
          <w:lang w:val="en-US" w:eastAsia="zh-CN"/>
        </w:rPr>
        <w:t>继续</w:t>
      </w:r>
      <w:r>
        <w:rPr>
          <w:rFonts w:hint="eastAsia" w:ascii="仿宋" w:hAnsi="仿宋" w:eastAsia="仿宋" w:cs="仿宋"/>
          <w:b w:val="0"/>
          <w:bCs w:val="0"/>
          <w:color w:val="000000"/>
          <w:sz w:val="36"/>
          <w:szCs w:val="36"/>
          <w:highlight w:val="none"/>
        </w:rPr>
        <w:t>实现一般公共预算、政府性基金预算、国有资本经营预算</w:t>
      </w:r>
      <w:r>
        <w:rPr>
          <w:rFonts w:hint="eastAsia" w:ascii="仿宋" w:hAnsi="仿宋" w:eastAsia="仿宋" w:cs="仿宋"/>
          <w:b w:val="0"/>
          <w:bCs w:val="0"/>
          <w:color w:val="000000"/>
          <w:sz w:val="36"/>
          <w:szCs w:val="36"/>
          <w:highlight w:val="none"/>
          <w:lang w:eastAsia="zh-CN"/>
        </w:rPr>
        <w:t>、</w:t>
      </w:r>
      <w:r>
        <w:rPr>
          <w:rFonts w:hint="eastAsia" w:ascii="仿宋" w:hAnsi="仿宋" w:eastAsia="仿宋" w:cs="仿宋"/>
          <w:b w:val="0"/>
          <w:bCs w:val="0"/>
          <w:color w:val="000000"/>
          <w:sz w:val="36"/>
          <w:szCs w:val="36"/>
          <w:highlight w:val="none"/>
          <w:lang w:val="en-US" w:eastAsia="zh-CN"/>
        </w:rPr>
        <w:t>社会保险基金预算四部</w:t>
      </w:r>
      <w:r>
        <w:rPr>
          <w:rFonts w:hint="eastAsia" w:ascii="仿宋" w:hAnsi="仿宋" w:eastAsia="仿宋" w:cs="仿宋"/>
          <w:b w:val="0"/>
          <w:bCs w:val="0"/>
          <w:color w:val="000000"/>
          <w:sz w:val="36"/>
          <w:szCs w:val="36"/>
          <w:highlight w:val="none"/>
        </w:rPr>
        <w:t>预算全覆盖</w:t>
      </w:r>
      <w:r>
        <w:rPr>
          <w:rFonts w:hint="eastAsia" w:ascii="仿宋" w:hAnsi="仿宋" w:eastAsia="仿宋" w:cs="仿宋"/>
          <w:b w:val="0"/>
          <w:bCs w:val="0"/>
          <w:color w:val="000000"/>
          <w:sz w:val="36"/>
          <w:szCs w:val="36"/>
          <w:highlight w:val="none"/>
          <w:lang w:eastAsia="zh-CN"/>
        </w:rPr>
        <w:t>，</w:t>
      </w:r>
      <w:r>
        <w:rPr>
          <w:rFonts w:hint="eastAsia" w:ascii="仿宋" w:hAnsi="仿宋" w:eastAsia="仿宋" w:cs="仿宋"/>
          <w:b w:val="0"/>
          <w:bCs w:val="0"/>
          <w:color w:val="000000"/>
          <w:sz w:val="36"/>
          <w:szCs w:val="36"/>
          <w:highlight w:val="none"/>
        </w:rPr>
        <w:t>编制</w:t>
      </w:r>
      <w:r>
        <w:rPr>
          <w:rFonts w:hint="eastAsia" w:ascii="仿宋" w:hAnsi="仿宋" w:eastAsia="仿宋" w:cs="仿宋"/>
          <w:b w:val="0"/>
          <w:bCs w:val="0"/>
          <w:color w:val="000000"/>
          <w:sz w:val="36"/>
          <w:szCs w:val="36"/>
          <w:highlight w:val="none"/>
          <w:lang w:eastAsia="zh-CN"/>
        </w:rPr>
        <w:t>的</w:t>
      </w:r>
      <w:r>
        <w:rPr>
          <w:rFonts w:hint="eastAsia" w:ascii="仿宋" w:hAnsi="仿宋" w:eastAsia="仿宋" w:cs="仿宋"/>
          <w:b w:val="0"/>
          <w:bCs w:val="0"/>
          <w:color w:val="000000"/>
          <w:sz w:val="36"/>
          <w:szCs w:val="36"/>
          <w:highlight w:val="none"/>
        </w:rPr>
        <w:t>绩效目标支出项目达到</w:t>
      </w:r>
      <w:r>
        <w:rPr>
          <w:rFonts w:hint="eastAsia" w:ascii="仿宋" w:hAnsi="仿宋" w:eastAsia="仿宋" w:cs="仿宋"/>
          <w:b w:val="0"/>
          <w:bCs w:val="0"/>
          <w:color w:val="000000"/>
          <w:sz w:val="36"/>
          <w:szCs w:val="36"/>
          <w:highlight w:val="none"/>
          <w:lang w:val="en-US" w:eastAsia="zh-CN"/>
        </w:rPr>
        <w:t>3</w:t>
      </w:r>
      <w:r>
        <w:rPr>
          <w:rFonts w:hint="eastAsia" w:ascii="仿宋" w:hAnsi="仿宋" w:eastAsia="仿宋" w:cs="仿宋"/>
          <w:b w:val="0"/>
          <w:bCs w:val="0"/>
          <w:color w:val="000000"/>
          <w:sz w:val="36"/>
          <w:szCs w:val="36"/>
          <w:highlight w:val="none"/>
        </w:rPr>
        <w:t>个</w:t>
      </w:r>
      <w:r>
        <w:rPr>
          <w:rFonts w:hint="eastAsia" w:ascii="仿宋" w:hAnsi="仿宋" w:eastAsia="仿宋" w:cs="仿宋"/>
          <w:b w:val="0"/>
          <w:bCs w:val="0"/>
          <w:color w:val="000000"/>
          <w:sz w:val="36"/>
          <w:szCs w:val="36"/>
          <w:highlight w:val="none"/>
          <w:lang w:eastAsia="zh-CN"/>
        </w:rPr>
        <w:t>。</w:t>
      </w:r>
    </w:p>
    <w:p>
      <w:pPr>
        <w:keepNext w:val="0"/>
        <w:keepLines w:val="0"/>
        <w:pageBreakBefore w:val="0"/>
        <w:kinsoku/>
        <w:wordWrap/>
        <w:overflowPunct/>
        <w:topLinePunct w:val="0"/>
        <w:autoSpaceDE/>
        <w:bidi w:val="0"/>
        <w:adjustRightInd/>
        <w:spacing w:beforeAutospacing="0" w:afterAutospacing="0" w:line="560" w:lineRule="exact"/>
        <w:ind w:left="0" w:leftChars="0" w:right="0" w:rightChars="0" w:firstLine="744" w:firstLineChars="200"/>
        <w:jc w:val="both"/>
        <w:textAlignment w:val="auto"/>
        <w:outlineLvl w:val="9"/>
        <w:rPr>
          <w:rFonts w:hint="eastAsia" w:ascii="仿宋" w:hAnsi="仿宋" w:eastAsia="仿宋" w:cs="仿宋"/>
          <w:snapToGrid/>
          <w:color w:val="000000"/>
          <w:sz w:val="36"/>
          <w:szCs w:val="36"/>
          <w:highlight w:val="none"/>
          <w:lang w:eastAsia="zh-CN"/>
        </w:rPr>
      </w:pPr>
      <w:r>
        <w:rPr>
          <w:rFonts w:hint="eastAsia" w:ascii="仿宋" w:hAnsi="仿宋" w:eastAsia="仿宋"/>
          <w:color w:val="000000"/>
          <w:spacing w:val="6"/>
          <w:sz w:val="36"/>
          <w:szCs w:val="36"/>
          <w:highlight w:val="none"/>
          <w:lang w:val="en-US" w:eastAsia="zh-CN"/>
        </w:rPr>
        <w:t>在第</w:t>
      </w:r>
      <w:r>
        <w:rPr>
          <w:rFonts w:hint="eastAsia" w:ascii="仿宋" w:hAnsi="仿宋" w:eastAsia="仿宋"/>
          <w:color w:val="000000"/>
          <w:spacing w:val="6"/>
          <w:sz w:val="36"/>
          <w:szCs w:val="36"/>
          <w:highlight w:val="none"/>
          <w:lang w:eastAsia="zh-CN"/>
        </w:rPr>
        <w:t>二季度和</w:t>
      </w:r>
      <w:r>
        <w:rPr>
          <w:rFonts w:hint="eastAsia" w:ascii="仿宋" w:hAnsi="仿宋" w:eastAsia="仿宋"/>
          <w:color w:val="000000"/>
          <w:spacing w:val="6"/>
          <w:sz w:val="36"/>
          <w:szCs w:val="36"/>
          <w:highlight w:val="none"/>
          <w:lang w:val="en-US" w:eastAsia="zh-CN"/>
        </w:rPr>
        <w:t>第</w:t>
      </w:r>
      <w:r>
        <w:rPr>
          <w:rFonts w:hint="eastAsia" w:ascii="仿宋" w:hAnsi="仿宋" w:eastAsia="仿宋"/>
          <w:color w:val="000000"/>
          <w:spacing w:val="6"/>
          <w:sz w:val="36"/>
          <w:szCs w:val="36"/>
          <w:highlight w:val="none"/>
          <w:lang w:eastAsia="zh-CN"/>
        </w:rPr>
        <w:t>三季度，</w:t>
      </w:r>
      <w:r>
        <w:rPr>
          <w:rFonts w:hint="eastAsia" w:ascii="仿宋" w:hAnsi="仿宋" w:eastAsia="仿宋"/>
          <w:color w:val="000000"/>
          <w:spacing w:val="6"/>
          <w:sz w:val="36"/>
          <w:szCs w:val="36"/>
          <w:highlight w:val="none"/>
          <w:lang w:val="en-US" w:eastAsia="zh-CN"/>
        </w:rPr>
        <w:t>要求</w:t>
      </w:r>
      <w:r>
        <w:rPr>
          <w:rFonts w:hint="eastAsia" w:ascii="仿宋" w:hAnsi="仿宋" w:eastAsia="仿宋"/>
          <w:color w:val="000000"/>
          <w:spacing w:val="6"/>
          <w:sz w:val="36"/>
          <w:szCs w:val="36"/>
          <w:highlight w:val="none"/>
        </w:rPr>
        <w:t>凡</w:t>
      </w:r>
      <w:r>
        <w:rPr>
          <w:rFonts w:hint="eastAsia" w:ascii="仿宋" w:hAnsi="仿宋" w:eastAsia="仿宋"/>
          <w:color w:val="000000"/>
          <w:spacing w:val="6"/>
          <w:sz w:val="36"/>
          <w:szCs w:val="36"/>
          <w:highlight w:val="none"/>
          <w:lang w:val="en-US" w:eastAsia="zh-CN"/>
        </w:rPr>
        <w:t>是</w:t>
      </w:r>
      <w:r>
        <w:rPr>
          <w:rFonts w:hint="eastAsia" w:ascii="仿宋" w:hAnsi="仿宋" w:eastAsia="仿宋"/>
          <w:color w:val="000000"/>
          <w:spacing w:val="6"/>
          <w:sz w:val="36"/>
          <w:szCs w:val="36"/>
          <w:highlight w:val="none"/>
          <w:lang w:eastAsia="zh-CN"/>
        </w:rPr>
        <w:t>编制</w:t>
      </w:r>
      <w:r>
        <w:rPr>
          <w:rFonts w:hint="eastAsia" w:ascii="仿宋" w:hAnsi="仿宋" w:eastAsia="仿宋"/>
          <w:color w:val="000000"/>
          <w:spacing w:val="6"/>
          <w:sz w:val="36"/>
          <w:szCs w:val="36"/>
          <w:highlight w:val="none"/>
          <w:lang w:val="en-US" w:eastAsia="zh-CN"/>
        </w:rPr>
        <w:t>2021</w:t>
      </w:r>
      <w:r>
        <w:rPr>
          <w:rFonts w:hint="eastAsia" w:ascii="仿宋" w:hAnsi="仿宋" w:eastAsia="仿宋"/>
          <w:color w:val="000000"/>
          <w:spacing w:val="6"/>
          <w:sz w:val="36"/>
          <w:szCs w:val="36"/>
          <w:highlight w:val="none"/>
        </w:rPr>
        <w:t>年</w:t>
      </w:r>
      <w:r>
        <w:rPr>
          <w:rFonts w:hint="eastAsia" w:ascii="仿宋" w:hAnsi="仿宋" w:eastAsia="仿宋"/>
          <w:color w:val="000000"/>
          <w:spacing w:val="6"/>
          <w:sz w:val="36"/>
          <w:szCs w:val="36"/>
          <w:highlight w:val="none"/>
          <w:lang w:eastAsia="zh-CN"/>
        </w:rPr>
        <w:t>绩效目标的单位</w:t>
      </w:r>
      <w:r>
        <w:rPr>
          <w:rFonts w:hint="eastAsia" w:ascii="仿宋" w:hAnsi="仿宋" w:eastAsia="仿宋"/>
          <w:color w:val="000000"/>
          <w:spacing w:val="6"/>
          <w:sz w:val="36"/>
          <w:szCs w:val="36"/>
          <w:highlight w:val="none"/>
        </w:rPr>
        <w:t>填制《支出绩效</w:t>
      </w:r>
      <w:r>
        <w:rPr>
          <w:rFonts w:hint="eastAsia" w:ascii="仿宋" w:hAnsi="仿宋" w:eastAsia="仿宋"/>
          <w:color w:val="000000"/>
          <w:spacing w:val="6"/>
          <w:sz w:val="36"/>
          <w:szCs w:val="36"/>
          <w:highlight w:val="none"/>
          <w:lang w:eastAsia="zh-CN"/>
        </w:rPr>
        <w:t>监控报表</w:t>
      </w:r>
      <w:r>
        <w:rPr>
          <w:rFonts w:hint="eastAsia" w:ascii="仿宋" w:hAnsi="仿宋" w:eastAsia="仿宋"/>
          <w:color w:val="000000"/>
          <w:spacing w:val="6"/>
          <w:sz w:val="36"/>
          <w:szCs w:val="36"/>
          <w:highlight w:val="none"/>
        </w:rPr>
        <w:t>》</w:t>
      </w:r>
      <w:r>
        <w:rPr>
          <w:rFonts w:hint="eastAsia" w:ascii="仿宋" w:hAnsi="仿宋" w:eastAsia="仿宋"/>
          <w:color w:val="000000"/>
          <w:spacing w:val="6"/>
          <w:sz w:val="36"/>
          <w:szCs w:val="36"/>
          <w:highlight w:val="none"/>
          <w:lang w:eastAsia="zh-CN"/>
        </w:rPr>
        <w:t>，</w:t>
      </w:r>
      <w:r>
        <w:rPr>
          <w:rFonts w:hint="eastAsia" w:ascii="仿宋" w:hAnsi="仿宋" w:eastAsia="仿宋"/>
          <w:color w:val="000000"/>
          <w:spacing w:val="6"/>
          <w:sz w:val="36"/>
          <w:szCs w:val="36"/>
          <w:highlight w:val="none"/>
          <w:lang w:val="en-US" w:eastAsia="zh-CN"/>
        </w:rPr>
        <w:t>在第四季度组织开展项目单位绩效自评，</w:t>
      </w:r>
      <w:r>
        <w:rPr>
          <w:rFonts w:hint="eastAsia" w:ascii="仿宋" w:hAnsi="仿宋" w:eastAsia="仿宋" w:cs="仿宋"/>
          <w:snapToGrid/>
          <w:color w:val="000000"/>
          <w:sz w:val="36"/>
          <w:szCs w:val="36"/>
          <w:highlight w:val="none"/>
          <w:lang w:eastAsia="zh-CN"/>
        </w:rPr>
        <w:t>以此</w:t>
      </w:r>
      <w:r>
        <w:rPr>
          <w:rFonts w:hint="eastAsia" w:ascii="仿宋" w:hAnsi="仿宋" w:eastAsia="仿宋" w:cs="仿宋"/>
          <w:snapToGrid/>
          <w:color w:val="000000"/>
          <w:sz w:val="36"/>
          <w:szCs w:val="36"/>
          <w:highlight w:val="none"/>
          <w:lang w:val="en-US" w:eastAsia="zh-CN"/>
        </w:rPr>
        <w:t>打造</w:t>
      </w:r>
      <w:r>
        <w:rPr>
          <w:rFonts w:hint="default" w:ascii="仿宋" w:hAnsi="仿宋" w:eastAsia="仿宋" w:cs="仿宋"/>
          <w:color w:val="000000"/>
          <w:sz w:val="36"/>
          <w:szCs w:val="36"/>
          <w:highlight w:val="none"/>
          <w:lang w:eastAsia="zh-CN"/>
        </w:rPr>
        <w:t>“无死角、无缺失、无遗漏”</w:t>
      </w:r>
      <w:r>
        <w:rPr>
          <w:rFonts w:hint="eastAsia" w:ascii="仿宋" w:hAnsi="仿宋" w:eastAsia="仿宋" w:cs="仿宋"/>
          <w:color w:val="000000"/>
          <w:sz w:val="36"/>
          <w:szCs w:val="36"/>
          <w:highlight w:val="none"/>
          <w:lang w:eastAsia="zh-CN"/>
        </w:rPr>
        <w:t>绩效监督体制</w:t>
      </w:r>
      <w:r>
        <w:rPr>
          <w:rFonts w:hint="eastAsia" w:ascii="仿宋" w:hAnsi="仿宋" w:eastAsia="仿宋" w:cs="仿宋"/>
          <w:snapToGrid/>
          <w:color w:val="000000"/>
          <w:sz w:val="36"/>
          <w:szCs w:val="36"/>
          <w:highlight w:val="none"/>
          <w:lang w:eastAsia="zh-CN"/>
        </w:rPr>
        <w:t>。</w:t>
      </w:r>
    </w:p>
    <w:p>
      <w:pPr>
        <w:keepNext w:val="0"/>
        <w:keepLines w:val="0"/>
        <w:pageBreakBefore w:val="0"/>
        <w:kinsoku/>
        <w:wordWrap/>
        <w:overflowPunct/>
        <w:topLinePunct w:val="0"/>
        <w:autoSpaceDE/>
        <w:bidi w:val="0"/>
        <w:adjustRightInd/>
        <w:spacing w:beforeAutospacing="0" w:afterAutospacing="0" w:line="560" w:lineRule="exact"/>
        <w:ind w:right="0" w:rightChars="0"/>
        <w:jc w:val="both"/>
        <w:textAlignment w:val="auto"/>
        <w:outlineLvl w:val="9"/>
        <w:rPr>
          <w:rFonts w:hint="default" w:ascii="仿宋" w:hAnsi="仿宋" w:eastAsia="仿宋" w:cs="仿宋"/>
          <w:b w:val="0"/>
          <w:bCs w:val="0"/>
          <w:color w:val="000000"/>
          <w:sz w:val="36"/>
          <w:szCs w:val="36"/>
          <w:lang w:val="en-US" w:eastAsia="zh-CN"/>
        </w:rPr>
      </w:pPr>
      <w:r>
        <w:rPr>
          <w:rFonts w:hint="eastAsia" w:ascii="仿宋" w:hAnsi="仿宋" w:eastAsia="仿宋" w:cs="仿宋"/>
          <w:b/>
          <w:bCs/>
          <w:color w:val="000000"/>
          <w:sz w:val="36"/>
          <w:szCs w:val="36"/>
          <w:highlight w:val="none"/>
          <w:lang w:val="en-US" w:eastAsia="zh-CN"/>
        </w:rPr>
        <w:t xml:space="preserve">   （二）同步扩大“全方位”绩效管理</w:t>
      </w:r>
      <w:r>
        <w:rPr>
          <w:rFonts w:hint="eastAsia" w:ascii="仿宋" w:hAnsi="仿宋" w:eastAsia="仿宋" w:cs="仿宋"/>
          <w:b/>
          <w:bCs/>
          <w:color w:val="000000"/>
          <w:sz w:val="36"/>
          <w:szCs w:val="36"/>
          <w:lang w:eastAsia="zh-CN"/>
        </w:rPr>
        <w:t>。</w:t>
      </w:r>
      <w:r>
        <w:rPr>
          <w:rFonts w:hint="eastAsia" w:ascii="仿宋" w:hAnsi="仿宋" w:eastAsia="仿宋" w:cs="仿宋"/>
          <w:b w:val="0"/>
          <w:bCs w:val="0"/>
          <w:color w:val="000000"/>
          <w:sz w:val="36"/>
          <w:szCs w:val="36"/>
          <w:highlight w:val="none"/>
          <w:lang w:val="en-US" w:eastAsia="zh-CN"/>
        </w:rPr>
        <w:t>同步扩大</w:t>
      </w:r>
      <w:r>
        <w:rPr>
          <w:rFonts w:hint="eastAsia" w:ascii="仿宋" w:hAnsi="仿宋" w:eastAsia="仿宋" w:cs="仿宋"/>
          <w:b w:val="0"/>
          <w:bCs w:val="0"/>
          <w:color w:val="000000"/>
          <w:sz w:val="36"/>
          <w:szCs w:val="36"/>
          <w:highlight w:val="none"/>
          <w:lang w:eastAsia="zh-CN"/>
        </w:rPr>
        <w:t>“</w:t>
      </w:r>
      <w:r>
        <w:rPr>
          <w:rFonts w:hint="eastAsia" w:ascii="仿宋" w:hAnsi="仿宋" w:eastAsia="仿宋" w:cs="仿宋"/>
          <w:b w:val="0"/>
          <w:bCs w:val="0"/>
          <w:color w:val="000000"/>
          <w:sz w:val="36"/>
          <w:szCs w:val="36"/>
          <w:highlight w:val="none"/>
        </w:rPr>
        <w:t>全方位</w:t>
      </w:r>
      <w:r>
        <w:rPr>
          <w:rFonts w:hint="eastAsia" w:ascii="仿宋" w:hAnsi="仿宋" w:eastAsia="仿宋" w:cs="仿宋"/>
          <w:b w:val="0"/>
          <w:bCs w:val="0"/>
          <w:color w:val="000000"/>
          <w:sz w:val="36"/>
          <w:szCs w:val="36"/>
          <w:highlight w:val="none"/>
          <w:lang w:eastAsia="zh-CN"/>
        </w:rPr>
        <w:t>”</w:t>
      </w:r>
      <w:r>
        <w:rPr>
          <w:rFonts w:hint="eastAsia" w:ascii="仿宋" w:hAnsi="仿宋" w:eastAsia="仿宋" w:cs="仿宋"/>
          <w:b w:val="0"/>
          <w:bCs w:val="0"/>
          <w:color w:val="000000"/>
          <w:sz w:val="36"/>
          <w:szCs w:val="36"/>
          <w:highlight w:val="none"/>
          <w:lang w:val="en-US" w:eastAsia="zh-CN"/>
        </w:rPr>
        <w:t>绩效目标填报</w:t>
      </w:r>
      <w:r>
        <w:rPr>
          <w:rFonts w:hint="eastAsia" w:ascii="仿宋" w:hAnsi="仿宋" w:eastAsia="仿宋" w:cs="仿宋"/>
          <w:b w:val="0"/>
          <w:bCs w:val="0"/>
          <w:color w:val="000000"/>
          <w:sz w:val="36"/>
          <w:szCs w:val="36"/>
          <w:highlight w:val="none"/>
          <w:lang w:eastAsia="zh-CN"/>
        </w:rPr>
        <w:t>内容</w:t>
      </w:r>
      <w:r>
        <w:rPr>
          <w:rFonts w:hint="eastAsia" w:ascii="仿宋" w:hAnsi="仿宋" w:eastAsia="仿宋" w:cs="仿宋"/>
          <w:b w:val="0"/>
          <w:bCs w:val="0"/>
          <w:color w:val="000000"/>
          <w:sz w:val="36"/>
          <w:szCs w:val="36"/>
          <w:highlight w:val="none"/>
          <w:lang w:val="en-US" w:eastAsia="zh-CN"/>
        </w:rPr>
        <w:t>，将2个预算部门</w:t>
      </w:r>
      <w:r>
        <w:rPr>
          <w:rFonts w:hint="eastAsia" w:ascii="仿宋" w:hAnsi="仿宋" w:eastAsia="仿宋" w:cs="仿宋"/>
          <w:color w:val="000000"/>
          <w:sz w:val="36"/>
          <w:szCs w:val="36"/>
          <w:highlight w:val="none"/>
          <w:lang w:val="en-US" w:eastAsia="zh-CN"/>
        </w:rPr>
        <w:t>的年度收入、基本支出、项目支出、以及履职情况全部纳入绩效</w:t>
      </w:r>
      <w:r>
        <w:rPr>
          <w:rFonts w:hint="eastAsia" w:ascii="仿宋" w:hAnsi="仿宋" w:eastAsia="仿宋" w:cs="仿宋"/>
          <w:b w:val="0"/>
          <w:bCs w:val="0"/>
          <w:color w:val="000000"/>
          <w:sz w:val="36"/>
          <w:szCs w:val="36"/>
          <w:highlight w:val="none"/>
          <w:lang w:val="en-US" w:eastAsia="zh-CN"/>
        </w:rPr>
        <w:t>目标编报范畴，开展整体绩效目标管理</w:t>
      </w:r>
      <w:r>
        <w:rPr>
          <w:rFonts w:hint="eastAsia" w:ascii="仿宋" w:hAnsi="仿宋" w:eastAsia="仿宋" w:cs="仿宋"/>
          <w:b w:val="0"/>
          <w:bCs w:val="0"/>
          <w:color w:val="000000"/>
          <w:sz w:val="36"/>
          <w:szCs w:val="36"/>
          <w:highlight w:val="none"/>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val="0"/>
        <w:spacing w:before="0" w:beforeLines="0" w:after="0" w:afterLines="0" w:afterAutospacing="0" w:line="560" w:lineRule="exact"/>
        <w:ind w:left="0" w:leftChars="0" w:right="0" w:rightChars="0" w:firstLine="723" w:firstLineChars="200"/>
        <w:jc w:val="both"/>
        <w:textAlignment w:val="auto"/>
        <w:outlineLvl w:val="9"/>
        <w:rPr>
          <w:rFonts w:hint="eastAsia" w:ascii="黑体" w:hAnsi="黑体" w:eastAsia="黑体" w:cs="黑体"/>
          <w:b/>
          <w:bCs/>
          <w:color w:val="000000"/>
          <w:sz w:val="36"/>
          <w:szCs w:val="36"/>
          <w:lang w:val="en-US" w:eastAsia="zh-CN"/>
        </w:rPr>
      </w:pPr>
      <w:r>
        <w:rPr>
          <w:rFonts w:hint="eastAsia" w:ascii="黑体" w:hAnsi="黑体" w:eastAsia="黑体" w:cs="黑体"/>
          <w:b/>
          <w:bCs/>
          <w:sz w:val="36"/>
          <w:szCs w:val="36"/>
          <w:lang w:val="en-US" w:eastAsia="zh-CN"/>
        </w:rPr>
        <w:t>二、</w:t>
      </w:r>
      <w:r>
        <w:rPr>
          <w:rFonts w:hint="eastAsia" w:ascii="黑体" w:hAnsi="黑体" w:eastAsia="黑体" w:cs="黑体"/>
          <w:b/>
          <w:bCs/>
          <w:color w:val="000000"/>
          <w:sz w:val="36"/>
          <w:szCs w:val="36"/>
          <w:lang w:val="en-US" w:eastAsia="zh-CN"/>
        </w:rPr>
        <w:t>特色工作情况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6"/>
          <w:szCs w:val="36"/>
          <w:lang w:val="en-US" w:eastAsia="zh-CN"/>
        </w:rPr>
      </w:pPr>
      <w:r>
        <w:rPr>
          <w:rFonts w:hint="eastAsia" w:ascii="仿宋" w:hAnsi="仿宋" w:eastAsia="仿宋" w:cs="仿宋"/>
          <w:b/>
          <w:bCs/>
          <w:color w:val="000000"/>
          <w:sz w:val="36"/>
          <w:szCs w:val="36"/>
          <w:lang w:val="en-US" w:eastAsia="zh-CN"/>
        </w:rPr>
        <w:t xml:space="preserve">   （一）强化顶层制度建设，完善绩效工作体系</w:t>
      </w:r>
      <w:r>
        <w:rPr>
          <w:rFonts w:hint="eastAsia" w:ascii="仿宋" w:hAnsi="仿宋" w:eastAsia="仿宋" w:cs="仿宋"/>
          <w:b/>
          <w:bCs/>
          <w:color w:val="000000"/>
          <w:sz w:val="36"/>
          <w:szCs w:val="36"/>
        </w:rPr>
        <w:t>。</w:t>
      </w:r>
      <w:r>
        <w:rPr>
          <w:rFonts w:hint="eastAsia" w:ascii="仿宋" w:hAnsi="仿宋" w:eastAsia="仿宋" w:cs="仿宋"/>
          <w:color w:val="000000"/>
          <w:sz w:val="36"/>
          <w:szCs w:val="36"/>
        </w:rPr>
        <w:t>推进预算绩效管理</w:t>
      </w:r>
      <w:r>
        <w:rPr>
          <w:rFonts w:hint="eastAsia" w:ascii="仿宋" w:hAnsi="仿宋" w:eastAsia="仿宋" w:cs="仿宋"/>
          <w:color w:val="000000"/>
          <w:sz w:val="36"/>
          <w:szCs w:val="36"/>
          <w:lang w:val="en-US" w:eastAsia="zh-CN"/>
        </w:rPr>
        <w:t>必须</w:t>
      </w:r>
      <w:r>
        <w:rPr>
          <w:rFonts w:hint="eastAsia" w:ascii="仿宋" w:hAnsi="仿宋" w:eastAsia="仿宋" w:cs="仿宋"/>
          <w:color w:val="000000"/>
          <w:sz w:val="36"/>
          <w:szCs w:val="36"/>
        </w:rPr>
        <w:t>制度先行，</w:t>
      </w:r>
      <w:r>
        <w:rPr>
          <w:rFonts w:hint="eastAsia" w:ascii="仿宋" w:hAnsi="仿宋" w:eastAsia="仿宋" w:cs="仿宋"/>
          <w:color w:val="000000"/>
          <w:sz w:val="36"/>
          <w:szCs w:val="36"/>
          <w:lang w:val="en-US" w:eastAsia="zh-CN"/>
        </w:rPr>
        <w:t>今年年初我区转发了</w:t>
      </w:r>
      <w:r>
        <w:rPr>
          <w:rFonts w:hint="eastAsia" w:ascii="Times New Roman" w:hAnsi="Times New Roman" w:eastAsia="仿宋_GB2312" w:cs="Times New Roman"/>
          <w:sz w:val="36"/>
          <w:szCs w:val="36"/>
          <w:lang w:val="en-US" w:eastAsia="zh-CN"/>
        </w:rPr>
        <w:t>《中共鞍山市委、鞍山市人民政府关于全面实施预算绩效管理的实施意见》</w:t>
      </w:r>
      <w:r>
        <w:rPr>
          <w:rFonts w:hint="eastAsia" w:ascii="仿宋_GB2312" w:hAnsi="仿宋" w:eastAsia="仿宋_GB2312" w:cs="Times New Roman"/>
          <w:b w:val="0"/>
          <w:bCs w:val="0"/>
          <w:kern w:val="2"/>
          <w:sz w:val="36"/>
          <w:szCs w:val="36"/>
          <w:lang w:val="en-US" w:eastAsia="zh-CN" w:bidi="ar-SA"/>
        </w:rPr>
        <w:t>，《实施意见》的出台是对全市全面实施预算绩效管理进行的统筹规划和顶层设计，更是全市预算绩效管理改革实践的一个全新起点。</w:t>
      </w:r>
      <w:r>
        <w:rPr>
          <w:rFonts w:hint="eastAsia" w:ascii="仿宋" w:hAnsi="仿宋" w:eastAsia="仿宋" w:cs="仿宋"/>
          <w:b/>
          <w:bCs/>
          <w:sz w:val="36"/>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val="0"/>
        <w:bidi w:val="0"/>
        <w:adjustRightInd/>
        <w:snapToGrid w:val="0"/>
        <w:spacing w:before="0" w:beforeLines="0" w:after="0" w:afterLines="0" w:afterAutospacing="0" w:line="560" w:lineRule="exact"/>
        <w:ind w:right="0" w:rightChars="0" w:firstLine="723" w:firstLineChars="200"/>
        <w:jc w:val="both"/>
        <w:textAlignment w:val="auto"/>
        <w:outlineLvl w:val="9"/>
        <w:rPr>
          <w:rFonts w:hint="eastAsia" w:ascii="黑体" w:hAnsi="黑体" w:eastAsia="黑体" w:cs="黑体"/>
          <w:b/>
          <w:bCs/>
          <w:snapToGrid/>
          <w:color w:val="000000"/>
          <w:kern w:val="0"/>
          <w:sz w:val="36"/>
          <w:szCs w:val="36"/>
          <w:lang w:val="en-US" w:eastAsia="zh-CN" w:bidi="ar-SA"/>
        </w:rPr>
      </w:pPr>
      <w:r>
        <w:rPr>
          <w:rFonts w:hint="eastAsia" w:ascii="黑体" w:hAnsi="黑体" w:eastAsia="黑体" w:cs="黑体"/>
          <w:b/>
          <w:bCs/>
          <w:snapToGrid/>
          <w:color w:val="000000"/>
          <w:kern w:val="0"/>
          <w:sz w:val="36"/>
          <w:szCs w:val="36"/>
          <w:lang w:val="en-US" w:eastAsia="zh-CN" w:bidi="ar-SA"/>
        </w:rPr>
        <w:t xml:space="preserve"> 三、2022年工作计划</w:t>
      </w:r>
    </w:p>
    <w:p>
      <w:pPr>
        <w:keepNext w:val="0"/>
        <w:keepLines w:val="0"/>
        <w:pageBreakBefore w:val="0"/>
        <w:widowControl w:val="0"/>
        <w:numPr>
          <w:ilvl w:val="0"/>
          <w:numId w:val="1"/>
        </w:numPr>
        <w:kinsoku/>
        <w:wordWrap/>
        <w:overflowPunct/>
        <w:topLinePunct w:val="0"/>
        <w:autoSpaceDE/>
        <w:autoSpaceDN w:val="0"/>
        <w:bidi w:val="0"/>
        <w:adjustRightInd/>
        <w:snapToGrid w:val="0"/>
        <w:spacing w:before="0" w:beforeLines="0" w:after="0" w:afterLines="0" w:afterAutospacing="0" w:line="560" w:lineRule="exact"/>
        <w:ind w:left="-421" w:leftChars="0" w:right="0" w:rightChars="0" w:firstLine="421" w:firstLineChars="0"/>
        <w:jc w:val="both"/>
        <w:textAlignment w:val="auto"/>
        <w:outlineLvl w:val="9"/>
        <w:rPr>
          <w:rFonts w:hint="default" w:ascii="仿宋_GB2312" w:hAnsi="仿宋_GB2312" w:eastAsia="仿宋_GB2312" w:cs="仿宋_GB2312"/>
          <w:b w:val="0"/>
          <w:bCs w:val="0"/>
          <w:sz w:val="36"/>
          <w:szCs w:val="36"/>
          <w:lang w:val="en-US" w:eastAsia="zh-CN"/>
        </w:rPr>
      </w:pPr>
      <w:r>
        <w:rPr>
          <w:rFonts w:hint="eastAsia" w:ascii="仿宋_GB2312" w:hAnsi="仿宋_GB2312" w:eastAsia="仿宋_GB2312" w:cs="仿宋_GB2312"/>
          <w:b/>
          <w:bCs/>
          <w:sz w:val="36"/>
          <w:szCs w:val="36"/>
          <w:lang w:val="en-US" w:eastAsia="zh-CN"/>
        </w:rPr>
        <w:t>持续构建以三全为要的管理体系。</w:t>
      </w:r>
      <w:r>
        <w:rPr>
          <w:rFonts w:hint="eastAsia" w:ascii="仿宋_GB2312" w:hAnsi="仿宋_GB2312" w:eastAsia="仿宋_GB2312" w:cs="仿宋_GB2312"/>
          <w:b w:val="0"/>
          <w:bCs w:val="0"/>
          <w:sz w:val="36"/>
          <w:szCs w:val="36"/>
          <w:lang w:val="en-US" w:eastAsia="zh-CN"/>
        </w:rPr>
        <w:t>2022年，我区将严格按照市委市政府的有关决策部署，继续巩固全方位、全覆盖、全过程的预算绩效管理体系，</w:t>
      </w:r>
      <w:r>
        <w:rPr>
          <w:rFonts w:hint="eastAsia" w:ascii="Times New Roman" w:hAnsi="Times New Roman" w:eastAsia="仿宋_GB2312" w:cs="Times New Roman"/>
          <w:sz w:val="36"/>
          <w:szCs w:val="36"/>
          <w:lang w:val="en-US" w:eastAsia="zh-CN"/>
        </w:rPr>
        <w:t>将部门和单位预算收支全面纳入绩效管理，对整体绩效目标实现程度和预算执行进度实施“双监控”，</w:t>
      </w:r>
      <w:r>
        <w:rPr>
          <w:rFonts w:hint="eastAsia" w:eastAsia="仿宋_GB2312" w:cs="Times New Roman"/>
          <w:sz w:val="36"/>
          <w:szCs w:val="36"/>
          <w:lang w:val="en-US" w:eastAsia="zh-CN"/>
        </w:rPr>
        <w:t>完善“事前、事中、事后”监管，以一般公共预算为重点，将全过程绩效管理逐步覆盖政府性基金预算、国有资本经营预算、社会保险金预算以及部门和单位的全部收支。</w:t>
      </w:r>
    </w:p>
    <w:p>
      <w:pPr>
        <w:keepNext w:val="0"/>
        <w:keepLines w:val="0"/>
        <w:pageBreakBefore w:val="0"/>
        <w:widowControl w:val="0"/>
        <w:numPr>
          <w:ilvl w:val="0"/>
          <w:numId w:val="1"/>
        </w:numPr>
        <w:kinsoku/>
        <w:wordWrap/>
        <w:overflowPunct/>
        <w:topLinePunct w:val="0"/>
        <w:autoSpaceDE/>
        <w:autoSpaceDN w:val="0"/>
        <w:bidi w:val="0"/>
        <w:adjustRightInd/>
        <w:snapToGrid w:val="0"/>
        <w:spacing w:before="0" w:beforeLines="0" w:after="0" w:afterLines="0" w:afterAutospacing="0" w:line="560" w:lineRule="exact"/>
        <w:ind w:left="-421" w:leftChars="0" w:right="0" w:rightChars="0" w:firstLine="421" w:firstLineChars="0"/>
        <w:jc w:val="both"/>
        <w:textAlignment w:val="auto"/>
        <w:outlineLvl w:val="9"/>
        <w:rPr>
          <w:rFonts w:hint="default" w:ascii="黑体" w:hAnsi="黑体" w:eastAsia="黑体" w:cs="黑体"/>
          <w:b/>
          <w:bCs/>
          <w:snapToGrid/>
          <w:color w:val="000000"/>
          <w:sz w:val="32"/>
          <w:szCs w:val="32"/>
          <w:lang w:val="en-US" w:eastAsia="zh-CN"/>
        </w:rPr>
      </w:pPr>
      <w:r>
        <w:rPr>
          <w:rFonts w:hint="eastAsia" w:ascii="仿宋_GB2312" w:hAnsi="仿宋_GB2312" w:eastAsia="仿宋_GB2312" w:cs="仿宋_GB2312"/>
          <w:b/>
          <w:bCs/>
          <w:sz w:val="36"/>
          <w:szCs w:val="36"/>
          <w:lang w:val="en-US" w:eastAsia="zh-CN"/>
        </w:rPr>
        <w:t>充分利用一体化平台完善绩效管理。</w:t>
      </w:r>
      <w:r>
        <w:rPr>
          <w:rFonts w:hint="eastAsia" w:ascii="仿宋_GB2312" w:hAnsi="仿宋_GB2312" w:eastAsia="仿宋_GB2312" w:cs="仿宋_GB2312"/>
          <w:b w:val="0"/>
          <w:bCs w:val="0"/>
          <w:sz w:val="36"/>
          <w:szCs w:val="36"/>
          <w:lang w:val="en-US" w:eastAsia="zh-CN"/>
        </w:rPr>
        <w:t>一体化软件系统的研发，实现了全省绩效数据联网，使各市数据、类似行业数据、历年数据一目了然，同时促使各单位在编制预算时同步编制绩效数据；另外，软件中设定了审核权限，解决了职能划分不清问题。2022年，我区将通过一体化平台，规范填报标准，更加科学、系统地体现项目的实施情况，以指标库为基础，从项目绩效和整体绩效两方面入手分别对项目实施和部门整体情况进行绩效考评。</w:t>
      </w:r>
    </w:p>
    <w:sectPr>
      <w:footerReference r:id="rId3" w:type="default"/>
      <w:footerReference r:id="rId4" w:type="even"/>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34576"/>
    <w:multiLevelType w:val="singleLevel"/>
    <w:tmpl w:val="57434576"/>
    <w:lvl w:ilvl="0" w:tentative="0">
      <w:start w:val="1"/>
      <w:numFmt w:val="chineseCounting"/>
      <w:suff w:val="nothing"/>
      <w:lvlText w:val="（%1）"/>
      <w:lvlJc w:val="left"/>
      <w:pPr>
        <w:ind w:left="-421"/>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ZWY4NmVjN2JhNTBmYjRmYjdmNTAxY2NjYTZmNjEifQ=="/>
  </w:docVars>
  <w:rsids>
    <w:rsidRoot w:val="006E547A"/>
    <w:rsid w:val="00020EEA"/>
    <w:rsid w:val="00200C29"/>
    <w:rsid w:val="00474C5C"/>
    <w:rsid w:val="00486902"/>
    <w:rsid w:val="00586D4B"/>
    <w:rsid w:val="005A556B"/>
    <w:rsid w:val="005B0892"/>
    <w:rsid w:val="006E547A"/>
    <w:rsid w:val="007A5108"/>
    <w:rsid w:val="0090180B"/>
    <w:rsid w:val="00A03144"/>
    <w:rsid w:val="00A15ABD"/>
    <w:rsid w:val="00AE5496"/>
    <w:rsid w:val="00B825EC"/>
    <w:rsid w:val="00CB44E4"/>
    <w:rsid w:val="00CE7D9D"/>
    <w:rsid w:val="00D92FA8"/>
    <w:rsid w:val="00DC3B92"/>
    <w:rsid w:val="00F228E8"/>
    <w:rsid w:val="02935722"/>
    <w:rsid w:val="03BA7F2D"/>
    <w:rsid w:val="06A0230B"/>
    <w:rsid w:val="0B047D7D"/>
    <w:rsid w:val="0C29589E"/>
    <w:rsid w:val="0C920B57"/>
    <w:rsid w:val="0DDF0D4D"/>
    <w:rsid w:val="10931FCA"/>
    <w:rsid w:val="111156C1"/>
    <w:rsid w:val="122B2CBE"/>
    <w:rsid w:val="129F424F"/>
    <w:rsid w:val="1AC132E6"/>
    <w:rsid w:val="1DA6450C"/>
    <w:rsid w:val="1E5F3207"/>
    <w:rsid w:val="20523600"/>
    <w:rsid w:val="206B1F7D"/>
    <w:rsid w:val="20B41BC5"/>
    <w:rsid w:val="21B300CF"/>
    <w:rsid w:val="21F10854"/>
    <w:rsid w:val="22DC4CD0"/>
    <w:rsid w:val="23B562E6"/>
    <w:rsid w:val="23EB0411"/>
    <w:rsid w:val="24E22A01"/>
    <w:rsid w:val="24EA1629"/>
    <w:rsid w:val="25D31A55"/>
    <w:rsid w:val="26210E60"/>
    <w:rsid w:val="262C1562"/>
    <w:rsid w:val="2731052F"/>
    <w:rsid w:val="282D246B"/>
    <w:rsid w:val="28515873"/>
    <w:rsid w:val="2B193572"/>
    <w:rsid w:val="2D4E05A1"/>
    <w:rsid w:val="2E9B4E1B"/>
    <w:rsid w:val="2F2C1E41"/>
    <w:rsid w:val="30A3201F"/>
    <w:rsid w:val="32ED1ADB"/>
    <w:rsid w:val="33430023"/>
    <w:rsid w:val="33574D5E"/>
    <w:rsid w:val="3390381E"/>
    <w:rsid w:val="33B52F35"/>
    <w:rsid w:val="33D149CD"/>
    <w:rsid w:val="36075FB2"/>
    <w:rsid w:val="37DE4095"/>
    <w:rsid w:val="39C3339C"/>
    <w:rsid w:val="3B14285D"/>
    <w:rsid w:val="3BDD601C"/>
    <w:rsid w:val="3C143267"/>
    <w:rsid w:val="3CDD0544"/>
    <w:rsid w:val="3ED51242"/>
    <w:rsid w:val="3F27033B"/>
    <w:rsid w:val="400F0461"/>
    <w:rsid w:val="41F77B8A"/>
    <w:rsid w:val="426E06A3"/>
    <w:rsid w:val="42B1024D"/>
    <w:rsid w:val="436F1C50"/>
    <w:rsid w:val="43913E27"/>
    <w:rsid w:val="4462714D"/>
    <w:rsid w:val="455A248C"/>
    <w:rsid w:val="45D73572"/>
    <w:rsid w:val="46F002F8"/>
    <w:rsid w:val="47FE7A46"/>
    <w:rsid w:val="4CF14FC7"/>
    <w:rsid w:val="4D98139F"/>
    <w:rsid w:val="4E1175AD"/>
    <w:rsid w:val="4E6648C9"/>
    <w:rsid w:val="50F3115C"/>
    <w:rsid w:val="55085A60"/>
    <w:rsid w:val="55302DE7"/>
    <w:rsid w:val="56FA2378"/>
    <w:rsid w:val="59062093"/>
    <w:rsid w:val="5B4F5332"/>
    <w:rsid w:val="5BBB7653"/>
    <w:rsid w:val="5D4970DB"/>
    <w:rsid w:val="5F685ED2"/>
    <w:rsid w:val="61C165BB"/>
    <w:rsid w:val="62966C3C"/>
    <w:rsid w:val="62B574DC"/>
    <w:rsid w:val="62E346C3"/>
    <w:rsid w:val="63F566E8"/>
    <w:rsid w:val="63F6112C"/>
    <w:rsid w:val="66575019"/>
    <w:rsid w:val="69C452CC"/>
    <w:rsid w:val="6B9E2823"/>
    <w:rsid w:val="6C524B87"/>
    <w:rsid w:val="6C8843AB"/>
    <w:rsid w:val="6D207B3D"/>
    <w:rsid w:val="6D59511F"/>
    <w:rsid w:val="6E3120B3"/>
    <w:rsid w:val="709D2106"/>
    <w:rsid w:val="712C5796"/>
    <w:rsid w:val="71371C9C"/>
    <w:rsid w:val="71D7083C"/>
    <w:rsid w:val="72402A8F"/>
    <w:rsid w:val="76A1091C"/>
    <w:rsid w:val="77C76CF5"/>
    <w:rsid w:val="793609C6"/>
    <w:rsid w:val="79985CAE"/>
    <w:rsid w:val="7A9C0DAF"/>
    <w:rsid w:val="7C23708E"/>
    <w:rsid w:val="7CDB38B6"/>
    <w:rsid w:val="7DEC1C4A"/>
    <w:rsid w:val="7FC22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spacing w:line="500" w:lineRule="exact"/>
      <w:ind w:firstLine="600" w:firstLineChars="200"/>
    </w:pPr>
    <w:rPr>
      <w:rFonts w:ascii="仿宋_GB2312" w:eastAsia="仿宋_GB2312"/>
      <w:sz w:val="3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Char"/>
    <w:basedOn w:val="8"/>
    <w:link w:val="3"/>
    <w:qFormat/>
    <w:uiPriority w:val="0"/>
    <w:rPr>
      <w:rFonts w:ascii="Times New Roman" w:hAnsi="Times New Roman" w:eastAsia="宋体" w:cs="Times New Roman"/>
      <w:sz w:val="18"/>
      <w:szCs w:val="18"/>
    </w:rPr>
  </w:style>
  <w:style w:type="character" w:customStyle="1" w:styleId="11">
    <w:name w:val="正文文本缩进 Char"/>
    <w:basedOn w:val="8"/>
    <w:link w:val="2"/>
    <w:qFormat/>
    <w:uiPriority w:val="0"/>
    <w:rPr>
      <w:rFonts w:ascii="仿宋_GB2312" w:hAnsi="Times New Roman" w:eastAsia="仿宋_GB2312" w:cs="Times New Roman"/>
      <w:sz w:val="30"/>
      <w:szCs w:val="24"/>
    </w:rPr>
  </w:style>
  <w:style w:type="character" w:customStyle="1" w:styleId="12">
    <w:name w:val="页眉 Char"/>
    <w:basedOn w:val="8"/>
    <w:link w:val="4"/>
    <w:qFormat/>
    <w:uiPriority w:val="99"/>
    <w:rPr>
      <w:rFonts w:ascii="Times New Roman" w:hAnsi="Times New Roman" w:eastAsia="宋体" w:cs="Times New Roman"/>
      <w:sz w:val="18"/>
      <w:szCs w:val="18"/>
    </w:rPr>
  </w:style>
  <w:style w:type="paragraph" w:customStyle="1" w:styleId="13">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
    <w:name w:val="p-txt1"/>
    <w:basedOn w:val="1"/>
    <w:qFormat/>
    <w:uiPriority w:val="0"/>
    <w:pPr>
      <w:widowControl/>
      <w:spacing w:before="300" w:beforeLines="0" w:after="300" w:afterLines="0"/>
      <w:ind w:left="600" w:right="6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1506</Words>
  <Characters>1547</Characters>
  <Lines>14</Lines>
  <Paragraphs>4</Paragraphs>
  <TotalTime>16</TotalTime>
  <ScaleCrop>false</ScaleCrop>
  <LinksUpToDate>false</LinksUpToDate>
  <CharactersWithSpaces>1566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2020-12-28T02:58:00Z</dcterms:created>
  <dc:creator>user</dc:creator>
  <cp:lastModifiedBy>win7</cp:lastModifiedBy>
  <cp:lastPrinted>2022-01-10T06:19:00Z</cp:lastPrinted>
  <dcterms:modified xsi:type="dcterms:W3CDTF">2022-09-28T02:39:20Z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17148163EF5C4243AF2E49C04DF5E9CB</vt:lpwstr>
  </property>
</Properties>
</file>