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right="42" w:rightChars="20"/>
        <w:jc w:val="center"/>
        <w:rPr>
          <w:rFonts w:ascii="华文中宋" w:hAnsi="华文中宋" w:eastAsia="华文中宋" w:cs="Times New Roman"/>
          <w:color w:val="F5734E"/>
          <w:spacing w:val="20"/>
          <w:w w:val="50"/>
          <w:sz w:val="24"/>
          <w:szCs w:val="24"/>
        </w:rPr>
      </w:pPr>
      <w:r>
        <w:rPr>
          <w:rFonts w:hint="eastAsia" w:ascii="方正小标宋简体" w:hAnsi="华文中宋" w:eastAsia="方正小标宋简体" w:cs="方正小标宋简体"/>
          <w:color w:val="F5734E"/>
          <w:spacing w:val="40"/>
          <w:w w:val="50"/>
          <w:sz w:val="86"/>
          <w:szCs w:val="86"/>
        </w:rPr>
        <w:t>鞍山经济开发区行政审批办文件</w:t>
      </w:r>
    </w:p>
    <w:p>
      <w:pPr>
        <w:spacing w:line="600" w:lineRule="exact"/>
        <w:ind w:right="-764" w:rightChars="-364" w:firstLine="2560" w:firstLineChars="800"/>
        <w:rPr>
          <w:rFonts w:ascii="仿宋_GB2312" w:eastAsia="仿宋_GB2312" w:cs="Times New Roman"/>
          <w:sz w:val="32"/>
          <w:szCs w:val="32"/>
        </w:rPr>
      </w:pPr>
      <w:r>
        <w:rPr>
          <w:rFonts w:hint="eastAsia" w:ascii="仿宋_GB2312" w:eastAsia="仿宋_GB2312" w:cs="仿宋_GB2312"/>
          <w:sz w:val="32"/>
          <w:szCs w:val="32"/>
        </w:rPr>
        <w:t>鞍经审环字〔</w:t>
      </w:r>
      <w:r>
        <w:rPr>
          <w:rFonts w:ascii="仿宋_GB2312" w:eastAsia="仿宋_GB2312" w:cs="仿宋_GB2312"/>
          <w:sz w:val="32"/>
          <w:szCs w:val="32"/>
        </w:rPr>
        <w:t>2022</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号</w:t>
      </w:r>
    </w:p>
    <w:p>
      <w:pPr>
        <w:tabs>
          <w:tab w:val="left" w:pos="5991"/>
          <w:tab w:val="left" w:pos="8021"/>
        </w:tabs>
        <w:ind w:right="-1191" w:rightChars="-567"/>
        <w:rPr>
          <w:rFonts w:cs="Times New Roman"/>
          <w:b/>
          <w:bCs/>
        </w:rPr>
      </w:pPr>
      <w: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149860</wp:posOffset>
                </wp:positionV>
                <wp:extent cx="5734050" cy="635"/>
                <wp:effectExtent l="0" t="0" r="0" b="0"/>
                <wp:wrapNone/>
                <wp:docPr id="1" name="AutoShape 4"/>
                <wp:cNvGraphicFramePr/>
                <a:graphic xmlns:a="http://schemas.openxmlformats.org/drawingml/2006/main">
                  <a:graphicData uri="http://schemas.microsoft.com/office/word/2010/wordprocessingShape">
                    <wps:wsp>
                      <wps:cNvCnPr/>
                      <wps:spPr>
                        <a:xfrm>
                          <a:off x="0" y="0"/>
                          <a:ext cx="5734050" cy="635"/>
                        </a:xfrm>
                        <a:prstGeom prst="straightConnector1">
                          <a:avLst/>
                        </a:prstGeom>
                        <a:ln w="17145" cap="flat" cmpd="sng">
                          <a:solidFill>
                            <a:srgbClr val="F5734E"/>
                          </a:solidFill>
                          <a:prstDash val="solid"/>
                          <a:headEnd type="none" w="med" len="med"/>
                          <a:tailEnd type="none" w="med" len="med"/>
                        </a:ln>
                      </wps:spPr>
                      <wps:bodyPr/>
                    </wps:wsp>
                  </a:graphicData>
                </a:graphic>
              </wp:anchor>
            </w:drawing>
          </mc:Choice>
          <mc:Fallback>
            <w:pict>
              <v:shape id="AutoShape 4" o:spid="_x0000_s1026" o:spt="32" type="#_x0000_t32" style="position:absolute;left:0pt;margin-left:-23.25pt;margin-top:11.8pt;height:0.05pt;width:451.5pt;z-index:251659264;mso-width-relative:page;mso-height-relative:page;" filled="f" stroked="t" coordsize="21600,21600" o:gfxdata="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no5M3XAAAACQEA&#10;AA8AAAAAAAAAAQAgAAAAIgAAAGRycy9kb3ducmV2LnhtbFBLAQIUABQAAAAIAIdO4kAemTNi4gEA&#10;AOMDAAAOAAAAAAAAAAEAIAAAACYBAABkcnMvZTJvRG9jLnhtbFBLBQYAAAAABgAGAFkBAAB6BQAA&#10;AAA=&#10;">
                <v:fill on="f" focussize="0,0"/>
                <v:stroke weight="1.35pt" color="#F5734E" joinstyle="round"/>
                <v:imagedata o:title=""/>
                <o:lock v:ext="edit" aspectratio="f"/>
              </v:shape>
            </w:pict>
          </mc:Fallback>
        </mc:AlternateContent>
      </w:r>
    </w:p>
    <w:p>
      <w:pPr>
        <w:tabs>
          <w:tab w:val="left" w:pos="5991"/>
          <w:tab w:val="left" w:pos="8021"/>
        </w:tabs>
        <w:ind w:right="-1191" w:rightChars="-567"/>
        <w:rPr>
          <w:rFonts w:cs="Times New Roman"/>
          <w:b/>
          <w:bCs/>
        </w:rPr>
      </w:pPr>
    </w:p>
    <w:p>
      <w:pPr>
        <w:tabs>
          <w:tab w:val="left" w:pos="5991"/>
          <w:tab w:val="left" w:pos="8021"/>
        </w:tabs>
        <w:ind w:right="-1191" w:rightChars="-567"/>
        <w:rPr>
          <w:rFonts w:cs="Times New Roman"/>
          <w:b/>
          <w:bCs/>
        </w:rPr>
      </w:pPr>
    </w:p>
    <w:p>
      <w:pPr>
        <w:tabs>
          <w:tab w:val="left" w:pos="5991"/>
          <w:tab w:val="left" w:pos="8021"/>
        </w:tabs>
        <w:ind w:right="-1191" w:rightChars="-567"/>
        <w:rPr>
          <w:rFonts w:cs="Times New Roman"/>
          <w:b/>
          <w:bCs/>
        </w:rPr>
      </w:pPr>
    </w:p>
    <w:p>
      <w:pPr>
        <w:jc w:val="center"/>
        <w:rPr>
          <w:rFonts w:hint="eastAsia" w:ascii="宋体" w:hAnsi="宋体" w:cs="宋体"/>
          <w:b/>
          <w:bCs/>
          <w:spacing w:val="0"/>
          <w:sz w:val="36"/>
          <w:szCs w:val="36"/>
        </w:rPr>
      </w:pPr>
      <w:r>
        <w:rPr>
          <w:rFonts w:hint="eastAsia" w:ascii="宋体" w:hAnsi="宋体" w:cs="宋体"/>
          <w:b/>
          <w:bCs/>
          <w:spacing w:val="0"/>
          <w:sz w:val="36"/>
          <w:szCs w:val="36"/>
        </w:rPr>
        <w:t>关于鞍山宝得钢铁有限公司炼钢辅助配套</w:t>
      </w:r>
    </w:p>
    <w:p>
      <w:pPr>
        <w:jc w:val="center"/>
        <w:rPr>
          <w:rFonts w:ascii="宋体" w:cs="宋体"/>
          <w:b/>
          <w:bCs/>
          <w:spacing w:val="0"/>
          <w:sz w:val="36"/>
          <w:szCs w:val="36"/>
        </w:rPr>
      </w:pPr>
      <w:r>
        <w:rPr>
          <w:rFonts w:hint="eastAsia" w:ascii="宋体" w:hAnsi="宋体" w:cs="宋体"/>
          <w:b/>
          <w:bCs/>
          <w:spacing w:val="0"/>
          <w:sz w:val="36"/>
          <w:szCs w:val="36"/>
        </w:rPr>
        <w:t>20000Nm</w:t>
      </w:r>
      <w:r>
        <w:rPr>
          <w:rFonts w:hint="eastAsia" w:ascii="宋体" w:hAnsi="宋体" w:cs="宋体"/>
          <w:b/>
          <w:bCs/>
          <w:spacing w:val="0"/>
          <w:sz w:val="36"/>
          <w:szCs w:val="36"/>
          <w:vertAlign w:val="superscript"/>
        </w:rPr>
        <w:t>3</w:t>
      </w:r>
      <w:r>
        <w:rPr>
          <w:rFonts w:hint="eastAsia" w:ascii="宋体" w:hAnsi="宋体" w:cs="宋体"/>
          <w:b/>
          <w:bCs/>
          <w:spacing w:val="0"/>
          <w:sz w:val="36"/>
          <w:szCs w:val="36"/>
        </w:rPr>
        <w:t>/h制氧机工程环境影响报告表的批复</w:t>
      </w:r>
    </w:p>
    <w:p>
      <w:pPr>
        <w:adjustRightInd w:val="0"/>
        <w:snapToGrid w:val="0"/>
        <w:spacing w:line="560" w:lineRule="exact"/>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鞍山宝得钢铁有限公司：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你公司报送的《鞍山宝得钢铁有限公司炼钢辅助配套20000Nm</w:t>
      </w:r>
      <w:r>
        <w:rPr>
          <w:rFonts w:hint="eastAsia" w:ascii="仿宋" w:hAnsi="仿宋" w:eastAsia="仿宋" w:cs="仿宋"/>
          <w:color w:val="000000"/>
          <w:sz w:val="32"/>
          <w:szCs w:val="32"/>
          <w:vertAlign w:val="superscript"/>
        </w:rPr>
        <w:t>3</w:t>
      </w:r>
      <w:r>
        <w:rPr>
          <w:rFonts w:hint="eastAsia" w:ascii="仿宋" w:hAnsi="仿宋" w:eastAsia="仿宋" w:cs="仿宋"/>
          <w:color w:val="000000"/>
          <w:sz w:val="32"/>
          <w:szCs w:val="32"/>
        </w:rPr>
        <w:t>/h制氧机工程环境影响报告表》（以下简称《报告表》）收悉，经组织专家评审，并报我办建设项目审查会审定，现对该“报告表”批复如下：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项目位于鞍山经济开发区红旗北街西环路288号鞍山宝得钢铁有限公司现有厂区南侧、现有氧气站厂房东侧。鞍山宝得钢铁有限公司制氧站现有2套6500m</w:t>
      </w:r>
      <w:r>
        <w:rPr>
          <w:rFonts w:hint="eastAsia" w:ascii="仿宋" w:hAnsi="仿宋" w:eastAsia="仿宋" w:cs="仿宋"/>
          <w:color w:val="000000"/>
          <w:sz w:val="32"/>
          <w:szCs w:val="32"/>
          <w:vertAlign w:val="superscript"/>
        </w:rPr>
        <w:t>3</w:t>
      </w:r>
      <w:r>
        <w:rPr>
          <w:rFonts w:hint="eastAsia" w:ascii="仿宋" w:hAnsi="仿宋" w:eastAsia="仿宋" w:cs="仿宋"/>
          <w:color w:val="000000"/>
          <w:sz w:val="32"/>
          <w:szCs w:val="32"/>
        </w:rPr>
        <w:t>/h制氧机组，因设备老化，不能满足厂内需求，为此，公司拟在现有氧气站厂房东侧新建1套20000Nm</w:t>
      </w:r>
      <w:r>
        <w:rPr>
          <w:rFonts w:hint="eastAsia" w:ascii="仿宋" w:hAnsi="仿宋" w:eastAsia="仿宋" w:cs="仿宋"/>
          <w:color w:val="000000"/>
          <w:sz w:val="32"/>
          <w:szCs w:val="32"/>
          <w:vertAlign w:val="superscript"/>
        </w:rPr>
        <w:t>3</w:t>
      </w:r>
      <w:r>
        <w:rPr>
          <w:rFonts w:hint="eastAsia" w:ascii="仿宋" w:hAnsi="仿宋" w:eastAsia="仿宋" w:cs="仿宋"/>
          <w:color w:val="000000"/>
          <w:sz w:val="32"/>
          <w:szCs w:val="32"/>
        </w:rPr>
        <w:t>/h的制氧机及配套设施，为厂内各车间输送氧气、氮气和氩气。项目建成后，现有两套6500 Nm</w:t>
      </w:r>
      <w:r>
        <w:rPr>
          <w:rFonts w:hint="eastAsia" w:ascii="仿宋" w:hAnsi="仿宋" w:eastAsia="仿宋" w:cs="仿宋"/>
          <w:color w:val="000000"/>
          <w:sz w:val="32"/>
          <w:szCs w:val="32"/>
          <w:vertAlign w:val="superscript"/>
        </w:rPr>
        <w:t>3</w:t>
      </w:r>
      <w:r>
        <w:rPr>
          <w:rFonts w:hint="eastAsia" w:ascii="仿宋" w:hAnsi="仿宋" w:eastAsia="仿宋" w:cs="仿宋"/>
          <w:color w:val="000000"/>
          <w:sz w:val="32"/>
          <w:szCs w:val="32"/>
        </w:rPr>
        <w:t>/h的制氧机组拆除。项目占地面积12800m</w:t>
      </w:r>
      <w:r>
        <w:rPr>
          <w:rFonts w:hint="eastAsia" w:ascii="仿宋" w:hAnsi="仿宋" w:eastAsia="仿宋" w:cs="仿宋"/>
          <w:color w:val="000000"/>
          <w:sz w:val="32"/>
          <w:szCs w:val="32"/>
          <w:vertAlign w:val="superscript"/>
        </w:rPr>
        <w:t>2</w:t>
      </w:r>
      <w:r>
        <w:rPr>
          <w:rFonts w:hint="eastAsia" w:ascii="仿宋" w:hAnsi="仿宋" w:eastAsia="仿宋" w:cs="仿宋"/>
          <w:color w:val="000000"/>
          <w:sz w:val="32"/>
          <w:szCs w:val="32"/>
        </w:rPr>
        <w:t>，建筑面积5500m</w:t>
      </w:r>
      <w:r>
        <w:rPr>
          <w:rFonts w:hint="eastAsia" w:ascii="仿宋" w:hAnsi="仿宋" w:eastAsia="仿宋" w:cs="仿宋"/>
          <w:color w:val="000000"/>
          <w:sz w:val="32"/>
          <w:szCs w:val="32"/>
          <w:vertAlign w:val="superscript"/>
        </w:rPr>
        <w:t>2</w:t>
      </w:r>
      <w:r>
        <w:rPr>
          <w:rFonts w:hint="eastAsia" w:ascii="仿宋" w:hAnsi="仿宋" w:eastAsia="仿宋" w:cs="仿宋"/>
          <w:color w:val="000000"/>
          <w:sz w:val="32"/>
          <w:szCs w:val="32"/>
        </w:rPr>
        <w:t>，新增工业用地9881.83m</w:t>
      </w:r>
      <w:r>
        <w:rPr>
          <w:rFonts w:hint="eastAsia" w:ascii="仿宋" w:hAnsi="仿宋" w:eastAsia="仿宋" w:cs="仿宋"/>
          <w:color w:val="000000"/>
          <w:sz w:val="32"/>
          <w:szCs w:val="32"/>
          <w:vertAlign w:val="superscript"/>
        </w:rPr>
        <w:t>2</w:t>
      </w:r>
      <w:r>
        <w:rPr>
          <w:rFonts w:hint="eastAsia" w:ascii="仿宋" w:hAnsi="仿宋" w:eastAsia="仿宋" w:cs="仿宋"/>
          <w:color w:val="000000"/>
          <w:sz w:val="32"/>
          <w:szCs w:val="32"/>
        </w:rPr>
        <w:t>，项目总投资21000万元。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根据《报告表》的环评结论及专家技术评审意见，该项目符合国家产业政策，选址合理。鞍山经济开发区审批办以鞍经项备〔2022〕42号文件予以备案。项目在落实《报告表》提出的各项污染防治措施和环境风险防范措施，确保污染物达标排放和环境安全的前提下，从环保角度，同意该项目建设。项目建设与运行管理中应重点做好以下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加强设备冷却水循环系统的运行管理。项目定期排放的循环冷却废水依托现有厂区内综合污水处理站处理后回用于生产，不外排。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加强产噪设备噪声控制，严格落实噪声污染防治措施，选用低噪声声设备，空气过滤器进风口远离厂界；空压机、氮压机等放空、分子筛纯化系统切换放空、空分塔系统低压氧/氮放空均设有消声器，放空管隔声包扎、设减振弯头；各压缩机组均设置于厂房内，厂房墙体设置吸声材料；各压缩机组前、后的压力气体管道及高压放散管道外壁包覆隔声及阻尼材料，并在配管设计中采取加大管道弯曲半径等措施，以降低气流噪声；确保厂界噪声达到《工业企业厂界环境噪声排放标准》（GB12348-2008）3类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产生的废旧滤筒以及废分子筛吸附剂属于一般固体废物，废旧滤筒约每2年由厂家更换及回收利用；废分子筛吸附剂主要成分为硅氯酸盐晶体，一次性填充，每8年由厂家更换及回收利用。项目产生的废润滑油桶及废润滑油属于危险废物，暂存在厂内现有危废暂存间，定期送有资质单位处理，并办理相关手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设单位必须严格落实《报告表》提出的环境风险防范和应急措施，制定企业突发环境事件应急预案，报有关部门备案，一旦发生环境风险事故，应立即启动应急预案，并与政府相关应急预案相衔接和联动。严格落实库房防渗措施。防范环境风险，确保环境安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项目建设必须依法严格执行环境保护“三同时”制度。项目竣工后，建设单位须按规定程序组织环保设施竣工验收，验收合格后，项目方可正式投入运行。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四</w:t>
      </w:r>
      <w:bookmarkStart w:id="0" w:name="_GoBack"/>
      <w:bookmarkEnd w:id="0"/>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鞍山市生态环境局经济开发区分局负责该项目生态环境保护日常监督管理工作。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1191" w:rightChars="-567"/>
        <w:jc w:val="center"/>
        <w:textAlignment w:val="auto"/>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鞍山经济开发区管理委员会行政审批办</w:t>
      </w:r>
    </w:p>
    <w:p>
      <w:pPr>
        <w:keepNext w:val="0"/>
        <w:keepLines w:val="0"/>
        <w:pageBreakBefore w:val="0"/>
        <w:widowControl w:val="0"/>
        <w:kinsoku/>
        <w:wordWrap/>
        <w:overflowPunct/>
        <w:topLinePunct w:val="0"/>
        <w:autoSpaceDE/>
        <w:autoSpaceDN/>
        <w:bidi w:val="0"/>
        <w:adjustRightInd w:val="0"/>
        <w:snapToGrid w:val="0"/>
        <w:spacing w:line="360" w:lineRule="auto"/>
        <w:ind w:right="-1191" w:rightChars="-567"/>
        <w:jc w:val="center"/>
        <w:textAlignment w:val="auto"/>
        <w:rPr>
          <w:rFonts w:hint="eastAsia" w:ascii="仿宋" w:hAnsi="仿宋" w:eastAsia="仿宋" w:cs="仿宋"/>
          <w:sz w:val="21"/>
          <w:szCs w:val="21"/>
        </w:rPr>
      </w:pP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2022</w:t>
      </w:r>
      <w:r>
        <w:rPr>
          <w:rFonts w:hint="eastAsia" w:ascii="仿宋" w:hAnsi="仿宋" w:eastAsia="仿宋" w:cs="仿宋"/>
          <w:sz w:val="32"/>
          <w:szCs w:val="32"/>
        </w:rPr>
        <w:t>年3月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adjustRightInd w:val="0"/>
        <w:snapToGrid w:val="0"/>
        <w:spacing w:line="560" w:lineRule="exact"/>
        <w:ind w:right="-1191" w:rightChars="-567"/>
        <w:jc w:val="center"/>
        <w:rPr>
          <w:rFonts w:hint="eastAsia" w:ascii="仿宋" w:hAnsi="仿宋" w:eastAsia="仿宋" w:cs="仿宋"/>
          <w:sz w:val="32"/>
          <w:szCs w:val="32"/>
        </w:rPr>
      </w:pPr>
    </w:p>
    <w:p>
      <w:pPr>
        <w:pBdr>
          <w:top w:val="single" w:color="auto" w:sz="6" w:space="1"/>
          <w:bottom w:val="single" w:color="auto" w:sz="6" w:space="1"/>
        </w:pBdr>
        <w:spacing w:line="360" w:lineRule="auto"/>
        <w:ind w:left="-4" w:leftChars="-2" w:right="-947" w:rightChars="-451" w:firstLine="2"/>
        <w:rPr>
          <w:rFonts w:ascii="仿宋_GB2312" w:eastAsia="仿宋_GB2312" w:cs="Times New Roman"/>
          <w:sz w:val="28"/>
          <w:szCs w:val="28"/>
        </w:rPr>
      </w:pPr>
      <w:r>
        <w:rPr>
          <w:rFonts w:hint="eastAsia" w:ascii="仿宋_GB2312" w:eastAsia="仿宋_GB2312" w:cs="仿宋_GB2312"/>
          <w:sz w:val="28"/>
          <w:szCs w:val="28"/>
        </w:rPr>
        <w:t>抄送：</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鞍山市生态环境局经济开发区分局</w:t>
      </w:r>
    </w:p>
    <w:p>
      <w:pPr>
        <w:pBdr>
          <w:top w:val="single" w:color="auto" w:sz="6" w:space="1"/>
          <w:bottom w:val="single" w:color="auto" w:sz="6" w:space="1"/>
        </w:pBdr>
        <w:spacing w:line="360" w:lineRule="auto"/>
        <w:ind w:left="-4" w:leftChars="-2" w:right="-947" w:rightChars="-451" w:firstLine="1120" w:firstLineChars="400"/>
        <w:rPr>
          <w:rFonts w:hint="eastAsia" w:ascii="仿宋_GB2312" w:eastAsia="仿宋_GB2312" w:cs="仿宋_GB2312"/>
          <w:sz w:val="28"/>
          <w:szCs w:val="28"/>
        </w:rPr>
      </w:pPr>
      <w:r>
        <w:rPr>
          <w:rFonts w:hint="eastAsia" w:ascii="仿宋_GB2312" w:eastAsia="仿宋_GB2312" w:cs="仿宋_GB2312"/>
          <w:sz w:val="28"/>
          <w:szCs w:val="28"/>
        </w:rPr>
        <w:t>辽宁省环境规划院有限公司</w:t>
      </w:r>
    </w:p>
    <w:p>
      <w:pPr>
        <w:spacing w:line="360" w:lineRule="auto"/>
        <w:ind w:right="-947" w:rightChars="-451"/>
        <w:rPr>
          <w:rFonts w:ascii="仿宋_GB2312" w:eastAsia="仿宋_GB2312" w:cs="Times New Roman"/>
          <w:sz w:val="24"/>
          <w:szCs w:val="24"/>
        </w:rPr>
      </w:pPr>
      <w:r>
        <w:rPr>
          <w:rFonts w:hint="eastAsia" w:ascii="仿宋_GB2312" w:eastAsia="仿宋_GB2312" w:cs="仿宋_GB2312"/>
          <w:sz w:val="24"/>
          <w:szCs w:val="24"/>
        </w:rPr>
        <w:t>鞍山经济开发区管理委员会行政审批办</w:t>
      </w:r>
      <w:r>
        <w:rPr>
          <w:rFonts w:ascii="仿宋_GB2312" w:eastAsia="仿宋_GB2312" w:cs="仿宋_GB2312"/>
          <w:sz w:val="24"/>
          <w:szCs w:val="24"/>
        </w:rPr>
        <w:t xml:space="preserve">                    2022</w:t>
      </w:r>
      <w:r>
        <w:rPr>
          <w:rFonts w:hint="eastAsia" w:ascii="仿宋_GB2312" w:eastAsia="仿宋_GB2312" w:cs="仿宋_GB2312"/>
          <w:sz w:val="24"/>
          <w:szCs w:val="24"/>
        </w:rPr>
        <w:t>年3月</w:t>
      </w:r>
      <w:r>
        <w:rPr>
          <w:rFonts w:hint="eastAsia" w:ascii="仿宋_GB2312" w:eastAsia="仿宋_GB2312" w:cs="仿宋_GB2312"/>
          <w:sz w:val="24"/>
          <w:szCs w:val="24"/>
          <w:lang w:val="en-US" w:eastAsia="zh-CN"/>
        </w:rPr>
        <w:t>9</w:t>
      </w:r>
      <w:r>
        <w:rPr>
          <w:rFonts w:hint="eastAsia" w:ascii="仿宋_GB2312" w:eastAsia="仿宋_GB2312" w:cs="仿宋_GB2312"/>
          <w:sz w:val="24"/>
          <w:szCs w:val="24"/>
        </w:rPr>
        <w:t>日印发</w:t>
      </w:r>
    </w:p>
    <w:sectPr>
      <w:footerReference r:id="rId3" w:type="default"/>
      <w:pgSz w:w="11906" w:h="16838"/>
      <w:pgMar w:top="1440" w:right="1701" w:bottom="1440" w:left="1701"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FF"/>
    <w:rsid w:val="00013BD0"/>
    <w:rsid w:val="000164BA"/>
    <w:rsid w:val="00020E9A"/>
    <w:rsid w:val="000660A4"/>
    <w:rsid w:val="000836C2"/>
    <w:rsid w:val="00083F19"/>
    <w:rsid w:val="00093554"/>
    <w:rsid w:val="000B1327"/>
    <w:rsid w:val="000B490C"/>
    <w:rsid w:val="000C4757"/>
    <w:rsid w:val="000C7CCA"/>
    <w:rsid w:val="000D7EAC"/>
    <w:rsid w:val="000E687A"/>
    <w:rsid w:val="000F4AA5"/>
    <w:rsid w:val="00111976"/>
    <w:rsid w:val="00190D0D"/>
    <w:rsid w:val="001B0171"/>
    <w:rsid w:val="001C4CAF"/>
    <w:rsid w:val="00207DBD"/>
    <w:rsid w:val="002311E0"/>
    <w:rsid w:val="002326DE"/>
    <w:rsid w:val="00245995"/>
    <w:rsid w:val="0026531A"/>
    <w:rsid w:val="00284B0E"/>
    <w:rsid w:val="003039EB"/>
    <w:rsid w:val="0030501D"/>
    <w:rsid w:val="00322B90"/>
    <w:rsid w:val="003256F4"/>
    <w:rsid w:val="00325961"/>
    <w:rsid w:val="00354A25"/>
    <w:rsid w:val="003659D2"/>
    <w:rsid w:val="003855BA"/>
    <w:rsid w:val="00393980"/>
    <w:rsid w:val="00394672"/>
    <w:rsid w:val="003A66EF"/>
    <w:rsid w:val="003E725D"/>
    <w:rsid w:val="004065B3"/>
    <w:rsid w:val="00447C30"/>
    <w:rsid w:val="00452D7A"/>
    <w:rsid w:val="00485F7D"/>
    <w:rsid w:val="004947D0"/>
    <w:rsid w:val="004A0F1E"/>
    <w:rsid w:val="004A20F0"/>
    <w:rsid w:val="004B45A3"/>
    <w:rsid w:val="004C1C53"/>
    <w:rsid w:val="004E1DE1"/>
    <w:rsid w:val="004E6CC1"/>
    <w:rsid w:val="00500391"/>
    <w:rsid w:val="00521451"/>
    <w:rsid w:val="00550DFF"/>
    <w:rsid w:val="00557C14"/>
    <w:rsid w:val="0057600C"/>
    <w:rsid w:val="005A15AB"/>
    <w:rsid w:val="005B50A1"/>
    <w:rsid w:val="005B7EC4"/>
    <w:rsid w:val="005C7F81"/>
    <w:rsid w:val="005F2BD2"/>
    <w:rsid w:val="00611766"/>
    <w:rsid w:val="0062083F"/>
    <w:rsid w:val="00647FCC"/>
    <w:rsid w:val="00664518"/>
    <w:rsid w:val="006671DF"/>
    <w:rsid w:val="006761F8"/>
    <w:rsid w:val="00676BD6"/>
    <w:rsid w:val="00677B82"/>
    <w:rsid w:val="006A3C45"/>
    <w:rsid w:val="006B2F72"/>
    <w:rsid w:val="006B43D8"/>
    <w:rsid w:val="006B63A9"/>
    <w:rsid w:val="006C64AE"/>
    <w:rsid w:val="006D1853"/>
    <w:rsid w:val="00730440"/>
    <w:rsid w:val="007B1D9F"/>
    <w:rsid w:val="007C589F"/>
    <w:rsid w:val="007D230B"/>
    <w:rsid w:val="007F22D9"/>
    <w:rsid w:val="00806539"/>
    <w:rsid w:val="00815D86"/>
    <w:rsid w:val="00817B97"/>
    <w:rsid w:val="008670BE"/>
    <w:rsid w:val="008763C9"/>
    <w:rsid w:val="008908A4"/>
    <w:rsid w:val="008C159B"/>
    <w:rsid w:val="008D7BCB"/>
    <w:rsid w:val="00907CF2"/>
    <w:rsid w:val="00927FCB"/>
    <w:rsid w:val="00931F60"/>
    <w:rsid w:val="00985CEF"/>
    <w:rsid w:val="009A5FD4"/>
    <w:rsid w:val="00A301D3"/>
    <w:rsid w:val="00A36517"/>
    <w:rsid w:val="00A53FF5"/>
    <w:rsid w:val="00A602A6"/>
    <w:rsid w:val="00A67813"/>
    <w:rsid w:val="00A818B6"/>
    <w:rsid w:val="00A92CED"/>
    <w:rsid w:val="00A979E0"/>
    <w:rsid w:val="00AA16B2"/>
    <w:rsid w:val="00AD68E0"/>
    <w:rsid w:val="00AE7A79"/>
    <w:rsid w:val="00B067F5"/>
    <w:rsid w:val="00B30A44"/>
    <w:rsid w:val="00B7616B"/>
    <w:rsid w:val="00BB108E"/>
    <w:rsid w:val="00BB64BE"/>
    <w:rsid w:val="00BE6A92"/>
    <w:rsid w:val="00C17F7D"/>
    <w:rsid w:val="00C46B73"/>
    <w:rsid w:val="00CA03AB"/>
    <w:rsid w:val="00CC53C1"/>
    <w:rsid w:val="00CF6A43"/>
    <w:rsid w:val="00D0575D"/>
    <w:rsid w:val="00D100BD"/>
    <w:rsid w:val="00D13A6F"/>
    <w:rsid w:val="00D201D3"/>
    <w:rsid w:val="00D32FF9"/>
    <w:rsid w:val="00D34092"/>
    <w:rsid w:val="00D41BFF"/>
    <w:rsid w:val="00D95E18"/>
    <w:rsid w:val="00DB49E9"/>
    <w:rsid w:val="00DE664E"/>
    <w:rsid w:val="00DF42E7"/>
    <w:rsid w:val="00DF794F"/>
    <w:rsid w:val="00E55E09"/>
    <w:rsid w:val="00EC0E81"/>
    <w:rsid w:val="00ED0E8C"/>
    <w:rsid w:val="00ED7EEA"/>
    <w:rsid w:val="00EE5C26"/>
    <w:rsid w:val="00EF5C88"/>
    <w:rsid w:val="00F077A2"/>
    <w:rsid w:val="00F12CB1"/>
    <w:rsid w:val="00F43307"/>
    <w:rsid w:val="00F50D51"/>
    <w:rsid w:val="00F51A2D"/>
    <w:rsid w:val="00F540EC"/>
    <w:rsid w:val="00F91092"/>
    <w:rsid w:val="00FC23FE"/>
    <w:rsid w:val="00FD5F5B"/>
    <w:rsid w:val="00FE47A5"/>
    <w:rsid w:val="00FF2A13"/>
    <w:rsid w:val="00FF5171"/>
    <w:rsid w:val="03BE1534"/>
    <w:rsid w:val="03E61DD1"/>
    <w:rsid w:val="07F609DF"/>
    <w:rsid w:val="09B94F9F"/>
    <w:rsid w:val="09FA5FC9"/>
    <w:rsid w:val="0BFA26CC"/>
    <w:rsid w:val="0F755D97"/>
    <w:rsid w:val="10BB47E2"/>
    <w:rsid w:val="177911BD"/>
    <w:rsid w:val="19162FF7"/>
    <w:rsid w:val="229D1B5E"/>
    <w:rsid w:val="23313FCD"/>
    <w:rsid w:val="23AB05E3"/>
    <w:rsid w:val="26107139"/>
    <w:rsid w:val="26FD42C6"/>
    <w:rsid w:val="27345214"/>
    <w:rsid w:val="2B464AF0"/>
    <w:rsid w:val="30AE03DF"/>
    <w:rsid w:val="32BA1D08"/>
    <w:rsid w:val="3CEC4769"/>
    <w:rsid w:val="3DF44247"/>
    <w:rsid w:val="3E354176"/>
    <w:rsid w:val="3F1865B2"/>
    <w:rsid w:val="40FD201B"/>
    <w:rsid w:val="41110C42"/>
    <w:rsid w:val="455D45DE"/>
    <w:rsid w:val="47953744"/>
    <w:rsid w:val="47A7017C"/>
    <w:rsid w:val="4BE82F6C"/>
    <w:rsid w:val="4FD03A54"/>
    <w:rsid w:val="511908BC"/>
    <w:rsid w:val="51643976"/>
    <w:rsid w:val="56AE3502"/>
    <w:rsid w:val="60935A7D"/>
    <w:rsid w:val="614537F9"/>
    <w:rsid w:val="650C08AB"/>
    <w:rsid w:val="696E3BB1"/>
    <w:rsid w:val="6BD54B8C"/>
    <w:rsid w:val="6CAA43E9"/>
    <w:rsid w:val="6CF02BF2"/>
    <w:rsid w:val="6F8D5C4F"/>
    <w:rsid w:val="74DD5496"/>
    <w:rsid w:val="7A6D262D"/>
    <w:rsid w:val="7AF329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4"/>
    <w:semiHidden/>
    <w:uiPriority w:val="99"/>
    <w:rPr>
      <w:rFonts w:ascii="宋体" w:cs="宋体"/>
      <w:sz w:val="18"/>
      <w:szCs w:val="18"/>
    </w:rPr>
  </w:style>
  <w:style w:type="paragraph" w:styleId="3">
    <w:name w:val="annotation text"/>
    <w:basedOn w:val="1"/>
    <w:link w:val="14"/>
    <w:semiHidden/>
    <w:uiPriority w:val="99"/>
    <w:pPr>
      <w:jc w:val="left"/>
    </w:pPr>
  </w:style>
  <w:style w:type="paragraph" w:styleId="4">
    <w:name w:val="Date"/>
    <w:basedOn w:val="1"/>
    <w:next w:val="1"/>
    <w:link w:val="15"/>
    <w:semiHidden/>
    <w:qFormat/>
    <w:uiPriority w:val="99"/>
    <w:pPr>
      <w:ind w:left="100" w:leftChars="2500"/>
    </w:pPr>
  </w:style>
  <w:style w:type="paragraph" w:styleId="5">
    <w:name w:val="Body Text Indent 2"/>
    <w:basedOn w:val="1"/>
    <w:next w:val="1"/>
    <w:link w:val="16"/>
    <w:qFormat/>
    <w:uiPriority w:val="99"/>
    <w:pPr>
      <w:spacing w:after="120" w:line="480" w:lineRule="auto"/>
      <w:ind w:left="420" w:leftChars="200"/>
    </w:pPr>
    <w:rPr>
      <w:rFonts w:ascii="Times New Roman" w:hAnsi="Times New Roman" w:cs="Times New Roman"/>
    </w:rPr>
  </w:style>
  <w:style w:type="paragraph" w:styleId="6">
    <w:name w:val="Balloon Text"/>
    <w:basedOn w:val="1"/>
    <w:link w:val="17"/>
    <w:semiHidden/>
    <w:qFormat/>
    <w:uiPriority w:val="99"/>
    <w:rPr>
      <w:sz w:val="18"/>
      <w:szCs w:val="18"/>
    </w:rPr>
  </w:style>
  <w:style w:type="paragraph" w:styleId="7">
    <w:name w:val="footer"/>
    <w:basedOn w:val="1"/>
    <w:link w:val="18"/>
    <w:uiPriority w:val="99"/>
    <w:pPr>
      <w:tabs>
        <w:tab w:val="center" w:pos="4153"/>
        <w:tab w:val="right" w:pos="8306"/>
      </w:tabs>
      <w:snapToGrid w:val="0"/>
      <w:jc w:val="left"/>
    </w:pPr>
    <w:rPr>
      <w:sz w:val="18"/>
      <w:szCs w:val="18"/>
    </w:rPr>
  </w:style>
  <w:style w:type="paragraph" w:styleId="8">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1"/>
    <w:uiPriority w:val="99"/>
    <w:pPr>
      <w:widowControl/>
      <w:ind w:left="200" w:hanging="200" w:hangingChars="200"/>
      <w:jc w:val="left"/>
    </w:pPr>
    <w:rPr>
      <w:rFonts w:ascii="Times New Roman" w:hAnsi="Times New Roman" w:cs="Times New Roman"/>
      <w:kern w:val="0"/>
      <w:sz w:val="20"/>
      <w:szCs w:val="20"/>
    </w:rPr>
  </w:style>
  <w:style w:type="paragraph" w:styleId="10">
    <w:name w:val="Title"/>
    <w:basedOn w:val="1"/>
    <w:next w:val="1"/>
    <w:link w:val="20"/>
    <w:qFormat/>
    <w:uiPriority w:val="99"/>
    <w:pPr>
      <w:spacing w:before="240" w:after="60"/>
      <w:jc w:val="center"/>
      <w:outlineLvl w:val="0"/>
    </w:pPr>
    <w:rPr>
      <w:rFonts w:ascii="Cambria" w:hAnsi="Cambria" w:cs="Cambria"/>
      <w:b/>
      <w:bCs/>
      <w:sz w:val="32"/>
      <w:szCs w:val="32"/>
    </w:rPr>
  </w:style>
  <w:style w:type="character" w:styleId="13">
    <w:name w:val="annotation reference"/>
    <w:basedOn w:val="12"/>
    <w:semiHidden/>
    <w:qFormat/>
    <w:uiPriority w:val="0"/>
    <w:rPr>
      <w:sz w:val="21"/>
      <w:szCs w:val="21"/>
    </w:rPr>
  </w:style>
  <w:style w:type="character" w:customStyle="1" w:styleId="14">
    <w:name w:val="批注文字 Char"/>
    <w:basedOn w:val="12"/>
    <w:link w:val="3"/>
    <w:semiHidden/>
    <w:qFormat/>
    <w:uiPriority w:val="99"/>
    <w:rPr>
      <w:rFonts w:ascii="Calibri" w:hAnsi="Calibri" w:cs="Calibri"/>
      <w:szCs w:val="21"/>
    </w:rPr>
  </w:style>
  <w:style w:type="character" w:customStyle="1" w:styleId="15">
    <w:name w:val="日期 Char"/>
    <w:basedOn w:val="12"/>
    <w:link w:val="4"/>
    <w:semiHidden/>
    <w:locked/>
    <w:uiPriority w:val="99"/>
    <w:rPr>
      <w:rFonts w:ascii="Calibri" w:hAnsi="Calibri" w:eastAsia="宋体" w:cs="Calibri"/>
      <w:kern w:val="2"/>
      <w:sz w:val="22"/>
      <w:szCs w:val="22"/>
    </w:rPr>
  </w:style>
  <w:style w:type="character" w:customStyle="1" w:styleId="16">
    <w:name w:val="正文文本缩进 2 Char"/>
    <w:basedOn w:val="12"/>
    <w:link w:val="5"/>
    <w:qFormat/>
    <w:locked/>
    <w:uiPriority w:val="99"/>
    <w:rPr>
      <w:rFonts w:ascii="Times New Roman" w:hAnsi="Times New Roman" w:eastAsia="宋体" w:cs="Times New Roman"/>
    </w:rPr>
  </w:style>
  <w:style w:type="character" w:customStyle="1" w:styleId="17">
    <w:name w:val="批注框文本 Char"/>
    <w:basedOn w:val="12"/>
    <w:link w:val="6"/>
    <w:semiHidden/>
    <w:qFormat/>
    <w:locked/>
    <w:uiPriority w:val="99"/>
    <w:rPr>
      <w:sz w:val="18"/>
      <w:szCs w:val="18"/>
    </w:rPr>
  </w:style>
  <w:style w:type="character" w:customStyle="1" w:styleId="18">
    <w:name w:val="页脚 Char"/>
    <w:basedOn w:val="12"/>
    <w:link w:val="7"/>
    <w:qFormat/>
    <w:locked/>
    <w:uiPriority w:val="99"/>
    <w:rPr>
      <w:sz w:val="18"/>
      <w:szCs w:val="18"/>
    </w:rPr>
  </w:style>
  <w:style w:type="character" w:customStyle="1" w:styleId="19">
    <w:name w:val="页眉 Char"/>
    <w:basedOn w:val="12"/>
    <w:link w:val="8"/>
    <w:locked/>
    <w:uiPriority w:val="99"/>
    <w:rPr>
      <w:sz w:val="18"/>
      <w:szCs w:val="18"/>
    </w:rPr>
  </w:style>
  <w:style w:type="character" w:customStyle="1" w:styleId="20">
    <w:name w:val="标题 Char"/>
    <w:basedOn w:val="12"/>
    <w:link w:val="10"/>
    <w:locked/>
    <w:uiPriority w:val="99"/>
    <w:rPr>
      <w:rFonts w:ascii="Cambria" w:hAnsi="Cambria" w:eastAsia="宋体" w:cs="Cambria"/>
      <w:b/>
      <w:bCs/>
      <w:sz w:val="32"/>
      <w:szCs w:val="32"/>
    </w:rPr>
  </w:style>
  <w:style w:type="paragraph" w:customStyle="1" w:styleId="21">
    <w:name w:val="Char"/>
    <w:basedOn w:val="1"/>
    <w:semiHidden/>
    <w:uiPriority w:val="99"/>
    <w:pPr>
      <w:ind w:left="-48"/>
    </w:pPr>
    <w:rPr>
      <w:rFonts w:ascii="Times New Roman" w:hAnsi="Times New Roman" w:cs="Times New Roman"/>
    </w:rPr>
  </w:style>
  <w:style w:type="paragraph" w:customStyle="1" w:styleId="22">
    <w:name w:val="0正文"/>
    <w:basedOn w:val="1"/>
    <w:qFormat/>
    <w:uiPriority w:val="99"/>
    <w:pPr>
      <w:spacing w:line="360" w:lineRule="auto"/>
      <w:ind w:firstLine="720" w:firstLineChars="200"/>
    </w:pPr>
    <w:rPr>
      <w:rFonts w:ascii="Times New Roman" w:hAnsi="Times New Roman" w:cs="Times New Roman"/>
      <w:sz w:val="24"/>
      <w:szCs w:val="24"/>
    </w:rPr>
  </w:style>
  <w:style w:type="paragraph" w:styleId="23">
    <w:name w:val="List Paragraph"/>
    <w:basedOn w:val="1"/>
    <w:qFormat/>
    <w:uiPriority w:val="99"/>
    <w:pPr>
      <w:ind w:firstLine="420" w:firstLineChars="200"/>
    </w:pPr>
  </w:style>
  <w:style w:type="character" w:customStyle="1" w:styleId="24">
    <w:name w:val="文档结构图 Char"/>
    <w:basedOn w:val="12"/>
    <w:link w:val="2"/>
    <w:semiHidden/>
    <w:locked/>
    <w:uiPriority w:val="99"/>
    <w:rPr>
      <w:rFonts w:ascii="宋体"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3</Pages>
  <Words>235</Words>
  <Characters>1340</Characters>
  <Lines>11</Lines>
  <Paragraphs>3</Paragraphs>
  <TotalTime>79</TotalTime>
  <ScaleCrop>false</ScaleCrop>
  <LinksUpToDate>false</LinksUpToDate>
  <CharactersWithSpaces>1572</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2022-03-06T08:32:00Z</dcterms:created>
  <dc:creator>Administrator</dc:creator>
  <cp:lastModifiedBy>Administrator</cp:lastModifiedBy>
  <cp:lastPrinted>2021-12-06T05:42:00Z</cp:lastPrinted>
  <dcterms:modified xsi:type="dcterms:W3CDTF">2022-03-09T08:11:59Z</dcterms:modified>
  <dc:title>鞍山经济开发区行政审批办文件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29A7E7CFF53D4B9F87CEAFEFBA00FAF7</vt:lpwstr>
  </property>
</Properties>
</file>