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11" w:rsidRPr="00B629EE" w:rsidRDefault="00AF0E11">
      <w:pPr>
        <w:spacing w:line="600" w:lineRule="exact"/>
        <w:jc w:val="center"/>
        <w:rPr>
          <w:rFonts w:ascii="华文中宋" w:eastAsia="华文中宋" w:hAnsi="华文中宋" w:cs="黑体"/>
          <w:sz w:val="32"/>
          <w:szCs w:val="32"/>
        </w:rPr>
      </w:pPr>
      <w:r w:rsidRPr="00B629EE">
        <w:rPr>
          <w:rFonts w:ascii="华文中宋" w:eastAsia="华文中宋" w:hAnsi="华文中宋" w:cs="黑体" w:hint="eastAsia"/>
          <w:sz w:val="32"/>
          <w:szCs w:val="32"/>
        </w:rPr>
        <w:t>辽宁省（鞍山市）2020年辽宁省生态环境保护督察拟销号群众举报问题查处情况公示第一批</w:t>
      </w:r>
    </w:p>
    <w:p w:rsidR="00D47711" w:rsidRDefault="00AF0E11">
      <w:pPr>
        <w:spacing w:line="600" w:lineRule="exact"/>
        <w:jc w:val="center"/>
        <w:rPr>
          <w:rFonts w:ascii="楷体" w:eastAsia="楷体" w:hAnsi="楷体" w:cs="黑体"/>
          <w:sz w:val="28"/>
          <w:szCs w:val="28"/>
        </w:rPr>
      </w:pPr>
      <w:r>
        <w:rPr>
          <w:rFonts w:ascii="楷体" w:eastAsia="楷体" w:hAnsi="楷体" w:cs="黑体" w:hint="eastAsia"/>
          <w:sz w:val="28"/>
          <w:szCs w:val="28"/>
        </w:rPr>
        <w:t>（2020年11月</w:t>
      </w:r>
      <w:r w:rsidR="00B45E1A">
        <w:rPr>
          <w:rFonts w:ascii="楷体" w:eastAsia="楷体" w:hAnsi="楷体" w:cs="黑体" w:hint="eastAsia"/>
          <w:sz w:val="28"/>
          <w:szCs w:val="28"/>
        </w:rPr>
        <w:t>25</w:t>
      </w:r>
      <w:r>
        <w:rPr>
          <w:rFonts w:ascii="楷体" w:eastAsia="楷体" w:hAnsi="楷体" w:cs="黑体" w:hint="eastAsia"/>
          <w:sz w:val="28"/>
          <w:szCs w:val="28"/>
        </w:rPr>
        <w:t>日）</w:t>
      </w:r>
    </w:p>
    <w:tbl>
      <w:tblPr>
        <w:tblStyle w:val="a5"/>
        <w:tblW w:w="15155" w:type="dxa"/>
        <w:jc w:val="center"/>
        <w:tblLayout w:type="fixed"/>
        <w:tblLook w:val="04A0"/>
      </w:tblPr>
      <w:tblGrid>
        <w:gridCol w:w="536"/>
        <w:gridCol w:w="866"/>
        <w:gridCol w:w="2533"/>
        <w:gridCol w:w="936"/>
        <w:gridCol w:w="2391"/>
        <w:gridCol w:w="805"/>
        <w:gridCol w:w="3589"/>
        <w:gridCol w:w="1276"/>
        <w:gridCol w:w="2223"/>
      </w:tblGrid>
      <w:tr w:rsidR="00D47711">
        <w:trPr>
          <w:trHeight w:val="886"/>
          <w:jc w:val="center"/>
        </w:trPr>
        <w:tc>
          <w:tcPr>
            <w:tcW w:w="536"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序</w:t>
            </w:r>
          </w:p>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号</w:t>
            </w:r>
          </w:p>
        </w:tc>
        <w:tc>
          <w:tcPr>
            <w:tcW w:w="866"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受理</w:t>
            </w:r>
          </w:p>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编号</w:t>
            </w:r>
          </w:p>
        </w:tc>
        <w:tc>
          <w:tcPr>
            <w:tcW w:w="2533"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交办问题基本情况</w:t>
            </w:r>
          </w:p>
        </w:tc>
        <w:tc>
          <w:tcPr>
            <w:tcW w:w="936"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行政</w:t>
            </w:r>
          </w:p>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区域</w:t>
            </w:r>
          </w:p>
        </w:tc>
        <w:tc>
          <w:tcPr>
            <w:tcW w:w="2391"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调查核实情况</w:t>
            </w:r>
          </w:p>
        </w:tc>
        <w:tc>
          <w:tcPr>
            <w:tcW w:w="805"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是否</w:t>
            </w:r>
          </w:p>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属实</w:t>
            </w:r>
          </w:p>
        </w:tc>
        <w:tc>
          <w:tcPr>
            <w:tcW w:w="3589"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处理和整改情况</w:t>
            </w:r>
          </w:p>
        </w:tc>
        <w:tc>
          <w:tcPr>
            <w:tcW w:w="1276"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问责</w:t>
            </w:r>
          </w:p>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情况</w:t>
            </w:r>
          </w:p>
        </w:tc>
        <w:tc>
          <w:tcPr>
            <w:tcW w:w="2223" w:type="dxa"/>
            <w:vAlign w:val="center"/>
          </w:tcPr>
          <w:p w:rsidR="00D47711" w:rsidRDefault="00AF0E11">
            <w:pPr>
              <w:spacing w:line="360" w:lineRule="exact"/>
              <w:jc w:val="center"/>
              <w:rPr>
                <w:rFonts w:ascii="黑体" w:eastAsia="黑体" w:hAnsi="黑体" w:cs="黑体"/>
                <w:kern w:val="0"/>
                <w:sz w:val="28"/>
                <w:szCs w:val="28"/>
              </w:rPr>
            </w:pPr>
            <w:r>
              <w:rPr>
                <w:rFonts w:ascii="黑体" w:eastAsia="黑体" w:hAnsi="黑体" w:cs="黑体" w:hint="eastAsia"/>
                <w:kern w:val="0"/>
                <w:sz w:val="28"/>
                <w:szCs w:val="28"/>
              </w:rPr>
              <w:t>答复信访人情况（选填）</w:t>
            </w:r>
          </w:p>
        </w:tc>
      </w:tr>
      <w:tr w:rsidR="00D47711">
        <w:trPr>
          <w:trHeight w:val="5661"/>
          <w:jc w:val="center"/>
        </w:trPr>
        <w:tc>
          <w:tcPr>
            <w:tcW w:w="5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1</w:t>
            </w:r>
          </w:p>
        </w:tc>
        <w:tc>
          <w:tcPr>
            <w:tcW w:w="86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kern w:val="0"/>
                <w:sz w:val="24"/>
              </w:rPr>
              <w:t>LN2020LD0916AS09</w:t>
            </w:r>
          </w:p>
        </w:tc>
        <w:tc>
          <w:tcPr>
            <w:tcW w:w="253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居民反映：一辆辽C00286破旧大客车，经常在早7点前和晚5点前在千山中路主干道上行驶，汽车尾气冒黑烟，污染空气。</w:t>
            </w:r>
          </w:p>
        </w:tc>
        <w:tc>
          <w:tcPr>
            <w:tcW w:w="9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鞍山市</w:t>
            </w:r>
          </w:p>
        </w:tc>
        <w:tc>
          <w:tcPr>
            <w:tcW w:w="2391"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 xml:space="preserve">  经调查，举报情况属实，该车属于鞍山市妇儿医院。</w:t>
            </w:r>
          </w:p>
        </w:tc>
        <w:tc>
          <w:tcPr>
            <w:tcW w:w="805"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属实</w:t>
            </w:r>
          </w:p>
        </w:tc>
        <w:tc>
          <w:tcPr>
            <w:tcW w:w="3589"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已办结。</w:t>
            </w:r>
          </w:p>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 xml:space="preserve">    9月18日交管局与市生态环境保护综合行政执法队联合对该车进行了尾气检验。经检测，该车尾气超标，标准值为7.80，该车为8.66。交管局根据《中华人民共和国道路交通安全法》第一百一十四条、第九十条，对该车驾驶排放检验不合格的机动车上道行驶的违法行为进行处罚（罚款200元，不扣分）。同时，市生态环境保护综合行政执法队责令其15日内整改，如果整改后仍不合格的，将对其进行再次处罚。整改期间，禁止其上路行驶。</w:t>
            </w:r>
          </w:p>
        </w:tc>
        <w:tc>
          <w:tcPr>
            <w:tcW w:w="127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无</w:t>
            </w:r>
          </w:p>
        </w:tc>
        <w:tc>
          <w:tcPr>
            <w:tcW w:w="222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举报人未留联系方式等相关信息</w:t>
            </w:r>
          </w:p>
        </w:tc>
      </w:tr>
      <w:tr w:rsidR="00D47711">
        <w:trPr>
          <w:trHeight w:val="8637"/>
          <w:jc w:val="center"/>
        </w:trPr>
        <w:tc>
          <w:tcPr>
            <w:tcW w:w="5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lastRenderedPageBreak/>
              <w:t>2</w:t>
            </w:r>
          </w:p>
        </w:tc>
        <w:tc>
          <w:tcPr>
            <w:tcW w:w="86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kern w:val="0"/>
                <w:sz w:val="24"/>
              </w:rPr>
              <w:t>LN2020LD0917AS13</w:t>
            </w:r>
          </w:p>
        </w:tc>
        <w:tc>
          <w:tcPr>
            <w:tcW w:w="253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鞍山全市大货车残土散落严重，且散落物给路过车辆造成损伤。</w:t>
            </w:r>
          </w:p>
        </w:tc>
        <w:tc>
          <w:tcPr>
            <w:tcW w:w="9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鞍山市</w:t>
            </w:r>
          </w:p>
        </w:tc>
        <w:tc>
          <w:tcPr>
            <w:tcW w:w="2391"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根据部交管局和省交管局的统一部署安排，在全市持续开展打击货车超载、“百吨王”、遗洒运载物等货车违法行为专项整治行动，严厉打击货运车辆违法行为，货运车辆通行秩序明显好转。今年以来共查处货车超载2879起，“百吨王”419起，货车遗洒运载物57起。特别是目前，我市正在创城迎检中，举全市所有警力，在路面上严查严处各类交通违法行为，并不定期开展夜查行动，各类交通违法明显减少。</w:t>
            </w:r>
          </w:p>
        </w:tc>
        <w:tc>
          <w:tcPr>
            <w:tcW w:w="805"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部分属实</w:t>
            </w:r>
          </w:p>
        </w:tc>
        <w:tc>
          <w:tcPr>
            <w:tcW w:w="3589"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已办结。</w:t>
            </w:r>
          </w:p>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 xml:space="preserve">   目前交管局与交通运输部门结合创城工作正在对全市各条道路交通违法行为进行严管严查，大货车相关违法行为在道路上基本看不到。今后，交管局进一步加大对大货车违法行为的整治力度，坚决打击货车遗洒运载物违法，发现一起查处一起，全面净化道路交通秩序。</w:t>
            </w:r>
          </w:p>
        </w:tc>
        <w:tc>
          <w:tcPr>
            <w:tcW w:w="127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无</w:t>
            </w:r>
          </w:p>
        </w:tc>
        <w:tc>
          <w:tcPr>
            <w:tcW w:w="222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举报人未留联系方式等相关信息</w:t>
            </w:r>
          </w:p>
        </w:tc>
      </w:tr>
      <w:tr w:rsidR="00D47711">
        <w:trPr>
          <w:trHeight w:val="668"/>
          <w:jc w:val="center"/>
        </w:trPr>
        <w:tc>
          <w:tcPr>
            <w:tcW w:w="5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lastRenderedPageBreak/>
              <w:t>3</w:t>
            </w:r>
          </w:p>
        </w:tc>
        <w:tc>
          <w:tcPr>
            <w:tcW w:w="86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kern w:val="0"/>
                <w:sz w:val="24"/>
              </w:rPr>
              <w:t>LN2020LD0918AS08</w:t>
            </w:r>
          </w:p>
        </w:tc>
        <w:tc>
          <w:tcPr>
            <w:tcW w:w="253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鞍钢大货车在凌晨密集从民生西路至永乐公园南北马路行驶，噪声扰民。（当天累计2次）</w:t>
            </w:r>
          </w:p>
        </w:tc>
        <w:tc>
          <w:tcPr>
            <w:tcW w:w="9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鞍山市</w:t>
            </w:r>
          </w:p>
        </w:tc>
        <w:tc>
          <w:tcPr>
            <w:tcW w:w="2391"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经调查，举报情况属实。</w:t>
            </w:r>
          </w:p>
        </w:tc>
        <w:tc>
          <w:tcPr>
            <w:tcW w:w="805"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属实</w:t>
            </w:r>
          </w:p>
        </w:tc>
        <w:tc>
          <w:tcPr>
            <w:tcW w:w="3589"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已办结。</w:t>
            </w:r>
          </w:p>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 xml:space="preserve">    目前一是责成辖区大队加强对货车走禁行路的整治力度；二是与鞍钢沟通协调，调整货车通行路线，分散货车通行路线，减少货车通行的噪声扰民问题。</w:t>
            </w:r>
          </w:p>
        </w:tc>
        <w:tc>
          <w:tcPr>
            <w:tcW w:w="127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无</w:t>
            </w:r>
          </w:p>
        </w:tc>
        <w:tc>
          <w:tcPr>
            <w:tcW w:w="222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举报人未留联系方式等相关信息</w:t>
            </w:r>
          </w:p>
        </w:tc>
      </w:tr>
      <w:tr w:rsidR="00D47711">
        <w:trPr>
          <w:trHeight w:val="668"/>
          <w:jc w:val="center"/>
        </w:trPr>
        <w:tc>
          <w:tcPr>
            <w:tcW w:w="5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4</w:t>
            </w:r>
          </w:p>
        </w:tc>
        <w:tc>
          <w:tcPr>
            <w:tcW w:w="86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kern w:val="0"/>
                <w:sz w:val="24"/>
              </w:rPr>
              <w:t>LN2020LD0921AS05</w:t>
            </w:r>
          </w:p>
        </w:tc>
        <w:tc>
          <w:tcPr>
            <w:tcW w:w="253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矿工路红楼、北选道口，早7点-晚7点，垃圾车渗水，大货车扬尘污染。</w:t>
            </w:r>
          </w:p>
        </w:tc>
        <w:tc>
          <w:tcPr>
            <w:tcW w:w="93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鞍山市</w:t>
            </w:r>
          </w:p>
        </w:tc>
        <w:tc>
          <w:tcPr>
            <w:tcW w:w="2391"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举报情况部分属实，目前经过整治后该路段货车违法行为明显减少，但仍存在个别大货车夜间通行问题。今年以来根据部交管局和省交管局的统一部署安排，交管局在全市持续开展了打击货车超载、“百吨王”、遗洒运载物等货车违法行为专项整治行动，严厉打击货运车辆违法行为，货运车辆通行秩序明显好转。今年以来共</w:t>
            </w:r>
            <w:r>
              <w:rPr>
                <w:rFonts w:ascii="仿宋_GB2312" w:eastAsia="仿宋_GB2312" w:hAnsi="仿宋" w:cs="黑体" w:hint="eastAsia"/>
                <w:kern w:val="0"/>
                <w:sz w:val="24"/>
              </w:rPr>
              <w:lastRenderedPageBreak/>
              <w:t>查处货车超载2879起，“百吨王”419起，货车遗洒运载物57起。特别是目前，我市正在创城迎检中，举全市所有警力，在路面上严查严处各类交通违法行为，并不定期开展夜查行动，各类交通违法明显减少。</w:t>
            </w:r>
          </w:p>
        </w:tc>
        <w:tc>
          <w:tcPr>
            <w:tcW w:w="805"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lastRenderedPageBreak/>
              <w:t>部分属实</w:t>
            </w:r>
          </w:p>
        </w:tc>
        <w:tc>
          <w:tcPr>
            <w:tcW w:w="3589"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已办结。                    目前交管局与交通运输部门结合创城工作正在对全市各条道路交通违法行为进行严管严查，大货车相关违法行为在道路上基本看不到。今后，交管局进一步加大对大货车违法行为的整治力度，坚决打击货车遗洒运载物违法，发现一起查处一起，全面净化道路交通秩序。</w:t>
            </w:r>
          </w:p>
        </w:tc>
        <w:tc>
          <w:tcPr>
            <w:tcW w:w="1276"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无</w:t>
            </w:r>
          </w:p>
        </w:tc>
        <w:tc>
          <w:tcPr>
            <w:tcW w:w="2223" w:type="dxa"/>
            <w:vAlign w:val="center"/>
          </w:tcPr>
          <w:p w:rsidR="00D47711" w:rsidRDefault="00AF0E11">
            <w:pPr>
              <w:spacing w:line="360" w:lineRule="exact"/>
              <w:jc w:val="center"/>
              <w:rPr>
                <w:rFonts w:ascii="仿宋_GB2312" w:eastAsia="仿宋_GB2312" w:hAnsi="仿宋" w:cs="黑体"/>
                <w:kern w:val="0"/>
                <w:sz w:val="24"/>
              </w:rPr>
            </w:pPr>
            <w:r>
              <w:rPr>
                <w:rFonts w:ascii="仿宋_GB2312" w:eastAsia="仿宋_GB2312" w:hAnsi="仿宋" w:cs="黑体" w:hint="eastAsia"/>
                <w:kern w:val="0"/>
                <w:sz w:val="24"/>
              </w:rPr>
              <w:t>举报人未留联系方式等相关信息</w:t>
            </w:r>
          </w:p>
        </w:tc>
      </w:tr>
    </w:tbl>
    <w:p w:rsidR="00D47711" w:rsidRDefault="00AF0E11">
      <w:pPr>
        <w:spacing w:line="480" w:lineRule="exact"/>
        <w:ind w:firstLineChars="200" w:firstLine="560"/>
        <w:rPr>
          <w:rFonts w:ascii="仿宋_GB2312" w:eastAsia="仿宋_GB2312" w:hAnsi="仿宋" w:cs="黑体"/>
          <w:sz w:val="28"/>
          <w:szCs w:val="28"/>
        </w:rPr>
      </w:pPr>
      <w:r>
        <w:rPr>
          <w:rFonts w:ascii="仿宋_GB2312" w:eastAsia="仿宋_GB2312" w:hAnsi="仿宋" w:cs="黑体" w:hint="eastAsia"/>
          <w:sz w:val="28"/>
          <w:szCs w:val="28"/>
        </w:rPr>
        <w:lastRenderedPageBreak/>
        <w:t>以上群众举报问题查处情况向社会公示，公示期内如有异议，请以信函或者电话形式署联系方式，向省或鞍山市生态环保督察整改工作机构反馈。邮寄的以寄出邮戳为准，直接送达的以送达日期为准。</w:t>
      </w:r>
    </w:p>
    <w:p w:rsidR="00D47711" w:rsidRDefault="00AF0E11">
      <w:pPr>
        <w:spacing w:line="480" w:lineRule="exact"/>
        <w:ind w:firstLineChars="200" w:firstLine="562"/>
        <w:rPr>
          <w:rFonts w:ascii="仿宋_GB2312" w:eastAsia="仿宋_GB2312" w:hAnsi="仿宋" w:cs="黑体"/>
          <w:sz w:val="28"/>
          <w:szCs w:val="28"/>
        </w:rPr>
      </w:pPr>
      <w:r>
        <w:rPr>
          <w:rFonts w:ascii="仿宋_GB2312" w:eastAsia="仿宋_GB2312" w:hAnsi="仿宋" w:cs="黑体" w:hint="eastAsia"/>
          <w:b/>
          <w:sz w:val="28"/>
          <w:szCs w:val="28"/>
        </w:rPr>
        <w:t>公示时间：</w:t>
      </w:r>
      <w:r>
        <w:rPr>
          <w:rFonts w:ascii="仿宋_GB2312" w:eastAsia="仿宋_GB2312" w:hAnsi="仿宋" w:cs="黑体" w:hint="eastAsia"/>
          <w:sz w:val="28"/>
          <w:szCs w:val="28"/>
        </w:rPr>
        <w:t>2020年11月</w:t>
      </w:r>
      <w:r w:rsidR="00B45E1A">
        <w:rPr>
          <w:rFonts w:ascii="仿宋_GB2312" w:eastAsia="仿宋_GB2312" w:hAnsi="仿宋" w:cs="黑体" w:hint="eastAsia"/>
          <w:sz w:val="28"/>
          <w:szCs w:val="28"/>
        </w:rPr>
        <w:t>25</w:t>
      </w:r>
      <w:r>
        <w:rPr>
          <w:rFonts w:ascii="仿宋_GB2312" w:eastAsia="仿宋_GB2312" w:hAnsi="仿宋" w:cs="黑体" w:hint="eastAsia"/>
          <w:sz w:val="28"/>
          <w:szCs w:val="28"/>
        </w:rPr>
        <w:t>日至2020年</w:t>
      </w:r>
      <w:r w:rsidRPr="00B629EE">
        <w:rPr>
          <w:rFonts w:ascii="仿宋_GB2312" w:eastAsia="仿宋_GB2312" w:hAnsi="仿宋" w:cs="黑体" w:hint="eastAsia"/>
          <w:sz w:val="28"/>
          <w:szCs w:val="28"/>
        </w:rPr>
        <w:t>12月</w:t>
      </w:r>
      <w:r w:rsidR="00B45E1A">
        <w:rPr>
          <w:rFonts w:ascii="仿宋_GB2312" w:eastAsia="仿宋_GB2312" w:hAnsi="仿宋" w:cs="黑体" w:hint="eastAsia"/>
          <w:sz w:val="28"/>
          <w:szCs w:val="28"/>
        </w:rPr>
        <w:t>8</w:t>
      </w:r>
      <w:r w:rsidRPr="00B629EE">
        <w:rPr>
          <w:rFonts w:ascii="仿宋_GB2312" w:eastAsia="仿宋_GB2312" w:hAnsi="仿宋" w:cs="黑体" w:hint="eastAsia"/>
          <w:sz w:val="28"/>
          <w:szCs w:val="28"/>
        </w:rPr>
        <w:t>日（</w:t>
      </w:r>
      <w:r>
        <w:rPr>
          <w:rFonts w:ascii="仿宋_GB2312" w:eastAsia="仿宋_GB2312" w:hAnsi="仿宋" w:cs="黑体" w:hint="eastAsia"/>
          <w:sz w:val="28"/>
          <w:szCs w:val="28"/>
        </w:rPr>
        <w:t>公示期10日）</w:t>
      </w:r>
    </w:p>
    <w:p w:rsidR="00D47711" w:rsidRDefault="00AF0E11">
      <w:pPr>
        <w:spacing w:line="480" w:lineRule="exact"/>
        <w:ind w:firstLineChars="200" w:firstLine="562"/>
        <w:rPr>
          <w:rFonts w:ascii="仿宋_GB2312" w:eastAsia="仿宋_GB2312" w:hAnsi="仿宋" w:cs="黑体"/>
          <w:sz w:val="28"/>
          <w:szCs w:val="28"/>
        </w:rPr>
      </w:pPr>
      <w:r>
        <w:rPr>
          <w:rFonts w:ascii="仿宋_GB2312" w:eastAsia="仿宋_GB2312" w:hAnsi="仿宋" w:cs="黑体" w:hint="eastAsia"/>
          <w:b/>
          <w:sz w:val="28"/>
          <w:szCs w:val="28"/>
        </w:rPr>
        <w:t>受理部门：</w:t>
      </w:r>
      <w:r>
        <w:rPr>
          <w:rFonts w:ascii="仿宋_GB2312" w:eastAsia="仿宋_GB2312" w:hAnsi="仿宋" w:cs="黑体" w:hint="eastAsia"/>
          <w:sz w:val="28"/>
          <w:szCs w:val="28"/>
        </w:rPr>
        <w:t>鞍山市环境保护督察整改工作领导小组办公室</w:t>
      </w:r>
    </w:p>
    <w:p w:rsidR="00D47711" w:rsidRDefault="00AF0E11">
      <w:pPr>
        <w:spacing w:line="480" w:lineRule="exact"/>
        <w:ind w:firstLineChars="200" w:firstLine="562"/>
        <w:rPr>
          <w:rFonts w:ascii="仿宋_GB2312" w:eastAsia="仿宋_GB2312" w:hAnsi="仿宋" w:cs="黑体"/>
          <w:b/>
          <w:sz w:val="28"/>
          <w:szCs w:val="28"/>
        </w:rPr>
      </w:pPr>
      <w:r>
        <w:rPr>
          <w:rFonts w:ascii="仿宋_GB2312" w:eastAsia="仿宋_GB2312" w:hAnsi="仿宋" w:cs="黑体" w:hint="eastAsia"/>
          <w:b/>
          <w:sz w:val="28"/>
          <w:szCs w:val="28"/>
        </w:rPr>
        <w:t>联系电话：</w:t>
      </w:r>
      <w:r>
        <w:rPr>
          <w:rFonts w:ascii="仿宋_GB2312" w:eastAsia="仿宋_GB2312" w:hAnsi="仿宋" w:cs="黑体" w:hint="eastAsia"/>
          <w:sz w:val="28"/>
          <w:szCs w:val="28"/>
        </w:rPr>
        <w:t>黄磊</w:t>
      </w:r>
      <w:r w:rsidRPr="00B629EE">
        <w:rPr>
          <w:rFonts w:ascii="仿宋_GB2312" w:eastAsia="仿宋_GB2312" w:hAnsi="仿宋" w:cs="黑体" w:hint="eastAsia"/>
          <w:sz w:val="28"/>
          <w:szCs w:val="28"/>
        </w:rPr>
        <w:t xml:space="preserve">  0412-5234903</w:t>
      </w:r>
      <w:bookmarkStart w:id="0" w:name="_GoBack"/>
      <w:bookmarkEnd w:id="0"/>
    </w:p>
    <w:p w:rsidR="00D47711" w:rsidRDefault="00AF0E11">
      <w:pPr>
        <w:ind w:firstLineChars="196" w:firstLine="551"/>
      </w:pPr>
      <w:r>
        <w:rPr>
          <w:rFonts w:ascii="仿宋_GB2312" w:eastAsia="仿宋_GB2312" w:hAnsi="仿宋" w:cs="黑体" w:hint="eastAsia"/>
          <w:b/>
          <w:sz w:val="28"/>
          <w:szCs w:val="28"/>
        </w:rPr>
        <w:t>邮寄地址：</w:t>
      </w:r>
      <w:r>
        <w:rPr>
          <w:rFonts w:ascii="仿宋_GB2312" w:eastAsia="仿宋_GB2312" w:hAnsi="仿宋" w:cs="黑体" w:hint="eastAsia"/>
          <w:sz w:val="28"/>
          <w:szCs w:val="28"/>
        </w:rPr>
        <w:t>鞍山市铁东区千山中路155号鞍山市生态环境局</w:t>
      </w:r>
    </w:p>
    <w:sectPr w:rsidR="00D47711" w:rsidSect="00D47711">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BF4" w:rsidRDefault="003E7BF4" w:rsidP="00D47711">
      <w:r>
        <w:separator/>
      </w:r>
    </w:p>
  </w:endnote>
  <w:endnote w:type="continuationSeparator" w:id="1">
    <w:p w:rsidR="003E7BF4" w:rsidRDefault="003E7BF4" w:rsidP="00D47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9476"/>
      <w:docPartObj>
        <w:docPartGallery w:val="AutoText"/>
      </w:docPartObj>
    </w:sdtPr>
    <w:sdtContent>
      <w:p w:rsidR="00D47711" w:rsidRDefault="00AF0E11">
        <w:pPr>
          <w:pStyle w:val="a3"/>
        </w:pPr>
        <w:r>
          <w:ptab w:relativeTo="margin" w:alignment="center" w:leader="none"/>
        </w:r>
        <w:r w:rsidR="005A009F" w:rsidRPr="005A009F">
          <w:fldChar w:fldCharType="begin"/>
        </w:r>
        <w:r>
          <w:instrText xml:space="preserve"> PAGE   \* MERGEFORMAT </w:instrText>
        </w:r>
        <w:r w:rsidR="005A009F" w:rsidRPr="005A009F">
          <w:fldChar w:fldCharType="separate"/>
        </w:r>
        <w:r w:rsidR="00B45E1A" w:rsidRPr="00B45E1A">
          <w:rPr>
            <w:noProof/>
            <w:lang w:val="zh-CN"/>
          </w:rPr>
          <w:t>1</w:t>
        </w:r>
        <w:r w:rsidR="005A009F">
          <w:rPr>
            <w:lang w:val="zh-CN"/>
          </w:rPr>
          <w:fldChar w:fldCharType="end"/>
        </w:r>
      </w:p>
    </w:sdtContent>
  </w:sdt>
  <w:p w:rsidR="00D47711" w:rsidRDefault="00D4771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BF4" w:rsidRDefault="003E7BF4" w:rsidP="00D47711">
      <w:r>
        <w:separator/>
      </w:r>
    </w:p>
  </w:footnote>
  <w:footnote w:type="continuationSeparator" w:id="1">
    <w:p w:rsidR="003E7BF4" w:rsidRDefault="003E7BF4" w:rsidP="00D47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684"/>
    <w:rsid w:val="001D243E"/>
    <w:rsid w:val="003C7C58"/>
    <w:rsid w:val="003E7BF4"/>
    <w:rsid w:val="005A009F"/>
    <w:rsid w:val="006F07DF"/>
    <w:rsid w:val="00882385"/>
    <w:rsid w:val="009754AD"/>
    <w:rsid w:val="00A32B28"/>
    <w:rsid w:val="00AF0E11"/>
    <w:rsid w:val="00B022D4"/>
    <w:rsid w:val="00B45E1A"/>
    <w:rsid w:val="00B629EE"/>
    <w:rsid w:val="00BF5684"/>
    <w:rsid w:val="00D178EC"/>
    <w:rsid w:val="00D47711"/>
    <w:rsid w:val="00D76FCF"/>
    <w:rsid w:val="6CB56D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4771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47711"/>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D4771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D47711"/>
    <w:rPr>
      <w:sz w:val="18"/>
      <w:szCs w:val="18"/>
    </w:rPr>
  </w:style>
  <w:style w:type="character" w:customStyle="1" w:styleId="Char">
    <w:name w:val="页脚 Char"/>
    <w:basedOn w:val="a0"/>
    <w:link w:val="a3"/>
    <w:uiPriority w:val="99"/>
    <w:rsid w:val="00D4771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251</Words>
  <Characters>1436</Characters>
  <Application>Microsoft Office Word</Application>
  <DocSecurity>0</DocSecurity>
  <Lines>11</Lines>
  <Paragraphs>3</Paragraphs>
  <ScaleCrop>false</ScaleCrop>
  <Company>P R C</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2020-11-09T08:42:00Z</dcterms:created>
  <dcterms:modified xsi:type="dcterms:W3CDTF">2020-11-23T09:20:00Z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